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EE15D5" w14:textId="77777777" w:rsidR="00FF00AE" w:rsidRDefault="00515D65" w:rsidP="00FF00AE">
      <w:pPr>
        <w:rPr>
          <w:rFonts w:cs="Arial"/>
        </w:rPr>
      </w:pPr>
      <w:r>
        <w:rPr>
          <w:noProof/>
        </w:rPr>
        <w:drawing>
          <wp:anchor distT="0" distB="0" distL="114300" distR="114300" simplePos="0" relativeHeight="251657216" behindDoc="1" locked="1" layoutInCell="1" allowOverlap="1" wp14:anchorId="7EEDA3AB" wp14:editId="7DACC9FC">
            <wp:simplePos x="0" y="0"/>
            <wp:positionH relativeFrom="page">
              <wp:posOffset>-86360</wp:posOffset>
            </wp:positionH>
            <wp:positionV relativeFrom="page">
              <wp:posOffset>27940</wp:posOffset>
            </wp:positionV>
            <wp:extent cx="7645400" cy="1971040"/>
            <wp:effectExtent l="0" t="0" r="0" b="0"/>
            <wp:wrapNone/>
            <wp:docPr id="52" name="Picture 74" descr="black_header_in_1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black_header_in_1cm"/>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645400" cy="1971040"/>
                    </a:xfrm>
                    <a:prstGeom prst="rect">
                      <a:avLst/>
                    </a:prstGeom>
                    <a:noFill/>
                  </pic:spPr>
                </pic:pic>
              </a:graphicData>
            </a:graphic>
            <wp14:sizeRelH relativeFrom="page">
              <wp14:pctWidth>0</wp14:pctWidth>
            </wp14:sizeRelH>
            <wp14:sizeRelV relativeFrom="page">
              <wp14:pctHeight>0</wp14:pctHeight>
            </wp14:sizeRelV>
          </wp:anchor>
        </w:drawing>
      </w:r>
    </w:p>
    <w:p w14:paraId="2CC86625" w14:textId="77777777" w:rsidR="00FF00AE" w:rsidRDefault="00FF00AE" w:rsidP="00FF00AE">
      <w:pPr>
        <w:pStyle w:val="ReportTitle"/>
        <w:spacing w:before="60"/>
        <w:rPr>
          <w:rFonts w:cs="Arial"/>
        </w:rPr>
      </w:pPr>
    </w:p>
    <w:p w14:paraId="1F036426" w14:textId="77777777" w:rsidR="0001016C" w:rsidRPr="001504DD" w:rsidRDefault="0001016C" w:rsidP="00FF00AE">
      <w:pPr>
        <w:pStyle w:val="ReportTitle"/>
        <w:spacing w:before="60"/>
        <w:rPr>
          <w:rFonts w:cs="Arial"/>
        </w:rPr>
      </w:pPr>
      <w:r w:rsidRPr="001504DD">
        <w:rPr>
          <w:rFonts w:cs="Arial"/>
        </w:rPr>
        <w:t xml:space="preserve">Standard Business </w:t>
      </w:r>
      <w:bookmarkStart w:id="0" w:name="_GoBack"/>
      <w:bookmarkEnd w:id="0"/>
      <w:r w:rsidRPr="001504DD">
        <w:rPr>
          <w:rFonts w:cs="Arial"/>
        </w:rPr>
        <w:t>Reporting</w:t>
      </w:r>
    </w:p>
    <w:p w14:paraId="6025BCF3" w14:textId="77777777" w:rsidR="0001016C" w:rsidRPr="00590523" w:rsidRDefault="0001016C" w:rsidP="00911AB0">
      <w:pPr>
        <w:pStyle w:val="ReportTitle"/>
        <w:spacing w:before="60"/>
        <w:rPr>
          <w:rFonts w:cs="Arial"/>
          <w:sz w:val="56"/>
          <w:szCs w:val="56"/>
        </w:rPr>
      </w:pPr>
      <w:r w:rsidRPr="00590523">
        <w:rPr>
          <w:rFonts w:cs="Arial"/>
          <w:sz w:val="56"/>
          <w:szCs w:val="56"/>
        </w:rPr>
        <w:t xml:space="preserve">Australian Taxation Office </w:t>
      </w:r>
    </w:p>
    <w:p w14:paraId="22CEAA7E" w14:textId="2D2DA086" w:rsidR="0001016C" w:rsidRPr="001504DD" w:rsidRDefault="00C032C7" w:rsidP="00911AB0">
      <w:pPr>
        <w:pStyle w:val="ReportTitle"/>
        <w:spacing w:before="60"/>
        <w:rPr>
          <w:rFonts w:cs="Arial"/>
          <w:sz w:val="50"/>
          <w:szCs w:val="50"/>
        </w:rPr>
      </w:pPr>
      <w:r>
        <w:rPr>
          <w:rFonts w:cs="Arial"/>
          <w:sz w:val="56"/>
          <w:szCs w:val="56"/>
        </w:rPr>
        <w:t xml:space="preserve">ATO </w:t>
      </w:r>
      <w:r w:rsidR="000D68F9">
        <w:rPr>
          <w:rFonts w:cs="Arial"/>
          <w:sz w:val="56"/>
          <w:szCs w:val="56"/>
        </w:rPr>
        <w:t>XML</w:t>
      </w:r>
      <w:r w:rsidR="007C6FE9">
        <w:rPr>
          <w:rFonts w:cs="Arial"/>
          <w:sz w:val="56"/>
          <w:szCs w:val="56"/>
        </w:rPr>
        <w:t xml:space="preserve"> Schema Generation Algorithm</w:t>
      </w:r>
    </w:p>
    <w:p w14:paraId="6D6F730C" w14:textId="77777777" w:rsidR="00D14F21" w:rsidRDefault="00D14F21" w:rsidP="002E3EBC">
      <w:pPr>
        <w:pStyle w:val="-subtitle"/>
        <w:ind w:left="425"/>
      </w:pPr>
    </w:p>
    <w:p w14:paraId="679D73F1" w14:textId="5123FF33" w:rsidR="0001016C" w:rsidRPr="00590523" w:rsidRDefault="0001016C" w:rsidP="00590523">
      <w:pPr>
        <w:pStyle w:val="-subtitle"/>
        <w:rPr>
          <w:rFonts w:ascii="Arial" w:hAnsi="Arial" w:cs="Arial"/>
          <w:color w:val="auto"/>
          <w:sz w:val="40"/>
          <w:szCs w:val="40"/>
        </w:rPr>
      </w:pPr>
      <w:r w:rsidRPr="00590523">
        <w:rPr>
          <w:rFonts w:ascii="Arial" w:hAnsi="Arial" w:cs="Arial"/>
          <w:color w:val="auto"/>
          <w:sz w:val="40"/>
          <w:szCs w:val="40"/>
        </w:rPr>
        <w:t xml:space="preserve">Date: </w:t>
      </w:r>
      <w:r w:rsidR="002E0992">
        <w:rPr>
          <w:rFonts w:ascii="Arial" w:hAnsi="Arial" w:cs="Arial"/>
          <w:color w:val="auto"/>
          <w:sz w:val="40"/>
          <w:szCs w:val="40"/>
        </w:rPr>
        <w:t>19</w:t>
      </w:r>
      <w:r w:rsidR="00A31EDF">
        <w:rPr>
          <w:rFonts w:ascii="Arial" w:hAnsi="Arial" w:cs="Arial"/>
          <w:color w:val="auto"/>
          <w:sz w:val="40"/>
          <w:szCs w:val="40"/>
        </w:rPr>
        <w:t xml:space="preserve"> </w:t>
      </w:r>
      <w:r w:rsidR="002E0992">
        <w:rPr>
          <w:rFonts w:ascii="Arial" w:hAnsi="Arial" w:cs="Arial"/>
          <w:color w:val="auto"/>
          <w:sz w:val="40"/>
          <w:szCs w:val="40"/>
        </w:rPr>
        <w:t>June</w:t>
      </w:r>
      <w:r w:rsidR="00C032C7">
        <w:rPr>
          <w:rFonts w:ascii="Arial" w:hAnsi="Arial" w:cs="Arial"/>
          <w:color w:val="auto"/>
          <w:sz w:val="40"/>
          <w:szCs w:val="40"/>
        </w:rPr>
        <w:t xml:space="preserve"> 201</w:t>
      </w:r>
      <w:r w:rsidR="00773FDD">
        <w:rPr>
          <w:rFonts w:ascii="Arial" w:hAnsi="Arial" w:cs="Arial"/>
          <w:color w:val="auto"/>
          <w:sz w:val="40"/>
          <w:szCs w:val="40"/>
        </w:rPr>
        <w:t>9</w:t>
      </w:r>
      <w:r w:rsidRPr="00590523">
        <w:rPr>
          <w:rFonts w:ascii="Arial" w:hAnsi="Arial" w:cs="Arial"/>
          <w:color w:val="auto"/>
          <w:sz w:val="40"/>
          <w:szCs w:val="40"/>
        </w:rPr>
        <w:t xml:space="preserve"> </w:t>
      </w:r>
    </w:p>
    <w:p w14:paraId="1E75C3A3" w14:textId="4842B684" w:rsidR="0001016C" w:rsidRPr="00590523" w:rsidRDefault="00151C43" w:rsidP="00590523">
      <w:pPr>
        <w:pStyle w:val="-subtitle"/>
        <w:rPr>
          <w:sz w:val="40"/>
          <w:szCs w:val="40"/>
        </w:rPr>
      </w:pPr>
      <w:r w:rsidRPr="00590523">
        <w:rPr>
          <w:rFonts w:ascii="Arial" w:hAnsi="Arial" w:cs="Arial"/>
          <w:color w:val="auto"/>
          <w:sz w:val="40"/>
          <w:szCs w:val="40"/>
        </w:rPr>
        <w:t xml:space="preserve">Status: </w:t>
      </w:r>
      <w:r w:rsidR="00AA6675">
        <w:rPr>
          <w:rFonts w:ascii="Arial" w:hAnsi="Arial" w:cs="Arial"/>
          <w:color w:val="auto"/>
          <w:sz w:val="40"/>
          <w:szCs w:val="40"/>
        </w:rPr>
        <w:t>Final</w:t>
      </w:r>
    </w:p>
    <w:p w14:paraId="26DF0AF3" w14:textId="77777777" w:rsidR="002D6191" w:rsidRDefault="002D6191" w:rsidP="000E5315">
      <w:pPr>
        <w:pBdr>
          <w:bottom w:val="single" w:sz="4" w:space="0" w:color="auto"/>
        </w:pBdr>
        <w:rPr>
          <w:rFonts w:cs="Arial"/>
        </w:rPr>
      </w:pPr>
    </w:p>
    <w:p w14:paraId="6E8201BF" w14:textId="77777777" w:rsidR="00911AB0" w:rsidRDefault="00911AB0" w:rsidP="000E5315">
      <w:pPr>
        <w:pBdr>
          <w:bottom w:val="single" w:sz="4" w:space="0" w:color="auto"/>
        </w:pBdr>
        <w:rPr>
          <w:rFonts w:cs="Arial"/>
        </w:rPr>
      </w:pPr>
    </w:p>
    <w:p w14:paraId="1A6C67AC" w14:textId="77777777" w:rsidR="00705A00" w:rsidRDefault="00705A00" w:rsidP="000E5315">
      <w:pPr>
        <w:pBdr>
          <w:bottom w:val="single" w:sz="4" w:space="0" w:color="auto"/>
        </w:pBdr>
        <w:rPr>
          <w:rFonts w:cs="Arial"/>
        </w:rPr>
      </w:pPr>
    </w:p>
    <w:p w14:paraId="0C89DE2C" w14:textId="77777777" w:rsidR="00911AB0" w:rsidRDefault="00911AB0" w:rsidP="000E5315">
      <w:pPr>
        <w:pBdr>
          <w:bottom w:val="single" w:sz="4" w:space="0" w:color="auto"/>
        </w:pBdr>
        <w:rPr>
          <w:rFonts w:cs="Arial"/>
        </w:rPr>
      </w:pPr>
    </w:p>
    <w:p w14:paraId="201CF31C" w14:textId="77777777" w:rsidR="00911AB0" w:rsidRDefault="00911AB0" w:rsidP="000E5315">
      <w:pPr>
        <w:pBdr>
          <w:bottom w:val="single" w:sz="4" w:space="0" w:color="auto"/>
        </w:pBdr>
        <w:rPr>
          <w:rFonts w:cs="Arial"/>
        </w:rPr>
      </w:pPr>
    </w:p>
    <w:p w14:paraId="11A74AB2" w14:textId="77777777" w:rsidR="00921529" w:rsidRPr="001504DD" w:rsidRDefault="00921529" w:rsidP="000E5315">
      <w:pPr>
        <w:pBdr>
          <w:bottom w:val="single" w:sz="4" w:space="0" w:color="auto"/>
        </w:pBdr>
        <w:rPr>
          <w:rFonts w:cs="Arial"/>
        </w:rPr>
      </w:pPr>
    </w:p>
    <w:p w14:paraId="59E95A1E" w14:textId="77777777" w:rsidR="00921529" w:rsidRDefault="00921529" w:rsidP="000E5315">
      <w:pPr>
        <w:spacing w:before="60" w:after="60"/>
        <w:rPr>
          <w:rFonts w:cs="Arial"/>
        </w:rPr>
        <w:sectPr w:rsidR="00921529" w:rsidSect="00497F53">
          <w:headerReference w:type="even" r:id="rId15"/>
          <w:headerReference w:type="default" r:id="rId16"/>
          <w:footerReference w:type="even" r:id="rId17"/>
          <w:footerReference w:type="default" r:id="rId18"/>
          <w:headerReference w:type="first" r:id="rId19"/>
          <w:footerReference w:type="first" r:id="rId20"/>
          <w:pgSz w:w="11906" w:h="16838" w:code="9"/>
          <w:pgMar w:top="1304" w:right="1304" w:bottom="1304" w:left="1304" w:header="709" w:footer="317" w:gutter="0"/>
          <w:cols w:space="708"/>
          <w:titlePg/>
          <w:docGrid w:linePitch="360"/>
        </w:sectPr>
      </w:pPr>
    </w:p>
    <w:p w14:paraId="6833075D" w14:textId="77777777" w:rsidR="0001016C" w:rsidRPr="00921529" w:rsidRDefault="0001016C" w:rsidP="00D157D2">
      <w:pPr>
        <w:numPr>
          <w:ilvl w:val="0"/>
          <w:numId w:val="22"/>
        </w:numPr>
        <w:spacing w:before="60" w:after="60"/>
        <w:rPr>
          <w:rFonts w:cs="Arial"/>
          <w:b/>
          <w:sz w:val="18"/>
          <w:szCs w:val="18"/>
        </w:rPr>
      </w:pPr>
      <w:r w:rsidRPr="00921529">
        <w:rPr>
          <w:rFonts w:cs="Arial"/>
          <w:sz w:val="18"/>
          <w:szCs w:val="18"/>
        </w:rPr>
        <w:lastRenderedPageBreak/>
        <w:t xml:space="preserve">This document and its attachments are </w:t>
      </w:r>
      <w:bookmarkStart w:id="1" w:name="bkmkClassification"/>
      <w:r w:rsidRPr="00921529">
        <w:rPr>
          <w:rFonts w:cs="Arial"/>
          <w:b/>
          <w:sz w:val="18"/>
          <w:szCs w:val="18"/>
        </w:rPr>
        <w:fldChar w:fldCharType="begin">
          <w:ffData>
            <w:name w:val="bkmkClassification"/>
            <w:enabled/>
            <w:calcOnExit w:val="0"/>
            <w:textInput>
              <w:default w:val="Unclassified"/>
            </w:textInput>
          </w:ffData>
        </w:fldChar>
      </w:r>
      <w:r w:rsidRPr="00921529">
        <w:rPr>
          <w:rFonts w:cs="Arial"/>
          <w:b/>
          <w:sz w:val="18"/>
          <w:szCs w:val="18"/>
        </w:rPr>
        <w:instrText xml:space="preserve"> FORMTEXT </w:instrText>
      </w:r>
      <w:r w:rsidRPr="00921529">
        <w:rPr>
          <w:rFonts w:cs="Arial"/>
          <w:b/>
          <w:sz w:val="18"/>
          <w:szCs w:val="18"/>
        </w:rPr>
      </w:r>
      <w:r w:rsidRPr="00921529">
        <w:rPr>
          <w:rFonts w:cs="Arial"/>
          <w:b/>
          <w:sz w:val="18"/>
          <w:szCs w:val="18"/>
        </w:rPr>
        <w:fldChar w:fldCharType="separate"/>
      </w:r>
      <w:r w:rsidRPr="00921529">
        <w:rPr>
          <w:rFonts w:cs="Arial"/>
          <w:b/>
          <w:noProof/>
          <w:sz w:val="18"/>
          <w:szCs w:val="18"/>
        </w:rPr>
        <w:t>Unclassified</w:t>
      </w:r>
      <w:r w:rsidRPr="00921529">
        <w:rPr>
          <w:rFonts w:cs="Arial"/>
          <w:b/>
          <w:sz w:val="18"/>
          <w:szCs w:val="18"/>
        </w:rPr>
        <w:fldChar w:fldCharType="end"/>
      </w:r>
      <w:bookmarkEnd w:id="1"/>
      <w:r w:rsidR="00921529">
        <w:rPr>
          <w:rFonts w:cs="Arial"/>
          <w:b/>
          <w:sz w:val="18"/>
          <w:szCs w:val="18"/>
        </w:rPr>
        <w:t>.</w:t>
      </w:r>
    </w:p>
    <w:p w14:paraId="08AE6C28" w14:textId="77777777" w:rsidR="0001016C" w:rsidRPr="00921529" w:rsidRDefault="0001016C" w:rsidP="00FA0991">
      <w:pPr>
        <w:spacing w:before="60" w:after="60"/>
        <w:ind w:left="720"/>
        <w:rPr>
          <w:rFonts w:cs="Arial"/>
          <w:sz w:val="18"/>
          <w:szCs w:val="18"/>
        </w:rPr>
      </w:pPr>
    </w:p>
    <w:p w14:paraId="2677E731" w14:textId="77777777" w:rsidR="002D6191" w:rsidRPr="00921529" w:rsidRDefault="002D6191" w:rsidP="000E5315">
      <w:pPr>
        <w:spacing w:before="60" w:after="60"/>
        <w:rPr>
          <w:rFonts w:cs="Arial"/>
          <w:sz w:val="18"/>
          <w:szCs w:val="18"/>
        </w:rPr>
      </w:pPr>
    </w:p>
    <w:p w14:paraId="60ED002A" w14:textId="77777777" w:rsidR="002D6191" w:rsidRPr="00921529" w:rsidRDefault="00515D65" w:rsidP="002D6191">
      <w:pPr>
        <w:spacing w:before="60" w:after="60"/>
        <w:rPr>
          <w:sz w:val="18"/>
          <w:szCs w:val="18"/>
        </w:rPr>
      </w:pPr>
      <w:r>
        <w:rPr>
          <w:rFonts w:cs="Arial"/>
          <w:noProof/>
          <w:sz w:val="18"/>
          <w:szCs w:val="18"/>
        </w:rPr>
        <w:lastRenderedPageBreak/>
        <w:drawing>
          <wp:inline distT="0" distB="0" distL="0" distR="0" wp14:anchorId="68CDB3EB" wp14:editId="367C2373">
            <wp:extent cx="171450" cy="171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002D6191" w:rsidRPr="00921529">
        <w:rPr>
          <w:rFonts w:cs="Arial"/>
          <w:sz w:val="18"/>
          <w:szCs w:val="18"/>
        </w:rPr>
        <w:t xml:space="preserve">  </w:t>
      </w:r>
      <w:r w:rsidR="0001016C" w:rsidRPr="00921529">
        <w:rPr>
          <w:sz w:val="18"/>
          <w:szCs w:val="18"/>
        </w:rPr>
        <w:t xml:space="preserve">For further information or questions, contact the SBR Service Desk at </w:t>
      </w:r>
      <w:hyperlink r:id="rId22" w:history="1">
        <w:r w:rsidR="0001016C" w:rsidRPr="00921529">
          <w:rPr>
            <w:rStyle w:val="Hyperlink"/>
            <w:rFonts w:cs="Arial"/>
            <w:sz w:val="18"/>
            <w:szCs w:val="18"/>
          </w:rPr>
          <w:t>SBRServiceDesk@sbr.gov.au</w:t>
        </w:r>
      </w:hyperlink>
      <w:r w:rsidR="0001016C" w:rsidRPr="00921529">
        <w:rPr>
          <w:sz w:val="18"/>
          <w:szCs w:val="18"/>
        </w:rPr>
        <w:t xml:space="preserve"> or call 1300 488 231. </w:t>
      </w:r>
    </w:p>
    <w:p w14:paraId="7F2C4264" w14:textId="77777777" w:rsidR="0001016C" w:rsidRPr="00921529" w:rsidRDefault="0001016C" w:rsidP="00215C30">
      <w:pPr>
        <w:pStyle w:val="StyleBefore6ptAfter6pt"/>
        <w:rPr>
          <w:sz w:val="18"/>
          <w:szCs w:val="18"/>
        </w:rPr>
      </w:pPr>
      <w:r w:rsidRPr="00921529">
        <w:rPr>
          <w:sz w:val="18"/>
          <w:szCs w:val="18"/>
        </w:rPr>
        <w:t>International callers may use +61-2-6216 5577</w:t>
      </w:r>
    </w:p>
    <w:p w14:paraId="5FFBEF30" w14:textId="77777777" w:rsidR="001F4666" w:rsidRPr="001504DD" w:rsidRDefault="001F4666" w:rsidP="00BA43CC">
      <w:pPr>
        <w:pStyle w:val="HEADAA"/>
        <w:sectPr w:rsidR="001F4666" w:rsidRPr="001504DD" w:rsidSect="00497F53">
          <w:type w:val="continuous"/>
          <w:pgSz w:w="11906" w:h="16838" w:code="9"/>
          <w:pgMar w:top="1304" w:right="1304" w:bottom="1304" w:left="1304" w:header="709" w:footer="317" w:gutter="0"/>
          <w:cols w:num="2" w:space="708"/>
          <w:titlePg/>
          <w:docGrid w:linePitch="360"/>
        </w:sectPr>
      </w:pPr>
    </w:p>
    <w:p w14:paraId="5F13DDD3" w14:textId="77777777" w:rsidR="001F4666" w:rsidRPr="001504DD" w:rsidRDefault="001F4666" w:rsidP="00994810">
      <w:pPr>
        <w:pStyle w:val="VersionHeadA"/>
      </w:pPr>
      <w:r w:rsidRPr="001504DD">
        <w:lastRenderedPageBreak/>
        <w:t>VERSION CONTROL</w:t>
      </w:r>
    </w:p>
    <w:p w14:paraId="1831DC3E" w14:textId="77777777" w:rsidR="001F4666" w:rsidRPr="001504DD" w:rsidRDefault="001F4666" w:rsidP="00BF44D8">
      <w:pPr>
        <w:rPr>
          <w:rFonts w:cs="Arial"/>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724"/>
        <w:gridCol w:w="1870"/>
        <w:gridCol w:w="5920"/>
      </w:tblGrid>
      <w:tr w:rsidR="001F4666" w:rsidRPr="006E23CA" w14:paraId="62D94F4B" w14:textId="77777777" w:rsidTr="00313BF1">
        <w:trPr>
          <w:tblHeader/>
        </w:trPr>
        <w:tc>
          <w:tcPr>
            <w:tcW w:w="1724" w:type="dxa"/>
            <w:tcBorders>
              <w:top w:val="single" w:sz="2" w:space="0" w:color="auto"/>
              <w:left w:val="single" w:sz="2" w:space="0" w:color="auto"/>
              <w:bottom w:val="single" w:sz="2" w:space="0" w:color="auto"/>
              <w:right w:val="single" w:sz="2" w:space="0" w:color="auto"/>
            </w:tcBorders>
            <w:shd w:val="clear" w:color="auto" w:fill="C6D9F1"/>
          </w:tcPr>
          <w:p w14:paraId="4BDB0247" w14:textId="77777777" w:rsidR="001F4666" w:rsidRPr="006E23CA" w:rsidRDefault="001F4666" w:rsidP="005709D0">
            <w:pPr>
              <w:pStyle w:val="VersionHead"/>
              <w:spacing w:before="120" w:after="120"/>
              <w:rPr>
                <w:b/>
                <w:sz w:val="20"/>
                <w:szCs w:val="20"/>
              </w:rPr>
            </w:pPr>
            <w:bookmarkStart w:id="2" w:name="_Hlk230516160"/>
            <w:r w:rsidRPr="006E23CA">
              <w:rPr>
                <w:b/>
                <w:sz w:val="20"/>
                <w:szCs w:val="20"/>
              </w:rPr>
              <w:t>Version</w:t>
            </w:r>
          </w:p>
        </w:tc>
        <w:tc>
          <w:tcPr>
            <w:tcW w:w="1870" w:type="dxa"/>
            <w:tcBorders>
              <w:top w:val="single" w:sz="2" w:space="0" w:color="auto"/>
              <w:left w:val="single" w:sz="2" w:space="0" w:color="auto"/>
              <w:bottom w:val="single" w:sz="2" w:space="0" w:color="auto"/>
              <w:right w:val="single" w:sz="2" w:space="0" w:color="auto"/>
            </w:tcBorders>
            <w:shd w:val="clear" w:color="auto" w:fill="C6D9F1"/>
          </w:tcPr>
          <w:p w14:paraId="2BF329C6" w14:textId="77777777" w:rsidR="001F4666" w:rsidRPr="006E23CA" w:rsidRDefault="006E23CA" w:rsidP="005709D0">
            <w:pPr>
              <w:pStyle w:val="VersionHead"/>
              <w:spacing w:before="120" w:after="120"/>
              <w:rPr>
                <w:b/>
                <w:sz w:val="20"/>
                <w:szCs w:val="20"/>
              </w:rPr>
            </w:pPr>
            <w:r>
              <w:rPr>
                <w:b/>
                <w:sz w:val="20"/>
                <w:szCs w:val="20"/>
              </w:rPr>
              <w:t>D</w:t>
            </w:r>
            <w:r w:rsidR="001F4666" w:rsidRPr="006E23CA">
              <w:rPr>
                <w:b/>
                <w:sz w:val="20"/>
                <w:szCs w:val="20"/>
              </w:rPr>
              <w:t>ate</w:t>
            </w:r>
          </w:p>
        </w:tc>
        <w:tc>
          <w:tcPr>
            <w:tcW w:w="5920" w:type="dxa"/>
            <w:tcBorders>
              <w:top w:val="single" w:sz="2" w:space="0" w:color="auto"/>
              <w:left w:val="single" w:sz="2" w:space="0" w:color="auto"/>
              <w:bottom w:val="single" w:sz="2" w:space="0" w:color="auto"/>
              <w:right w:val="single" w:sz="2" w:space="0" w:color="auto"/>
            </w:tcBorders>
            <w:shd w:val="clear" w:color="auto" w:fill="C6D9F1"/>
          </w:tcPr>
          <w:p w14:paraId="2A964B73" w14:textId="77777777" w:rsidR="001F4666" w:rsidRPr="006E23CA" w:rsidRDefault="001F4666" w:rsidP="005709D0">
            <w:pPr>
              <w:pStyle w:val="VersionHead"/>
              <w:spacing w:before="120" w:after="120"/>
              <w:rPr>
                <w:b/>
                <w:sz w:val="20"/>
                <w:szCs w:val="20"/>
              </w:rPr>
            </w:pPr>
            <w:r w:rsidRPr="006E23CA">
              <w:rPr>
                <w:b/>
                <w:sz w:val="20"/>
                <w:szCs w:val="20"/>
              </w:rPr>
              <w:t>Description of changes</w:t>
            </w:r>
          </w:p>
        </w:tc>
      </w:tr>
      <w:tr w:rsidR="0047425C" w:rsidRPr="006E23CA" w14:paraId="44247038" w14:textId="77777777" w:rsidTr="005C4CC7">
        <w:tc>
          <w:tcPr>
            <w:tcW w:w="1724" w:type="dxa"/>
            <w:tcBorders>
              <w:top w:val="single" w:sz="2" w:space="0" w:color="auto"/>
              <w:bottom w:val="single" w:sz="2" w:space="0" w:color="auto"/>
            </w:tcBorders>
          </w:tcPr>
          <w:p w14:paraId="062D3D81" w14:textId="44F1DB00" w:rsidR="0047425C" w:rsidRDefault="0047425C" w:rsidP="005C4CC7">
            <w:pPr>
              <w:pStyle w:val="Version2"/>
              <w:spacing w:before="120" w:after="120"/>
              <w:rPr>
                <w:sz w:val="18"/>
                <w:szCs w:val="18"/>
              </w:rPr>
            </w:pPr>
            <w:r>
              <w:rPr>
                <w:sz w:val="18"/>
                <w:szCs w:val="18"/>
              </w:rPr>
              <w:t>1.2</w:t>
            </w:r>
          </w:p>
        </w:tc>
        <w:tc>
          <w:tcPr>
            <w:tcW w:w="1870" w:type="dxa"/>
            <w:tcBorders>
              <w:top w:val="single" w:sz="2" w:space="0" w:color="auto"/>
              <w:bottom w:val="single" w:sz="2" w:space="0" w:color="auto"/>
            </w:tcBorders>
          </w:tcPr>
          <w:p w14:paraId="109D377D" w14:textId="10FF0AA0" w:rsidR="0047425C" w:rsidRDefault="002E0992" w:rsidP="002E0992">
            <w:pPr>
              <w:pStyle w:val="Version2"/>
              <w:spacing w:before="120" w:after="120"/>
              <w:ind w:left="34"/>
              <w:rPr>
                <w:sz w:val="18"/>
                <w:szCs w:val="18"/>
              </w:rPr>
            </w:pPr>
            <w:r>
              <w:rPr>
                <w:sz w:val="18"/>
                <w:szCs w:val="18"/>
              </w:rPr>
              <w:t>19</w:t>
            </w:r>
            <w:r w:rsidR="0047425C">
              <w:rPr>
                <w:sz w:val="18"/>
                <w:szCs w:val="18"/>
              </w:rPr>
              <w:t>/0</w:t>
            </w:r>
            <w:r>
              <w:rPr>
                <w:sz w:val="18"/>
                <w:szCs w:val="18"/>
              </w:rPr>
              <w:t>6</w:t>
            </w:r>
            <w:r w:rsidR="0047425C">
              <w:rPr>
                <w:sz w:val="18"/>
                <w:szCs w:val="18"/>
              </w:rPr>
              <w:t>/2019</w:t>
            </w:r>
          </w:p>
        </w:tc>
        <w:tc>
          <w:tcPr>
            <w:tcW w:w="5920" w:type="dxa"/>
            <w:tcBorders>
              <w:top w:val="single" w:sz="2" w:space="0" w:color="auto"/>
              <w:bottom w:val="single" w:sz="2" w:space="0" w:color="auto"/>
            </w:tcBorders>
          </w:tcPr>
          <w:p w14:paraId="0A444519" w14:textId="77777777" w:rsidR="0047425C" w:rsidRDefault="0047425C" w:rsidP="0047425C">
            <w:pPr>
              <w:spacing w:before="120" w:after="120"/>
              <w:ind w:left="34"/>
              <w:rPr>
                <w:sz w:val="18"/>
                <w:szCs w:val="18"/>
              </w:rPr>
            </w:pPr>
            <w:r>
              <w:rPr>
                <w:sz w:val="18"/>
                <w:szCs w:val="18"/>
              </w:rPr>
              <w:t>Updated with functional changes as described in new section:</w:t>
            </w:r>
          </w:p>
          <w:p w14:paraId="293DDAE0" w14:textId="77777777" w:rsidR="0047425C" w:rsidRDefault="0047425C" w:rsidP="0047425C">
            <w:pPr>
              <w:spacing w:before="120" w:after="120"/>
              <w:ind w:left="34"/>
              <w:rPr>
                <w:sz w:val="18"/>
                <w:szCs w:val="18"/>
              </w:rPr>
            </w:pPr>
            <w:r>
              <w:rPr>
                <w:sz w:val="18"/>
                <w:szCs w:val="18"/>
              </w:rPr>
              <w:t xml:space="preserve">Section 2.7.10 - </w:t>
            </w:r>
            <w:r w:rsidRPr="0047425C">
              <w:rPr>
                <w:sz w:val="18"/>
                <w:szCs w:val="18"/>
              </w:rPr>
              <w:t>Other Tuple scenarios for shortening element names</w:t>
            </w:r>
            <w:r>
              <w:rPr>
                <w:sz w:val="18"/>
                <w:szCs w:val="18"/>
              </w:rPr>
              <w:br/>
            </w:r>
          </w:p>
          <w:p w14:paraId="70F77133" w14:textId="2EB88715" w:rsidR="00880E27" w:rsidRDefault="00880E27" w:rsidP="0047425C">
            <w:pPr>
              <w:spacing w:before="120" w:after="120"/>
              <w:ind w:left="34"/>
              <w:rPr>
                <w:sz w:val="18"/>
                <w:szCs w:val="18"/>
              </w:rPr>
            </w:pPr>
            <w:r>
              <w:rPr>
                <w:sz w:val="18"/>
                <w:szCs w:val="18"/>
              </w:rPr>
              <w:t>The functional changes will impact generation of some schemas only.</w:t>
            </w:r>
            <w:r>
              <w:rPr>
                <w:sz w:val="18"/>
                <w:szCs w:val="18"/>
              </w:rPr>
              <w:br/>
            </w:r>
          </w:p>
          <w:p w14:paraId="7A665DAB" w14:textId="41922D7E" w:rsidR="00880E27" w:rsidRDefault="00880E27" w:rsidP="00880E27">
            <w:pPr>
              <w:spacing w:before="120" w:after="120"/>
              <w:ind w:left="34"/>
              <w:rPr>
                <w:sz w:val="18"/>
                <w:szCs w:val="18"/>
              </w:rPr>
            </w:pPr>
            <w:r>
              <w:rPr>
                <w:sz w:val="18"/>
                <w:szCs w:val="18"/>
              </w:rPr>
              <w:t xml:space="preserve">The functional changes will not take </w:t>
            </w:r>
            <w:proofErr w:type="spellStart"/>
            <w:r>
              <w:rPr>
                <w:sz w:val="18"/>
                <w:szCs w:val="18"/>
              </w:rPr>
              <w:t>affect</w:t>
            </w:r>
            <w:proofErr w:type="spellEnd"/>
            <w:r>
              <w:rPr>
                <w:sz w:val="18"/>
                <w:szCs w:val="18"/>
              </w:rPr>
              <w:t xml:space="preserve"> until the next versioning of affected services.</w:t>
            </w:r>
          </w:p>
        </w:tc>
      </w:tr>
      <w:bookmarkEnd w:id="2"/>
    </w:tbl>
    <w:p w14:paraId="07BAC4ED" w14:textId="77777777" w:rsidR="0024271A" w:rsidRDefault="0024271A" w:rsidP="0024271A">
      <w:pPr>
        <w:pStyle w:val="VersionHeadA"/>
        <w:ind w:right="-844"/>
      </w:pPr>
    </w:p>
    <w:p w14:paraId="75B7F39F" w14:textId="77777777" w:rsidR="0003658D" w:rsidRPr="001E30F7" w:rsidRDefault="0003658D" w:rsidP="0003658D">
      <w:pPr>
        <w:rPr>
          <w:rFonts w:cs="Arial"/>
          <w:i/>
          <w:sz w:val="20"/>
          <w:szCs w:val="20"/>
        </w:rPr>
      </w:pPr>
      <w:r w:rsidRPr="001E30F7">
        <w:rPr>
          <w:rFonts w:cs="Arial"/>
          <w:b/>
          <w:i/>
          <w:sz w:val="20"/>
          <w:szCs w:val="20"/>
        </w:rPr>
        <w:t>Note:</w:t>
      </w:r>
      <w:r w:rsidRPr="001E30F7">
        <w:rPr>
          <w:rFonts w:cs="Arial"/>
          <w:i/>
          <w:sz w:val="20"/>
          <w:szCs w:val="20"/>
        </w:rPr>
        <w:t xml:space="preserve"> Previous Version Control is located at Appendix A of this document.</w:t>
      </w:r>
    </w:p>
    <w:p w14:paraId="232160B6" w14:textId="77777777" w:rsidR="00001BBF" w:rsidRPr="001504DD" w:rsidRDefault="008A278A" w:rsidP="0024271A">
      <w:pPr>
        <w:pStyle w:val="VersionHeadA"/>
        <w:ind w:right="-844"/>
      </w:pPr>
      <w:r>
        <w:br w:type="page"/>
      </w:r>
      <w:r w:rsidR="00001BBF" w:rsidRPr="001504DD">
        <w:lastRenderedPageBreak/>
        <w:t>ENDORSEMENT</w:t>
      </w:r>
    </w:p>
    <w:p w14:paraId="5287EAD3" w14:textId="77777777" w:rsidR="00001BBF" w:rsidRPr="001504DD" w:rsidRDefault="00001BBF" w:rsidP="008A278A">
      <w:pPr>
        <w:pStyle w:val="VersionHead"/>
        <w:tabs>
          <w:tab w:val="left" w:pos="5103"/>
        </w:tabs>
        <w:ind w:left="608"/>
      </w:pPr>
      <w:r w:rsidRPr="001504DD">
        <w:t>APPROVAL</w:t>
      </w:r>
      <w:r>
        <w:tab/>
      </w:r>
    </w:p>
    <w:p w14:paraId="43489025" w14:textId="77777777" w:rsidR="00001BBF" w:rsidRPr="001504DD" w:rsidRDefault="00001BBF" w:rsidP="008A278A">
      <w:pPr>
        <w:pStyle w:val="Version2"/>
        <w:tabs>
          <w:tab w:val="left" w:pos="5103"/>
        </w:tabs>
        <w:ind w:left="608"/>
      </w:pPr>
      <w:r>
        <w:tab/>
      </w:r>
      <w:r w:rsidRPr="001504DD">
        <w:t>Chief Solutions Architect</w:t>
      </w:r>
    </w:p>
    <w:p w14:paraId="51CEC012" w14:textId="77777777" w:rsidR="00001BBF" w:rsidRPr="001504DD" w:rsidRDefault="00001BBF" w:rsidP="008A278A">
      <w:pPr>
        <w:pStyle w:val="Version2"/>
        <w:tabs>
          <w:tab w:val="left" w:pos="5103"/>
        </w:tabs>
        <w:ind w:left="608"/>
      </w:pPr>
      <w:r>
        <w:tab/>
      </w:r>
      <w:r w:rsidRPr="001504DD">
        <w:t>Standard Business Reporting</w:t>
      </w:r>
    </w:p>
    <w:p w14:paraId="03AB4A36" w14:textId="77777777" w:rsidR="00001BBF" w:rsidRPr="001504DD" w:rsidRDefault="00001BBF" w:rsidP="008A278A">
      <w:pPr>
        <w:pStyle w:val="Version2"/>
        <w:tabs>
          <w:tab w:val="left" w:pos="5103"/>
        </w:tabs>
        <w:ind w:left="608"/>
      </w:pPr>
    </w:p>
    <w:p w14:paraId="5D4A9AA9" w14:textId="77777777" w:rsidR="00001BBF" w:rsidRPr="001504DD" w:rsidRDefault="00001BBF" w:rsidP="008A278A">
      <w:pPr>
        <w:pStyle w:val="Version2"/>
        <w:tabs>
          <w:tab w:val="left" w:pos="5103"/>
        </w:tabs>
        <w:ind w:left="608"/>
      </w:pPr>
      <w:r w:rsidRPr="001504DD">
        <w:t>Michael Ferris</w:t>
      </w:r>
      <w:r>
        <w:tab/>
      </w:r>
      <w:r w:rsidRPr="001504DD">
        <w:t>Project Manager</w:t>
      </w:r>
    </w:p>
    <w:p w14:paraId="121C2335" w14:textId="39FDC167" w:rsidR="00001BBF" w:rsidRPr="001504DD" w:rsidRDefault="00001BBF" w:rsidP="008A278A">
      <w:pPr>
        <w:pStyle w:val="Version2"/>
        <w:tabs>
          <w:tab w:val="left" w:pos="5103"/>
        </w:tabs>
        <w:ind w:left="608"/>
      </w:pPr>
      <w:r>
        <w:tab/>
      </w:r>
      <w:r w:rsidR="007917E3">
        <w:t>Digital Wholesale Services</w:t>
      </w:r>
    </w:p>
    <w:p w14:paraId="5C7F6B9D" w14:textId="77777777" w:rsidR="00EA151E" w:rsidRPr="001504DD" w:rsidRDefault="00001BBF" w:rsidP="008A278A">
      <w:pPr>
        <w:pStyle w:val="Version2"/>
        <w:tabs>
          <w:tab w:val="left" w:pos="5103"/>
        </w:tabs>
        <w:ind w:left="608"/>
      </w:pPr>
      <w:r>
        <w:tab/>
      </w:r>
      <w:r w:rsidRPr="001504DD">
        <w:t>Australian Taxation Office</w:t>
      </w:r>
    </w:p>
    <w:p w14:paraId="1F504B31" w14:textId="77777777" w:rsidR="00E46861" w:rsidRDefault="00E46861" w:rsidP="008A278A">
      <w:pPr>
        <w:pStyle w:val="VersionHeadA"/>
        <w:ind w:left="576" w:right="-844"/>
      </w:pPr>
    </w:p>
    <w:p w14:paraId="66615284" w14:textId="77777777" w:rsidR="001F4666" w:rsidRPr="001504DD" w:rsidRDefault="001F4666" w:rsidP="008A278A">
      <w:pPr>
        <w:pStyle w:val="VersionHeadA"/>
        <w:ind w:left="576" w:right="-844"/>
      </w:pPr>
      <w:r w:rsidRPr="001504DD">
        <w:t>Copyright</w:t>
      </w:r>
    </w:p>
    <w:p w14:paraId="3EA7893D" w14:textId="77777777" w:rsidR="00BE5E28" w:rsidRPr="001504DD" w:rsidRDefault="001F4666" w:rsidP="008A278A">
      <w:pPr>
        <w:ind w:left="576"/>
        <w:rPr>
          <w:rFonts w:cs="Arial"/>
        </w:rPr>
      </w:pPr>
      <w:proofErr w:type="gramStart"/>
      <w:r w:rsidRPr="001504DD">
        <w:rPr>
          <w:rFonts w:cs="Arial"/>
          <w:sz w:val="20"/>
          <w:szCs w:val="20"/>
        </w:rPr>
        <w:t xml:space="preserve">© Commonwealth of Australia </w:t>
      </w:r>
      <w:r w:rsidR="006E615B" w:rsidRPr="001504DD">
        <w:rPr>
          <w:rFonts w:cs="Arial"/>
          <w:sz w:val="20"/>
          <w:szCs w:val="20"/>
        </w:rPr>
        <w:fldChar w:fldCharType="begin"/>
      </w:r>
      <w:r w:rsidR="006E615B" w:rsidRPr="001504DD">
        <w:rPr>
          <w:rFonts w:cs="Arial"/>
          <w:sz w:val="20"/>
          <w:szCs w:val="20"/>
        </w:rPr>
        <w:instrText xml:space="preserve"> DOCPROPERTY docReleaseDate  \@ "yyyy"</w:instrText>
      </w:r>
      <w:r w:rsidR="006E615B" w:rsidRPr="001504DD">
        <w:rPr>
          <w:rFonts w:cs="Arial"/>
          <w:sz w:val="20"/>
          <w:szCs w:val="20"/>
        </w:rPr>
        <w:fldChar w:fldCharType="separate"/>
      </w:r>
      <w:r w:rsidR="00774449">
        <w:rPr>
          <w:rFonts w:cs="Arial"/>
          <w:sz w:val="20"/>
          <w:szCs w:val="20"/>
        </w:rPr>
        <w:t>20</w:t>
      </w:r>
      <w:r w:rsidR="006E615B" w:rsidRPr="001504DD">
        <w:rPr>
          <w:rFonts w:cs="Arial"/>
          <w:sz w:val="20"/>
          <w:szCs w:val="20"/>
        </w:rPr>
        <w:fldChar w:fldCharType="end"/>
      </w:r>
      <w:r w:rsidR="007A0522">
        <w:rPr>
          <w:rFonts w:cs="Arial"/>
          <w:sz w:val="20"/>
          <w:szCs w:val="20"/>
        </w:rPr>
        <w:t>17</w:t>
      </w:r>
      <w:r w:rsidR="006E615B" w:rsidRPr="001504DD" w:rsidDel="006E615B">
        <w:rPr>
          <w:rFonts w:cs="Arial"/>
          <w:sz w:val="20"/>
          <w:szCs w:val="20"/>
        </w:rPr>
        <w:t xml:space="preserve"> </w:t>
      </w:r>
      <w:r w:rsidRPr="001504DD">
        <w:rPr>
          <w:rFonts w:cs="Arial"/>
          <w:sz w:val="20"/>
          <w:szCs w:val="20"/>
        </w:rPr>
        <w:t>(see exceptions below).</w:t>
      </w:r>
      <w:proofErr w:type="gramEnd"/>
      <w:r w:rsidRPr="001504DD">
        <w:rPr>
          <w:rFonts w:cs="Arial"/>
          <w:sz w:val="20"/>
          <w:szCs w:val="20"/>
          <w:u w:val="single"/>
        </w:rPr>
        <w:t xml:space="preserve"> </w:t>
      </w:r>
      <w:r w:rsidRPr="001504DD">
        <w:rPr>
          <w:rFonts w:cs="Arial"/>
        </w:rPr>
        <w:br/>
      </w:r>
      <w:r w:rsidRPr="001504DD">
        <w:rPr>
          <w:rFonts w:cs="Arial"/>
          <w:sz w:val="20"/>
          <w:szCs w:val="20"/>
        </w:rPr>
        <w:t xml:space="preserve">This work is copyright. Use of this Information and Material is subject to the terms and conditions in the </w:t>
      </w:r>
      <w:r w:rsidR="00AB4CA8">
        <w:rPr>
          <w:rFonts w:cs="Arial"/>
          <w:sz w:val="20"/>
          <w:szCs w:val="20"/>
        </w:rPr>
        <w:t>“</w:t>
      </w:r>
      <w:r w:rsidRPr="001504DD">
        <w:rPr>
          <w:rFonts w:cs="Arial"/>
          <w:sz w:val="20"/>
          <w:szCs w:val="20"/>
        </w:rPr>
        <w:t>SBR Disclaimer and Conditions of Use</w:t>
      </w:r>
      <w:r w:rsidR="00AB4CA8">
        <w:rPr>
          <w:rFonts w:cs="Arial"/>
          <w:sz w:val="20"/>
          <w:szCs w:val="20"/>
        </w:rPr>
        <w:t>”</w:t>
      </w:r>
      <w:r w:rsidRPr="001504DD">
        <w:rPr>
          <w:rFonts w:cs="Arial"/>
          <w:sz w:val="20"/>
          <w:szCs w:val="20"/>
        </w:rPr>
        <w:t xml:space="preserve"> which is available at </w:t>
      </w:r>
      <w:hyperlink r:id="rId23" w:history="1">
        <w:r w:rsidRPr="001504DD">
          <w:rPr>
            <w:rStyle w:val="Hyperlink"/>
            <w:rFonts w:cs="Arial"/>
          </w:rPr>
          <w:t>http://www.sbr.gov.au</w:t>
        </w:r>
      </w:hyperlink>
      <w:r w:rsidRPr="001504DD">
        <w:rPr>
          <w:rFonts w:cs="Arial"/>
          <w:sz w:val="20"/>
          <w:szCs w:val="20"/>
        </w:rPr>
        <w:t xml:space="preserve">. You must ensure that you comply with those terms and conditions. In particular, those terms and conditions include disclaimers and limitations on the liability of the Commonwealth and an indemnity from you to the Commonwealth and its personnel, the SBR Agencies and their personnel. </w:t>
      </w:r>
    </w:p>
    <w:p w14:paraId="3C48C998" w14:textId="77777777" w:rsidR="00BE5E28" w:rsidRPr="001504DD" w:rsidRDefault="00BE5E28" w:rsidP="008A278A">
      <w:pPr>
        <w:ind w:left="576"/>
        <w:rPr>
          <w:rFonts w:cs="Arial"/>
        </w:rPr>
      </w:pPr>
    </w:p>
    <w:p w14:paraId="4F6A9D4A" w14:textId="77777777" w:rsidR="001F4666" w:rsidRPr="001504DD" w:rsidRDefault="001F4666" w:rsidP="008A278A">
      <w:pPr>
        <w:ind w:left="576"/>
        <w:rPr>
          <w:rFonts w:cs="Arial"/>
        </w:rPr>
      </w:pPr>
      <w:r w:rsidRPr="001504DD">
        <w:rPr>
          <w:rFonts w:cs="Arial"/>
          <w:sz w:val="20"/>
          <w:szCs w:val="20"/>
        </w:rPr>
        <w:t>You must include this copyright notice in all copies of this Information and Material which you create.  If you modify, adapt or prepare derivative works of the Information and Material, the notice must still be included but you must add your own copyright statement to your modification, adaptation or derivative work which makes clear the nature of your modification, adaptation or derivative work and you must include an acknowledgement that the adaptation, modification or derivative work is based on Commonwealth</w:t>
      </w:r>
      <w:r w:rsidR="00CA6A0A">
        <w:rPr>
          <w:rFonts w:cs="Arial"/>
          <w:sz w:val="20"/>
          <w:szCs w:val="20"/>
        </w:rPr>
        <w:t xml:space="preserve"> </w:t>
      </w:r>
      <w:r w:rsidRPr="001504DD">
        <w:rPr>
          <w:rFonts w:cs="Arial"/>
          <w:sz w:val="20"/>
          <w:szCs w:val="20"/>
        </w:rPr>
        <w:t>or SBR Agency owned Information and Material. Copyright in SBR Agency specific aspects of the SBR Reporting Taxonomy is owned by the relevant SBR Agency.</w:t>
      </w:r>
    </w:p>
    <w:p w14:paraId="48210E41" w14:textId="77777777" w:rsidR="00653011" w:rsidRDefault="001F4666" w:rsidP="008A278A">
      <w:pPr>
        <w:ind w:left="576"/>
        <w:rPr>
          <w:rFonts w:cs="Arial"/>
        </w:rPr>
      </w:pPr>
      <w:r w:rsidRPr="001504DD" w:rsidDel="00F84E4B">
        <w:rPr>
          <w:rFonts w:cs="Arial"/>
        </w:rPr>
        <w:t xml:space="preserve"> </w:t>
      </w:r>
    </w:p>
    <w:p w14:paraId="372C9C72" w14:textId="77777777" w:rsidR="00653011" w:rsidRPr="00653011" w:rsidRDefault="00653011" w:rsidP="00653011">
      <w:pPr>
        <w:rPr>
          <w:rFonts w:cs="Arial"/>
        </w:rPr>
      </w:pPr>
    </w:p>
    <w:p w14:paraId="457A8A2B" w14:textId="77777777" w:rsidR="008B5C90" w:rsidRDefault="008B5C90" w:rsidP="00653011">
      <w:pPr>
        <w:rPr>
          <w:rFonts w:cs="Arial"/>
        </w:rPr>
      </w:pPr>
    </w:p>
    <w:p w14:paraId="09137BC6" w14:textId="77777777" w:rsidR="008B5C90" w:rsidRPr="008B5C90" w:rsidRDefault="008B5C90" w:rsidP="008B5C90">
      <w:pPr>
        <w:rPr>
          <w:rFonts w:cs="Arial"/>
        </w:rPr>
      </w:pPr>
    </w:p>
    <w:p w14:paraId="4B8020D6" w14:textId="77777777" w:rsidR="008B5C90" w:rsidRPr="008B5C90" w:rsidRDefault="008B5C90" w:rsidP="008B5C90">
      <w:pPr>
        <w:rPr>
          <w:rFonts w:cs="Arial"/>
        </w:rPr>
      </w:pPr>
    </w:p>
    <w:p w14:paraId="0D789DA4" w14:textId="77777777" w:rsidR="008B5C90" w:rsidRPr="008B5C90" w:rsidRDefault="008B5C90" w:rsidP="008B5C90">
      <w:pPr>
        <w:rPr>
          <w:rFonts w:cs="Arial"/>
        </w:rPr>
      </w:pPr>
    </w:p>
    <w:p w14:paraId="674465A2" w14:textId="77777777" w:rsidR="008B5C90" w:rsidRPr="008B5C90" w:rsidRDefault="008B5C90" w:rsidP="008B5C90">
      <w:pPr>
        <w:rPr>
          <w:rFonts w:cs="Arial"/>
        </w:rPr>
      </w:pPr>
    </w:p>
    <w:p w14:paraId="45FBD583" w14:textId="77777777" w:rsidR="008B5C90" w:rsidRPr="008B5C90" w:rsidRDefault="008B5C90" w:rsidP="008B5C90">
      <w:pPr>
        <w:rPr>
          <w:rFonts w:cs="Arial"/>
        </w:rPr>
      </w:pPr>
    </w:p>
    <w:p w14:paraId="693ADE60" w14:textId="77777777" w:rsidR="008B5C90" w:rsidRPr="008B5C90" w:rsidRDefault="008B5C90" w:rsidP="008B5C90">
      <w:pPr>
        <w:rPr>
          <w:rFonts w:cs="Arial"/>
        </w:rPr>
      </w:pPr>
    </w:p>
    <w:p w14:paraId="1271F646" w14:textId="77777777" w:rsidR="008B5C90" w:rsidRPr="008B5C90" w:rsidRDefault="008B5C90" w:rsidP="008B5C90">
      <w:pPr>
        <w:rPr>
          <w:rFonts w:cs="Arial"/>
        </w:rPr>
      </w:pPr>
    </w:p>
    <w:p w14:paraId="39019666" w14:textId="77777777" w:rsidR="008B5C90" w:rsidRPr="008B5C90" w:rsidRDefault="008B5C90" w:rsidP="008B5C90">
      <w:pPr>
        <w:rPr>
          <w:rFonts w:cs="Arial"/>
        </w:rPr>
      </w:pPr>
    </w:p>
    <w:p w14:paraId="0CF39F06" w14:textId="77777777" w:rsidR="008B5C90" w:rsidRPr="008B5C90" w:rsidRDefault="008B5C90" w:rsidP="008B5C90">
      <w:pPr>
        <w:rPr>
          <w:rFonts w:cs="Arial"/>
        </w:rPr>
      </w:pPr>
    </w:p>
    <w:p w14:paraId="79286618" w14:textId="77777777" w:rsidR="008B5C90" w:rsidRPr="008B5C90" w:rsidRDefault="008B5C90" w:rsidP="008B5C90">
      <w:pPr>
        <w:rPr>
          <w:rFonts w:cs="Arial"/>
        </w:rPr>
      </w:pPr>
    </w:p>
    <w:p w14:paraId="1DE19A69" w14:textId="77777777" w:rsidR="008B5C90" w:rsidRDefault="008B5C90" w:rsidP="008B5C90">
      <w:pPr>
        <w:tabs>
          <w:tab w:val="left" w:pos="3165"/>
        </w:tabs>
        <w:rPr>
          <w:rFonts w:cs="Arial"/>
        </w:rPr>
      </w:pPr>
      <w:r>
        <w:rPr>
          <w:rFonts w:cs="Arial"/>
        </w:rPr>
        <w:tab/>
      </w:r>
    </w:p>
    <w:p w14:paraId="72ED7300" w14:textId="77777777" w:rsidR="008B5C90" w:rsidRDefault="008B5C90" w:rsidP="008B5C90">
      <w:pPr>
        <w:rPr>
          <w:rFonts w:cs="Arial"/>
        </w:rPr>
      </w:pPr>
    </w:p>
    <w:p w14:paraId="1A61C46F" w14:textId="77777777" w:rsidR="001F4666" w:rsidRPr="008B5C90" w:rsidRDefault="001F4666" w:rsidP="008B5C90">
      <w:pPr>
        <w:rPr>
          <w:rFonts w:cs="Arial"/>
        </w:rPr>
        <w:sectPr w:rsidR="001F4666" w:rsidRPr="008B5C90" w:rsidSect="00692B92">
          <w:headerReference w:type="even" r:id="rId24"/>
          <w:headerReference w:type="default" r:id="rId25"/>
          <w:footerReference w:type="default" r:id="rId26"/>
          <w:headerReference w:type="first" r:id="rId27"/>
          <w:pgSz w:w="11906" w:h="16838" w:code="9"/>
          <w:pgMar w:top="1304" w:right="1304" w:bottom="1304" w:left="1304" w:header="284" w:footer="268" w:gutter="0"/>
          <w:cols w:space="708"/>
          <w:formProt w:val="0"/>
          <w:docGrid w:linePitch="360"/>
        </w:sectPr>
      </w:pPr>
    </w:p>
    <w:p w14:paraId="33B98C80" w14:textId="77777777" w:rsidR="001F4666" w:rsidRPr="001504DD" w:rsidRDefault="001F4666" w:rsidP="00864649">
      <w:pPr>
        <w:spacing w:after="120"/>
        <w:rPr>
          <w:rFonts w:cs="Arial"/>
          <w:sz w:val="36"/>
          <w:szCs w:val="36"/>
        </w:rPr>
      </w:pPr>
      <w:r w:rsidRPr="001504DD">
        <w:rPr>
          <w:rFonts w:cs="Arial"/>
          <w:sz w:val="36"/>
          <w:szCs w:val="36"/>
        </w:rPr>
        <w:lastRenderedPageBreak/>
        <w:t>Table of contents</w:t>
      </w:r>
    </w:p>
    <w:p w14:paraId="3C4C4BCF" w14:textId="77777777" w:rsidR="00A31EDF" w:rsidRDefault="002E47A3">
      <w:pPr>
        <w:pStyle w:val="TOC1"/>
        <w:rPr>
          <w:rFonts w:asciiTheme="minorHAnsi" w:eastAsiaTheme="minorEastAsia" w:hAnsiTheme="minorHAnsi" w:cstheme="minorBidi"/>
          <w:noProof/>
        </w:rPr>
      </w:pPr>
      <w:r>
        <w:fldChar w:fldCharType="begin"/>
      </w:r>
      <w:r>
        <w:instrText xml:space="preserve"> TOC \o "1-2" \h \z \u </w:instrText>
      </w:r>
      <w:r>
        <w:fldChar w:fldCharType="separate"/>
      </w:r>
      <w:hyperlink w:anchor="_Toc498687687" w:history="1">
        <w:r w:rsidR="00A31EDF" w:rsidRPr="00B71CF9">
          <w:rPr>
            <w:rStyle w:val="Hyperlink"/>
            <w:lang w:val="en-US"/>
          </w:rPr>
          <w:t>1</w:t>
        </w:r>
        <w:r w:rsidR="00A31EDF">
          <w:rPr>
            <w:rFonts w:asciiTheme="minorHAnsi" w:eastAsiaTheme="minorEastAsia" w:hAnsiTheme="minorHAnsi" w:cstheme="minorBidi"/>
            <w:noProof/>
          </w:rPr>
          <w:tab/>
        </w:r>
        <w:r w:rsidR="00A31EDF" w:rsidRPr="00B71CF9">
          <w:rPr>
            <w:rStyle w:val="Hyperlink"/>
          </w:rPr>
          <w:t>Introduction</w:t>
        </w:r>
        <w:r w:rsidR="00A31EDF">
          <w:rPr>
            <w:noProof/>
            <w:webHidden/>
          </w:rPr>
          <w:tab/>
        </w:r>
        <w:r w:rsidR="00A31EDF">
          <w:rPr>
            <w:noProof/>
            <w:webHidden/>
          </w:rPr>
          <w:fldChar w:fldCharType="begin"/>
        </w:r>
        <w:r w:rsidR="00A31EDF">
          <w:rPr>
            <w:noProof/>
            <w:webHidden/>
          </w:rPr>
          <w:instrText xml:space="preserve"> PAGEREF _Toc498687687 \h </w:instrText>
        </w:r>
        <w:r w:rsidR="00A31EDF">
          <w:rPr>
            <w:noProof/>
            <w:webHidden/>
          </w:rPr>
        </w:r>
        <w:r w:rsidR="00A31EDF">
          <w:rPr>
            <w:noProof/>
            <w:webHidden/>
          </w:rPr>
          <w:fldChar w:fldCharType="separate"/>
        </w:r>
        <w:r w:rsidR="00A31EDF">
          <w:rPr>
            <w:noProof/>
            <w:webHidden/>
          </w:rPr>
          <w:t>5</w:t>
        </w:r>
        <w:r w:rsidR="00A31EDF">
          <w:rPr>
            <w:noProof/>
            <w:webHidden/>
          </w:rPr>
          <w:fldChar w:fldCharType="end"/>
        </w:r>
      </w:hyperlink>
    </w:p>
    <w:p w14:paraId="560527DA" w14:textId="77777777" w:rsidR="00A31EDF" w:rsidRDefault="00FB50AD">
      <w:pPr>
        <w:pStyle w:val="TOC2"/>
        <w:rPr>
          <w:rFonts w:asciiTheme="minorHAnsi" w:eastAsiaTheme="minorEastAsia" w:hAnsiTheme="minorHAnsi" w:cstheme="minorBidi"/>
          <w:noProof/>
        </w:rPr>
      </w:pPr>
      <w:hyperlink w:anchor="_Toc498687688" w:history="1">
        <w:r w:rsidR="00A31EDF" w:rsidRPr="00B71CF9">
          <w:rPr>
            <w:rStyle w:val="Hyperlink"/>
            <w:rFonts w:cs="Arial"/>
          </w:rPr>
          <w:t>1.1</w:t>
        </w:r>
        <w:r w:rsidR="00A31EDF">
          <w:rPr>
            <w:rFonts w:asciiTheme="minorHAnsi" w:eastAsiaTheme="minorEastAsia" w:hAnsiTheme="minorHAnsi" w:cstheme="minorBidi"/>
            <w:noProof/>
          </w:rPr>
          <w:tab/>
        </w:r>
        <w:r w:rsidR="00A31EDF" w:rsidRPr="00B71CF9">
          <w:rPr>
            <w:rStyle w:val="Hyperlink"/>
            <w:rFonts w:cs="Arial"/>
          </w:rPr>
          <w:t>Purpose</w:t>
        </w:r>
        <w:r w:rsidR="00A31EDF">
          <w:rPr>
            <w:noProof/>
            <w:webHidden/>
          </w:rPr>
          <w:tab/>
        </w:r>
        <w:r w:rsidR="00A31EDF">
          <w:rPr>
            <w:noProof/>
            <w:webHidden/>
          </w:rPr>
          <w:fldChar w:fldCharType="begin"/>
        </w:r>
        <w:r w:rsidR="00A31EDF">
          <w:rPr>
            <w:noProof/>
            <w:webHidden/>
          </w:rPr>
          <w:instrText xml:space="preserve"> PAGEREF _Toc498687688 \h </w:instrText>
        </w:r>
        <w:r w:rsidR="00A31EDF">
          <w:rPr>
            <w:noProof/>
            <w:webHidden/>
          </w:rPr>
        </w:r>
        <w:r w:rsidR="00A31EDF">
          <w:rPr>
            <w:noProof/>
            <w:webHidden/>
          </w:rPr>
          <w:fldChar w:fldCharType="separate"/>
        </w:r>
        <w:r w:rsidR="00A31EDF">
          <w:rPr>
            <w:noProof/>
            <w:webHidden/>
          </w:rPr>
          <w:t>5</w:t>
        </w:r>
        <w:r w:rsidR="00A31EDF">
          <w:rPr>
            <w:noProof/>
            <w:webHidden/>
          </w:rPr>
          <w:fldChar w:fldCharType="end"/>
        </w:r>
      </w:hyperlink>
    </w:p>
    <w:p w14:paraId="1ED6C65E" w14:textId="77777777" w:rsidR="00A31EDF" w:rsidRDefault="00FB50AD">
      <w:pPr>
        <w:pStyle w:val="TOC2"/>
        <w:rPr>
          <w:rFonts w:asciiTheme="minorHAnsi" w:eastAsiaTheme="minorEastAsia" w:hAnsiTheme="minorHAnsi" w:cstheme="minorBidi"/>
          <w:noProof/>
        </w:rPr>
      </w:pPr>
      <w:hyperlink w:anchor="_Toc498687689" w:history="1">
        <w:r w:rsidR="00A31EDF" w:rsidRPr="00B71CF9">
          <w:rPr>
            <w:rStyle w:val="Hyperlink"/>
            <w:rFonts w:cs="Arial"/>
            <w:lang w:val="en-US"/>
          </w:rPr>
          <w:t>1.2</w:t>
        </w:r>
        <w:r w:rsidR="00A31EDF">
          <w:rPr>
            <w:rFonts w:asciiTheme="minorHAnsi" w:eastAsiaTheme="minorEastAsia" w:hAnsiTheme="minorHAnsi" w:cstheme="minorBidi"/>
            <w:noProof/>
          </w:rPr>
          <w:tab/>
        </w:r>
        <w:r w:rsidR="00A31EDF" w:rsidRPr="00B71CF9">
          <w:rPr>
            <w:rStyle w:val="Hyperlink"/>
            <w:rFonts w:cs="Arial"/>
          </w:rPr>
          <w:t>Audience</w:t>
        </w:r>
        <w:r w:rsidR="00A31EDF">
          <w:rPr>
            <w:noProof/>
            <w:webHidden/>
          </w:rPr>
          <w:tab/>
        </w:r>
        <w:r w:rsidR="00A31EDF">
          <w:rPr>
            <w:noProof/>
            <w:webHidden/>
          </w:rPr>
          <w:fldChar w:fldCharType="begin"/>
        </w:r>
        <w:r w:rsidR="00A31EDF">
          <w:rPr>
            <w:noProof/>
            <w:webHidden/>
          </w:rPr>
          <w:instrText xml:space="preserve"> PAGEREF _Toc498687689 \h </w:instrText>
        </w:r>
        <w:r w:rsidR="00A31EDF">
          <w:rPr>
            <w:noProof/>
            <w:webHidden/>
          </w:rPr>
        </w:r>
        <w:r w:rsidR="00A31EDF">
          <w:rPr>
            <w:noProof/>
            <w:webHidden/>
          </w:rPr>
          <w:fldChar w:fldCharType="separate"/>
        </w:r>
        <w:r w:rsidR="00A31EDF">
          <w:rPr>
            <w:noProof/>
            <w:webHidden/>
          </w:rPr>
          <w:t>5</w:t>
        </w:r>
        <w:r w:rsidR="00A31EDF">
          <w:rPr>
            <w:noProof/>
            <w:webHidden/>
          </w:rPr>
          <w:fldChar w:fldCharType="end"/>
        </w:r>
      </w:hyperlink>
    </w:p>
    <w:p w14:paraId="3084B467" w14:textId="77777777" w:rsidR="00A31EDF" w:rsidRDefault="00FB50AD">
      <w:pPr>
        <w:pStyle w:val="TOC1"/>
        <w:rPr>
          <w:rFonts w:asciiTheme="minorHAnsi" w:eastAsiaTheme="minorEastAsia" w:hAnsiTheme="minorHAnsi" w:cstheme="minorBidi"/>
          <w:noProof/>
        </w:rPr>
      </w:pPr>
      <w:hyperlink w:anchor="_Toc498687690" w:history="1">
        <w:r w:rsidR="00A31EDF" w:rsidRPr="00B71CF9">
          <w:rPr>
            <w:rStyle w:val="Hyperlink"/>
          </w:rPr>
          <w:t>2</w:t>
        </w:r>
        <w:r w:rsidR="00A31EDF">
          <w:rPr>
            <w:rFonts w:asciiTheme="minorHAnsi" w:eastAsiaTheme="minorEastAsia" w:hAnsiTheme="minorHAnsi" w:cstheme="minorBidi"/>
            <w:noProof/>
          </w:rPr>
          <w:tab/>
        </w:r>
        <w:r w:rsidR="00A31EDF" w:rsidRPr="00B71CF9">
          <w:rPr>
            <w:rStyle w:val="Hyperlink"/>
          </w:rPr>
          <w:t>ATO XML Schema generation Algorithm</w:t>
        </w:r>
        <w:r w:rsidR="00A31EDF">
          <w:rPr>
            <w:noProof/>
            <w:webHidden/>
          </w:rPr>
          <w:tab/>
        </w:r>
        <w:r w:rsidR="00A31EDF">
          <w:rPr>
            <w:noProof/>
            <w:webHidden/>
          </w:rPr>
          <w:fldChar w:fldCharType="begin"/>
        </w:r>
        <w:r w:rsidR="00A31EDF">
          <w:rPr>
            <w:noProof/>
            <w:webHidden/>
          </w:rPr>
          <w:instrText xml:space="preserve"> PAGEREF _Toc498687690 \h </w:instrText>
        </w:r>
        <w:r w:rsidR="00A31EDF">
          <w:rPr>
            <w:noProof/>
            <w:webHidden/>
          </w:rPr>
        </w:r>
        <w:r w:rsidR="00A31EDF">
          <w:rPr>
            <w:noProof/>
            <w:webHidden/>
          </w:rPr>
          <w:fldChar w:fldCharType="separate"/>
        </w:r>
        <w:r w:rsidR="00A31EDF">
          <w:rPr>
            <w:noProof/>
            <w:webHidden/>
          </w:rPr>
          <w:t>6</w:t>
        </w:r>
        <w:r w:rsidR="00A31EDF">
          <w:rPr>
            <w:noProof/>
            <w:webHidden/>
          </w:rPr>
          <w:fldChar w:fldCharType="end"/>
        </w:r>
      </w:hyperlink>
    </w:p>
    <w:p w14:paraId="6E09AC5B" w14:textId="77777777" w:rsidR="00A31EDF" w:rsidRDefault="00FB50AD">
      <w:pPr>
        <w:pStyle w:val="TOC2"/>
        <w:rPr>
          <w:rFonts w:asciiTheme="minorHAnsi" w:eastAsiaTheme="minorEastAsia" w:hAnsiTheme="minorHAnsi" w:cstheme="minorBidi"/>
          <w:noProof/>
        </w:rPr>
      </w:pPr>
      <w:hyperlink w:anchor="_Toc498687691" w:history="1">
        <w:r w:rsidR="00A31EDF" w:rsidRPr="00B71CF9">
          <w:rPr>
            <w:rStyle w:val="Hyperlink"/>
            <w:rFonts w:cs="Arial"/>
          </w:rPr>
          <w:t>2.1</w:t>
        </w:r>
        <w:r w:rsidR="00A31EDF">
          <w:rPr>
            <w:rFonts w:asciiTheme="minorHAnsi" w:eastAsiaTheme="minorEastAsia" w:hAnsiTheme="minorHAnsi" w:cstheme="minorBidi"/>
            <w:noProof/>
          </w:rPr>
          <w:tab/>
        </w:r>
        <w:r w:rsidR="00A31EDF" w:rsidRPr="00B71CF9">
          <w:rPr>
            <w:rStyle w:val="Hyperlink"/>
            <w:rFonts w:cs="Arial"/>
          </w:rPr>
          <w:t>Background</w:t>
        </w:r>
        <w:r w:rsidR="00A31EDF">
          <w:rPr>
            <w:noProof/>
            <w:webHidden/>
          </w:rPr>
          <w:tab/>
        </w:r>
        <w:r w:rsidR="00A31EDF">
          <w:rPr>
            <w:noProof/>
            <w:webHidden/>
          </w:rPr>
          <w:fldChar w:fldCharType="begin"/>
        </w:r>
        <w:r w:rsidR="00A31EDF">
          <w:rPr>
            <w:noProof/>
            <w:webHidden/>
          </w:rPr>
          <w:instrText xml:space="preserve"> PAGEREF _Toc498687691 \h </w:instrText>
        </w:r>
        <w:r w:rsidR="00A31EDF">
          <w:rPr>
            <w:noProof/>
            <w:webHidden/>
          </w:rPr>
        </w:r>
        <w:r w:rsidR="00A31EDF">
          <w:rPr>
            <w:noProof/>
            <w:webHidden/>
          </w:rPr>
          <w:fldChar w:fldCharType="separate"/>
        </w:r>
        <w:r w:rsidR="00A31EDF">
          <w:rPr>
            <w:noProof/>
            <w:webHidden/>
          </w:rPr>
          <w:t>6</w:t>
        </w:r>
        <w:r w:rsidR="00A31EDF">
          <w:rPr>
            <w:noProof/>
            <w:webHidden/>
          </w:rPr>
          <w:fldChar w:fldCharType="end"/>
        </w:r>
      </w:hyperlink>
    </w:p>
    <w:p w14:paraId="04261034" w14:textId="77777777" w:rsidR="00A31EDF" w:rsidRDefault="00FB50AD">
      <w:pPr>
        <w:pStyle w:val="TOC2"/>
        <w:rPr>
          <w:rFonts w:asciiTheme="minorHAnsi" w:eastAsiaTheme="minorEastAsia" w:hAnsiTheme="minorHAnsi" w:cstheme="minorBidi"/>
          <w:noProof/>
        </w:rPr>
      </w:pPr>
      <w:hyperlink w:anchor="_Toc498687692" w:history="1">
        <w:r w:rsidR="00A31EDF" w:rsidRPr="00B71CF9">
          <w:rPr>
            <w:rStyle w:val="Hyperlink"/>
            <w:rFonts w:cs="Arial"/>
          </w:rPr>
          <w:t>2.2</w:t>
        </w:r>
        <w:r w:rsidR="00A31EDF">
          <w:rPr>
            <w:rFonts w:asciiTheme="minorHAnsi" w:eastAsiaTheme="minorEastAsia" w:hAnsiTheme="minorHAnsi" w:cstheme="minorBidi"/>
            <w:noProof/>
          </w:rPr>
          <w:tab/>
        </w:r>
        <w:r w:rsidR="00A31EDF" w:rsidRPr="00B71CF9">
          <w:rPr>
            <w:rStyle w:val="Hyperlink"/>
            <w:rFonts w:cs="Arial"/>
          </w:rPr>
          <w:t>Relationship with the SBR Definitional Taxonomy</w:t>
        </w:r>
        <w:r w:rsidR="00A31EDF">
          <w:rPr>
            <w:noProof/>
            <w:webHidden/>
          </w:rPr>
          <w:tab/>
        </w:r>
        <w:r w:rsidR="00A31EDF">
          <w:rPr>
            <w:noProof/>
            <w:webHidden/>
          </w:rPr>
          <w:fldChar w:fldCharType="begin"/>
        </w:r>
        <w:r w:rsidR="00A31EDF">
          <w:rPr>
            <w:noProof/>
            <w:webHidden/>
          </w:rPr>
          <w:instrText xml:space="preserve"> PAGEREF _Toc498687692 \h </w:instrText>
        </w:r>
        <w:r w:rsidR="00A31EDF">
          <w:rPr>
            <w:noProof/>
            <w:webHidden/>
          </w:rPr>
        </w:r>
        <w:r w:rsidR="00A31EDF">
          <w:rPr>
            <w:noProof/>
            <w:webHidden/>
          </w:rPr>
          <w:fldChar w:fldCharType="separate"/>
        </w:r>
        <w:r w:rsidR="00A31EDF">
          <w:rPr>
            <w:noProof/>
            <w:webHidden/>
          </w:rPr>
          <w:t>6</w:t>
        </w:r>
        <w:r w:rsidR="00A31EDF">
          <w:rPr>
            <w:noProof/>
            <w:webHidden/>
          </w:rPr>
          <w:fldChar w:fldCharType="end"/>
        </w:r>
      </w:hyperlink>
    </w:p>
    <w:p w14:paraId="43485928" w14:textId="77777777" w:rsidR="00A31EDF" w:rsidRDefault="00FB50AD">
      <w:pPr>
        <w:pStyle w:val="TOC2"/>
        <w:rPr>
          <w:rFonts w:asciiTheme="minorHAnsi" w:eastAsiaTheme="minorEastAsia" w:hAnsiTheme="minorHAnsi" w:cstheme="minorBidi"/>
          <w:noProof/>
        </w:rPr>
      </w:pPr>
      <w:hyperlink w:anchor="_Toc498687693" w:history="1">
        <w:r w:rsidR="00A31EDF" w:rsidRPr="00B71CF9">
          <w:rPr>
            <w:rStyle w:val="Hyperlink"/>
          </w:rPr>
          <w:t>2.3</w:t>
        </w:r>
        <w:r w:rsidR="00A31EDF">
          <w:rPr>
            <w:rFonts w:asciiTheme="minorHAnsi" w:eastAsiaTheme="minorEastAsia" w:hAnsiTheme="minorHAnsi" w:cstheme="minorBidi"/>
            <w:noProof/>
          </w:rPr>
          <w:tab/>
        </w:r>
        <w:r w:rsidR="00A31EDF" w:rsidRPr="00B71CF9">
          <w:rPr>
            <w:rStyle w:val="Hyperlink"/>
            <w:rFonts w:cs="Arial"/>
          </w:rPr>
          <w:t>Single namespace</w:t>
        </w:r>
        <w:r w:rsidR="00A31EDF">
          <w:rPr>
            <w:noProof/>
            <w:webHidden/>
          </w:rPr>
          <w:tab/>
        </w:r>
        <w:r w:rsidR="00A31EDF">
          <w:rPr>
            <w:noProof/>
            <w:webHidden/>
          </w:rPr>
          <w:fldChar w:fldCharType="begin"/>
        </w:r>
        <w:r w:rsidR="00A31EDF">
          <w:rPr>
            <w:noProof/>
            <w:webHidden/>
          </w:rPr>
          <w:instrText xml:space="preserve"> PAGEREF _Toc498687693 \h </w:instrText>
        </w:r>
        <w:r w:rsidR="00A31EDF">
          <w:rPr>
            <w:noProof/>
            <w:webHidden/>
          </w:rPr>
        </w:r>
        <w:r w:rsidR="00A31EDF">
          <w:rPr>
            <w:noProof/>
            <w:webHidden/>
          </w:rPr>
          <w:fldChar w:fldCharType="separate"/>
        </w:r>
        <w:r w:rsidR="00A31EDF">
          <w:rPr>
            <w:noProof/>
            <w:webHidden/>
          </w:rPr>
          <w:t>6</w:t>
        </w:r>
        <w:r w:rsidR="00A31EDF">
          <w:rPr>
            <w:noProof/>
            <w:webHidden/>
          </w:rPr>
          <w:fldChar w:fldCharType="end"/>
        </w:r>
      </w:hyperlink>
    </w:p>
    <w:p w14:paraId="49912B32" w14:textId="77777777" w:rsidR="00A31EDF" w:rsidRDefault="00FB50AD">
      <w:pPr>
        <w:pStyle w:val="TOC2"/>
        <w:rPr>
          <w:rFonts w:asciiTheme="minorHAnsi" w:eastAsiaTheme="minorEastAsia" w:hAnsiTheme="minorHAnsi" w:cstheme="minorBidi"/>
          <w:noProof/>
        </w:rPr>
      </w:pPr>
      <w:hyperlink w:anchor="_Toc498687694" w:history="1">
        <w:r w:rsidR="00A31EDF" w:rsidRPr="00B71CF9">
          <w:rPr>
            <w:rStyle w:val="Hyperlink"/>
            <w:rFonts w:cs="Arial"/>
          </w:rPr>
          <w:t>2.4</w:t>
        </w:r>
        <w:r w:rsidR="00A31EDF">
          <w:rPr>
            <w:rFonts w:asciiTheme="minorHAnsi" w:eastAsiaTheme="minorEastAsia" w:hAnsiTheme="minorHAnsi" w:cstheme="minorBidi"/>
            <w:noProof/>
          </w:rPr>
          <w:tab/>
        </w:r>
        <w:r w:rsidR="00A31EDF" w:rsidRPr="00B71CF9">
          <w:rPr>
            <w:rStyle w:val="Hyperlink"/>
            <w:rFonts w:cs="Arial"/>
          </w:rPr>
          <w:t>Schema facets</w:t>
        </w:r>
        <w:r w:rsidR="00A31EDF">
          <w:rPr>
            <w:noProof/>
            <w:webHidden/>
          </w:rPr>
          <w:tab/>
        </w:r>
        <w:r w:rsidR="00A31EDF">
          <w:rPr>
            <w:noProof/>
            <w:webHidden/>
          </w:rPr>
          <w:fldChar w:fldCharType="begin"/>
        </w:r>
        <w:r w:rsidR="00A31EDF">
          <w:rPr>
            <w:noProof/>
            <w:webHidden/>
          </w:rPr>
          <w:instrText xml:space="preserve"> PAGEREF _Toc498687694 \h </w:instrText>
        </w:r>
        <w:r w:rsidR="00A31EDF">
          <w:rPr>
            <w:noProof/>
            <w:webHidden/>
          </w:rPr>
        </w:r>
        <w:r w:rsidR="00A31EDF">
          <w:rPr>
            <w:noProof/>
            <w:webHidden/>
          </w:rPr>
          <w:fldChar w:fldCharType="separate"/>
        </w:r>
        <w:r w:rsidR="00A31EDF">
          <w:rPr>
            <w:noProof/>
            <w:webHidden/>
          </w:rPr>
          <w:t>7</w:t>
        </w:r>
        <w:r w:rsidR="00A31EDF">
          <w:rPr>
            <w:noProof/>
            <w:webHidden/>
          </w:rPr>
          <w:fldChar w:fldCharType="end"/>
        </w:r>
      </w:hyperlink>
    </w:p>
    <w:p w14:paraId="61330AEF" w14:textId="77777777" w:rsidR="00A31EDF" w:rsidRDefault="00FB50AD">
      <w:pPr>
        <w:pStyle w:val="TOC2"/>
        <w:rPr>
          <w:rFonts w:asciiTheme="minorHAnsi" w:eastAsiaTheme="minorEastAsia" w:hAnsiTheme="minorHAnsi" w:cstheme="minorBidi"/>
          <w:noProof/>
        </w:rPr>
      </w:pPr>
      <w:hyperlink w:anchor="_Toc498687695" w:history="1">
        <w:r w:rsidR="00A31EDF" w:rsidRPr="00B71CF9">
          <w:rPr>
            <w:rStyle w:val="Hyperlink"/>
            <w:rFonts w:cs="Arial"/>
          </w:rPr>
          <w:t>2.5</w:t>
        </w:r>
        <w:r w:rsidR="00A31EDF">
          <w:rPr>
            <w:rFonts w:asciiTheme="minorHAnsi" w:eastAsiaTheme="minorEastAsia" w:hAnsiTheme="minorHAnsi" w:cstheme="minorBidi"/>
            <w:noProof/>
          </w:rPr>
          <w:tab/>
        </w:r>
        <w:r w:rsidR="00A31EDF" w:rsidRPr="00B71CF9">
          <w:rPr>
            <w:rStyle w:val="Hyperlink"/>
            <w:rFonts w:cs="Arial"/>
          </w:rPr>
          <w:t>Reusing Schemas for multiple actions</w:t>
        </w:r>
        <w:r w:rsidR="00A31EDF">
          <w:rPr>
            <w:noProof/>
            <w:webHidden/>
          </w:rPr>
          <w:tab/>
        </w:r>
        <w:r w:rsidR="00A31EDF">
          <w:rPr>
            <w:noProof/>
            <w:webHidden/>
          </w:rPr>
          <w:fldChar w:fldCharType="begin"/>
        </w:r>
        <w:r w:rsidR="00A31EDF">
          <w:rPr>
            <w:noProof/>
            <w:webHidden/>
          </w:rPr>
          <w:instrText xml:space="preserve"> PAGEREF _Toc498687695 \h </w:instrText>
        </w:r>
        <w:r w:rsidR="00A31EDF">
          <w:rPr>
            <w:noProof/>
            <w:webHidden/>
          </w:rPr>
        </w:r>
        <w:r w:rsidR="00A31EDF">
          <w:rPr>
            <w:noProof/>
            <w:webHidden/>
          </w:rPr>
          <w:fldChar w:fldCharType="separate"/>
        </w:r>
        <w:r w:rsidR="00A31EDF">
          <w:rPr>
            <w:noProof/>
            <w:webHidden/>
          </w:rPr>
          <w:t>8</w:t>
        </w:r>
        <w:r w:rsidR="00A31EDF">
          <w:rPr>
            <w:noProof/>
            <w:webHidden/>
          </w:rPr>
          <w:fldChar w:fldCharType="end"/>
        </w:r>
      </w:hyperlink>
    </w:p>
    <w:p w14:paraId="7E3750A2" w14:textId="77777777" w:rsidR="00A31EDF" w:rsidRDefault="00FB50AD">
      <w:pPr>
        <w:pStyle w:val="TOC2"/>
        <w:rPr>
          <w:rFonts w:asciiTheme="minorHAnsi" w:eastAsiaTheme="minorEastAsia" w:hAnsiTheme="minorHAnsi" w:cstheme="minorBidi"/>
          <w:noProof/>
        </w:rPr>
      </w:pPr>
      <w:hyperlink w:anchor="_Toc498687696" w:history="1">
        <w:r w:rsidR="00A31EDF" w:rsidRPr="00B71CF9">
          <w:rPr>
            <w:rStyle w:val="Hyperlink"/>
            <w:rFonts w:cs="Arial"/>
          </w:rPr>
          <w:t>2.6</w:t>
        </w:r>
        <w:r w:rsidR="00A31EDF">
          <w:rPr>
            <w:rFonts w:asciiTheme="minorHAnsi" w:eastAsiaTheme="minorEastAsia" w:hAnsiTheme="minorHAnsi" w:cstheme="minorBidi"/>
            <w:noProof/>
          </w:rPr>
          <w:tab/>
        </w:r>
        <w:r w:rsidR="00A31EDF" w:rsidRPr="00B71CF9">
          <w:rPr>
            <w:rStyle w:val="Hyperlink"/>
            <w:rFonts w:cs="Arial"/>
          </w:rPr>
          <w:t>Context Structure Table</w:t>
        </w:r>
        <w:r w:rsidR="00A31EDF">
          <w:rPr>
            <w:noProof/>
            <w:webHidden/>
          </w:rPr>
          <w:tab/>
        </w:r>
        <w:r w:rsidR="00A31EDF">
          <w:rPr>
            <w:noProof/>
            <w:webHidden/>
          </w:rPr>
          <w:fldChar w:fldCharType="begin"/>
        </w:r>
        <w:r w:rsidR="00A31EDF">
          <w:rPr>
            <w:noProof/>
            <w:webHidden/>
          </w:rPr>
          <w:instrText xml:space="preserve"> PAGEREF _Toc498687696 \h </w:instrText>
        </w:r>
        <w:r w:rsidR="00A31EDF">
          <w:rPr>
            <w:noProof/>
            <w:webHidden/>
          </w:rPr>
        </w:r>
        <w:r w:rsidR="00A31EDF">
          <w:rPr>
            <w:noProof/>
            <w:webHidden/>
          </w:rPr>
          <w:fldChar w:fldCharType="separate"/>
        </w:r>
        <w:r w:rsidR="00A31EDF">
          <w:rPr>
            <w:noProof/>
            <w:webHidden/>
          </w:rPr>
          <w:t>9</w:t>
        </w:r>
        <w:r w:rsidR="00A31EDF">
          <w:rPr>
            <w:noProof/>
            <w:webHidden/>
          </w:rPr>
          <w:fldChar w:fldCharType="end"/>
        </w:r>
      </w:hyperlink>
    </w:p>
    <w:p w14:paraId="2B1D4094" w14:textId="77777777" w:rsidR="00A31EDF" w:rsidRDefault="00FB50AD">
      <w:pPr>
        <w:pStyle w:val="TOC2"/>
        <w:rPr>
          <w:rFonts w:asciiTheme="minorHAnsi" w:eastAsiaTheme="minorEastAsia" w:hAnsiTheme="minorHAnsi" w:cstheme="minorBidi"/>
          <w:noProof/>
        </w:rPr>
      </w:pPr>
      <w:hyperlink w:anchor="_Toc498687697" w:history="1">
        <w:r w:rsidR="00A31EDF" w:rsidRPr="00B71CF9">
          <w:rPr>
            <w:rStyle w:val="Hyperlink"/>
            <w:rFonts w:cs="Arial"/>
          </w:rPr>
          <w:t>2.7</w:t>
        </w:r>
        <w:r w:rsidR="00A31EDF">
          <w:rPr>
            <w:rFonts w:asciiTheme="minorHAnsi" w:eastAsiaTheme="minorEastAsia" w:hAnsiTheme="minorHAnsi" w:cstheme="minorBidi"/>
            <w:noProof/>
          </w:rPr>
          <w:tab/>
        </w:r>
        <w:r w:rsidR="00A31EDF" w:rsidRPr="00B71CF9">
          <w:rPr>
            <w:rStyle w:val="Hyperlink"/>
            <w:rFonts w:cs="Arial"/>
          </w:rPr>
          <w:t>Message Structure Table</w:t>
        </w:r>
        <w:r w:rsidR="00A31EDF">
          <w:rPr>
            <w:noProof/>
            <w:webHidden/>
          </w:rPr>
          <w:tab/>
        </w:r>
        <w:r w:rsidR="00A31EDF">
          <w:rPr>
            <w:noProof/>
            <w:webHidden/>
          </w:rPr>
          <w:fldChar w:fldCharType="begin"/>
        </w:r>
        <w:r w:rsidR="00A31EDF">
          <w:rPr>
            <w:noProof/>
            <w:webHidden/>
          </w:rPr>
          <w:instrText xml:space="preserve"> PAGEREF _Toc498687697 \h </w:instrText>
        </w:r>
        <w:r w:rsidR="00A31EDF">
          <w:rPr>
            <w:noProof/>
            <w:webHidden/>
          </w:rPr>
        </w:r>
        <w:r w:rsidR="00A31EDF">
          <w:rPr>
            <w:noProof/>
            <w:webHidden/>
          </w:rPr>
          <w:fldChar w:fldCharType="separate"/>
        </w:r>
        <w:r w:rsidR="00A31EDF">
          <w:rPr>
            <w:noProof/>
            <w:webHidden/>
          </w:rPr>
          <w:t>9</w:t>
        </w:r>
        <w:r w:rsidR="00A31EDF">
          <w:rPr>
            <w:noProof/>
            <w:webHidden/>
          </w:rPr>
          <w:fldChar w:fldCharType="end"/>
        </w:r>
      </w:hyperlink>
    </w:p>
    <w:p w14:paraId="1C432CA2" w14:textId="77777777" w:rsidR="00A31EDF" w:rsidRDefault="00FB50AD">
      <w:pPr>
        <w:pStyle w:val="TOC1"/>
        <w:rPr>
          <w:rFonts w:asciiTheme="minorHAnsi" w:eastAsiaTheme="minorEastAsia" w:hAnsiTheme="minorHAnsi" w:cstheme="minorBidi"/>
          <w:noProof/>
        </w:rPr>
      </w:pPr>
      <w:hyperlink w:anchor="_Toc498687698" w:history="1">
        <w:r w:rsidR="00A31EDF" w:rsidRPr="00B71CF9">
          <w:rPr>
            <w:rStyle w:val="Hyperlink"/>
          </w:rPr>
          <w:t>3</w:t>
        </w:r>
        <w:r w:rsidR="00A31EDF">
          <w:rPr>
            <w:rFonts w:asciiTheme="minorHAnsi" w:eastAsiaTheme="minorEastAsia" w:hAnsiTheme="minorHAnsi" w:cstheme="minorBidi"/>
            <w:noProof/>
          </w:rPr>
          <w:tab/>
        </w:r>
        <w:r w:rsidR="00A31EDF" w:rsidRPr="00B71CF9">
          <w:rPr>
            <w:rStyle w:val="Hyperlink"/>
          </w:rPr>
          <w:t>Naming conventions and files</w:t>
        </w:r>
        <w:r w:rsidR="00A31EDF">
          <w:rPr>
            <w:noProof/>
            <w:webHidden/>
          </w:rPr>
          <w:tab/>
        </w:r>
        <w:r w:rsidR="00A31EDF">
          <w:rPr>
            <w:noProof/>
            <w:webHidden/>
          </w:rPr>
          <w:fldChar w:fldCharType="begin"/>
        </w:r>
        <w:r w:rsidR="00A31EDF">
          <w:rPr>
            <w:noProof/>
            <w:webHidden/>
          </w:rPr>
          <w:instrText xml:space="preserve"> PAGEREF _Toc498687698 \h </w:instrText>
        </w:r>
        <w:r w:rsidR="00A31EDF">
          <w:rPr>
            <w:noProof/>
            <w:webHidden/>
          </w:rPr>
        </w:r>
        <w:r w:rsidR="00A31EDF">
          <w:rPr>
            <w:noProof/>
            <w:webHidden/>
          </w:rPr>
          <w:fldChar w:fldCharType="separate"/>
        </w:r>
        <w:r w:rsidR="00A31EDF">
          <w:rPr>
            <w:noProof/>
            <w:webHidden/>
          </w:rPr>
          <w:t>18</w:t>
        </w:r>
        <w:r w:rsidR="00A31EDF">
          <w:rPr>
            <w:noProof/>
            <w:webHidden/>
          </w:rPr>
          <w:fldChar w:fldCharType="end"/>
        </w:r>
      </w:hyperlink>
    </w:p>
    <w:p w14:paraId="58140589" w14:textId="77777777" w:rsidR="00A31EDF" w:rsidRDefault="00FB50AD">
      <w:pPr>
        <w:pStyle w:val="TOC2"/>
        <w:rPr>
          <w:rFonts w:asciiTheme="minorHAnsi" w:eastAsiaTheme="minorEastAsia" w:hAnsiTheme="minorHAnsi" w:cstheme="minorBidi"/>
          <w:noProof/>
        </w:rPr>
      </w:pPr>
      <w:hyperlink w:anchor="_Toc498687699" w:history="1">
        <w:r w:rsidR="00A31EDF" w:rsidRPr="00B71CF9">
          <w:rPr>
            <w:rStyle w:val="Hyperlink"/>
            <w:rFonts w:cs="Arial"/>
          </w:rPr>
          <w:t>3.1</w:t>
        </w:r>
        <w:r w:rsidR="00A31EDF">
          <w:rPr>
            <w:rFonts w:asciiTheme="minorHAnsi" w:eastAsiaTheme="minorEastAsia" w:hAnsiTheme="minorHAnsi" w:cstheme="minorBidi"/>
            <w:noProof/>
          </w:rPr>
          <w:tab/>
        </w:r>
        <w:r w:rsidR="00A31EDF" w:rsidRPr="00B71CF9">
          <w:rPr>
            <w:rStyle w:val="Hyperlink"/>
            <w:rFonts w:cs="Arial"/>
          </w:rPr>
          <w:t>ATO Schema publication</w:t>
        </w:r>
        <w:r w:rsidR="00A31EDF">
          <w:rPr>
            <w:noProof/>
            <w:webHidden/>
          </w:rPr>
          <w:tab/>
        </w:r>
        <w:r w:rsidR="00A31EDF">
          <w:rPr>
            <w:noProof/>
            <w:webHidden/>
          </w:rPr>
          <w:fldChar w:fldCharType="begin"/>
        </w:r>
        <w:r w:rsidR="00A31EDF">
          <w:rPr>
            <w:noProof/>
            <w:webHidden/>
          </w:rPr>
          <w:instrText xml:space="preserve"> PAGEREF _Toc498687699 \h </w:instrText>
        </w:r>
        <w:r w:rsidR="00A31EDF">
          <w:rPr>
            <w:noProof/>
            <w:webHidden/>
          </w:rPr>
        </w:r>
        <w:r w:rsidR="00A31EDF">
          <w:rPr>
            <w:noProof/>
            <w:webHidden/>
          </w:rPr>
          <w:fldChar w:fldCharType="separate"/>
        </w:r>
        <w:r w:rsidR="00A31EDF">
          <w:rPr>
            <w:noProof/>
            <w:webHidden/>
          </w:rPr>
          <w:t>18</w:t>
        </w:r>
        <w:r w:rsidR="00A31EDF">
          <w:rPr>
            <w:noProof/>
            <w:webHidden/>
          </w:rPr>
          <w:fldChar w:fldCharType="end"/>
        </w:r>
      </w:hyperlink>
    </w:p>
    <w:p w14:paraId="13254BF0" w14:textId="77777777" w:rsidR="00A31EDF" w:rsidRDefault="00FB50AD">
      <w:pPr>
        <w:pStyle w:val="TOC2"/>
        <w:rPr>
          <w:rFonts w:asciiTheme="minorHAnsi" w:eastAsiaTheme="minorEastAsia" w:hAnsiTheme="minorHAnsi" w:cstheme="minorBidi"/>
          <w:noProof/>
        </w:rPr>
      </w:pPr>
      <w:hyperlink w:anchor="_Toc498687700" w:history="1">
        <w:r w:rsidR="00A31EDF" w:rsidRPr="00B71CF9">
          <w:rPr>
            <w:rStyle w:val="Hyperlink"/>
            <w:rFonts w:cs="Arial"/>
          </w:rPr>
          <w:t>3.2</w:t>
        </w:r>
        <w:r w:rsidR="00A31EDF">
          <w:rPr>
            <w:rFonts w:asciiTheme="minorHAnsi" w:eastAsiaTheme="minorEastAsia" w:hAnsiTheme="minorHAnsi" w:cstheme="minorBidi"/>
            <w:noProof/>
          </w:rPr>
          <w:tab/>
        </w:r>
        <w:r w:rsidR="00A31EDF" w:rsidRPr="00B71CF9">
          <w:rPr>
            <w:rStyle w:val="Hyperlink"/>
            <w:rFonts w:cs="Arial"/>
          </w:rPr>
          <w:t>ATO generated schema naming convention</w:t>
        </w:r>
        <w:r w:rsidR="00A31EDF">
          <w:rPr>
            <w:noProof/>
            <w:webHidden/>
          </w:rPr>
          <w:tab/>
        </w:r>
        <w:r w:rsidR="00A31EDF">
          <w:rPr>
            <w:noProof/>
            <w:webHidden/>
          </w:rPr>
          <w:fldChar w:fldCharType="begin"/>
        </w:r>
        <w:r w:rsidR="00A31EDF">
          <w:rPr>
            <w:noProof/>
            <w:webHidden/>
          </w:rPr>
          <w:instrText xml:space="preserve"> PAGEREF _Toc498687700 \h </w:instrText>
        </w:r>
        <w:r w:rsidR="00A31EDF">
          <w:rPr>
            <w:noProof/>
            <w:webHidden/>
          </w:rPr>
        </w:r>
        <w:r w:rsidR="00A31EDF">
          <w:rPr>
            <w:noProof/>
            <w:webHidden/>
          </w:rPr>
          <w:fldChar w:fldCharType="separate"/>
        </w:r>
        <w:r w:rsidR="00A31EDF">
          <w:rPr>
            <w:noProof/>
            <w:webHidden/>
          </w:rPr>
          <w:t>18</w:t>
        </w:r>
        <w:r w:rsidR="00A31EDF">
          <w:rPr>
            <w:noProof/>
            <w:webHidden/>
          </w:rPr>
          <w:fldChar w:fldCharType="end"/>
        </w:r>
      </w:hyperlink>
    </w:p>
    <w:p w14:paraId="18DEF0A2" w14:textId="77777777" w:rsidR="00A31EDF" w:rsidRDefault="00FB50AD">
      <w:pPr>
        <w:pStyle w:val="TOC1"/>
        <w:rPr>
          <w:rFonts w:asciiTheme="minorHAnsi" w:eastAsiaTheme="minorEastAsia" w:hAnsiTheme="minorHAnsi" w:cstheme="minorBidi"/>
          <w:noProof/>
        </w:rPr>
      </w:pPr>
      <w:hyperlink w:anchor="_Toc498687701" w:history="1">
        <w:r w:rsidR="00A31EDF" w:rsidRPr="00B71CF9">
          <w:rPr>
            <w:rStyle w:val="Hyperlink"/>
          </w:rPr>
          <w:t>4</w:t>
        </w:r>
        <w:r w:rsidR="00A31EDF">
          <w:rPr>
            <w:rFonts w:asciiTheme="minorHAnsi" w:eastAsiaTheme="minorEastAsia" w:hAnsiTheme="minorHAnsi" w:cstheme="minorBidi"/>
            <w:noProof/>
          </w:rPr>
          <w:tab/>
        </w:r>
        <w:r w:rsidR="00A31EDF" w:rsidRPr="00B71CF9">
          <w:rPr>
            <w:rStyle w:val="Hyperlink"/>
          </w:rPr>
          <w:t>Single Touch Payroll (STP) Example</w:t>
        </w:r>
        <w:r w:rsidR="00A31EDF">
          <w:rPr>
            <w:noProof/>
            <w:webHidden/>
          </w:rPr>
          <w:tab/>
        </w:r>
        <w:r w:rsidR="00A31EDF">
          <w:rPr>
            <w:noProof/>
            <w:webHidden/>
          </w:rPr>
          <w:fldChar w:fldCharType="begin"/>
        </w:r>
        <w:r w:rsidR="00A31EDF">
          <w:rPr>
            <w:noProof/>
            <w:webHidden/>
          </w:rPr>
          <w:instrText xml:space="preserve"> PAGEREF _Toc498687701 \h </w:instrText>
        </w:r>
        <w:r w:rsidR="00A31EDF">
          <w:rPr>
            <w:noProof/>
            <w:webHidden/>
          </w:rPr>
        </w:r>
        <w:r w:rsidR="00A31EDF">
          <w:rPr>
            <w:noProof/>
            <w:webHidden/>
          </w:rPr>
          <w:fldChar w:fldCharType="separate"/>
        </w:r>
        <w:r w:rsidR="00A31EDF">
          <w:rPr>
            <w:noProof/>
            <w:webHidden/>
          </w:rPr>
          <w:t>20</w:t>
        </w:r>
        <w:r w:rsidR="00A31EDF">
          <w:rPr>
            <w:noProof/>
            <w:webHidden/>
          </w:rPr>
          <w:fldChar w:fldCharType="end"/>
        </w:r>
      </w:hyperlink>
    </w:p>
    <w:p w14:paraId="3BC24467" w14:textId="77777777" w:rsidR="00A31EDF" w:rsidRDefault="00FB50AD">
      <w:pPr>
        <w:pStyle w:val="TOC2"/>
        <w:rPr>
          <w:rFonts w:asciiTheme="minorHAnsi" w:eastAsiaTheme="minorEastAsia" w:hAnsiTheme="minorHAnsi" w:cstheme="minorBidi"/>
          <w:noProof/>
        </w:rPr>
      </w:pPr>
      <w:hyperlink w:anchor="_Toc498687702" w:history="1">
        <w:r w:rsidR="00A31EDF" w:rsidRPr="00B71CF9">
          <w:rPr>
            <w:rStyle w:val="Hyperlink"/>
            <w:rFonts w:cs="Arial"/>
          </w:rPr>
          <w:t>4.1</w:t>
        </w:r>
        <w:r w:rsidR="00A31EDF">
          <w:rPr>
            <w:rFonts w:asciiTheme="minorHAnsi" w:eastAsiaTheme="minorEastAsia" w:hAnsiTheme="minorHAnsi" w:cstheme="minorBidi"/>
            <w:noProof/>
          </w:rPr>
          <w:tab/>
        </w:r>
        <w:r w:rsidR="00A31EDF" w:rsidRPr="00B71CF9">
          <w:rPr>
            <w:rStyle w:val="Hyperlink"/>
            <w:rFonts w:cs="Arial"/>
          </w:rPr>
          <w:t>Pay Event</w:t>
        </w:r>
        <w:r w:rsidR="00A31EDF">
          <w:rPr>
            <w:noProof/>
            <w:webHidden/>
          </w:rPr>
          <w:tab/>
        </w:r>
        <w:r w:rsidR="00A31EDF">
          <w:rPr>
            <w:noProof/>
            <w:webHidden/>
          </w:rPr>
          <w:fldChar w:fldCharType="begin"/>
        </w:r>
        <w:r w:rsidR="00A31EDF">
          <w:rPr>
            <w:noProof/>
            <w:webHidden/>
          </w:rPr>
          <w:instrText xml:space="preserve"> PAGEREF _Toc498687702 \h </w:instrText>
        </w:r>
        <w:r w:rsidR="00A31EDF">
          <w:rPr>
            <w:noProof/>
            <w:webHidden/>
          </w:rPr>
        </w:r>
        <w:r w:rsidR="00A31EDF">
          <w:rPr>
            <w:noProof/>
            <w:webHidden/>
          </w:rPr>
          <w:fldChar w:fldCharType="separate"/>
        </w:r>
        <w:r w:rsidR="00A31EDF">
          <w:rPr>
            <w:noProof/>
            <w:webHidden/>
          </w:rPr>
          <w:t>20</w:t>
        </w:r>
        <w:r w:rsidR="00A31EDF">
          <w:rPr>
            <w:noProof/>
            <w:webHidden/>
          </w:rPr>
          <w:fldChar w:fldCharType="end"/>
        </w:r>
      </w:hyperlink>
    </w:p>
    <w:p w14:paraId="26C6FD2F" w14:textId="77777777" w:rsidR="00A31EDF" w:rsidRDefault="00FB50AD">
      <w:pPr>
        <w:pStyle w:val="TOC2"/>
        <w:rPr>
          <w:rFonts w:asciiTheme="minorHAnsi" w:eastAsiaTheme="minorEastAsia" w:hAnsiTheme="minorHAnsi" w:cstheme="minorBidi"/>
          <w:noProof/>
        </w:rPr>
      </w:pPr>
      <w:hyperlink w:anchor="_Toc498687703" w:history="1">
        <w:r w:rsidR="00A31EDF" w:rsidRPr="00B71CF9">
          <w:rPr>
            <w:rStyle w:val="Hyperlink"/>
            <w:rFonts w:cs="Arial"/>
          </w:rPr>
          <w:t>4.2</w:t>
        </w:r>
        <w:r w:rsidR="00A31EDF">
          <w:rPr>
            <w:rFonts w:asciiTheme="minorHAnsi" w:eastAsiaTheme="minorEastAsia" w:hAnsiTheme="minorHAnsi" w:cstheme="minorBidi"/>
            <w:noProof/>
          </w:rPr>
          <w:tab/>
        </w:r>
        <w:r w:rsidR="00A31EDF" w:rsidRPr="00B71CF9">
          <w:rPr>
            <w:rStyle w:val="Hyperlink"/>
            <w:rFonts w:cs="Arial"/>
          </w:rPr>
          <w:t>Pay Event Child</w:t>
        </w:r>
        <w:r w:rsidR="00A31EDF">
          <w:rPr>
            <w:noProof/>
            <w:webHidden/>
          </w:rPr>
          <w:tab/>
        </w:r>
        <w:r w:rsidR="00A31EDF">
          <w:rPr>
            <w:noProof/>
            <w:webHidden/>
          </w:rPr>
          <w:fldChar w:fldCharType="begin"/>
        </w:r>
        <w:r w:rsidR="00A31EDF">
          <w:rPr>
            <w:noProof/>
            <w:webHidden/>
          </w:rPr>
          <w:instrText xml:space="preserve"> PAGEREF _Toc498687703 \h </w:instrText>
        </w:r>
        <w:r w:rsidR="00A31EDF">
          <w:rPr>
            <w:noProof/>
            <w:webHidden/>
          </w:rPr>
        </w:r>
        <w:r w:rsidR="00A31EDF">
          <w:rPr>
            <w:noProof/>
            <w:webHidden/>
          </w:rPr>
          <w:fldChar w:fldCharType="separate"/>
        </w:r>
        <w:r w:rsidR="00A31EDF">
          <w:rPr>
            <w:noProof/>
            <w:webHidden/>
          </w:rPr>
          <w:t>21</w:t>
        </w:r>
        <w:r w:rsidR="00A31EDF">
          <w:rPr>
            <w:noProof/>
            <w:webHidden/>
          </w:rPr>
          <w:fldChar w:fldCharType="end"/>
        </w:r>
      </w:hyperlink>
    </w:p>
    <w:p w14:paraId="7D6D0195" w14:textId="7D52730A" w:rsidR="001F4666" w:rsidRPr="001504DD" w:rsidRDefault="002E47A3" w:rsidP="008A278A">
      <w:pPr>
        <w:spacing w:after="120"/>
        <w:ind w:left="576"/>
        <w:rPr>
          <w:rFonts w:cs="Arial"/>
        </w:rPr>
      </w:pPr>
      <w:r>
        <w:fldChar w:fldCharType="end"/>
      </w:r>
    </w:p>
    <w:p w14:paraId="59E299BA" w14:textId="77777777" w:rsidR="00EE6CC7" w:rsidRPr="001504DD" w:rsidRDefault="00EE6CC7" w:rsidP="00CF1F07">
      <w:pPr>
        <w:pStyle w:val="Heading1"/>
        <w:tabs>
          <w:tab w:val="clear" w:pos="510"/>
        </w:tabs>
        <w:spacing w:after="0"/>
        <w:ind w:left="426"/>
        <w:rPr>
          <w:b/>
          <w:bCs w:val="0"/>
          <w:szCs w:val="24"/>
          <w:lang w:val="en-US"/>
        </w:rPr>
      </w:pPr>
      <w:bookmarkStart w:id="4" w:name="_Toc403743720"/>
      <w:bookmarkStart w:id="5" w:name="_Toc404100257"/>
      <w:bookmarkStart w:id="6" w:name="_Toc404264195"/>
      <w:bookmarkStart w:id="7" w:name="_Toc498687687"/>
      <w:bookmarkStart w:id="8" w:name="INTRODUCTION"/>
      <w:bookmarkStart w:id="9" w:name="BKM_87E3FCFB_6D23_4C12_A6FF_08AFE9D1409D"/>
      <w:r w:rsidRPr="001504DD">
        <w:rPr>
          <w:b/>
          <w:bCs w:val="0"/>
          <w:szCs w:val="24"/>
        </w:rPr>
        <w:lastRenderedPageBreak/>
        <w:t>Introduction</w:t>
      </w:r>
      <w:bookmarkEnd w:id="4"/>
      <w:bookmarkEnd w:id="5"/>
      <w:bookmarkEnd w:id="6"/>
      <w:bookmarkEnd w:id="7"/>
    </w:p>
    <w:p w14:paraId="65306449" w14:textId="77777777" w:rsidR="00EE6CC7" w:rsidRPr="001504DD" w:rsidRDefault="00EE6CC7" w:rsidP="00CF1F07">
      <w:pPr>
        <w:pStyle w:val="StyleHeading214ptCustomColorRGB064128Before0pt"/>
        <w:ind w:left="567" w:hanging="578"/>
        <w:rPr>
          <w:rFonts w:cs="Arial"/>
        </w:rPr>
      </w:pPr>
      <w:bookmarkStart w:id="10" w:name="_Toc403743721"/>
      <w:bookmarkStart w:id="11" w:name="_Toc404100258"/>
      <w:bookmarkStart w:id="12" w:name="_Toc404264196"/>
      <w:bookmarkStart w:id="13" w:name="_Toc498687688"/>
      <w:bookmarkStart w:id="14" w:name="PURPOSE"/>
      <w:bookmarkStart w:id="15" w:name="BKM_99C0880D_2694_40D8_9816_31645F0A3E2B"/>
      <w:bookmarkEnd w:id="8"/>
      <w:bookmarkEnd w:id="9"/>
      <w:r w:rsidRPr="001504DD">
        <w:rPr>
          <w:rFonts w:cs="Arial"/>
        </w:rPr>
        <w:t>Purpose</w:t>
      </w:r>
      <w:bookmarkEnd w:id="10"/>
      <w:bookmarkEnd w:id="11"/>
      <w:bookmarkEnd w:id="12"/>
      <w:bookmarkEnd w:id="13"/>
    </w:p>
    <w:p w14:paraId="6CC82B1F" w14:textId="6D904C4E" w:rsidR="008424F5" w:rsidRPr="008424F5" w:rsidRDefault="008424F5" w:rsidP="008424F5">
      <w:pPr>
        <w:pStyle w:val="CommentText"/>
        <w:rPr>
          <w:sz w:val="22"/>
          <w:szCs w:val="22"/>
        </w:rPr>
      </w:pPr>
      <w:bookmarkStart w:id="16" w:name="_Toc403743722"/>
      <w:bookmarkStart w:id="17" w:name="_Toc404100259"/>
      <w:bookmarkStart w:id="18" w:name="_Toc404264197"/>
      <w:bookmarkStart w:id="19" w:name="AUDIENCE_AND_SCOPE"/>
      <w:bookmarkStart w:id="20" w:name="BKM_3E8A7B4C_477B_4327_830A_764305953EAE"/>
      <w:bookmarkEnd w:id="14"/>
      <w:bookmarkEnd w:id="15"/>
      <w:r w:rsidRPr="008424F5">
        <w:rPr>
          <w:sz w:val="22"/>
          <w:szCs w:val="22"/>
        </w:rPr>
        <w:t>The purpose of this document is to describe the algorithm used to generate X</w:t>
      </w:r>
      <w:r>
        <w:rPr>
          <w:sz w:val="22"/>
          <w:szCs w:val="22"/>
        </w:rPr>
        <w:t>ML</w:t>
      </w:r>
      <w:r w:rsidRPr="008424F5">
        <w:rPr>
          <w:sz w:val="22"/>
          <w:szCs w:val="22"/>
        </w:rPr>
        <w:t xml:space="preserve"> Schemas from the </w:t>
      </w:r>
      <w:r w:rsidRPr="008424F5">
        <w:rPr>
          <w:rFonts w:cs="Arial"/>
          <w:color w:val="000000"/>
          <w:sz w:val="22"/>
          <w:szCs w:val="22"/>
        </w:rPr>
        <w:t>Message Structure Table (MST) spreadsheet/s</w:t>
      </w:r>
      <w:r w:rsidR="007917E3">
        <w:rPr>
          <w:rFonts w:cs="Arial"/>
          <w:color w:val="000000"/>
          <w:sz w:val="22"/>
          <w:szCs w:val="22"/>
        </w:rPr>
        <w:t>. The</w:t>
      </w:r>
      <w:r w:rsidRPr="008424F5">
        <w:rPr>
          <w:rFonts w:cs="Arial"/>
          <w:color w:val="000000"/>
          <w:sz w:val="22"/>
          <w:szCs w:val="22"/>
        </w:rPr>
        <w:t xml:space="preserve"> algorithm will be applied to services produced from May 2017 onwards.</w:t>
      </w:r>
    </w:p>
    <w:p w14:paraId="1F2D8B0A" w14:textId="77777777" w:rsidR="0093799E" w:rsidRDefault="0093799E" w:rsidP="00FA438E">
      <w:pPr>
        <w:autoSpaceDE w:val="0"/>
        <w:autoSpaceDN w:val="0"/>
        <w:adjustRightInd w:val="0"/>
        <w:spacing w:after="120"/>
        <w:rPr>
          <w:rFonts w:cs="Arial"/>
          <w:color w:val="000000"/>
          <w:szCs w:val="22"/>
        </w:rPr>
      </w:pPr>
    </w:p>
    <w:p w14:paraId="0C843E0F" w14:textId="373A9834" w:rsidR="00FA438E" w:rsidRPr="001B204D" w:rsidRDefault="00A5396E" w:rsidP="00FA438E">
      <w:pPr>
        <w:autoSpaceDE w:val="0"/>
        <w:autoSpaceDN w:val="0"/>
        <w:adjustRightInd w:val="0"/>
        <w:spacing w:after="120"/>
        <w:rPr>
          <w:rFonts w:cs="Arial"/>
          <w:color w:val="000000"/>
          <w:szCs w:val="22"/>
        </w:rPr>
      </w:pPr>
      <w:r>
        <w:rPr>
          <w:rFonts w:cs="Arial"/>
          <w:color w:val="000000"/>
          <w:szCs w:val="22"/>
        </w:rPr>
        <w:t>The ATO Common Message Implementation Guide (</w:t>
      </w:r>
      <w:proofErr w:type="spellStart"/>
      <w:r>
        <w:rPr>
          <w:rFonts w:cs="Arial"/>
          <w:color w:val="000000"/>
          <w:szCs w:val="22"/>
        </w:rPr>
        <w:t>cMIG</w:t>
      </w:r>
      <w:proofErr w:type="spellEnd"/>
      <w:r w:rsidR="00F01B7C">
        <w:rPr>
          <w:rFonts w:cs="Arial"/>
          <w:color w:val="000000"/>
          <w:szCs w:val="22"/>
        </w:rPr>
        <w:t xml:space="preserve">) </w:t>
      </w:r>
      <w:r w:rsidR="00220644">
        <w:rPr>
          <w:rFonts w:cs="Arial"/>
          <w:color w:val="000000"/>
          <w:szCs w:val="22"/>
        </w:rPr>
        <w:t xml:space="preserve">currently </w:t>
      </w:r>
      <w:r w:rsidR="00F01B7C">
        <w:rPr>
          <w:rFonts w:cs="Arial"/>
          <w:color w:val="000000"/>
          <w:szCs w:val="22"/>
        </w:rPr>
        <w:t>provides a d</w:t>
      </w:r>
      <w:r w:rsidR="0093799E">
        <w:rPr>
          <w:rFonts w:cs="Arial"/>
          <w:color w:val="000000"/>
          <w:szCs w:val="22"/>
        </w:rPr>
        <w:t xml:space="preserve">escription of the information contained within an MST </w:t>
      </w:r>
      <w:r w:rsidR="00964A91">
        <w:rPr>
          <w:rFonts w:cs="Arial"/>
          <w:color w:val="000000"/>
          <w:szCs w:val="22"/>
        </w:rPr>
        <w:t>and therefore should be used as a reference</w:t>
      </w:r>
      <w:r w:rsidR="00DA2A21">
        <w:rPr>
          <w:rFonts w:cs="Arial"/>
          <w:color w:val="000000"/>
          <w:szCs w:val="22"/>
        </w:rPr>
        <w:t xml:space="preserve"> to this document.</w:t>
      </w:r>
    </w:p>
    <w:p w14:paraId="484D6A64" w14:textId="627268DA" w:rsidR="00712441" w:rsidRPr="001B204D" w:rsidRDefault="00712441" w:rsidP="00830073">
      <w:pPr>
        <w:autoSpaceDE w:val="0"/>
        <w:autoSpaceDN w:val="0"/>
        <w:adjustRightInd w:val="0"/>
        <w:spacing w:after="120"/>
        <w:rPr>
          <w:rFonts w:cs="Arial"/>
          <w:color w:val="000000"/>
          <w:szCs w:val="22"/>
        </w:rPr>
      </w:pPr>
    </w:p>
    <w:p w14:paraId="5CF746DB" w14:textId="77777777" w:rsidR="00EE6CC7" w:rsidRPr="001504DD" w:rsidRDefault="00EE6CC7" w:rsidP="00712441">
      <w:pPr>
        <w:pStyle w:val="StyleHeading214ptCustomColorRGB064128Before0pt"/>
        <w:ind w:left="567"/>
        <w:rPr>
          <w:rFonts w:cs="Arial"/>
          <w:lang w:val="en-US"/>
        </w:rPr>
      </w:pPr>
      <w:bookmarkStart w:id="21" w:name="_Toc498687689"/>
      <w:r w:rsidRPr="001504DD">
        <w:rPr>
          <w:rFonts w:cs="Arial"/>
        </w:rPr>
        <w:t>Audience</w:t>
      </w:r>
      <w:bookmarkEnd w:id="16"/>
      <w:bookmarkEnd w:id="17"/>
      <w:bookmarkEnd w:id="18"/>
      <w:bookmarkEnd w:id="21"/>
    </w:p>
    <w:p w14:paraId="1566392C" w14:textId="3D3A88CF" w:rsidR="00532DD3" w:rsidRDefault="00532DD3" w:rsidP="00810DA6">
      <w:pPr>
        <w:spacing w:after="120"/>
        <w:jc w:val="both"/>
        <w:rPr>
          <w:szCs w:val="22"/>
        </w:rPr>
      </w:pPr>
      <w:r w:rsidRPr="00E070E7">
        <w:rPr>
          <w:szCs w:val="22"/>
        </w:rPr>
        <w:t xml:space="preserve">The audience for this document is any organisation that will be building </w:t>
      </w:r>
      <w:r w:rsidR="00E070E7">
        <w:rPr>
          <w:szCs w:val="22"/>
        </w:rPr>
        <w:t xml:space="preserve">ATO </w:t>
      </w:r>
      <w:r w:rsidRPr="00E070E7">
        <w:rPr>
          <w:szCs w:val="22"/>
        </w:rPr>
        <w:t xml:space="preserve">SBR services </w:t>
      </w:r>
      <w:r w:rsidR="006179B4">
        <w:rPr>
          <w:szCs w:val="22"/>
        </w:rPr>
        <w:t>that use XML rather than XBRL</w:t>
      </w:r>
      <w:r w:rsidRPr="00E070E7">
        <w:rPr>
          <w:szCs w:val="22"/>
        </w:rPr>
        <w:t xml:space="preserve">. Typically this </w:t>
      </w:r>
      <w:r w:rsidR="00015297">
        <w:rPr>
          <w:szCs w:val="22"/>
        </w:rPr>
        <w:t>will</w:t>
      </w:r>
      <w:r w:rsidR="005B4D43">
        <w:rPr>
          <w:szCs w:val="22"/>
        </w:rPr>
        <w:t xml:space="preserve"> </w:t>
      </w:r>
      <w:r w:rsidRPr="00E070E7">
        <w:rPr>
          <w:szCs w:val="22"/>
        </w:rPr>
        <w:t xml:space="preserve">be software application developers. </w:t>
      </w:r>
    </w:p>
    <w:p w14:paraId="0DABF8E5" w14:textId="77777777" w:rsidR="00720924" w:rsidRDefault="00720924" w:rsidP="00810DA6">
      <w:pPr>
        <w:spacing w:after="120"/>
        <w:jc w:val="both"/>
        <w:rPr>
          <w:szCs w:val="22"/>
        </w:rPr>
      </w:pPr>
    </w:p>
    <w:p w14:paraId="327A4091" w14:textId="340F8B71" w:rsidR="009627C2" w:rsidRPr="001504DD" w:rsidRDefault="009627C2" w:rsidP="009627C2"/>
    <w:p w14:paraId="170BC96E" w14:textId="4BA31005" w:rsidR="00A7741B" w:rsidRDefault="00AE4E35" w:rsidP="00B21283">
      <w:pPr>
        <w:pStyle w:val="Heading1"/>
        <w:tabs>
          <w:tab w:val="clear" w:pos="510"/>
        </w:tabs>
        <w:spacing w:before="120" w:after="0"/>
        <w:ind w:left="426"/>
        <w:rPr>
          <w:b/>
          <w:bCs w:val="0"/>
          <w:szCs w:val="24"/>
        </w:rPr>
      </w:pPr>
      <w:bookmarkStart w:id="22" w:name="_Toc498687690"/>
      <w:bookmarkStart w:id="23" w:name="GENERAL_INSTRUCTIONS"/>
      <w:bookmarkStart w:id="24" w:name="BKM_47A06F7C_5861_4A87_896C_A7447A2EDDAE"/>
      <w:bookmarkEnd w:id="19"/>
      <w:bookmarkEnd w:id="20"/>
      <w:r>
        <w:rPr>
          <w:b/>
          <w:bCs w:val="0"/>
          <w:szCs w:val="24"/>
        </w:rPr>
        <w:lastRenderedPageBreak/>
        <w:t xml:space="preserve">ATO </w:t>
      </w:r>
      <w:r w:rsidR="000D68F9">
        <w:rPr>
          <w:b/>
          <w:bCs w:val="0"/>
          <w:szCs w:val="24"/>
        </w:rPr>
        <w:t>XML</w:t>
      </w:r>
      <w:r w:rsidR="0076688F">
        <w:rPr>
          <w:b/>
          <w:bCs w:val="0"/>
          <w:szCs w:val="24"/>
        </w:rPr>
        <w:t xml:space="preserve"> Schema </w:t>
      </w:r>
      <w:r w:rsidR="003A7773">
        <w:rPr>
          <w:b/>
          <w:bCs w:val="0"/>
          <w:szCs w:val="24"/>
        </w:rPr>
        <w:t xml:space="preserve">generation </w:t>
      </w:r>
      <w:r w:rsidR="0076688F">
        <w:rPr>
          <w:b/>
          <w:bCs w:val="0"/>
          <w:szCs w:val="24"/>
        </w:rPr>
        <w:t>Algorithm</w:t>
      </w:r>
      <w:bookmarkEnd w:id="22"/>
    </w:p>
    <w:p w14:paraId="3A3B30C4" w14:textId="77777777" w:rsidR="00DC61AB" w:rsidRPr="00DC61AB" w:rsidRDefault="00097AED" w:rsidP="00DC61AB">
      <w:pPr>
        <w:pStyle w:val="StyleHeading214ptCustomColorRGB064128Before0pt"/>
        <w:numPr>
          <w:ilvl w:val="1"/>
          <w:numId w:val="20"/>
        </w:numPr>
        <w:ind w:left="567"/>
        <w:rPr>
          <w:rFonts w:cs="Arial"/>
        </w:rPr>
      </w:pPr>
      <w:bookmarkStart w:id="25" w:name="_Toc498687691"/>
      <w:r>
        <w:rPr>
          <w:rFonts w:cs="Arial"/>
        </w:rPr>
        <w:t>Background</w:t>
      </w:r>
      <w:bookmarkEnd w:id="25"/>
    </w:p>
    <w:p w14:paraId="0BCAA4B3" w14:textId="3D359C26" w:rsidR="003A7773" w:rsidRPr="00B011E4" w:rsidRDefault="003A7773" w:rsidP="003A7773">
      <w:pPr>
        <w:pStyle w:val="BodyText"/>
        <w:rPr>
          <w:rFonts w:ascii="Arial" w:hAnsi="Arial" w:cs="Arial"/>
          <w:sz w:val="22"/>
          <w:szCs w:val="22"/>
        </w:rPr>
      </w:pPr>
      <w:r w:rsidRPr="00B011E4">
        <w:rPr>
          <w:rFonts w:ascii="Arial" w:hAnsi="Arial" w:cs="Arial"/>
          <w:sz w:val="22"/>
          <w:szCs w:val="22"/>
        </w:rPr>
        <w:t xml:space="preserve">The ATO has to date, predominantly built services for the SBR program using XBRL as the message payload format. In recent times there has been a move to building services </w:t>
      </w:r>
      <w:r w:rsidR="002D207B">
        <w:rPr>
          <w:rFonts w:ascii="Arial" w:hAnsi="Arial" w:cs="Arial"/>
          <w:sz w:val="22"/>
          <w:szCs w:val="22"/>
        </w:rPr>
        <w:t xml:space="preserve">in </w:t>
      </w:r>
      <w:r w:rsidR="000D68F9" w:rsidRPr="00B011E4">
        <w:rPr>
          <w:rFonts w:ascii="Arial" w:hAnsi="Arial" w:cs="Arial"/>
          <w:sz w:val="22"/>
          <w:szCs w:val="22"/>
        </w:rPr>
        <w:t>XML</w:t>
      </w:r>
      <w:r w:rsidRPr="00B011E4">
        <w:rPr>
          <w:rStyle w:val="FootnoteReference"/>
          <w:rFonts w:ascii="Arial" w:hAnsi="Arial" w:cs="Arial"/>
          <w:sz w:val="22"/>
          <w:szCs w:val="22"/>
        </w:rPr>
        <w:footnoteReference w:id="2"/>
      </w:r>
      <w:r w:rsidRPr="00B011E4">
        <w:rPr>
          <w:rFonts w:ascii="Arial" w:hAnsi="Arial" w:cs="Arial"/>
          <w:sz w:val="22"/>
          <w:szCs w:val="22"/>
        </w:rPr>
        <w:t xml:space="preserve">. </w:t>
      </w:r>
    </w:p>
    <w:p w14:paraId="3CE47789" w14:textId="3528013D" w:rsidR="005869C5" w:rsidRPr="00B011E4" w:rsidRDefault="003A7773" w:rsidP="003A7773">
      <w:pPr>
        <w:pStyle w:val="BodyText"/>
        <w:rPr>
          <w:rFonts w:ascii="Arial" w:hAnsi="Arial" w:cs="Arial"/>
          <w:sz w:val="22"/>
          <w:szCs w:val="22"/>
        </w:rPr>
      </w:pPr>
      <w:r w:rsidRPr="00B011E4">
        <w:rPr>
          <w:rFonts w:ascii="Arial" w:hAnsi="Arial" w:cs="Arial"/>
          <w:sz w:val="22"/>
          <w:szCs w:val="22"/>
        </w:rPr>
        <w:t xml:space="preserve">An initial algorithm was introduced in 2014 to allow </w:t>
      </w:r>
      <w:r w:rsidR="000D68F9" w:rsidRPr="00B011E4">
        <w:rPr>
          <w:rFonts w:ascii="Arial" w:hAnsi="Arial" w:cs="Arial"/>
          <w:sz w:val="22"/>
          <w:szCs w:val="22"/>
        </w:rPr>
        <w:t>XML</w:t>
      </w:r>
      <w:r w:rsidRPr="00B011E4">
        <w:rPr>
          <w:rFonts w:ascii="Arial" w:hAnsi="Arial" w:cs="Arial"/>
          <w:sz w:val="22"/>
          <w:szCs w:val="22"/>
        </w:rPr>
        <w:t xml:space="preserve"> schemas to be generated based on the </w:t>
      </w:r>
      <w:r w:rsidR="007C6FE9" w:rsidRPr="00B011E4">
        <w:rPr>
          <w:rFonts w:ascii="Arial" w:hAnsi="Arial" w:cs="Arial"/>
          <w:sz w:val="22"/>
          <w:szCs w:val="22"/>
        </w:rPr>
        <w:t>XBRL</w:t>
      </w:r>
      <w:r w:rsidRPr="00B011E4">
        <w:rPr>
          <w:rFonts w:ascii="Arial" w:hAnsi="Arial" w:cs="Arial"/>
          <w:sz w:val="22"/>
          <w:szCs w:val="22"/>
        </w:rPr>
        <w:t xml:space="preserve"> design artefacts.  </w:t>
      </w:r>
      <w:r w:rsidR="00480751" w:rsidRPr="00B011E4">
        <w:rPr>
          <w:rFonts w:ascii="Arial" w:hAnsi="Arial" w:cs="Arial"/>
          <w:sz w:val="22"/>
          <w:szCs w:val="22"/>
        </w:rPr>
        <w:t xml:space="preserve">This </w:t>
      </w:r>
      <w:r w:rsidR="00536B79" w:rsidRPr="00B011E4">
        <w:rPr>
          <w:rFonts w:ascii="Arial" w:hAnsi="Arial" w:cs="Arial"/>
          <w:sz w:val="22"/>
          <w:szCs w:val="22"/>
        </w:rPr>
        <w:t>design</w:t>
      </w:r>
      <w:r w:rsidR="00480751" w:rsidRPr="00B011E4">
        <w:rPr>
          <w:rFonts w:ascii="Arial" w:hAnsi="Arial" w:cs="Arial"/>
          <w:sz w:val="22"/>
          <w:szCs w:val="22"/>
        </w:rPr>
        <w:t xml:space="preserve"> decision was made at a time when it was </w:t>
      </w:r>
      <w:r w:rsidR="00EA5EDD">
        <w:rPr>
          <w:rFonts w:ascii="Arial" w:hAnsi="Arial" w:cs="Arial"/>
          <w:sz w:val="22"/>
          <w:szCs w:val="22"/>
        </w:rPr>
        <w:t>anticipated</w:t>
      </w:r>
      <w:r w:rsidR="00EA5EDD" w:rsidRPr="00B011E4">
        <w:rPr>
          <w:rFonts w:ascii="Arial" w:hAnsi="Arial" w:cs="Arial"/>
          <w:sz w:val="22"/>
          <w:szCs w:val="22"/>
        </w:rPr>
        <w:t xml:space="preserve"> </w:t>
      </w:r>
      <w:r w:rsidR="00480751" w:rsidRPr="00B011E4">
        <w:rPr>
          <w:rFonts w:ascii="Arial" w:hAnsi="Arial" w:cs="Arial"/>
          <w:sz w:val="22"/>
          <w:szCs w:val="22"/>
        </w:rPr>
        <w:t>that</w:t>
      </w:r>
      <w:r w:rsidR="008C4051" w:rsidRPr="00B011E4">
        <w:rPr>
          <w:rFonts w:ascii="Arial" w:hAnsi="Arial" w:cs="Arial"/>
          <w:sz w:val="22"/>
          <w:szCs w:val="22"/>
        </w:rPr>
        <w:t xml:space="preserve"> the ATO was likely to produce the same report</w:t>
      </w:r>
      <w:r w:rsidR="00FE01A4">
        <w:rPr>
          <w:rFonts w:ascii="Arial" w:hAnsi="Arial" w:cs="Arial"/>
          <w:sz w:val="22"/>
          <w:szCs w:val="22"/>
        </w:rPr>
        <w:t>/message contract exchange</w:t>
      </w:r>
      <w:r w:rsidR="008C4051" w:rsidRPr="00B011E4">
        <w:rPr>
          <w:rFonts w:ascii="Arial" w:hAnsi="Arial" w:cs="Arial"/>
          <w:sz w:val="22"/>
          <w:szCs w:val="22"/>
        </w:rPr>
        <w:t xml:space="preserve"> in multiple formats</w:t>
      </w:r>
      <w:r w:rsidR="0081642B">
        <w:rPr>
          <w:rFonts w:ascii="Arial" w:hAnsi="Arial" w:cs="Arial"/>
          <w:sz w:val="22"/>
          <w:szCs w:val="22"/>
        </w:rPr>
        <w:t>.</w:t>
      </w:r>
      <w:r w:rsidR="00B35953">
        <w:rPr>
          <w:rFonts w:ascii="Arial" w:hAnsi="Arial" w:cs="Arial"/>
          <w:sz w:val="22"/>
          <w:szCs w:val="22"/>
        </w:rPr>
        <w:t xml:space="preserve">  The ATO is only expecting to use multiple formats for a service action in </w:t>
      </w:r>
      <w:r w:rsidR="00A40521">
        <w:rPr>
          <w:rFonts w:ascii="Arial" w:hAnsi="Arial" w:cs="Arial"/>
          <w:sz w:val="22"/>
          <w:szCs w:val="22"/>
        </w:rPr>
        <w:t xml:space="preserve">relatively </w:t>
      </w:r>
      <w:r w:rsidR="00B35953">
        <w:rPr>
          <w:rFonts w:ascii="Arial" w:hAnsi="Arial" w:cs="Arial"/>
          <w:sz w:val="22"/>
          <w:szCs w:val="22"/>
        </w:rPr>
        <w:t>rare cases.</w:t>
      </w:r>
    </w:p>
    <w:p w14:paraId="781D242A" w14:textId="35F5192B" w:rsidR="003A7773" w:rsidRPr="00B011E4" w:rsidRDefault="003A7773" w:rsidP="003A7773">
      <w:pPr>
        <w:pStyle w:val="BodyText"/>
        <w:rPr>
          <w:rFonts w:ascii="Arial" w:hAnsi="Arial" w:cs="Arial"/>
          <w:sz w:val="22"/>
          <w:szCs w:val="22"/>
        </w:rPr>
      </w:pPr>
      <w:r w:rsidRPr="00B011E4">
        <w:rPr>
          <w:rFonts w:ascii="Arial" w:hAnsi="Arial" w:cs="Arial"/>
          <w:sz w:val="22"/>
          <w:szCs w:val="22"/>
        </w:rPr>
        <w:t xml:space="preserve">While </w:t>
      </w:r>
      <w:r w:rsidR="00B35953">
        <w:rPr>
          <w:rFonts w:ascii="Arial" w:hAnsi="Arial" w:cs="Arial"/>
          <w:sz w:val="22"/>
          <w:szCs w:val="22"/>
        </w:rPr>
        <w:t>functional to a point</w:t>
      </w:r>
      <w:r w:rsidR="00773F36">
        <w:rPr>
          <w:rFonts w:ascii="Arial" w:hAnsi="Arial" w:cs="Arial"/>
          <w:sz w:val="22"/>
          <w:szCs w:val="22"/>
        </w:rPr>
        <w:t>,</w:t>
      </w:r>
      <w:r w:rsidRPr="00B011E4">
        <w:rPr>
          <w:rFonts w:ascii="Arial" w:hAnsi="Arial" w:cs="Arial"/>
          <w:sz w:val="22"/>
          <w:szCs w:val="22"/>
        </w:rPr>
        <w:t xml:space="preserve"> the original algorithm still ties message design to </w:t>
      </w:r>
      <w:r w:rsidR="007C6FE9" w:rsidRPr="00B011E4">
        <w:rPr>
          <w:rFonts w:ascii="Arial" w:hAnsi="Arial" w:cs="Arial"/>
          <w:sz w:val="22"/>
          <w:szCs w:val="22"/>
        </w:rPr>
        <w:t>XBRL</w:t>
      </w:r>
      <w:r w:rsidRPr="00B011E4">
        <w:rPr>
          <w:rFonts w:ascii="Arial" w:hAnsi="Arial" w:cs="Arial"/>
          <w:sz w:val="22"/>
          <w:szCs w:val="22"/>
        </w:rPr>
        <w:t xml:space="preserve"> principles and has proven to be overly complex and confusing – especially for new software developers who have not been on the </w:t>
      </w:r>
      <w:r w:rsidR="007C6FE9" w:rsidRPr="00B011E4">
        <w:rPr>
          <w:rFonts w:ascii="Arial" w:hAnsi="Arial" w:cs="Arial"/>
          <w:sz w:val="22"/>
          <w:szCs w:val="22"/>
        </w:rPr>
        <w:t>XBRL</w:t>
      </w:r>
      <w:r w:rsidRPr="00B011E4">
        <w:rPr>
          <w:rFonts w:ascii="Arial" w:hAnsi="Arial" w:cs="Arial"/>
          <w:sz w:val="22"/>
          <w:szCs w:val="22"/>
        </w:rPr>
        <w:t xml:space="preserve"> journey.  The algorithm also produces message sizes that are too large.</w:t>
      </w:r>
    </w:p>
    <w:p w14:paraId="110167DB" w14:textId="2C6D85CA" w:rsidR="00CE1619" w:rsidRPr="00B011E4" w:rsidRDefault="00DF31A9" w:rsidP="00480751">
      <w:pPr>
        <w:pStyle w:val="BodyText"/>
        <w:rPr>
          <w:rFonts w:ascii="Arial" w:hAnsi="Arial" w:cs="Arial"/>
          <w:sz w:val="22"/>
          <w:szCs w:val="22"/>
        </w:rPr>
      </w:pPr>
      <w:r w:rsidRPr="00B011E4">
        <w:rPr>
          <w:rFonts w:ascii="Arial" w:hAnsi="Arial" w:cs="Arial"/>
          <w:sz w:val="22"/>
          <w:szCs w:val="22"/>
        </w:rPr>
        <w:t>After consultation</w:t>
      </w:r>
      <w:r w:rsidR="0021072F">
        <w:rPr>
          <w:rFonts w:ascii="Arial" w:hAnsi="Arial" w:cs="Arial"/>
          <w:sz w:val="22"/>
          <w:szCs w:val="22"/>
        </w:rPr>
        <w:t xml:space="preserve"> </w:t>
      </w:r>
      <w:r w:rsidR="0021072F" w:rsidRPr="0021072F">
        <w:rPr>
          <w:rFonts w:ascii="Arial" w:hAnsi="Arial" w:cs="Arial"/>
          <w:sz w:val="22"/>
          <w:szCs w:val="22"/>
        </w:rPr>
        <w:t>via the Software Developer Working Group (TWG)</w:t>
      </w:r>
      <w:r w:rsidRPr="00B011E4">
        <w:rPr>
          <w:rFonts w:ascii="Arial" w:hAnsi="Arial" w:cs="Arial"/>
          <w:sz w:val="22"/>
          <w:szCs w:val="22"/>
        </w:rPr>
        <w:t xml:space="preserve">, the ATO </w:t>
      </w:r>
      <w:r w:rsidR="003A7773" w:rsidRPr="00B011E4">
        <w:rPr>
          <w:rFonts w:ascii="Arial" w:hAnsi="Arial" w:cs="Arial"/>
          <w:sz w:val="22"/>
          <w:szCs w:val="22"/>
        </w:rPr>
        <w:t xml:space="preserve">has </w:t>
      </w:r>
      <w:r w:rsidRPr="00B011E4">
        <w:rPr>
          <w:rFonts w:ascii="Arial" w:hAnsi="Arial" w:cs="Arial"/>
          <w:sz w:val="22"/>
          <w:szCs w:val="22"/>
        </w:rPr>
        <w:t xml:space="preserve">proceeded to </w:t>
      </w:r>
      <w:r w:rsidR="003A7773" w:rsidRPr="00B011E4">
        <w:rPr>
          <w:rFonts w:ascii="Arial" w:hAnsi="Arial" w:cs="Arial"/>
          <w:sz w:val="22"/>
          <w:szCs w:val="22"/>
        </w:rPr>
        <w:t xml:space="preserve">improve the algorithm used to generate </w:t>
      </w:r>
      <w:r w:rsidR="000D68F9" w:rsidRPr="00B011E4">
        <w:rPr>
          <w:rFonts w:ascii="Arial" w:hAnsi="Arial" w:cs="Arial"/>
          <w:sz w:val="22"/>
          <w:szCs w:val="22"/>
        </w:rPr>
        <w:t>XML</w:t>
      </w:r>
      <w:r w:rsidR="003A7773" w:rsidRPr="00B011E4">
        <w:rPr>
          <w:rFonts w:ascii="Arial" w:hAnsi="Arial" w:cs="Arial"/>
          <w:sz w:val="22"/>
          <w:szCs w:val="22"/>
        </w:rPr>
        <w:t xml:space="preserve"> schemas.  </w:t>
      </w:r>
    </w:p>
    <w:p w14:paraId="53B3C9A8" w14:textId="76A314F6" w:rsidR="00C8553A" w:rsidRPr="00C8553A" w:rsidRDefault="00C8553A" w:rsidP="00C8553A">
      <w:pPr>
        <w:pStyle w:val="StyleHeading214ptCustomColorRGB064128Before0pt"/>
        <w:numPr>
          <w:ilvl w:val="1"/>
          <w:numId w:val="20"/>
        </w:numPr>
        <w:ind w:left="567"/>
        <w:rPr>
          <w:rFonts w:cs="Arial"/>
        </w:rPr>
      </w:pPr>
      <w:bookmarkStart w:id="26" w:name="_Toc498687692"/>
      <w:r w:rsidRPr="00C8553A">
        <w:rPr>
          <w:rFonts w:cs="Arial"/>
        </w:rPr>
        <w:t xml:space="preserve">Relationship with </w:t>
      </w:r>
      <w:r w:rsidR="005C2C23">
        <w:rPr>
          <w:rFonts w:cs="Arial"/>
        </w:rPr>
        <w:t xml:space="preserve">the </w:t>
      </w:r>
      <w:r w:rsidRPr="00C8553A">
        <w:rPr>
          <w:rFonts w:cs="Arial"/>
        </w:rPr>
        <w:t>SBR Definitional Taxonomy</w:t>
      </w:r>
      <w:bookmarkEnd w:id="26"/>
    </w:p>
    <w:p w14:paraId="05DDCDCB" w14:textId="43148D60" w:rsidR="0070798A" w:rsidRDefault="00C8553A" w:rsidP="00CE1619">
      <w:r>
        <w:t xml:space="preserve">The ATO is still committed to the SBR vision of </w:t>
      </w:r>
      <w:r w:rsidR="00480751">
        <w:t>reducing complexity through having one data dictionary for the whole</w:t>
      </w:r>
      <w:r w:rsidR="005C2C23">
        <w:t xml:space="preserve"> of government.  As such</w:t>
      </w:r>
      <w:r w:rsidR="00703C35">
        <w:t>,</w:t>
      </w:r>
      <w:r w:rsidR="005C2C23">
        <w:t xml:space="preserve"> SBR definitional terms will be used as the basis for ALL message formats including </w:t>
      </w:r>
      <w:r w:rsidR="000D68F9">
        <w:t>XML</w:t>
      </w:r>
      <w:r w:rsidR="005C2C23">
        <w:t>.</w:t>
      </w:r>
    </w:p>
    <w:p w14:paraId="292C9946" w14:textId="77777777" w:rsidR="005C2C23" w:rsidRDefault="005C2C23" w:rsidP="00CE1619"/>
    <w:p w14:paraId="2F00D292" w14:textId="20F7F753" w:rsidR="005C2C23" w:rsidRDefault="005C2C23" w:rsidP="00CE1619">
      <w:r>
        <w:t xml:space="preserve">Changes to the </w:t>
      </w:r>
      <w:r w:rsidR="00291C6D">
        <w:t>‘</w:t>
      </w:r>
      <w:r>
        <w:t>over-the-wire</w:t>
      </w:r>
      <w:r w:rsidR="00291C6D">
        <w:t>’</w:t>
      </w:r>
      <w:r>
        <w:t xml:space="preserve"> format are now allowed by SBR principles.</w:t>
      </w:r>
      <w:r w:rsidR="00B35953">
        <w:t xml:space="preserve">  The ATO is taking an algorithmic approach to changing the ‘over-the-wire’ format for XML</w:t>
      </w:r>
      <w:r w:rsidR="001878EF">
        <w:t>. Alternatively making manual changes to SBR Element Names would introduce an XML taxonomy, which would need to be managed separately.</w:t>
      </w:r>
      <w:r w:rsidR="001878EF" w:rsidDel="001878EF">
        <w:t xml:space="preserve"> </w:t>
      </w:r>
    </w:p>
    <w:p w14:paraId="677DC624" w14:textId="77777777" w:rsidR="000D68F9" w:rsidRDefault="000D68F9" w:rsidP="00CE1619"/>
    <w:p w14:paraId="4D9AF119" w14:textId="3803286D" w:rsidR="0070798A" w:rsidRDefault="005C2C23" w:rsidP="0070798A">
      <w:pPr>
        <w:pStyle w:val="StyleHeading214ptCustomColorRGB064128Before0pt"/>
        <w:numPr>
          <w:ilvl w:val="1"/>
          <w:numId w:val="20"/>
        </w:numPr>
        <w:ind w:left="567"/>
      </w:pPr>
      <w:bookmarkStart w:id="27" w:name="_Toc498687693"/>
      <w:r>
        <w:rPr>
          <w:rFonts w:cs="Arial"/>
        </w:rPr>
        <w:t xml:space="preserve">Single </w:t>
      </w:r>
      <w:r w:rsidR="000C2798">
        <w:rPr>
          <w:rFonts w:cs="Arial"/>
        </w:rPr>
        <w:t>n</w:t>
      </w:r>
      <w:r w:rsidR="0070798A" w:rsidRPr="0070798A">
        <w:rPr>
          <w:rFonts w:cs="Arial"/>
        </w:rPr>
        <w:t>amespace</w:t>
      </w:r>
      <w:bookmarkEnd w:id="27"/>
    </w:p>
    <w:p w14:paraId="07AC7AFB" w14:textId="17B7B4CD" w:rsidR="00241656" w:rsidRPr="00B011E4" w:rsidRDefault="00241656" w:rsidP="00241656">
      <w:pPr>
        <w:pStyle w:val="BodyText"/>
        <w:rPr>
          <w:rFonts w:ascii="Arial" w:hAnsi="Arial" w:cs="Arial"/>
          <w:sz w:val="22"/>
          <w:szCs w:val="22"/>
        </w:rPr>
      </w:pPr>
      <w:r w:rsidRPr="00B011E4">
        <w:rPr>
          <w:rFonts w:ascii="Arial" w:hAnsi="Arial" w:cs="Arial"/>
          <w:sz w:val="22"/>
          <w:szCs w:val="22"/>
        </w:rPr>
        <w:t xml:space="preserve">To simplify the complicated XBRL namespaces/taxonomy versioning principles, versioning has been removed from namespaces. The root element of the </w:t>
      </w:r>
      <w:r w:rsidR="000D68F9" w:rsidRPr="00B011E4">
        <w:rPr>
          <w:rFonts w:ascii="Arial" w:hAnsi="Arial" w:cs="Arial"/>
          <w:sz w:val="22"/>
          <w:szCs w:val="22"/>
        </w:rPr>
        <w:t>XML</w:t>
      </w:r>
      <w:r w:rsidRPr="00B011E4">
        <w:rPr>
          <w:rFonts w:ascii="Arial" w:hAnsi="Arial" w:cs="Arial"/>
          <w:sz w:val="22"/>
          <w:szCs w:val="22"/>
        </w:rPr>
        <w:t xml:space="preserve"> message is based upon the report’s acronym and optionally the service action.</w:t>
      </w:r>
      <w:r w:rsidR="00BA5B5F" w:rsidRPr="00B011E4">
        <w:rPr>
          <w:rFonts w:ascii="Arial" w:hAnsi="Arial" w:cs="Arial"/>
          <w:sz w:val="22"/>
          <w:szCs w:val="22"/>
        </w:rPr>
        <w:t xml:space="preserve">  This is the same approach used to resolve the versioning irritant for </w:t>
      </w:r>
      <w:r w:rsidR="00223EB5" w:rsidRPr="00B011E4">
        <w:rPr>
          <w:rFonts w:ascii="Arial" w:hAnsi="Arial" w:cs="Arial"/>
          <w:sz w:val="22"/>
          <w:szCs w:val="22"/>
        </w:rPr>
        <w:t xml:space="preserve">XBRL </w:t>
      </w:r>
      <w:r w:rsidR="00BA5B5F" w:rsidRPr="00B011E4">
        <w:rPr>
          <w:rFonts w:ascii="Arial" w:hAnsi="Arial" w:cs="Arial"/>
          <w:sz w:val="22"/>
          <w:szCs w:val="22"/>
        </w:rPr>
        <w:t>reports</w:t>
      </w:r>
      <w:r w:rsidR="00C84360" w:rsidRPr="00B011E4">
        <w:rPr>
          <w:rFonts w:ascii="Arial" w:hAnsi="Arial" w:cs="Arial"/>
          <w:sz w:val="22"/>
          <w:szCs w:val="22"/>
        </w:rPr>
        <w:t xml:space="preserve"> that use the new taxonomy architecture</w:t>
      </w:r>
      <w:r w:rsidR="00BA5B5F" w:rsidRPr="00B011E4">
        <w:rPr>
          <w:rFonts w:ascii="Arial" w:hAnsi="Arial" w:cs="Arial"/>
          <w:sz w:val="22"/>
          <w:szCs w:val="22"/>
        </w:rPr>
        <w:t>.</w:t>
      </w:r>
    </w:p>
    <w:p w14:paraId="37435897" w14:textId="32AA3CC5" w:rsidR="00223EB5" w:rsidRPr="00B011E4" w:rsidRDefault="00223EB5" w:rsidP="00241656">
      <w:pPr>
        <w:pStyle w:val="BodyText"/>
        <w:rPr>
          <w:rFonts w:ascii="Arial" w:hAnsi="Arial" w:cs="Arial"/>
          <w:sz w:val="22"/>
          <w:szCs w:val="22"/>
        </w:rPr>
      </w:pPr>
      <w:r w:rsidRPr="00B011E4">
        <w:rPr>
          <w:rFonts w:ascii="Arial" w:hAnsi="Arial" w:cs="Arial"/>
          <w:sz w:val="22"/>
          <w:szCs w:val="22"/>
        </w:rPr>
        <w:t xml:space="preserve">The namespace in an </w:t>
      </w:r>
      <w:r w:rsidR="000D68F9" w:rsidRPr="00B011E4">
        <w:rPr>
          <w:rFonts w:ascii="Arial" w:hAnsi="Arial" w:cs="Arial"/>
          <w:sz w:val="22"/>
          <w:szCs w:val="22"/>
        </w:rPr>
        <w:t>XML</w:t>
      </w:r>
      <w:r w:rsidRPr="00B011E4">
        <w:rPr>
          <w:rFonts w:ascii="Arial" w:hAnsi="Arial" w:cs="Arial"/>
          <w:sz w:val="22"/>
          <w:szCs w:val="22"/>
        </w:rPr>
        <w:t xml:space="preserve"> message is defined as </w:t>
      </w:r>
      <w:hyperlink r:id="rId28" w:history="1">
        <w:r w:rsidRPr="00703C35">
          <w:rPr>
            <w:rStyle w:val="Hyperlink"/>
            <w:rFonts w:ascii="Arial" w:hAnsi="Arial" w:cs="Arial"/>
            <w:b w:val="0"/>
            <w:sz w:val="22"/>
            <w:szCs w:val="22"/>
          </w:rPr>
          <w:t>http://www.sbr.gov.au/ato/{contractname}</w:t>
        </w:r>
      </w:hyperlink>
    </w:p>
    <w:p w14:paraId="7EF69279" w14:textId="74186301" w:rsidR="00241656" w:rsidRPr="00B011E4" w:rsidRDefault="00241656" w:rsidP="00241656">
      <w:pPr>
        <w:pStyle w:val="BodyText"/>
        <w:rPr>
          <w:rFonts w:ascii="Arial" w:hAnsi="Arial" w:cs="Arial"/>
          <w:sz w:val="22"/>
          <w:szCs w:val="22"/>
        </w:rPr>
      </w:pPr>
      <w:r w:rsidRPr="00B011E4">
        <w:rPr>
          <w:rFonts w:ascii="Arial" w:hAnsi="Arial" w:cs="Arial"/>
          <w:sz w:val="22"/>
          <w:szCs w:val="22"/>
        </w:rPr>
        <w:t xml:space="preserve">As an example, the </w:t>
      </w:r>
      <w:r w:rsidR="00390FFC">
        <w:rPr>
          <w:rFonts w:ascii="Arial" w:hAnsi="Arial" w:cs="Arial"/>
          <w:sz w:val="22"/>
          <w:szCs w:val="22"/>
        </w:rPr>
        <w:t xml:space="preserve">Pay Event </w:t>
      </w:r>
      <w:r w:rsidR="00223EB5" w:rsidRPr="00B011E4">
        <w:rPr>
          <w:rFonts w:ascii="Arial" w:hAnsi="Arial" w:cs="Arial"/>
          <w:sz w:val="22"/>
          <w:szCs w:val="22"/>
        </w:rPr>
        <w:t xml:space="preserve">namespace in an </w:t>
      </w:r>
      <w:r w:rsidR="000D68F9" w:rsidRPr="00B011E4">
        <w:rPr>
          <w:rFonts w:ascii="Arial" w:hAnsi="Arial" w:cs="Arial"/>
          <w:sz w:val="22"/>
          <w:szCs w:val="22"/>
        </w:rPr>
        <w:t>XML</w:t>
      </w:r>
      <w:r w:rsidR="00223EB5" w:rsidRPr="00B011E4">
        <w:rPr>
          <w:rFonts w:ascii="Arial" w:hAnsi="Arial" w:cs="Arial"/>
          <w:sz w:val="22"/>
          <w:szCs w:val="22"/>
        </w:rPr>
        <w:t xml:space="preserve"> message is defined as </w:t>
      </w:r>
      <w:hyperlink r:id="rId29" w:history="1">
        <w:r w:rsidR="00390FFC" w:rsidRPr="00703C35">
          <w:rPr>
            <w:rStyle w:val="Hyperlink"/>
            <w:rFonts w:ascii="Arial" w:hAnsi="Arial" w:cs="Arial"/>
            <w:b w:val="0"/>
            <w:sz w:val="22"/>
            <w:szCs w:val="22"/>
          </w:rPr>
          <w:t>http://www.sbr.gov.au/ato/</w:t>
        </w:r>
        <w:r w:rsidR="00390FFC">
          <w:rPr>
            <w:rStyle w:val="Hyperlink"/>
            <w:rFonts w:ascii="Arial" w:hAnsi="Arial" w:cs="Arial"/>
            <w:b w:val="0"/>
            <w:sz w:val="22"/>
            <w:szCs w:val="22"/>
          </w:rPr>
          <w:t>payevent</w:t>
        </w:r>
        <w:r w:rsidR="00390FFC" w:rsidRPr="00703C35">
          <w:rPr>
            <w:rStyle w:val="Hyperlink"/>
            <w:rFonts w:ascii="Arial" w:hAnsi="Arial" w:cs="Arial"/>
            <w:b w:val="0"/>
            <w:sz w:val="22"/>
            <w:szCs w:val="22"/>
          </w:rPr>
          <w:t xml:space="preserve"> </w:t>
        </w:r>
      </w:hyperlink>
      <w:r w:rsidR="00703C35" w:rsidRPr="00703C35">
        <w:rPr>
          <w:rStyle w:val="Hyperlink"/>
          <w:rFonts w:ascii="Arial" w:hAnsi="Arial" w:cs="Arial"/>
          <w:b w:val="0"/>
          <w:color w:val="auto"/>
          <w:sz w:val="22"/>
          <w:szCs w:val="22"/>
          <w:u w:val="none"/>
        </w:rPr>
        <w:t>.</w:t>
      </w:r>
    </w:p>
    <w:p w14:paraId="679144FB" w14:textId="3F7F8411" w:rsidR="005869C5" w:rsidRPr="00B011E4" w:rsidRDefault="005869C5" w:rsidP="005869C5">
      <w:pPr>
        <w:pStyle w:val="BodyText"/>
        <w:rPr>
          <w:rFonts w:ascii="Arial" w:hAnsi="Arial" w:cs="Arial"/>
          <w:sz w:val="22"/>
          <w:szCs w:val="22"/>
        </w:rPr>
      </w:pPr>
      <w:r w:rsidRPr="00B011E4">
        <w:rPr>
          <w:rFonts w:ascii="Arial" w:hAnsi="Arial" w:cs="Arial"/>
          <w:sz w:val="22"/>
          <w:szCs w:val="22"/>
        </w:rPr>
        <w:t>The use of a single namespace</w:t>
      </w:r>
      <w:r w:rsidR="00241656" w:rsidRPr="00B011E4">
        <w:rPr>
          <w:rFonts w:ascii="Arial" w:hAnsi="Arial" w:cs="Arial"/>
          <w:sz w:val="22"/>
          <w:szCs w:val="22"/>
        </w:rPr>
        <w:t xml:space="preserve"> for a report enable</w:t>
      </w:r>
      <w:r w:rsidRPr="00B011E4">
        <w:rPr>
          <w:rFonts w:ascii="Arial" w:hAnsi="Arial" w:cs="Arial"/>
          <w:sz w:val="22"/>
          <w:szCs w:val="22"/>
        </w:rPr>
        <w:t>s</w:t>
      </w:r>
      <w:r w:rsidR="00241656" w:rsidRPr="00B011E4">
        <w:rPr>
          <w:rFonts w:ascii="Arial" w:hAnsi="Arial" w:cs="Arial"/>
          <w:sz w:val="22"/>
          <w:szCs w:val="22"/>
        </w:rPr>
        <w:t xml:space="preserve"> the replacement of format rules </w:t>
      </w:r>
      <w:r w:rsidR="00BA5B5F" w:rsidRPr="00B011E4">
        <w:rPr>
          <w:rFonts w:ascii="Arial" w:hAnsi="Arial" w:cs="Arial"/>
          <w:sz w:val="22"/>
          <w:szCs w:val="22"/>
        </w:rPr>
        <w:t>with</w:t>
      </w:r>
      <w:r w:rsidR="00241656" w:rsidRPr="00B011E4">
        <w:rPr>
          <w:rFonts w:ascii="Arial" w:hAnsi="Arial" w:cs="Arial"/>
          <w:sz w:val="22"/>
          <w:szCs w:val="22"/>
        </w:rPr>
        <w:t xml:space="preserve"> schema facets.  </w:t>
      </w:r>
    </w:p>
    <w:p w14:paraId="4466B745" w14:textId="1A9B776E" w:rsidR="00223EB5" w:rsidRPr="000C2798" w:rsidRDefault="00241656" w:rsidP="003210AE">
      <w:pPr>
        <w:pStyle w:val="BodyText"/>
        <w:rPr>
          <w:rFonts w:ascii="Arial" w:hAnsi="Arial" w:cs="Arial"/>
          <w:sz w:val="22"/>
          <w:szCs w:val="22"/>
        </w:rPr>
      </w:pPr>
      <w:r w:rsidRPr="000C2798">
        <w:rPr>
          <w:rFonts w:ascii="Arial" w:hAnsi="Arial" w:cs="Arial"/>
          <w:sz w:val="22"/>
          <w:szCs w:val="22"/>
        </w:rPr>
        <w:t>This does have an impact on third parties</w:t>
      </w:r>
      <w:r w:rsidR="00223EB5" w:rsidRPr="000C2798">
        <w:rPr>
          <w:rFonts w:ascii="Arial" w:hAnsi="Arial" w:cs="Arial"/>
          <w:sz w:val="22"/>
          <w:szCs w:val="22"/>
        </w:rPr>
        <w:t xml:space="preserve"> as described below.</w:t>
      </w:r>
    </w:p>
    <w:tbl>
      <w:tblPr>
        <w:tblStyle w:val="TableGrid"/>
        <w:tblW w:w="0" w:type="auto"/>
        <w:tblLook w:val="04A0" w:firstRow="1" w:lastRow="0" w:firstColumn="1" w:lastColumn="0" w:noHBand="0" w:noVBand="1"/>
      </w:tblPr>
      <w:tblGrid>
        <w:gridCol w:w="4757"/>
        <w:gridCol w:w="4757"/>
      </w:tblGrid>
      <w:tr w:rsidR="00BA5B5F" w:rsidRPr="002C42BE" w14:paraId="3F94B975" w14:textId="77777777" w:rsidTr="00040046">
        <w:trPr>
          <w:tblHeader/>
        </w:trPr>
        <w:tc>
          <w:tcPr>
            <w:tcW w:w="4757" w:type="dxa"/>
            <w:shd w:val="clear" w:color="auto" w:fill="C6D9F1" w:themeFill="text2" w:themeFillTint="33"/>
          </w:tcPr>
          <w:p w14:paraId="43D5782D" w14:textId="76C421F5" w:rsidR="00BA5B5F" w:rsidRPr="002C42BE" w:rsidRDefault="00BA5B5F" w:rsidP="00F570A1">
            <w:pPr>
              <w:pStyle w:val="BodyText"/>
              <w:spacing w:before="60" w:after="60"/>
              <w:jc w:val="center"/>
              <w:rPr>
                <w:rFonts w:ascii="Arial" w:hAnsi="Arial" w:cs="Arial"/>
                <w:b/>
                <w:sz w:val="20"/>
              </w:rPr>
            </w:pPr>
            <w:r w:rsidRPr="002C42BE">
              <w:rPr>
                <w:rFonts w:ascii="Arial" w:hAnsi="Arial" w:cs="Arial"/>
                <w:b/>
                <w:sz w:val="20"/>
              </w:rPr>
              <w:t>Impact</w:t>
            </w:r>
          </w:p>
        </w:tc>
        <w:tc>
          <w:tcPr>
            <w:tcW w:w="4757" w:type="dxa"/>
            <w:shd w:val="clear" w:color="auto" w:fill="C6D9F1" w:themeFill="text2" w:themeFillTint="33"/>
          </w:tcPr>
          <w:p w14:paraId="6F703B02" w14:textId="2C4011CB" w:rsidR="00BA5B5F" w:rsidRPr="002C42BE" w:rsidRDefault="00BA5B5F" w:rsidP="00F570A1">
            <w:pPr>
              <w:pStyle w:val="BodyText"/>
              <w:spacing w:before="60" w:after="60"/>
              <w:jc w:val="center"/>
              <w:rPr>
                <w:rFonts w:ascii="Arial" w:hAnsi="Arial" w:cs="Arial"/>
                <w:b/>
                <w:sz w:val="20"/>
              </w:rPr>
            </w:pPr>
            <w:r w:rsidRPr="002C42BE">
              <w:rPr>
                <w:rFonts w:ascii="Arial" w:hAnsi="Arial" w:cs="Arial"/>
                <w:b/>
                <w:sz w:val="20"/>
              </w:rPr>
              <w:t>Recommendation</w:t>
            </w:r>
          </w:p>
        </w:tc>
      </w:tr>
      <w:tr w:rsidR="00BA5B5F" w:rsidRPr="002C42BE" w14:paraId="43C75457" w14:textId="77777777" w:rsidTr="00BA5B5F">
        <w:tc>
          <w:tcPr>
            <w:tcW w:w="4757" w:type="dxa"/>
          </w:tcPr>
          <w:p w14:paraId="479B8F8D" w14:textId="5FEC3F84" w:rsidR="00BA5B5F" w:rsidRPr="002C42BE" w:rsidRDefault="00BA5B5F" w:rsidP="00F570A1">
            <w:pPr>
              <w:pStyle w:val="BodyText"/>
              <w:spacing w:before="60" w:after="60"/>
              <w:rPr>
                <w:rFonts w:ascii="Arial" w:hAnsi="Arial" w:cs="Arial"/>
                <w:sz w:val="20"/>
              </w:rPr>
            </w:pPr>
            <w:r w:rsidRPr="002C42BE">
              <w:rPr>
                <w:rFonts w:ascii="Arial" w:hAnsi="Arial" w:cs="Arial"/>
                <w:sz w:val="20"/>
              </w:rPr>
              <w:t xml:space="preserve">Reused elements such as </w:t>
            </w:r>
            <w:proofErr w:type="spellStart"/>
            <w:r w:rsidRPr="002C42BE">
              <w:rPr>
                <w:rFonts w:ascii="Arial" w:hAnsi="Arial" w:cs="Arial"/>
                <w:sz w:val="20"/>
              </w:rPr>
              <w:t>AddressDetails</w:t>
            </w:r>
            <w:proofErr w:type="spellEnd"/>
            <w:r w:rsidRPr="002C42BE">
              <w:rPr>
                <w:rFonts w:ascii="Arial" w:hAnsi="Arial" w:cs="Arial"/>
                <w:sz w:val="20"/>
              </w:rPr>
              <w:t xml:space="preserve"> no longer have a common namespace</w:t>
            </w:r>
            <w:r w:rsidR="00390FFC">
              <w:rPr>
                <w:rFonts w:ascii="Arial" w:hAnsi="Arial" w:cs="Arial"/>
                <w:sz w:val="20"/>
              </w:rPr>
              <w:t xml:space="preserve"> across multiple messages</w:t>
            </w:r>
            <w:r w:rsidRPr="002C42BE">
              <w:rPr>
                <w:rFonts w:ascii="Arial" w:hAnsi="Arial" w:cs="Arial"/>
                <w:sz w:val="20"/>
              </w:rPr>
              <w:t>.</w:t>
            </w:r>
            <w:r w:rsidR="00223EB5" w:rsidRPr="002C42BE">
              <w:rPr>
                <w:rFonts w:ascii="Arial" w:hAnsi="Arial" w:cs="Arial"/>
                <w:sz w:val="20"/>
              </w:rPr>
              <w:t xml:space="preserve"> </w:t>
            </w:r>
          </w:p>
        </w:tc>
        <w:tc>
          <w:tcPr>
            <w:tcW w:w="4757" w:type="dxa"/>
          </w:tcPr>
          <w:p w14:paraId="196398E0" w14:textId="4E5874D7" w:rsidR="00BA5B5F" w:rsidRPr="002C42BE" w:rsidRDefault="00223EB5" w:rsidP="00F570A1">
            <w:pPr>
              <w:pStyle w:val="BodyText"/>
              <w:spacing w:before="60" w:after="60"/>
              <w:rPr>
                <w:rFonts w:ascii="Arial" w:hAnsi="Arial" w:cs="Arial"/>
                <w:sz w:val="20"/>
              </w:rPr>
            </w:pPr>
            <w:r w:rsidRPr="002C42BE">
              <w:rPr>
                <w:rFonts w:ascii="Arial" w:hAnsi="Arial" w:cs="Arial"/>
                <w:sz w:val="20"/>
              </w:rPr>
              <w:t>Use shaping/interfaces to minimize the impact on your software.</w:t>
            </w:r>
          </w:p>
          <w:p w14:paraId="35DEEA17" w14:textId="19931B38" w:rsidR="00223EB5" w:rsidRPr="002C42BE" w:rsidRDefault="00223EB5" w:rsidP="00F570A1">
            <w:pPr>
              <w:pStyle w:val="BodyText"/>
              <w:spacing w:before="60" w:after="60"/>
              <w:rPr>
                <w:rFonts w:ascii="Arial" w:hAnsi="Arial" w:cs="Arial"/>
                <w:sz w:val="20"/>
              </w:rPr>
            </w:pPr>
          </w:p>
        </w:tc>
      </w:tr>
      <w:tr w:rsidR="00BA5B5F" w:rsidRPr="002C42BE" w14:paraId="37D08334" w14:textId="77777777" w:rsidTr="00BA5B5F">
        <w:tc>
          <w:tcPr>
            <w:tcW w:w="4757" w:type="dxa"/>
          </w:tcPr>
          <w:p w14:paraId="50FB5B3B" w14:textId="03BCC0EC" w:rsidR="00BA5B5F" w:rsidRPr="002C42BE" w:rsidRDefault="00BA5B5F" w:rsidP="00546905">
            <w:pPr>
              <w:pStyle w:val="BodyText"/>
              <w:spacing w:before="60" w:after="60"/>
              <w:rPr>
                <w:rFonts w:ascii="Arial" w:hAnsi="Arial" w:cs="Arial"/>
                <w:sz w:val="20"/>
              </w:rPr>
            </w:pPr>
            <w:r w:rsidRPr="002C42BE">
              <w:rPr>
                <w:rFonts w:ascii="Arial" w:hAnsi="Arial" w:cs="Arial"/>
                <w:sz w:val="20"/>
              </w:rPr>
              <w:t>Namespaces do not change over multiple years</w:t>
            </w:r>
            <w:r w:rsidR="00546905">
              <w:rPr>
                <w:rFonts w:ascii="Arial" w:hAnsi="Arial" w:cs="Arial"/>
                <w:sz w:val="20"/>
              </w:rPr>
              <w:t>.</w:t>
            </w:r>
          </w:p>
        </w:tc>
        <w:tc>
          <w:tcPr>
            <w:tcW w:w="4757" w:type="dxa"/>
          </w:tcPr>
          <w:p w14:paraId="11B4873E" w14:textId="1BA7F128" w:rsidR="00546905" w:rsidRDefault="00546905" w:rsidP="00F570A1">
            <w:pPr>
              <w:pStyle w:val="BodyText"/>
              <w:spacing w:before="60" w:after="60"/>
              <w:rPr>
                <w:rFonts w:ascii="Arial" w:hAnsi="Arial" w:cs="Arial"/>
                <w:sz w:val="20"/>
              </w:rPr>
            </w:pPr>
            <w:r>
              <w:rPr>
                <w:rFonts w:ascii="Arial" w:hAnsi="Arial" w:cs="Arial"/>
                <w:sz w:val="20"/>
              </w:rPr>
              <w:t>In some case the same schema can be re-used over multiple years</w:t>
            </w:r>
            <w:r w:rsidR="00BF2A2E">
              <w:rPr>
                <w:rFonts w:ascii="Arial" w:hAnsi="Arial" w:cs="Arial"/>
                <w:sz w:val="20"/>
              </w:rPr>
              <w:t xml:space="preserve"> even where there are some business element or business rule changes.</w:t>
            </w:r>
          </w:p>
          <w:p w14:paraId="6868D292" w14:textId="37B2B5F6" w:rsidR="00BF2A2E" w:rsidRDefault="00BF2A2E" w:rsidP="00BF2A2E">
            <w:pPr>
              <w:pStyle w:val="BodyText"/>
              <w:spacing w:before="60" w:after="60"/>
              <w:rPr>
                <w:rFonts w:ascii="Arial" w:hAnsi="Arial" w:cs="Arial"/>
                <w:sz w:val="20"/>
              </w:rPr>
            </w:pPr>
            <w:r>
              <w:rPr>
                <w:rFonts w:ascii="Arial" w:hAnsi="Arial" w:cs="Arial"/>
                <w:sz w:val="20"/>
              </w:rPr>
              <w:t>For example i</w:t>
            </w:r>
            <w:r w:rsidR="00546905">
              <w:rPr>
                <w:rFonts w:ascii="Arial" w:hAnsi="Arial" w:cs="Arial"/>
                <w:sz w:val="20"/>
              </w:rPr>
              <w:t xml:space="preserve">f there </w:t>
            </w:r>
            <w:r>
              <w:rPr>
                <w:rFonts w:ascii="Arial" w:hAnsi="Arial" w:cs="Arial"/>
                <w:sz w:val="20"/>
              </w:rPr>
              <w:t>are new</w:t>
            </w:r>
            <w:r w:rsidR="00546905">
              <w:rPr>
                <w:rFonts w:ascii="Arial" w:hAnsi="Arial" w:cs="Arial"/>
                <w:sz w:val="20"/>
              </w:rPr>
              <w:t xml:space="preserve"> optional data </w:t>
            </w:r>
            <w:r w:rsidR="00546905">
              <w:rPr>
                <w:rFonts w:ascii="Arial" w:hAnsi="Arial" w:cs="Arial"/>
                <w:sz w:val="20"/>
              </w:rPr>
              <w:lastRenderedPageBreak/>
              <w:t>element</w:t>
            </w:r>
            <w:r>
              <w:rPr>
                <w:rFonts w:ascii="Arial" w:hAnsi="Arial" w:cs="Arial"/>
                <w:sz w:val="20"/>
              </w:rPr>
              <w:t>(s)\features</w:t>
            </w:r>
            <w:r w:rsidR="00546905">
              <w:rPr>
                <w:rFonts w:ascii="Arial" w:hAnsi="Arial" w:cs="Arial"/>
                <w:sz w:val="20"/>
              </w:rPr>
              <w:t xml:space="preserve"> </w:t>
            </w:r>
            <w:r>
              <w:rPr>
                <w:rFonts w:ascii="Arial" w:hAnsi="Arial" w:cs="Arial"/>
                <w:sz w:val="20"/>
              </w:rPr>
              <w:t>in this year</w:t>
            </w:r>
            <w:r w:rsidR="005F1E80">
              <w:rPr>
                <w:rFonts w:ascii="Arial" w:hAnsi="Arial" w:cs="Arial"/>
                <w:sz w:val="20"/>
              </w:rPr>
              <w:t>’</w:t>
            </w:r>
            <w:r>
              <w:rPr>
                <w:rFonts w:ascii="Arial" w:hAnsi="Arial" w:cs="Arial"/>
                <w:sz w:val="20"/>
              </w:rPr>
              <w:t xml:space="preserve">s schema </w:t>
            </w:r>
            <w:r w:rsidR="00546905">
              <w:rPr>
                <w:rFonts w:ascii="Arial" w:hAnsi="Arial" w:cs="Arial"/>
                <w:sz w:val="20"/>
              </w:rPr>
              <w:t>that your customers do not use</w:t>
            </w:r>
            <w:r>
              <w:rPr>
                <w:rFonts w:ascii="Arial" w:hAnsi="Arial" w:cs="Arial"/>
                <w:sz w:val="20"/>
              </w:rPr>
              <w:t xml:space="preserve"> then:</w:t>
            </w:r>
          </w:p>
          <w:p w14:paraId="76D86561" w14:textId="14CD3E48" w:rsidR="00BF2A2E" w:rsidRDefault="00BF2A2E" w:rsidP="00333D00">
            <w:pPr>
              <w:pStyle w:val="BodyText"/>
              <w:numPr>
                <w:ilvl w:val="0"/>
                <w:numId w:val="42"/>
              </w:numPr>
              <w:spacing w:before="60" w:after="60"/>
              <w:rPr>
                <w:rFonts w:ascii="Arial" w:hAnsi="Arial" w:cs="Arial"/>
                <w:sz w:val="20"/>
              </w:rPr>
            </w:pPr>
            <w:r>
              <w:rPr>
                <w:rFonts w:ascii="Arial" w:hAnsi="Arial" w:cs="Arial"/>
                <w:sz w:val="20"/>
              </w:rPr>
              <w:t>either use last year</w:t>
            </w:r>
            <w:r w:rsidR="005F1E80">
              <w:rPr>
                <w:rFonts w:ascii="Arial" w:hAnsi="Arial" w:cs="Arial"/>
                <w:sz w:val="20"/>
              </w:rPr>
              <w:t>’</w:t>
            </w:r>
            <w:r>
              <w:rPr>
                <w:rFonts w:ascii="Arial" w:hAnsi="Arial" w:cs="Arial"/>
                <w:sz w:val="20"/>
              </w:rPr>
              <w:t>s schema OR</w:t>
            </w:r>
          </w:p>
          <w:p w14:paraId="0651E0BB" w14:textId="77777777" w:rsidR="00BF2A2E" w:rsidRDefault="00BF2A2E" w:rsidP="00333D00">
            <w:pPr>
              <w:pStyle w:val="BodyText"/>
              <w:numPr>
                <w:ilvl w:val="0"/>
                <w:numId w:val="42"/>
              </w:numPr>
              <w:spacing w:before="60" w:after="60"/>
              <w:rPr>
                <w:rFonts w:ascii="Arial" w:hAnsi="Arial" w:cs="Arial"/>
                <w:sz w:val="20"/>
              </w:rPr>
            </w:pPr>
            <w:r>
              <w:rPr>
                <w:rFonts w:ascii="Arial" w:hAnsi="Arial" w:cs="Arial"/>
                <w:sz w:val="20"/>
              </w:rPr>
              <w:t>use this year’s schema</w:t>
            </w:r>
          </w:p>
          <w:p w14:paraId="16BD8F83" w14:textId="4A6441B0" w:rsidR="00546905" w:rsidRDefault="00BF2A2E" w:rsidP="00BF2A2E">
            <w:pPr>
              <w:pStyle w:val="BodyText"/>
              <w:spacing w:before="60" w:after="60"/>
              <w:rPr>
                <w:rFonts w:ascii="Arial" w:hAnsi="Arial" w:cs="Arial"/>
                <w:sz w:val="20"/>
              </w:rPr>
            </w:pPr>
            <w:proofErr w:type="gramStart"/>
            <w:r>
              <w:rPr>
                <w:rFonts w:ascii="Arial" w:hAnsi="Arial" w:cs="Arial"/>
                <w:sz w:val="20"/>
              </w:rPr>
              <w:t>i.e</w:t>
            </w:r>
            <w:proofErr w:type="gramEnd"/>
            <w:r>
              <w:rPr>
                <w:rFonts w:ascii="Arial" w:hAnsi="Arial" w:cs="Arial"/>
                <w:sz w:val="20"/>
              </w:rPr>
              <w:t xml:space="preserve">. you </w:t>
            </w:r>
            <w:r w:rsidR="005F1E80">
              <w:rPr>
                <w:rFonts w:ascii="Arial" w:hAnsi="Arial" w:cs="Arial"/>
                <w:sz w:val="20"/>
              </w:rPr>
              <w:t xml:space="preserve">do </w:t>
            </w:r>
            <w:r>
              <w:rPr>
                <w:rFonts w:ascii="Arial" w:hAnsi="Arial" w:cs="Arial"/>
                <w:sz w:val="20"/>
              </w:rPr>
              <w:t>not have to use both of them concurrently.</w:t>
            </w:r>
          </w:p>
          <w:p w14:paraId="2BE39905" w14:textId="1D922881" w:rsidR="00BF2A2E" w:rsidRDefault="00BF2A2E" w:rsidP="00BF2A2E">
            <w:pPr>
              <w:pStyle w:val="BodyText"/>
              <w:spacing w:before="60" w:after="60"/>
              <w:rPr>
                <w:rFonts w:ascii="Arial" w:hAnsi="Arial" w:cs="Arial"/>
                <w:sz w:val="20"/>
              </w:rPr>
            </w:pPr>
          </w:p>
          <w:p w14:paraId="61B14FAD" w14:textId="77777777" w:rsidR="00BF2A2E" w:rsidRPr="002C42BE" w:rsidRDefault="00BF2A2E" w:rsidP="00BF2A2E">
            <w:pPr>
              <w:pStyle w:val="BodyText"/>
              <w:spacing w:before="60" w:after="60"/>
              <w:rPr>
                <w:rFonts w:ascii="Arial" w:hAnsi="Arial" w:cs="Arial"/>
                <w:sz w:val="20"/>
              </w:rPr>
            </w:pPr>
            <w:r w:rsidRPr="002C42BE">
              <w:rPr>
                <w:rFonts w:ascii="Arial" w:hAnsi="Arial" w:cs="Arial"/>
                <w:sz w:val="20"/>
              </w:rPr>
              <w:t>If you need to support more than one version of a schema concurrently – then use the features of your programming language to separate the two versions.  For example, in .NET this would be done by applying separate .NET namespaces.</w:t>
            </w:r>
          </w:p>
          <w:p w14:paraId="55E7C72A" w14:textId="72792B2D" w:rsidR="00BA5B5F" w:rsidRPr="002C42BE" w:rsidRDefault="00390FFC" w:rsidP="00263D64">
            <w:pPr>
              <w:pStyle w:val="BodyText"/>
              <w:spacing w:before="60" w:after="60"/>
              <w:rPr>
                <w:rFonts w:ascii="Arial" w:hAnsi="Arial" w:cs="Arial"/>
                <w:sz w:val="20"/>
              </w:rPr>
            </w:pPr>
            <w:r w:rsidRPr="002C42BE">
              <w:rPr>
                <w:rFonts w:ascii="Arial" w:hAnsi="Arial" w:cs="Arial"/>
                <w:sz w:val="20"/>
              </w:rPr>
              <w:t>Use shaping/interfaces to minimize the impact on your software.</w:t>
            </w:r>
          </w:p>
        </w:tc>
      </w:tr>
    </w:tbl>
    <w:p w14:paraId="4D314C07" w14:textId="77777777" w:rsidR="00BA5B5F" w:rsidRDefault="00BA5B5F" w:rsidP="003210AE">
      <w:pPr>
        <w:pStyle w:val="BodyText"/>
      </w:pPr>
    </w:p>
    <w:p w14:paraId="20C46677" w14:textId="2D5C53FD" w:rsidR="0070798A" w:rsidRPr="0070798A" w:rsidRDefault="0070798A" w:rsidP="0070798A">
      <w:pPr>
        <w:pStyle w:val="StyleHeading214ptCustomColorRGB064128Before0pt"/>
        <w:numPr>
          <w:ilvl w:val="1"/>
          <w:numId w:val="20"/>
        </w:numPr>
        <w:ind w:left="567"/>
        <w:rPr>
          <w:rFonts w:cs="Arial"/>
        </w:rPr>
      </w:pPr>
      <w:bookmarkStart w:id="28" w:name="_Toc498687694"/>
      <w:r w:rsidRPr="0070798A">
        <w:rPr>
          <w:rFonts w:cs="Arial"/>
        </w:rPr>
        <w:t xml:space="preserve">Schema </w:t>
      </w:r>
      <w:r w:rsidR="000C2798">
        <w:rPr>
          <w:rFonts w:cs="Arial"/>
        </w:rPr>
        <w:t>f</w:t>
      </w:r>
      <w:r w:rsidRPr="0070798A">
        <w:rPr>
          <w:rFonts w:cs="Arial"/>
        </w:rPr>
        <w:t>acets</w:t>
      </w:r>
      <w:bookmarkEnd w:id="28"/>
    </w:p>
    <w:p w14:paraId="79A4FEC8" w14:textId="2330F3B6" w:rsidR="00C84360" w:rsidRDefault="00BB4E5F" w:rsidP="00CE1619">
      <w:r>
        <w:t>Schema facets will be used in preference to business</w:t>
      </w:r>
      <w:r w:rsidR="002F72A6">
        <w:t xml:space="preserve"> rules </w:t>
      </w:r>
      <w:r w:rsidR="00381CAB">
        <w:t>wherever</w:t>
      </w:r>
      <w:r w:rsidR="002F72A6">
        <w:t xml:space="preserve"> possible.</w:t>
      </w:r>
      <w:r w:rsidR="00BF2A2E">
        <w:t xml:space="preserve">  Schema Facets allow for data restrictions that extend past simple data type checks and can typically replace mandatory and monetary format business rules. </w:t>
      </w:r>
    </w:p>
    <w:p w14:paraId="44902EFD" w14:textId="77777777" w:rsidR="00C84360" w:rsidRDefault="00C84360" w:rsidP="00CE1619"/>
    <w:p w14:paraId="1EC87675" w14:textId="30B22D0B" w:rsidR="00C84360" w:rsidRDefault="00C84360" w:rsidP="00CE1619">
      <w:r>
        <w:t xml:space="preserve">Elements in the SBR AU Taxonomy are defined broadly for use by all government agencies in the SBR program.  </w:t>
      </w:r>
      <w:r w:rsidR="00EF2F1F">
        <w:t xml:space="preserve">This broad usage has meant that the ATO has </w:t>
      </w:r>
      <w:r w:rsidR="001762C4">
        <w:t>historical</w:t>
      </w:r>
      <w:r w:rsidR="005F1E80">
        <w:t>l</w:t>
      </w:r>
      <w:r w:rsidR="001762C4">
        <w:t xml:space="preserve">y </w:t>
      </w:r>
      <w:r w:rsidR="00EF2F1F">
        <w:t xml:space="preserve">had to use format rules to cater for </w:t>
      </w:r>
      <w:r w:rsidR="008B3D6F">
        <w:t>report specific restrictions.</w:t>
      </w:r>
      <w:r w:rsidR="00A40521">
        <w:t xml:space="preserve">  Monetary data elements are a typical example where there are no </w:t>
      </w:r>
      <w:r w:rsidR="00390FFC">
        <w:t xml:space="preserve">length </w:t>
      </w:r>
      <w:r w:rsidR="00A40521">
        <w:t xml:space="preserve">restrictions in the SBR </w:t>
      </w:r>
      <w:r w:rsidR="00390FFC">
        <w:t xml:space="preserve">definitional </w:t>
      </w:r>
      <w:r w:rsidR="00A40521">
        <w:t>data elements</w:t>
      </w:r>
      <w:r w:rsidR="005B1C56">
        <w:t xml:space="preserve"> but the ATO needs to restrict </w:t>
      </w:r>
      <w:r w:rsidR="00390FFC">
        <w:t xml:space="preserve">data element </w:t>
      </w:r>
      <w:r w:rsidR="005B1C56">
        <w:t>length.</w:t>
      </w:r>
    </w:p>
    <w:p w14:paraId="31D1F896" w14:textId="78F05D04" w:rsidR="00EF2F1F" w:rsidRDefault="00EF2F1F" w:rsidP="00CE1619"/>
    <w:p w14:paraId="382D5971" w14:textId="5B1AE59C" w:rsidR="00EF2F1F" w:rsidRDefault="00EF2F1F" w:rsidP="00CE1619">
      <w:r>
        <w:t xml:space="preserve">The </w:t>
      </w:r>
      <w:r w:rsidR="000D68F9">
        <w:t>XML</w:t>
      </w:r>
      <w:r>
        <w:t xml:space="preserve"> algorithm and the use of a report specific namespace </w:t>
      </w:r>
      <w:proofErr w:type="gramStart"/>
      <w:r>
        <w:t>allows</w:t>
      </w:r>
      <w:proofErr w:type="gramEnd"/>
      <w:r>
        <w:t xml:space="preserve"> the ATO to start replacing format business rules with schema facets.</w:t>
      </w:r>
    </w:p>
    <w:p w14:paraId="5E0322C2" w14:textId="77777777" w:rsidR="00FD134A" w:rsidRDefault="00FD134A" w:rsidP="00FD134A"/>
    <w:p w14:paraId="60D9243B" w14:textId="3E76D10B" w:rsidR="00FD134A" w:rsidRDefault="00FD134A" w:rsidP="00FD134A">
      <w:r>
        <w:t>Schema facets that the ATO will support are shown in the following table.</w:t>
      </w:r>
      <w:r w:rsidR="00DE3D62">
        <w:t xml:space="preserve">  Note that there are </w:t>
      </w:r>
      <w:r w:rsidR="00A93105">
        <w:t xml:space="preserve">XML </w:t>
      </w:r>
      <w:r w:rsidR="00DE3D62">
        <w:t>schema restrictions on how these can be applied</w:t>
      </w:r>
      <w:r w:rsidR="005F1E80">
        <w:t>. I</w:t>
      </w:r>
      <w:r w:rsidR="00DE3D62">
        <w:t xml:space="preserve">t is </w:t>
      </w:r>
      <w:r w:rsidR="00367C33">
        <w:t>beyond</w:t>
      </w:r>
      <w:r w:rsidR="00DE3D62">
        <w:t xml:space="preserve"> the scope of this document to fully describe how schema facets work.</w:t>
      </w:r>
      <w:r w:rsidR="00A93105">
        <w:t xml:space="preserve">  See </w:t>
      </w:r>
      <w:hyperlink r:id="rId30" w:history="1">
        <w:r w:rsidR="00A93105" w:rsidRPr="00A61AC7">
          <w:rPr>
            <w:rStyle w:val="Hyperlink"/>
            <w:noProof w:val="0"/>
          </w:rPr>
          <w:t>http://www.w3.org/TR/xmlschema-2/</w:t>
        </w:r>
      </w:hyperlink>
      <w:r w:rsidR="00A93105">
        <w:t xml:space="preserve"> for further technical information.</w:t>
      </w:r>
    </w:p>
    <w:p w14:paraId="6C4EC220" w14:textId="77777777" w:rsidR="00FD134A" w:rsidRDefault="00FD134A" w:rsidP="00CE1619"/>
    <w:tbl>
      <w:tblPr>
        <w:tblStyle w:val="TableGrid"/>
        <w:tblW w:w="0" w:type="auto"/>
        <w:tblLook w:val="04A0" w:firstRow="1" w:lastRow="0" w:firstColumn="1" w:lastColumn="0" w:noHBand="0" w:noVBand="1"/>
      </w:tblPr>
      <w:tblGrid>
        <w:gridCol w:w="2093"/>
        <w:gridCol w:w="2268"/>
        <w:gridCol w:w="5153"/>
      </w:tblGrid>
      <w:tr w:rsidR="00FD134A" w14:paraId="5BADE8D5" w14:textId="77777777" w:rsidTr="005047D5">
        <w:trPr>
          <w:tblHeader/>
        </w:trPr>
        <w:tc>
          <w:tcPr>
            <w:tcW w:w="2093" w:type="dxa"/>
            <w:shd w:val="clear" w:color="auto" w:fill="C6D9F1" w:themeFill="text2" w:themeFillTint="33"/>
          </w:tcPr>
          <w:p w14:paraId="05C66287" w14:textId="2DB1968A" w:rsidR="00FD134A" w:rsidRPr="00FD134A" w:rsidRDefault="00FD134A" w:rsidP="00CE1619">
            <w:pPr>
              <w:rPr>
                <w:b/>
              </w:rPr>
            </w:pPr>
            <w:r w:rsidRPr="00FD134A">
              <w:rPr>
                <w:b/>
              </w:rPr>
              <w:t>MST Column</w:t>
            </w:r>
          </w:p>
        </w:tc>
        <w:tc>
          <w:tcPr>
            <w:tcW w:w="2268" w:type="dxa"/>
            <w:shd w:val="clear" w:color="auto" w:fill="C6D9F1" w:themeFill="text2" w:themeFillTint="33"/>
          </w:tcPr>
          <w:p w14:paraId="26BE9616" w14:textId="49A60EE6" w:rsidR="00FD134A" w:rsidRPr="00FD134A" w:rsidRDefault="00FD134A" w:rsidP="00CE1619">
            <w:pPr>
              <w:rPr>
                <w:b/>
              </w:rPr>
            </w:pPr>
            <w:r w:rsidRPr="00FD134A">
              <w:rPr>
                <w:b/>
              </w:rPr>
              <w:t>Schema Facet</w:t>
            </w:r>
          </w:p>
        </w:tc>
        <w:tc>
          <w:tcPr>
            <w:tcW w:w="5153" w:type="dxa"/>
            <w:shd w:val="clear" w:color="auto" w:fill="C6D9F1" w:themeFill="text2" w:themeFillTint="33"/>
          </w:tcPr>
          <w:p w14:paraId="78908792" w14:textId="521E121F" w:rsidR="00FD134A" w:rsidRPr="00FD134A" w:rsidRDefault="00FD134A" w:rsidP="00CE1619">
            <w:pPr>
              <w:rPr>
                <w:b/>
              </w:rPr>
            </w:pPr>
            <w:r w:rsidRPr="00FD134A">
              <w:rPr>
                <w:b/>
              </w:rPr>
              <w:t>Usage</w:t>
            </w:r>
          </w:p>
        </w:tc>
      </w:tr>
      <w:tr w:rsidR="00FD134A" w14:paraId="7E2F0020" w14:textId="77777777" w:rsidTr="001762C4">
        <w:tc>
          <w:tcPr>
            <w:tcW w:w="2093" w:type="dxa"/>
          </w:tcPr>
          <w:p w14:paraId="39CA0E1E" w14:textId="434D5B45" w:rsidR="00FD134A" w:rsidRPr="00BD76CA" w:rsidRDefault="00AF46FC" w:rsidP="00CE1619">
            <w:pPr>
              <w:rPr>
                <w:rFonts w:ascii="Verdana" w:hAnsi="Verdana"/>
                <w:sz w:val="20"/>
                <w:szCs w:val="20"/>
              </w:rPr>
            </w:pPr>
            <w:r w:rsidRPr="00BD76CA">
              <w:rPr>
                <w:rFonts w:ascii="Verdana" w:hAnsi="Verdana"/>
                <w:sz w:val="20"/>
                <w:szCs w:val="20"/>
              </w:rPr>
              <w:t>Min Occurs</w:t>
            </w:r>
          </w:p>
        </w:tc>
        <w:tc>
          <w:tcPr>
            <w:tcW w:w="2268" w:type="dxa"/>
          </w:tcPr>
          <w:p w14:paraId="178C6D77" w14:textId="02A615B2" w:rsidR="00FD134A" w:rsidRPr="00BD76CA" w:rsidRDefault="001762C4" w:rsidP="00CE1619">
            <w:pPr>
              <w:rPr>
                <w:rFonts w:ascii="Verdana" w:hAnsi="Verdana"/>
                <w:sz w:val="20"/>
                <w:szCs w:val="20"/>
              </w:rPr>
            </w:pPr>
            <w:r w:rsidRPr="00BD76CA">
              <w:rPr>
                <w:rFonts w:ascii="Verdana" w:hAnsi="Verdana"/>
                <w:sz w:val="20"/>
                <w:szCs w:val="20"/>
              </w:rPr>
              <w:t>minOccurs</w:t>
            </w:r>
          </w:p>
        </w:tc>
        <w:tc>
          <w:tcPr>
            <w:tcW w:w="5153" w:type="dxa"/>
          </w:tcPr>
          <w:p w14:paraId="01503C89" w14:textId="2E98D80C" w:rsidR="00FD134A" w:rsidRPr="00BD76CA" w:rsidRDefault="001762C4" w:rsidP="00CE1619">
            <w:pPr>
              <w:rPr>
                <w:rFonts w:ascii="Verdana" w:hAnsi="Verdana"/>
                <w:sz w:val="20"/>
                <w:szCs w:val="20"/>
              </w:rPr>
            </w:pPr>
            <w:r w:rsidRPr="00BD76CA">
              <w:rPr>
                <w:rFonts w:ascii="Verdana" w:hAnsi="Verdana"/>
                <w:sz w:val="20"/>
                <w:szCs w:val="20"/>
              </w:rPr>
              <w:t xml:space="preserve">Minimum number of times an element </w:t>
            </w:r>
            <w:r w:rsidR="008954AE" w:rsidRPr="00BD76CA">
              <w:rPr>
                <w:rFonts w:ascii="Verdana" w:hAnsi="Verdana"/>
                <w:sz w:val="20"/>
                <w:szCs w:val="20"/>
              </w:rPr>
              <w:t>should be provided.  1 is used for mandatory elements.</w:t>
            </w:r>
          </w:p>
        </w:tc>
      </w:tr>
      <w:tr w:rsidR="00FD134A" w14:paraId="4EF8A300" w14:textId="77777777" w:rsidTr="001762C4">
        <w:tc>
          <w:tcPr>
            <w:tcW w:w="2093" w:type="dxa"/>
          </w:tcPr>
          <w:p w14:paraId="6C24B9D8" w14:textId="63DD373B" w:rsidR="00FD134A" w:rsidRPr="00BD76CA" w:rsidRDefault="00AF46FC" w:rsidP="00CE1619">
            <w:pPr>
              <w:rPr>
                <w:rFonts w:ascii="Verdana" w:hAnsi="Verdana"/>
                <w:sz w:val="20"/>
                <w:szCs w:val="20"/>
              </w:rPr>
            </w:pPr>
            <w:r w:rsidRPr="00BD76CA">
              <w:rPr>
                <w:rFonts w:ascii="Verdana" w:hAnsi="Verdana"/>
                <w:sz w:val="20"/>
                <w:szCs w:val="20"/>
              </w:rPr>
              <w:t>Max Occurs</w:t>
            </w:r>
          </w:p>
        </w:tc>
        <w:tc>
          <w:tcPr>
            <w:tcW w:w="2268" w:type="dxa"/>
          </w:tcPr>
          <w:p w14:paraId="57FA8057" w14:textId="027EA602" w:rsidR="00FD134A" w:rsidRPr="00BD76CA" w:rsidRDefault="001762C4" w:rsidP="00CE1619">
            <w:pPr>
              <w:rPr>
                <w:rFonts w:ascii="Verdana" w:hAnsi="Verdana"/>
                <w:sz w:val="20"/>
                <w:szCs w:val="20"/>
              </w:rPr>
            </w:pPr>
            <w:proofErr w:type="spellStart"/>
            <w:r w:rsidRPr="00BD76CA">
              <w:rPr>
                <w:rFonts w:ascii="Verdana" w:hAnsi="Verdana"/>
                <w:sz w:val="20"/>
                <w:szCs w:val="20"/>
              </w:rPr>
              <w:t>maxOccurs</w:t>
            </w:r>
            <w:proofErr w:type="spellEnd"/>
          </w:p>
        </w:tc>
        <w:tc>
          <w:tcPr>
            <w:tcW w:w="5153" w:type="dxa"/>
          </w:tcPr>
          <w:p w14:paraId="401A6099" w14:textId="79DF80C2" w:rsidR="00FD134A" w:rsidRPr="00BD76CA" w:rsidRDefault="008954AE" w:rsidP="00CE1619">
            <w:pPr>
              <w:rPr>
                <w:rFonts w:ascii="Verdana" w:hAnsi="Verdana"/>
                <w:sz w:val="20"/>
                <w:szCs w:val="20"/>
              </w:rPr>
            </w:pPr>
            <w:r w:rsidRPr="00BD76CA">
              <w:rPr>
                <w:rFonts w:ascii="Verdana" w:hAnsi="Verdana"/>
                <w:sz w:val="20"/>
                <w:szCs w:val="20"/>
              </w:rPr>
              <w:t xml:space="preserve">Maximum number of times an element can be provided.  Will have a value for 1 except for repeating elements.  </w:t>
            </w:r>
          </w:p>
        </w:tc>
      </w:tr>
      <w:tr w:rsidR="00FD134A" w14:paraId="377B5C89" w14:textId="77777777" w:rsidTr="001762C4">
        <w:tc>
          <w:tcPr>
            <w:tcW w:w="2093" w:type="dxa"/>
          </w:tcPr>
          <w:p w14:paraId="2BA79A45" w14:textId="7AD5A838" w:rsidR="00FD134A" w:rsidRPr="00BD76CA" w:rsidRDefault="00AF46FC" w:rsidP="00FD134A">
            <w:pPr>
              <w:rPr>
                <w:sz w:val="20"/>
                <w:szCs w:val="20"/>
              </w:rPr>
            </w:pPr>
            <w:r w:rsidRPr="00BD76CA">
              <w:rPr>
                <w:sz w:val="20"/>
                <w:szCs w:val="20"/>
              </w:rPr>
              <w:t>Min Length</w:t>
            </w:r>
          </w:p>
        </w:tc>
        <w:tc>
          <w:tcPr>
            <w:tcW w:w="2268" w:type="dxa"/>
          </w:tcPr>
          <w:p w14:paraId="57D60934" w14:textId="3F35E219" w:rsidR="00FD134A" w:rsidRPr="00BD76CA" w:rsidRDefault="001762C4" w:rsidP="00CE1619">
            <w:pPr>
              <w:rPr>
                <w:sz w:val="20"/>
                <w:szCs w:val="20"/>
              </w:rPr>
            </w:pPr>
            <w:proofErr w:type="spellStart"/>
            <w:r w:rsidRPr="00BD76CA">
              <w:rPr>
                <w:rFonts w:ascii="Verdana" w:hAnsi="Verdana"/>
                <w:sz w:val="20"/>
                <w:szCs w:val="20"/>
                <w:lang w:val="en-US"/>
              </w:rPr>
              <w:t>minLength</w:t>
            </w:r>
            <w:proofErr w:type="spellEnd"/>
          </w:p>
        </w:tc>
        <w:tc>
          <w:tcPr>
            <w:tcW w:w="5153" w:type="dxa"/>
          </w:tcPr>
          <w:p w14:paraId="492BFC50" w14:textId="4BF42E32" w:rsidR="00FD134A" w:rsidRPr="00BD76CA" w:rsidRDefault="008954AE" w:rsidP="00CE1619">
            <w:pPr>
              <w:rPr>
                <w:sz w:val="20"/>
                <w:szCs w:val="20"/>
              </w:rPr>
            </w:pPr>
            <w:r w:rsidRPr="00BD76CA">
              <w:rPr>
                <w:rFonts w:ascii="Verdana" w:hAnsi="Verdana"/>
                <w:sz w:val="20"/>
                <w:szCs w:val="20"/>
              </w:rPr>
              <w:t>Specifies the minimum number of characters or list items allowed.</w:t>
            </w:r>
          </w:p>
        </w:tc>
      </w:tr>
      <w:tr w:rsidR="00FD134A" w14:paraId="7A903017" w14:textId="77777777" w:rsidTr="001762C4">
        <w:tc>
          <w:tcPr>
            <w:tcW w:w="2093" w:type="dxa"/>
          </w:tcPr>
          <w:p w14:paraId="513D63E0" w14:textId="2F5741A4" w:rsidR="00FD134A" w:rsidRPr="00BD76CA" w:rsidRDefault="00AF46FC" w:rsidP="00FD134A">
            <w:pPr>
              <w:rPr>
                <w:sz w:val="20"/>
                <w:szCs w:val="20"/>
              </w:rPr>
            </w:pPr>
            <w:r w:rsidRPr="00BD76CA">
              <w:rPr>
                <w:sz w:val="20"/>
                <w:szCs w:val="20"/>
              </w:rPr>
              <w:t>Max</w:t>
            </w:r>
            <w:r w:rsidR="00FD134A" w:rsidRPr="00BD76CA">
              <w:rPr>
                <w:sz w:val="20"/>
                <w:szCs w:val="20"/>
              </w:rPr>
              <w:t xml:space="preserve"> Length</w:t>
            </w:r>
          </w:p>
        </w:tc>
        <w:tc>
          <w:tcPr>
            <w:tcW w:w="2268" w:type="dxa"/>
          </w:tcPr>
          <w:p w14:paraId="3B2D685C" w14:textId="74ECED65" w:rsidR="00FD134A" w:rsidRPr="00BD76CA" w:rsidRDefault="001762C4" w:rsidP="00CE1619">
            <w:pPr>
              <w:rPr>
                <w:sz w:val="20"/>
                <w:szCs w:val="20"/>
              </w:rPr>
            </w:pPr>
            <w:proofErr w:type="spellStart"/>
            <w:r w:rsidRPr="00BD76CA">
              <w:rPr>
                <w:rFonts w:ascii="Verdana" w:hAnsi="Verdana"/>
                <w:sz w:val="20"/>
                <w:szCs w:val="20"/>
                <w:lang w:val="en-US"/>
              </w:rPr>
              <w:t>maxLength</w:t>
            </w:r>
            <w:proofErr w:type="spellEnd"/>
          </w:p>
        </w:tc>
        <w:tc>
          <w:tcPr>
            <w:tcW w:w="5153" w:type="dxa"/>
          </w:tcPr>
          <w:p w14:paraId="58095F0C" w14:textId="7AF0F5D2" w:rsidR="00FD134A" w:rsidRPr="00BD76CA" w:rsidRDefault="001762C4" w:rsidP="001762C4">
            <w:pPr>
              <w:rPr>
                <w:sz w:val="20"/>
                <w:szCs w:val="20"/>
              </w:rPr>
            </w:pPr>
            <w:r w:rsidRPr="00BD76CA">
              <w:rPr>
                <w:rFonts w:ascii="Verdana" w:hAnsi="Verdana"/>
                <w:sz w:val="20"/>
                <w:szCs w:val="20"/>
              </w:rPr>
              <w:t xml:space="preserve">Specifies the maximum number of characters or list items allowed. </w:t>
            </w:r>
          </w:p>
        </w:tc>
      </w:tr>
      <w:tr w:rsidR="00AF46FC" w14:paraId="2469B8E1" w14:textId="77777777" w:rsidTr="001762C4">
        <w:tc>
          <w:tcPr>
            <w:tcW w:w="2093" w:type="dxa"/>
          </w:tcPr>
          <w:p w14:paraId="7E767C73" w14:textId="19ED983B" w:rsidR="00AF46FC" w:rsidRPr="00BD76CA" w:rsidRDefault="00AF46FC" w:rsidP="00FD134A">
            <w:pPr>
              <w:rPr>
                <w:sz w:val="20"/>
                <w:szCs w:val="20"/>
              </w:rPr>
            </w:pPr>
            <w:r w:rsidRPr="00BD76CA">
              <w:rPr>
                <w:sz w:val="20"/>
                <w:szCs w:val="20"/>
              </w:rPr>
              <w:t>Total Digits</w:t>
            </w:r>
          </w:p>
        </w:tc>
        <w:tc>
          <w:tcPr>
            <w:tcW w:w="2268" w:type="dxa"/>
          </w:tcPr>
          <w:p w14:paraId="22913C4B" w14:textId="0C48BC13" w:rsidR="00AF46FC" w:rsidRPr="00BD76CA" w:rsidRDefault="001762C4" w:rsidP="00CE1619">
            <w:pPr>
              <w:rPr>
                <w:sz w:val="20"/>
                <w:szCs w:val="20"/>
              </w:rPr>
            </w:pPr>
            <w:proofErr w:type="spellStart"/>
            <w:r w:rsidRPr="00BD76CA">
              <w:rPr>
                <w:rFonts w:ascii="Verdana" w:hAnsi="Verdana"/>
                <w:sz w:val="20"/>
                <w:szCs w:val="20"/>
              </w:rPr>
              <w:t>totalDigits</w:t>
            </w:r>
            <w:proofErr w:type="spellEnd"/>
          </w:p>
        </w:tc>
        <w:tc>
          <w:tcPr>
            <w:tcW w:w="5153" w:type="dxa"/>
          </w:tcPr>
          <w:p w14:paraId="38C2CE1B" w14:textId="3B81198C" w:rsidR="00AF46FC" w:rsidRPr="00BD76CA" w:rsidRDefault="001762C4" w:rsidP="001762C4">
            <w:pPr>
              <w:rPr>
                <w:sz w:val="20"/>
                <w:szCs w:val="20"/>
              </w:rPr>
            </w:pPr>
            <w:r w:rsidRPr="00BD76CA">
              <w:rPr>
                <w:rFonts w:ascii="Verdana" w:hAnsi="Verdana"/>
                <w:sz w:val="20"/>
                <w:szCs w:val="20"/>
              </w:rPr>
              <w:t xml:space="preserve">Specifies the exact number of digits allowed. </w:t>
            </w:r>
          </w:p>
        </w:tc>
      </w:tr>
      <w:tr w:rsidR="00AF46FC" w14:paraId="6EF603AD" w14:textId="77777777" w:rsidTr="001762C4">
        <w:tc>
          <w:tcPr>
            <w:tcW w:w="2093" w:type="dxa"/>
          </w:tcPr>
          <w:p w14:paraId="15E937B4" w14:textId="337B5298" w:rsidR="00AF46FC" w:rsidRPr="00BD76CA" w:rsidRDefault="00AF46FC" w:rsidP="00FD134A">
            <w:pPr>
              <w:rPr>
                <w:sz w:val="20"/>
                <w:szCs w:val="20"/>
              </w:rPr>
            </w:pPr>
            <w:r w:rsidRPr="00BD76CA">
              <w:rPr>
                <w:sz w:val="20"/>
                <w:szCs w:val="20"/>
              </w:rPr>
              <w:t>Fractional Digits</w:t>
            </w:r>
          </w:p>
        </w:tc>
        <w:tc>
          <w:tcPr>
            <w:tcW w:w="2268" w:type="dxa"/>
          </w:tcPr>
          <w:p w14:paraId="2F0AA578" w14:textId="12954CB5" w:rsidR="00AF46FC" w:rsidRPr="00BD76CA" w:rsidRDefault="001762C4" w:rsidP="00CE1619">
            <w:pPr>
              <w:rPr>
                <w:sz w:val="20"/>
                <w:szCs w:val="20"/>
              </w:rPr>
            </w:pPr>
            <w:proofErr w:type="spellStart"/>
            <w:r w:rsidRPr="00BD76CA">
              <w:rPr>
                <w:rFonts w:ascii="Verdana" w:hAnsi="Verdana"/>
                <w:sz w:val="20"/>
                <w:szCs w:val="20"/>
              </w:rPr>
              <w:t>fractionDigits</w:t>
            </w:r>
            <w:proofErr w:type="spellEnd"/>
          </w:p>
        </w:tc>
        <w:tc>
          <w:tcPr>
            <w:tcW w:w="5153" w:type="dxa"/>
          </w:tcPr>
          <w:p w14:paraId="467AC575" w14:textId="5BA0BF2C" w:rsidR="00AF46FC" w:rsidRPr="00BD76CA" w:rsidRDefault="001762C4" w:rsidP="001762C4">
            <w:pPr>
              <w:rPr>
                <w:sz w:val="20"/>
                <w:szCs w:val="20"/>
              </w:rPr>
            </w:pPr>
            <w:r w:rsidRPr="00BD76CA">
              <w:rPr>
                <w:rFonts w:ascii="Verdana" w:hAnsi="Verdana"/>
                <w:sz w:val="20"/>
                <w:szCs w:val="20"/>
              </w:rPr>
              <w:t xml:space="preserve">Specifies the maximum number of decimal places allowed. </w:t>
            </w:r>
          </w:p>
        </w:tc>
      </w:tr>
      <w:tr w:rsidR="00AF46FC" w14:paraId="4C2BD824" w14:textId="77777777" w:rsidTr="001762C4">
        <w:tc>
          <w:tcPr>
            <w:tcW w:w="2093" w:type="dxa"/>
          </w:tcPr>
          <w:p w14:paraId="6A727F5D" w14:textId="2A0319B3" w:rsidR="00AF46FC" w:rsidRPr="00BD76CA" w:rsidRDefault="00AF46FC" w:rsidP="00FD134A">
            <w:pPr>
              <w:rPr>
                <w:sz w:val="20"/>
                <w:szCs w:val="20"/>
              </w:rPr>
            </w:pPr>
            <w:r w:rsidRPr="00BD76CA">
              <w:rPr>
                <w:sz w:val="20"/>
                <w:szCs w:val="20"/>
              </w:rPr>
              <w:t>Min Inclusive</w:t>
            </w:r>
          </w:p>
        </w:tc>
        <w:tc>
          <w:tcPr>
            <w:tcW w:w="2268" w:type="dxa"/>
          </w:tcPr>
          <w:p w14:paraId="458D0C65" w14:textId="50F043BC" w:rsidR="00AF46FC" w:rsidRPr="00BD76CA" w:rsidRDefault="001762C4" w:rsidP="00CE1619">
            <w:pPr>
              <w:rPr>
                <w:sz w:val="20"/>
                <w:szCs w:val="20"/>
              </w:rPr>
            </w:pPr>
            <w:proofErr w:type="spellStart"/>
            <w:r w:rsidRPr="00BD76CA">
              <w:rPr>
                <w:rFonts w:ascii="Verdana" w:hAnsi="Verdana"/>
                <w:sz w:val="20"/>
                <w:szCs w:val="20"/>
              </w:rPr>
              <w:t>minInclusive</w:t>
            </w:r>
            <w:proofErr w:type="spellEnd"/>
          </w:p>
        </w:tc>
        <w:tc>
          <w:tcPr>
            <w:tcW w:w="5153" w:type="dxa"/>
          </w:tcPr>
          <w:p w14:paraId="4F2150F6" w14:textId="7CDCF023" w:rsidR="00AF46FC" w:rsidRPr="00BD76CA" w:rsidRDefault="001762C4" w:rsidP="00CE1619">
            <w:pPr>
              <w:rPr>
                <w:sz w:val="20"/>
                <w:szCs w:val="20"/>
              </w:rPr>
            </w:pPr>
            <w:r w:rsidRPr="00BD76CA">
              <w:rPr>
                <w:rFonts w:ascii="Verdana" w:hAnsi="Verdana"/>
                <w:sz w:val="20"/>
                <w:szCs w:val="20"/>
              </w:rPr>
              <w:t>Specifies the lower bounds for numeric values (the value must be greater than or equal to this value)</w:t>
            </w:r>
          </w:p>
        </w:tc>
      </w:tr>
      <w:tr w:rsidR="00DF6423" w14:paraId="4AB2F90F" w14:textId="77777777" w:rsidTr="001762C4">
        <w:tc>
          <w:tcPr>
            <w:tcW w:w="2093" w:type="dxa"/>
          </w:tcPr>
          <w:p w14:paraId="2F0FF418" w14:textId="112FDBBD" w:rsidR="00DF6423" w:rsidRPr="00BD76CA" w:rsidRDefault="00DF6423" w:rsidP="00FD134A">
            <w:pPr>
              <w:rPr>
                <w:sz w:val="20"/>
                <w:szCs w:val="20"/>
              </w:rPr>
            </w:pPr>
            <w:r w:rsidRPr="00BD76CA">
              <w:rPr>
                <w:sz w:val="20"/>
                <w:szCs w:val="20"/>
              </w:rPr>
              <w:t>Max Inclusive</w:t>
            </w:r>
          </w:p>
        </w:tc>
        <w:tc>
          <w:tcPr>
            <w:tcW w:w="2268" w:type="dxa"/>
          </w:tcPr>
          <w:p w14:paraId="1214174F" w14:textId="79B46E16" w:rsidR="00DF6423" w:rsidRPr="00BD76CA" w:rsidRDefault="001762C4" w:rsidP="00CE1619">
            <w:pPr>
              <w:rPr>
                <w:sz w:val="20"/>
                <w:szCs w:val="20"/>
              </w:rPr>
            </w:pPr>
            <w:proofErr w:type="spellStart"/>
            <w:r w:rsidRPr="00BD76CA">
              <w:rPr>
                <w:rFonts w:ascii="Verdana" w:hAnsi="Verdana"/>
                <w:sz w:val="20"/>
                <w:szCs w:val="20"/>
              </w:rPr>
              <w:t>maxInclusive</w:t>
            </w:r>
            <w:proofErr w:type="spellEnd"/>
          </w:p>
        </w:tc>
        <w:tc>
          <w:tcPr>
            <w:tcW w:w="5153" w:type="dxa"/>
          </w:tcPr>
          <w:p w14:paraId="27CEFC54" w14:textId="4419CF33" w:rsidR="00DF6423" w:rsidRPr="00BD76CA" w:rsidRDefault="001762C4" w:rsidP="00CE1619">
            <w:pPr>
              <w:rPr>
                <w:sz w:val="20"/>
                <w:szCs w:val="20"/>
              </w:rPr>
            </w:pPr>
            <w:r w:rsidRPr="00BD76CA">
              <w:rPr>
                <w:rFonts w:ascii="Verdana" w:hAnsi="Verdana"/>
                <w:sz w:val="20"/>
                <w:szCs w:val="20"/>
              </w:rPr>
              <w:t>Specifies the upper bounds for numeric values (the value must be less than or equal to this value)</w:t>
            </w:r>
          </w:p>
        </w:tc>
      </w:tr>
      <w:tr w:rsidR="00DF6423" w14:paraId="5CB884C0" w14:textId="77777777" w:rsidTr="001762C4">
        <w:tc>
          <w:tcPr>
            <w:tcW w:w="2093" w:type="dxa"/>
          </w:tcPr>
          <w:p w14:paraId="526F05B5" w14:textId="0646A6EC" w:rsidR="00DF6423" w:rsidRPr="00263D64" w:rsidRDefault="00DF6423" w:rsidP="00FD134A">
            <w:pPr>
              <w:rPr>
                <w:sz w:val="20"/>
                <w:szCs w:val="20"/>
              </w:rPr>
            </w:pPr>
            <w:r w:rsidRPr="00263D64">
              <w:rPr>
                <w:sz w:val="20"/>
                <w:szCs w:val="20"/>
              </w:rPr>
              <w:t>Pattern</w:t>
            </w:r>
          </w:p>
        </w:tc>
        <w:tc>
          <w:tcPr>
            <w:tcW w:w="2268" w:type="dxa"/>
          </w:tcPr>
          <w:p w14:paraId="083ACE58" w14:textId="16FE55B7" w:rsidR="00DF6423" w:rsidRPr="00263D64" w:rsidRDefault="001762C4" w:rsidP="00CE1619">
            <w:pPr>
              <w:rPr>
                <w:sz w:val="20"/>
                <w:szCs w:val="20"/>
              </w:rPr>
            </w:pPr>
            <w:r w:rsidRPr="00263D64">
              <w:rPr>
                <w:sz w:val="20"/>
                <w:szCs w:val="20"/>
              </w:rPr>
              <w:t>pattern</w:t>
            </w:r>
          </w:p>
        </w:tc>
        <w:tc>
          <w:tcPr>
            <w:tcW w:w="5153" w:type="dxa"/>
          </w:tcPr>
          <w:p w14:paraId="530AB46C" w14:textId="381C9436" w:rsidR="00DF6423" w:rsidRPr="00263D64" w:rsidRDefault="001762C4" w:rsidP="00CE1619">
            <w:pPr>
              <w:rPr>
                <w:sz w:val="20"/>
                <w:szCs w:val="20"/>
              </w:rPr>
            </w:pPr>
            <w:r w:rsidRPr="00263D64">
              <w:rPr>
                <w:rFonts w:ascii="Verdana" w:hAnsi="Verdana"/>
                <w:sz w:val="20"/>
                <w:szCs w:val="20"/>
              </w:rPr>
              <w:t xml:space="preserve">Defines the exact sequence of characters that </w:t>
            </w:r>
            <w:r w:rsidRPr="00263D64">
              <w:rPr>
                <w:rFonts w:ascii="Verdana" w:hAnsi="Verdana"/>
                <w:sz w:val="20"/>
                <w:szCs w:val="20"/>
              </w:rPr>
              <w:lastRenderedPageBreak/>
              <w:t>are acceptable</w:t>
            </w:r>
          </w:p>
        </w:tc>
      </w:tr>
      <w:tr w:rsidR="001762C4" w14:paraId="01D69354" w14:textId="77777777" w:rsidTr="001762C4">
        <w:tc>
          <w:tcPr>
            <w:tcW w:w="2093" w:type="dxa"/>
          </w:tcPr>
          <w:p w14:paraId="4C74F8C4" w14:textId="624FD915" w:rsidR="001762C4" w:rsidRPr="00263D64" w:rsidRDefault="001762C4" w:rsidP="00FD134A">
            <w:pPr>
              <w:rPr>
                <w:sz w:val="20"/>
                <w:szCs w:val="20"/>
              </w:rPr>
            </w:pPr>
            <w:r w:rsidRPr="00263D64">
              <w:rPr>
                <w:sz w:val="20"/>
                <w:szCs w:val="20"/>
              </w:rPr>
              <w:lastRenderedPageBreak/>
              <w:t>Full Enumeration</w:t>
            </w:r>
          </w:p>
        </w:tc>
        <w:tc>
          <w:tcPr>
            <w:tcW w:w="2268" w:type="dxa"/>
          </w:tcPr>
          <w:p w14:paraId="3E78528B" w14:textId="397EE97F" w:rsidR="001762C4" w:rsidRPr="00263D64" w:rsidRDefault="001762C4" w:rsidP="00CE1619">
            <w:pPr>
              <w:rPr>
                <w:sz w:val="20"/>
                <w:szCs w:val="20"/>
              </w:rPr>
            </w:pPr>
            <w:r w:rsidRPr="00263D64">
              <w:rPr>
                <w:sz w:val="20"/>
                <w:szCs w:val="20"/>
              </w:rPr>
              <w:t>enumeration</w:t>
            </w:r>
          </w:p>
        </w:tc>
        <w:tc>
          <w:tcPr>
            <w:tcW w:w="5153" w:type="dxa"/>
          </w:tcPr>
          <w:p w14:paraId="29036215" w14:textId="4F39D542" w:rsidR="001762C4" w:rsidRPr="00263D64" w:rsidRDefault="001762C4" w:rsidP="00CE1619">
            <w:pPr>
              <w:rPr>
                <w:sz w:val="20"/>
                <w:szCs w:val="20"/>
              </w:rPr>
            </w:pPr>
            <w:r w:rsidRPr="00263D64">
              <w:rPr>
                <w:rFonts w:ascii="Verdana" w:hAnsi="Verdana"/>
                <w:sz w:val="20"/>
                <w:szCs w:val="20"/>
              </w:rPr>
              <w:t>Defines a list of acceptable values</w:t>
            </w:r>
          </w:p>
        </w:tc>
      </w:tr>
    </w:tbl>
    <w:p w14:paraId="5BF92D43" w14:textId="77777777" w:rsidR="00C84360" w:rsidRDefault="00C84360" w:rsidP="00C84360"/>
    <w:p w14:paraId="16B3E8F1" w14:textId="48402847" w:rsidR="00BB4E5F" w:rsidRPr="00241656" w:rsidRDefault="00BB4E5F" w:rsidP="00241656">
      <w:pPr>
        <w:pStyle w:val="StyleHeading214ptCustomColorRGB064128Before0pt"/>
        <w:numPr>
          <w:ilvl w:val="1"/>
          <w:numId w:val="20"/>
        </w:numPr>
        <w:ind w:left="567"/>
        <w:rPr>
          <w:rFonts w:cs="Arial"/>
        </w:rPr>
      </w:pPr>
      <w:bookmarkStart w:id="29" w:name="_Toc498687695"/>
      <w:r w:rsidRPr="00241656">
        <w:rPr>
          <w:rFonts w:cs="Arial"/>
        </w:rPr>
        <w:t xml:space="preserve">Reusing Schemas for multiple </w:t>
      </w:r>
      <w:r w:rsidR="000E20C9">
        <w:rPr>
          <w:rFonts w:cs="Arial"/>
        </w:rPr>
        <w:t>actions</w:t>
      </w:r>
      <w:bookmarkEnd w:id="29"/>
    </w:p>
    <w:p w14:paraId="4FADD9F6" w14:textId="669B165F" w:rsidR="00241656" w:rsidRDefault="00241656" w:rsidP="00241656">
      <w:pPr>
        <w:rPr>
          <w:rFonts w:cs="Arial"/>
        </w:rPr>
      </w:pPr>
      <w:r>
        <w:rPr>
          <w:rFonts w:cs="Arial"/>
        </w:rPr>
        <w:t xml:space="preserve">Where a business entity is used for multiple </w:t>
      </w:r>
      <w:r w:rsidR="000E20C9">
        <w:rPr>
          <w:rFonts w:cs="Arial"/>
        </w:rPr>
        <w:t xml:space="preserve">actions </w:t>
      </w:r>
      <w:r>
        <w:rPr>
          <w:rFonts w:cs="Arial"/>
        </w:rPr>
        <w:t xml:space="preserve">then the same schema will be used where possible.  For </w:t>
      </w:r>
      <w:r w:rsidR="00381CAB">
        <w:rPr>
          <w:rFonts w:cs="Arial"/>
        </w:rPr>
        <w:t>example,</w:t>
      </w:r>
      <w:r>
        <w:rPr>
          <w:rFonts w:cs="Arial"/>
        </w:rPr>
        <w:t xml:space="preserve"> in </w:t>
      </w:r>
      <w:r w:rsidR="000E20C9">
        <w:rPr>
          <w:rFonts w:cs="Arial"/>
        </w:rPr>
        <w:t>Activity Statements (AS)</w:t>
      </w:r>
      <w:r w:rsidR="00675ED6">
        <w:rPr>
          <w:rFonts w:cs="Arial"/>
        </w:rPr>
        <w:t>,</w:t>
      </w:r>
      <w:r w:rsidR="000E20C9">
        <w:rPr>
          <w:rFonts w:cs="Arial"/>
        </w:rPr>
        <w:t xml:space="preserve"> </w:t>
      </w:r>
      <w:r>
        <w:rPr>
          <w:rFonts w:cs="Arial"/>
        </w:rPr>
        <w:t>if t</w:t>
      </w:r>
      <w:r w:rsidR="00CE5E9A">
        <w:rPr>
          <w:rFonts w:cs="Arial"/>
        </w:rPr>
        <w:t xml:space="preserve">his approach was used the same </w:t>
      </w:r>
      <w:r w:rsidR="00675ED6">
        <w:rPr>
          <w:rFonts w:cs="Arial"/>
        </w:rPr>
        <w:t>AS</w:t>
      </w:r>
      <w:r>
        <w:rPr>
          <w:rFonts w:cs="Arial"/>
        </w:rPr>
        <w:t xml:space="preserve"> schema would have been used for:</w:t>
      </w:r>
    </w:p>
    <w:p w14:paraId="33324A52" w14:textId="77777777" w:rsidR="00241656" w:rsidRDefault="00241656" w:rsidP="00333D00">
      <w:pPr>
        <w:pStyle w:val="ListParagraph"/>
        <w:numPr>
          <w:ilvl w:val="0"/>
          <w:numId w:val="30"/>
        </w:numPr>
        <w:rPr>
          <w:rFonts w:cs="Arial"/>
        </w:rPr>
      </w:pPr>
      <w:r>
        <w:rPr>
          <w:rFonts w:cs="Arial"/>
        </w:rPr>
        <w:t>The lodge request and response.</w:t>
      </w:r>
    </w:p>
    <w:p w14:paraId="7332D300" w14:textId="18C58C5C" w:rsidR="00241656" w:rsidRDefault="00241656" w:rsidP="00333D00">
      <w:pPr>
        <w:pStyle w:val="ListParagraph"/>
        <w:numPr>
          <w:ilvl w:val="0"/>
          <w:numId w:val="30"/>
        </w:numPr>
        <w:rPr>
          <w:rFonts w:cs="Arial"/>
        </w:rPr>
      </w:pPr>
      <w:r>
        <w:rPr>
          <w:rFonts w:cs="Arial"/>
        </w:rPr>
        <w:t>The prelodge request and response</w:t>
      </w:r>
      <w:r w:rsidR="005F1E80">
        <w:rPr>
          <w:rFonts w:cs="Arial"/>
        </w:rPr>
        <w:t>.</w:t>
      </w:r>
    </w:p>
    <w:p w14:paraId="3FCC0C7F" w14:textId="77777777" w:rsidR="00241656" w:rsidRDefault="00241656" w:rsidP="00333D00">
      <w:pPr>
        <w:pStyle w:val="ListParagraph"/>
        <w:numPr>
          <w:ilvl w:val="0"/>
          <w:numId w:val="30"/>
        </w:numPr>
        <w:rPr>
          <w:rFonts w:cs="Arial"/>
        </w:rPr>
      </w:pPr>
      <w:r>
        <w:rPr>
          <w:rFonts w:cs="Arial"/>
        </w:rPr>
        <w:t>The prefill response.</w:t>
      </w:r>
    </w:p>
    <w:p w14:paraId="34973ADD" w14:textId="77777777" w:rsidR="00241656" w:rsidRDefault="00241656" w:rsidP="00241656">
      <w:pPr>
        <w:rPr>
          <w:rFonts w:cs="Arial"/>
        </w:rPr>
      </w:pPr>
    </w:p>
    <w:p w14:paraId="72032321" w14:textId="563D4B2C" w:rsidR="003210AE" w:rsidRDefault="00241656" w:rsidP="00241656">
      <w:pPr>
        <w:rPr>
          <w:rFonts w:cs="Arial"/>
        </w:rPr>
      </w:pPr>
      <w:r>
        <w:rPr>
          <w:rFonts w:cs="Arial"/>
        </w:rPr>
        <w:t>When a schema is re-used in this way or is an expected future change – then the service action will not be included in the main schema element name</w:t>
      </w:r>
      <w:r w:rsidR="00AE2FF5">
        <w:rPr>
          <w:rFonts w:cs="Arial"/>
        </w:rPr>
        <w:t xml:space="preserve"> or the namespace</w:t>
      </w:r>
      <w:r>
        <w:rPr>
          <w:rFonts w:cs="Arial"/>
        </w:rPr>
        <w:t xml:space="preserve">. </w:t>
      </w:r>
    </w:p>
    <w:p w14:paraId="29543B48" w14:textId="77777777" w:rsidR="003210AE" w:rsidRDefault="003210AE" w:rsidP="00241656">
      <w:pPr>
        <w:rPr>
          <w:rFonts w:cs="Arial"/>
        </w:rPr>
      </w:pPr>
    </w:p>
    <w:p w14:paraId="173DCFE4" w14:textId="5E473E4D" w:rsidR="00EF2F1F" w:rsidRDefault="003210AE" w:rsidP="00241656">
      <w:pPr>
        <w:rPr>
          <w:rFonts w:cs="Arial"/>
        </w:rPr>
      </w:pPr>
      <w:r>
        <w:rPr>
          <w:rFonts w:cs="Arial"/>
        </w:rPr>
        <w:t xml:space="preserve">It should be noted that when </w:t>
      </w:r>
      <w:r w:rsidR="00EF2F1F">
        <w:rPr>
          <w:rFonts w:cs="Arial"/>
        </w:rPr>
        <w:t xml:space="preserve">a schema is re-used over multiple </w:t>
      </w:r>
      <w:r w:rsidR="00C424B6">
        <w:rPr>
          <w:rFonts w:cs="Arial"/>
        </w:rPr>
        <w:t xml:space="preserve">actions </w:t>
      </w:r>
      <w:r>
        <w:rPr>
          <w:rFonts w:cs="Arial"/>
        </w:rPr>
        <w:t xml:space="preserve">there will be a subsequent limitation on how many schema facets can be included into the schema.  The lowest common denominator </w:t>
      </w:r>
      <w:r w:rsidR="00CE5E9A">
        <w:rPr>
          <w:rFonts w:cs="Arial"/>
        </w:rPr>
        <w:t xml:space="preserve">across multiple </w:t>
      </w:r>
      <w:r w:rsidR="00C424B6">
        <w:rPr>
          <w:rFonts w:cs="Arial"/>
        </w:rPr>
        <w:t xml:space="preserve">actions </w:t>
      </w:r>
      <w:r>
        <w:rPr>
          <w:rFonts w:cs="Arial"/>
        </w:rPr>
        <w:t xml:space="preserve">will need to be used in these cases.  </w:t>
      </w:r>
    </w:p>
    <w:p w14:paraId="466C105A" w14:textId="77777777" w:rsidR="008C5100" w:rsidRDefault="00EF2F1F" w:rsidP="00333D00">
      <w:pPr>
        <w:pStyle w:val="ListParagraph"/>
        <w:numPr>
          <w:ilvl w:val="0"/>
          <w:numId w:val="35"/>
        </w:numPr>
        <w:rPr>
          <w:rFonts w:cs="Arial"/>
        </w:rPr>
      </w:pPr>
      <w:r>
        <w:rPr>
          <w:rFonts w:cs="Arial"/>
        </w:rPr>
        <w:t xml:space="preserve">This is most likely to affect minimum occurrence restrictions.  </w:t>
      </w:r>
    </w:p>
    <w:p w14:paraId="28340228" w14:textId="77777777" w:rsidR="008C5100" w:rsidRDefault="00EF2F1F" w:rsidP="00333D00">
      <w:pPr>
        <w:pStyle w:val="ListParagraph"/>
        <w:numPr>
          <w:ilvl w:val="0"/>
          <w:numId w:val="35"/>
        </w:numPr>
        <w:rPr>
          <w:rFonts w:cs="Arial"/>
        </w:rPr>
      </w:pPr>
      <w:r>
        <w:rPr>
          <w:rFonts w:cs="Arial"/>
        </w:rPr>
        <w:t xml:space="preserve">If an element is optional for one </w:t>
      </w:r>
      <w:r w:rsidR="00695F10">
        <w:rPr>
          <w:rFonts w:cs="Arial"/>
        </w:rPr>
        <w:t>action</w:t>
      </w:r>
      <w:r w:rsidR="00381CAB">
        <w:rPr>
          <w:rFonts w:cs="Arial"/>
        </w:rPr>
        <w:t>,</w:t>
      </w:r>
      <w:r>
        <w:rPr>
          <w:rFonts w:cs="Arial"/>
        </w:rPr>
        <w:t xml:space="preserve"> then it will end up being optional for all of them.</w:t>
      </w:r>
      <w:r w:rsidR="00C309AD">
        <w:rPr>
          <w:rFonts w:cs="Arial"/>
        </w:rPr>
        <w:t xml:space="preserve">  </w:t>
      </w:r>
    </w:p>
    <w:p w14:paraId="2257C05E" w14:textId="4ACFFD44" w:rsidR="00EF2F1F" w:rsidRPr="00EF2F1F" w:rsidRDefault="00C309AD" w:rsidP="00333D00">
      <w:pPr>
        <w:pStyle w:val="ListParagraph"/>
        <w:numPr>
          <w:ilvl w:val="0"/>
          <w:numId w:val="35"/>
        </w:numPr>
        <w:rPr>
          <w:rFonts w:cs="Arial"/>
        </w:rPr>
      </w:pPr>
      <w:r>
        <w:rPr>
          <w:rFonts w:cs="Arial"/>
        </w:rPr>
        <w:t>This will result in business rules being used instead of minimum occurrence restrictions in the schema.</w:t>
      </w:r>
    </w:p>
    <w:p w14:paraId="7163FDC3" w14:textId="77777777" w:rsidR="005047D5" w:rsidRDefault="005047D5" w:rsidP="005047D5">
      <w:pPr>
        <w:rPr>
          <w:rFonts w:cs="Arial"/>
        </w:rPr>
      </w:pPr>
    </w:p>
    <w:p w14:paraId="2F8AB266" w14:textId="5974FA53" w:rsidR="00200DE7" w:rsidRDefault="005047D5" w:rsidP="008C5100">
      <w:pPr>
        <w:pStyle w:val="Heading3"/>
        <w:spacing w:before="120"/>
      </w:pPr>
      <w:r>
        <w:t xml:space="preserve">Impact of Prefill on </w:t>
      </w:r>
      <w:r w:rsidR="00F1585F">
        <w:t>Schema Reuse</w:t>
      </w:r>
    </w:p>
    <w:p w14:paraId="33B36129" w14:textId="3891F93A" w:rsidR="005047D5" w:rsidRDefault="008C5100" w:rsidP="005047D5">
      <w:pPr>
        <w:rPr>
          <w:rFonts w:cs="Arial"/>
        </w:rPr>
      </w:pPr>
      <w:r>
        <w:rPr>
          <w:rFonts w:cs="Arial"/>
        </w:rPr>
        <w:t>The ATO will usually have less data that it can return in a prefill than is required to be submitted through a lodgment action.  When the same schema is to be used for prefill and lodge (or another action) then the ATO is faced with three primary choices:</w:t>
      </w:r>
    </w:p>
    <w:p w14:paraId="781744B7" w14:textId="5177A580" w:rsidR="008C5100" w:rsidRDefault="008C5100" w:rsidP="005047D5">
      <w:pPr>
        <w:rPr>
          <w:rFonts w:cs="Arial"/>
        </w:rPr>
      </w:pPr>
    </w:p>
    <w:tbl>
      <w:tblPr>
        <w:tblStyle w:val="TableGrid"/>
        <w:tblW w:w="0" w:type="auto"/>
        <w:tblLook w:val="04A0" w:firstRow="1" w:lastRow="0" w:firstColumn="1" w:lastColumn="0" w:noHBand="0" w:noVBand="1"/>
      </w:tblPr>
      <w:tblGrid>
        <w:gridCol w:w="534"/>
        <w:gridCol w:w="3260"/>
        <w:gridCol w:w="5720"/>
      </w:tblGrid>
      <w:tr w:rsidR="008C5100" w14:paraId="2AC77E1F" w14:textId="77777777" w:rsidTr="008C5100">
        <w:tc>
          <w:tcPr>
            <w:tcW w:w="534" w:type="dxa"/>
            <w:shd w:val="clear" w:color="auto" w:fill="C6D9F1" w:themeFill="text2" w:themeFillTint="33"/>
          </w:tcPr>
          <w:p w14:paraId="3AEAE7C6" w14:textId="71000EF7" w:rsidR="008C5100" w:rsidRPr="008C5100" w:rsidRDefault="008C5100" w:rsidP="005047D5">
            <w:pPr>
              <w:rPr>
                <w:rFonts w:cs="Arial"/>
                <w:b/>
              </w:rPr>
            </w:pPr>
            <w:r w:rsidRPr="008C5100">
              <w:rPr>
                <w:rFonts w:cs="Arial"/>
                <w:b/>
              </w:rPr>
              <w:t>#</w:t>
            </w:r>
          </w:p>
        </w:tc>
        <w:tc>
          <w:tcPr>
            <w:tcW w:w="3260" w:type="dxa"/>
            <w:shd w:val="clear" w:color="auto" w:fill="C6D9F1" w:themeFill="text2" w:themeFillTint="33"/>
          </w:tcPr>
          <w:p w14:paraId="60CA635B" w14:textId="4800BB73" w:rsidR="008C5100" w:rsidRPr="008C5100" w:rsidRDefault="008C5100" w:rsidP="005047D5">
            <w:pPr>
              <w:rPr>
                <w:rFonts w:cs="Arial"/>
                <w:b/>
              </w:rPr>
            </w:pPr>
            <w:r w:rsidRPr="008C5100">
              <w:rPr>
                <w:rFonts w:cs="Arial"/>
                <w:b/>
              </w:rPr>
              <w:t>Choice</w:t>
            </w:r>
          </w:p>
        </w:tc>
        <w:tc>
          <w:tcPr>
            <w:tcW w:w="5720" w:type="dxa"/>
            <w:shd w:val="clear" w:color="auto" w:fill="C6D9F1" w:themeFill="text2" w:themeFillTint="33"/>
          </w:tcPr>
          <w:p w14:paraId="4F527E63" w14:textId="4D2D2868" w:rsidR="008C5100" w:rsidRPr="008C5100" w:rsidRDefault="008C5100" w:rsidP="005047D5">
            <w:pPr>
              <w:rPr>
                <w:rFonts w:cs="Arial"/>
                <w:b/>
              </w:rPr>
            </w:pPr>
            <w:r w:rsidRPr="008C5100">
              <w:rPr>
                <w:rFonts w:cs="Arial"/>
                <w:b/>
              </w:rPr>
              <w:t>Implication</w:t>
            </w:r>
          </w:p>
        </w:tc>
      </w:tr>
      <w:tr w:rsidR="008C5100" w14:paraId="54008AB6" w14:textId="77777777" w:rsidTr="008C5100">
        <w:tc>
          <w:tcPr>
            <w:tcW w:w="534" w:type="dxa"/>
          </w:tcPr>
          <w:p w14:paraId="770EEA51" w14:textId="09E82EF7" w:rsidR="008C5100" w:rsidRPr="00BD76CA" w:rsidRDefault="008C5100" w:rsidP="005047D5">
            <w:pPr>
              <w:rPr>
                <w:rFonts w:cs="Arial"/>
                <w:sz w:val="20"/>
                <w:szCs w:val="20"/>
              </w:rPr>
            </w:pPr>
            <w:r w:rsidRPr="00BD76CA">
              <w:rPr>
                <w:rFonts w:cs="Arial"/>
                <w:sz w:val="20"/>
                <w:szCs w:val="20"/>
              </w:rPr>
              <w:t>1</w:t>
            </w:r>
          </w:p>
        </w:tc>
        <w:tc>
          <w:tcPr>
            <w:tcW w:w="3260" w:type="dxa"/>
          </w:tcPr>
          <w:p w14:paraId="12401C57" w14:textId="129AFB16" w:rsidR="008C5100" w:rsidRPr="00BD76CA" w:rsidRDefault="008C5100" w:rsidP="008C5100">
            <w:pPr>
              <w:rPr>
                <w:rFonts w:cs="Arial"/>
                <w:sz w:val="20"/>
                <w:szCs w:val="20"/>
              </w:rPr>
            </w:pPr>
            <w:r w:rsidRPr="00BD76CA">
              <w:rPr>
                <w:rFonts w:cs="Arial"/>
                <w:sz w:val="20"/>
                <w:szCs w:val="20"/>
              </w:rPr>
              <w:t xml:space="preserve">Treat the prefill as the lowest common </w:t>
            </w:r>
            <w:r w:rsidR="00AC08B5" w:rsidRPr="00BD76CA">
              <w:rPr>
                <w:rFonts w:cs="Arial"/>
                <w:sz w:val="20"/>
                <w:szCs w:val="20"/>
              </w:rPr>
              <w:t>denominator</w:t>
            </w:r>
            <w:r w:rsidRPr="00BD76CA">
              <w:rPr>
                <w:rFonts w:cs="Arial"/>
                <w:sz w:val="20"/>
                <w:szCs w:val="20"/>
              </w:rPr>
              <w:t xml:space="preserve"> for schema facets.</w:t>
            </w:r>
          </w:p>
        </w:tc>
        <w:tc>
          <w:tcPr>
            <w:tcW w:w="5720" w:type="dxa"/>
          </w:tcPr>
          <w:p w14:paraId="35D566BB" w14:textId="7451E2DD" w:rsidR="008C5100" w:rsidRPr="00BD76CA" w:rsidRDefault="008C5100" w:rsidP="005047D5">
            <w:pPr>
              <w:rPr>
                <w:rFonts w:cs="Arial"/>
                <w:sz w:val="20"/>
                <w:szCs w:val="20"/>
              </w:rPr>
            </w:pPr>
            <w:r w:rsidRPr="00BD76CA">
              <w:rPr>
                <w:rFonts w:cs="Arial"/>
                <w:sz w:val="20"/>
                <w:szCs w:val="20"/>
              </w:rPr>
              <w:t>This will result in many data fields having their Minimum Occurrence changed to be optional</w:t>
            </w:r>
            <w:r w:rsidR="00AE2FF5" w:rsidRPr="00BD76CA">
              <w:rPr>
                <w:rFonts w:cs="Arial"/>
                <w:sz w:val="20"/>
                <w:szCs w:val="20"/>
              </w:rPr>
              <w:t>.  B</w:t>
            </w:r>
            <w:r w:rsidRPr="00BD76CA">
              <w:rPr>
                <w:rFonts w:cs="Arial"/>
                <w:sz w:val="20"/>
                <w:szCs w:val="20"/>
              </w:rPr>
              <w:t xml:space="preserve">usiness rules </w:t>
            </w:r>
            <w:r w:rsidR="00AE2FF5" w:rsidRPr="00BD76CA">
              <w:rPr>
                <w:rFonts w:cs="Arial"/>
                <w:sz w:val="20"/>
                <w:szCs w:val="20"/>
              </w:rPr>
              <w:t xml:space="preserve">will have to be used </w:t>
            </w:r>
            <w:r w:rsidRPr="00BD76CA">
              <w:rPr>
                <w:rFonts w:cs="Arial"/>
                <w:sz w:val="20"/>
                <w:szCs w:val="20"/>
              </w:rPr>
              <w:t xml:space="preserve">instead.  </w:t>
            </w:r>
          </w:p>
          <w:p w14:paraId="1F93DD46" w14:textId="77777777" w:rsidR="00F1585F" w:rsidRPr="00BD76CA" w:rsidRDefault="00F1585F" w:rsidP="005047D5">
            <w:pPr>
              <w:rPr>
                <w:rFonts w:cs="Arial"/>
                <w:sz w:val="20"/>
                <w:szCs w:val="20"/>
              </w:rPr>
            </w:pPr>
          </w:p>
          <w:p w14:paraId="090A0A42" w14:textId="5230B516" w:rsidR="00F1585F" w:rsidRPr="00BD76CA" w:rsidRDefault="00F1585F" w:rsidP="005047D5">
            <w:pPr>
              <w:rPr>
                <w:rFonts w:cs="Arial"/>
                <w:sz w:val="20"/>
                <w:szCs w:val="20"/>
              </w:rPr>
            </w:pPr>
            <w:r w:rsidRPr="00BD76CA">
              <w:rPr>
                <w:rFonts w:cs="Arial"/>
                <w:sz w:val="20"/>
                <w:szCs w:val="20"/>
              </w:rPr>
              <w:t>There will also be cases where data previously submitted via another channel (e.g. paper) will not conform to the format the ATO actually wants the data in.  This could result in other schema facets being removed and replaced with business rules.</w:t>
            </w:r>
          </w:p>
          <w:p w14:paraId="09014D46" w14:textId="77777777" w:rsidR="00F1585F" w:rsidRPr="00BD76CA" w:rsidRDefault="00F1585F" w:rsidP="005047D5">
            <w:pPr>
              <w:rPr>
                <w:rFonts w:cs="Arial"/>
                <w:sz w:val="20"/>
                <w:szCs w:val="20"/>
              </w:rPr>
            </w:pPr>
          </w:p>
          <w:p w14:paraId="408BF346" w14:textId="7C7C3BF3" w:rsidR="00F1585F" w:rsidRPr="00BD76CA" w:rsidRDefault="00F1585F" w:rsidP="00F1585F">
            <w:pPr>
              <w:rPr>
                <w:rFonts w:cs="Arial"/>
                <w:sz w:val="20"/>
                <w:szCs w:val="20"/>
              </w:rPr>
            </w:pPr>
            <w:r w:rsidRPr="00BD76CA">
              <w:rPr>
                <w:rFonts w:cs="Arial"/>
                <w:sz w:val="20"/>
                <w:szCs w:val="20"/>
              </w:rPr>
              <w:t>This provides for re-use but is a higher cost option.</w:t>
            </w:r>
          </w:p>
        </w:tc>
      </w:tr>
      <w:tr w:rsidR="008C5100" w14:paraId="4CB08B50" w14:textId="77777777" w:rsidTr="008C5100">
        <w:tc>
          <w:tcPr>
            <w:tcW w:w="534" w:type="dxa"/>
          </w:tcPr>
          <w:p w14:paraId="3C829187" w14:textId="6E04A7B4" w:rsidR="008C5100" w:rsidRPr="00BD76CA" w:rsidRDefault="008C5100" w:rsidP="005047D5">
            <w:pPr>
              <w:rPr>
                <w:rFonts w:cs="Arial"/>
                <w:sz w:val="20"/>
                <w:szCs w:val="20"/>
              </w:rPr>
            </w:pPr>
            <w:r w:rsidRPr="00BD76CA">
              <w:rPr>
                <w:rFonts w:cs="Arial"/>
                <w:sz w:val="20"/>
                <w:szCs w:val="20"/>
              </w:rPr>
              <w:t>2</w:t>
            </w:r>
          </w:p>
        </w:tc>
        <w:tc>
          <w:tcPr>
            <w:tcW w:w="3260" w:type="dxa"/>
          </w:tcPr>
          <w:p w14:paraId="7815B9B6" w14:textId="333C198E" w:rsidR="008C5100" w:rsidRPr="00BD76CA" w:rsidRDefault="008C5100" w:rsidP="008C5100">
            <w:pPr>
              <w:rPr>
                <w:rFonts w:cs="Arial"/>
                <w:sz w:val="20"/>
                <w:szCs w:val="20"/>
              </w:rPr>
            </w:pPr>
            <w:r w:rsidRPr="00BD76CA">
              <w:rPr>
                <w:rFonts w:cs="Arial"/>
                <w:sz w:val="20"/>
                <w:szCs w:val="20"/>
              </w:rPr>
              <w:t>Do not treat prefill as the lowest common denominator for schema facets.</w:t>
            </w:r>
          </w:p>
        </w:tc>
        <w:tc>
          <w:tcPr>
            <w:tcW w:w="5720" w:type="dxa"/>
          </w:tcPr>
          <w:p w14:paraId="7E936FFA" w14:textId="7FDE1889" w:rsidR="008C5100" w:rsidRPr="00BD76CA" w:rsidRDefault="00F1585F" w:rsidP="005047D5">
            <w:pPr>
              <w:rPr>
                <w:rFonts w:cs="Arial"/>
                <w:sz w:val="20"/>
                <w:szCs w:val="20"/>
              </w:rPr>
            </w:pPr>
            <w:r w:rsidRPr="00BD76CA">
              <w:rPr>
                <w:rFonts w:cs="Arial"/>
                <w:sz w:val="20"/>
                <w:szCs w:val="20"/>
              </w:rPr>
              <w:t xml:space="preserve">In this case the prefill is not used as the lowest common denominator for schema facets.  This implies that the </w:t>
            </w:r>
            <w:r w:rsidR="00367C33" w:rsidRPr="00BD76CA">
              <w:rPr>
                <w:rFonts w:cs="Arial"/>
                <w:sz w:val="20"/>
                <w:szCs w:val="20"/>
              </w:rPr>
              <w:t xml:space="preserve">ATO </w:t>
            </w:r>
            <w:r w:rsidRPr="00BD76CA">
              <w:rPr>
                <w:rFonts w:cs="Arial"/>
                <w:sz w:val="20"/>
                <w:szCs w:val="20"/>
              </w:rPr>
              <w:t>prefill messages will not necessarily conform to the XML schema.  Third parties would need to take this into account – and certainly not try to run schema validation over ATO prefill responses.</w:t>
            </w:r>
          </w:p>
          <w:p w14:paraId="45401575" w14:textId="77777777" w:rsidR="00F1585F" w:rsidRPr="00BD76CA" w:rsidRDefault="00F1585F" w:rsidP="005047D5">
            <w:pPr>
              <w:rPr>
                <w:rFonts w:cs="Arial"/>
                <w:sz w:val="20"/>
                <w:szCs w:val="20"/>
              </w:rPr>
            </w:pPr>
          </w:p>
          <w:p w14:paraId="74827ADE" w14:textId="62DC87E5" w:rsidR="00F1585F" w:rsidRPr="00BD76CA" w:rsidRDefault="00F1585F" w:rsidP="00F1585F">
            <w:pPr>
              <w:rPr>
                <w:rFonts w:cs="Arial"/>
                <w:sz w:val="20"/>
                <w:szCs w:val="20"/>
              </w:rPr>
            </w:pPr>
            <w:r w:rsidRPr="00BD76CA">
              <w:rPr>
                <w:rFonts w:cs="Arial"/>
                <w:sz w:val="20"/>
                <w:szCs w:val="20"/>
              </w:rPr>
              <w:t xml:space="preserve">This provides for re-use and is the lowest cost option. </w:t>
            </w:r>
          </w:p>
        </w:tc>
      </w:tr>
      <w:tr w:rsidR="008C5100" w14:paraId="0C92D8DF" w14:textId="77777777" w:rsidTr="008C5100">
        <w:tc>
          <w:tcPr>
            <w:tcW w:w="534" w:type="dxa"/>
          </w:tcPr>
          <w:p w14:paraId="3A78B0BA" w14:textId="5A661F53" w:rsidR="008C5100" w:rsidRPr="00BD76CA" w:rsidRDefault="008C5100" w:rsidP="005047D5">
            <w:pPr>
              <w:rPr>
                <w:rFonts w:cs="Arial"/>
                <w:sz w:val="20"/>
                <w:szCs w:val="20"/>
              </w:rPr>
            </w:pPr>
            <w:r w:rsidRPr="00BD76CA">
              <w:rPr>
                <w:rFonts w:cs="Arial"/>
                <w:sz w:val="20"/>
                <w:szCs w:val="20"/>
              </w:rPr>
              <w:t>3</w:t>
            </w:r>
          </w:p>
        </w:tc>
        <w:tc>
          <w:tcPr>
            <w:tcW w:w="3260" w:type="dxa"/>
          </w:tcPr>
          <w:p w14:paraId="43209687" w14:textId="2CE91A0D" w:rsidR="008C5100" w:rsidRPr="00BD76CA" w:rsidRDefault="008C5100" w:rsidP="008C5100">
            <w:pPr>
              <w:rPr>
                <w:rFonts w:cs="Arial"/>
                <w:sz w:val="20"/>
                <w:szCs w:val="20"/>
              </w:rPr>
            </w:pPr>
            <w:r w:rsidRPr="00BD76CA">
              <w:rPr>
                <w:rFonts w:cs="Arial"/>
                <w:sz w:val="20"/>
                <w:szCs w:val="20"/>
              </w:rPr>
              <w:t>Use a separate schema for prefill.</w:t>
            </w:r>
          </w:p>
        </w:tc>
        <w:tc>
          <w:tcPr>
            <w:tcW w:w="5720" w:type="dxa"/>
          </w:tcPr>
          <w:p w14:paraId="4559601D" w14:textId="77777777" w:rsidR="008C5100" w:rsidRPr="00BD76CA" w:rsidRDefault="00F1585F" w:rsidP="005047D5">
            <w:pPr>
              <w:rPr>
                <w:rFonts w:cs="Arial"/>
                <w:sz w:val="20"/>
                <w:szCs w:val="20"/>
              </w:rPr>
            </w:pPr>
            <w:r w:rsidRPr="00BD76CA">
              <w:rPr>
                <w:rFonts w:cs="Arial"/>
                <w:sz w:val="20"/>
                <w:szCs w:val="20"/>
              </w:rPr>
              <w:t>Having a separate schema also means that the prefill will not be used as the lowest common denominator.</w:t>
            </w:r>
          </w:p>
          <w:p w14:paraId="622DD93F" w14:textId="77777777" w:rsidR="00F1585F" w:rsidRPr="00BD76CA" w:rsidRDefault="00F1585F" w:rsidP="005047D5">
            <w:pPr>
              <w:rPr>
                <w:rFonts w:cs="Arial"/>
                <w:sz w:val="20"/>
                <w:szCs w:val="20"/>
              </w:rPr>
            </w:pPr>
          </w:p>
          <w:p w14:paraId="543B9368" w14:textId="12EFE4B6" w:rsidR="00F1585F" w:rsidRPr="00BD76CA" w:rsidRDefault="00F1585F" w:rsidP="005047D5">
            <w:pPr>
              <w:rPr>
                <w:rFonts w:cs="Arial"/>
                <w:sz w:val="20"/>
                <w:szCs w:val="20"/>
              </w:rPr>
            </w:pPr>
            <w:r w:rsidRPr="00BD76CA">
              <w:rPr>
                <w:rFonts w:cs="Arial"/>
                <w:sz w:val="20"/>
                <w:szCs w:val="20"/>
              </w:rPr>
              <w:t>This option hampers re-use (shaping and interfaces can still be used) and is the highest cost option.</w:t>
            </w:r>
          </w:p>
        </w:tc>
      </w:tr>
    </w:tbl>
    <w:p w14:paraId="7614FAC2" w14:textId="77777777" w:rsidR="008C5100" w:rsidRDefault="008C5100" w:rsidP="005047D5">
      <w:pPr>
        <w:rPr>
          <w:rFonts w:cs="Arial"/>
        </w:rPr>
      </w:pPr>
    </w:p>
    <w:p w14:paraId="3344C919" w14:textId="066046F2" w:rsidR="008C5100" w:rsidRDefault="008C5100" w:rsidP="005047D5">
      <w:pPr>
        <w:rPr>
          <w:rFonts w:cs="Arial"/>
        </w:rPr>
      </w:pPr>
      <w:r>
        <w:rPr>
          <w:rFonts w:cs="Arial"/>
        </w:rPr>
        <w:t xml:space="preserve">The appropriate choice will be made through </w:t>
      </w:r>
      <w:r w:rsidR="00367C33">
        <w:rPr>
          <w:rFonts w:cs="Arial"/>
        </w:rPr>
        <w:t>consultation</w:t>
      </w:r>
      <w:r>
        <w:rPr>
          <w:rFonts w:cs="Arial"/>
        </w:rPr>
        <w:t xml:space="preserve"> with third party software developers </w:t>
      </w:r>
      <w:r w:rsidR="00F1585F">
        <w:rPr>
          <w:rFonts w:cs="Arial"/>
        </w:rPr>
        <w:t>via</w:t>
      </w:r>
      <w:r>
        <w:rPr>
          <w:rFonts w:cs="Arial"/>
        </w:rPr>
        <w:t xml:space="preserve"> the TWG.</w:t>
      </w:r>
    </w:p>
    <w:p w14:paraId="6700F298" w14:textId="77777777" w:rsidR="008C5100" w:rsidRPr="00200DE7" w:rsidRDefault="008C5100" w:rsidP="005047D5">
      <w:pPr>
        <w:rPr>
          <w:rFonts w:cs="Arial"/>
        </w:rPr>
      </w:pPr>
    </w:p>
    <w:p w14:paraId="1B6C2972" w14:textId="77777777" w:rsidR="00C8553A" w:rsidRPr="00C8553A" w:rsidRDefault="00C8553A" w:rsidP="00C8553A">
      <w:pPr>
        <w:pStyle w:val="StyleHeading214ptCustomColorRGB064128Before0pt"/>
        <w:numPr>
          <w:ilvl w:val="1"/>
          <w:numId w:val="20"/>
        </w:numPr>
        <w:ind w:left="567"/>
        <w:rPr>
          <w:rFonts w:cs="Arial"/>
        </w:rPr>
      </w:pPr>
      <w:bookmarkStart w:id="30" w:name="_Toc498687696"/>
      <w:r w:rsidRPr="00C8553A">
        <w:rPr>
          <w:rFonts w:cs="Arial"/>
        </w:rPr>
        <w:t>Context Structure Table</w:t>
      </w:r>
      <w:bookmarkEnd w:id="30"/>
    </w:p>
    <w:p w14:paraId="465DF1DC" w14:textId="4ED81782" w:rsidR="008B3D6F" w:rsidRDefault="008B3D6F" w:rsidP="00CE1619">
      <w:r>
        <w:t xml:space="preserve">The </w:t>
      </w:r>
      <w:r w:rsidR="00200DE7">
        <w:t>C</w:t>
      </w:r>
      <w:r>
        <w:t xml:space="preserve">ontext </w:t>
      </w:r>
      <w:r w:rsidR="00200DE7">
        <w:t>S</w:t>
      </w:r>
      <w:r>
        <w:t xml:space="preserve">tructure </w:t>
      </w:r>
      <w:r w:rsidR="00200DE7">
        <w:t>T</w:t>
      </w:r>
      <w:r>
        <w:t xml:space="preserve">able </w:t>
      </w:r>
      <w:r w:rsidR="00200DE7">
        <w:t xml:space="preserve">(CST) </w:t>
      </w:r>
      <w:r>
        <w:t xml:space="preserve">will not be used for </w:t>
      </w:r>
      <w:r w:rsidR="000D68F9">
        <w:t>XML</w:t>
      </w:r>
      <w:r>
        <w:t xml:space="preserve"> based designs. Its usage for </w:t>
      </w:r>
      <w:r w:rsidR="000D68F9">
        <w:t>XML</w:t>
      </w:r>
      <w:r>
        <w:t xml:space="preserve"> schema generation will be phased out in two </w:t>
      </w:r>
      <w:r w:rsidR="00E42EF7">
        <w:t xml:space="preserve">stages </w:t>
      </w:r>
      <w:r>
        <w:t>in order to reduce risk.</w:t>
      </w:r>
    </w:p>
    <w:p w14:paraId="5A12B34D" w14:textId="77777777" w:rsidR="00C8553A" w:rsidRDefault="00C8553A" w:rsidP="00CE1619"/>
    <w:p w14:paraId="1A757109" w14:textId="7391832F" w:rsidR="00C8553A" w:rsidRDefault="00C8553A" w:rsidP="00CE1619">
      <w:r>
        <w:t>In phase 1</w:t>
      </w:r>
      <w:r w:rsidR="00E42EF7">
        <w:t>,</w:t>
      </w:r>
      <w:r>
        <w:t xml:space="preserve"> use of the CST will be dramatically reduced and in phase 2 it will no longer be used for </w:t>
      </w:r>
      <w:r w:rsidR="000D68F9">
        <w:t>XML</w:t>
      </w:r>
      <w:r>
        <w:t xml:space="preserve"> based services.</w:t>
      </w:r>
    </w:p>
    <w:p w14:paraId="70F97932" w14:textId="0442BBF3" w:rsidR="00BB4E5F" w:rsidRDefault="00BB4E5F" w:rsidP="00CE1619"/>
    <w:p w14:paraId="0F310E2E" w14:textId="1BF43E0A" w:rsidR="00BB4E5F" w:rsidRDefault="00BB4E5F" w:rsidP="00CE1619">
      <w:pPr>
        <w:rPr>
          <w:i/>
        </w:rPr>
      </w:pPr>
      <w:r w:rsidRPr="00223EB5">
        <w:rPr>
          <w:i/>
        </w:rPr>
        <w:t xml:space="preserve">After phase 1 has been completed – </w:t>
      </w:r>
      <w:r w:rsidR="00CE5E9A">
        <w:rPr>
          <w:i/>
        </w:rPr>
        <w:t>this section</w:t>
      </w:r>
      <w:r w:rsidR="00223EB5">
        <w:rPr>
          <w:i/>
        </w:rPr>
        <w:t xml:space="preserve"> will be </w:t>
      </w:r>
      <w:r w:rsidR="00CE5E9A">
        <w:rPr>
          <w:i/>
        </w:rPr>
        <w:t>revisited</w:t>
      </w:r>
      <w:r w:rsidR="00223EB5">
        <w:rPr>
          <w:i/>
        </w:rPr>
        <w:t>.</w:t>
      </w:r>
    </w:p>
    <w:p w14:paraId="40CB5A1A" w14:textId="77777777" w:rsidR="00C8798C" w:rsidRPr="00223EB5" w:rsidRDefault="00C8798C" w:rsidP="00CE1619">
      <w:pPr>
        <w:rPr>
          <w:i/>
        </w:rPr>
      </w:pPr>
    </w:p>
    <w:p w14:paraId="267E1481" w14:textId="77777777" w:rsidR="00C8553A" w:rsidRDefault="00C8553A" w:rsidP="00C8553A">
      <w:pPr>
        <w:pStyle w:val="Heading3"/>
        <w:spacing w:before="120"/>
      </w:pPr>
      <w:r>
        <w:t>Phase 1</w:t>
      </w:r>
    </w:p>
    <w:p w14:paraId="4DE54F1C" w14:textId="794BA4CE" w:rsidR="00C8553A" w:rsidRDefault="005C2C23" w:rsidP="00CE1619">
      <w:r>
        <w:t>In phase 1 the CST will still exist</w:t>
      </w:r>
      <w:r w:rsidR="00E42EF7">
        <w:t>, though</w:t>
      </w:r>
      <w:r w:rsidR="00AE2FF5">
        <w:t xml:space="preserve"> </w:t>
      </w:r>
      <w:r>
        <w:t xml:space="preserve">usage of contexts will be </w:t>
      </w:r>
      <w:r w:rsidR="00381CAB">
        <w:t>constrained</w:t>
      </w:r>
      <w:r w:rsidR="00CE5E9A">
        <w:t xml:space="preserve"> to t</w:t>
      </w:r>
      <w:r>
        <w:t>uple based principles.</w:t>
      </w:r>
    </w:p>
    <w:p w14:paraId="15D78F87" w14:textId="652F38E6" w:rsidR="000D4900" w:rsidRDefault="000D4900" w:rsidP="00CE1619"/>
    <w:p w14:paraId="5FA6BF7F" w14:textId="77DE514E" w:rsidR="000D4900" w:rsidRDefault="000D4900" w:rsidP="00CE1619">
      <w:r>
        <w:t xml:space="preserve">Any context defined </w:t>
      </w:r>
      <w:r w:rsidR="00657395">
        <w:t xml:space="preserve">in the CST </w:t>
      </w:r>
      <w:r>
        <w:t xml:space="preserve">will become a top level </w:t>
      </w:r>
      <w:r w:rsidR="000D68F9">
        <w:t>XML</w:t>
      </w:r>
      <w:r>
        <w:t xml:space="preserve"> </w:t>
      </w:r>
      <w:r w:rsidR="00523BFA">
        <w:t>e</w:t>
      </w:r>
      <w:r>
        <w:t xml:space="preserve">lement in the </w:t>
      </w:r>
      <w:r w:rsidR="007A068C">
        <w:t>s</w:t>
      </w:r>
      <w:r>
        <w:t>chema.</w:t>
      </w:r>
    </w:p>
    <w:p w14:paraId="04B3D9EA" w14:textId="0297109D" w:rsidR="000D4900" w:rsidRDefault="000D4900" w:rsidP="00333D00">
      <w:pPr>
        <w:pStyle w:val="ListParagraph"/>
        <w:numPr>
          <w:ilvl w:val="0"/>
          <w:numId w:val="31"/>
        </w:numPr>
      </w:pPr>
      <w:r>
        <w:t>Tuple naming standards will be used.</w:t>
      </w:r>
    </w:p>
    <w:p w14:paraId="60500623" w14:textId="27650470" w:rsidR="005C2C23" w:rsidRDefault="005C2C23" w:rsidP="00333D00">
      <w:pPr>
        <w:pStyle w:val="ListParagraph"/>
        <w:numPr>
          <w:ilvl w:val="0"/>
          <w:numId w:val="31"/>
        </w:numPr>
      </w:pPr>
      <w:r>
        <w:t>Most CST data elements will be marked as N/A.  This includes</w:t>
      </w:r>
      <w:r w:rsidR="000D4900">
        <w:t>:</w:t>
      </w:r>
    </w:p>
    <w:p w14:paraId="69681434" w14:textId="5BC6E089" w:rsidR="000D4900" w:rsidRDefault="000D4900" w:rsidP="00333D00">
      <w:pPr>
        <w:pStyle w:val="ListParagraph"/>
        <w:numPr>
          <w:ilvl w:val="1"/>
          <w:numId w:val="31"/>
        </w:numPr>
      </w:pPr>
      <w:r>
        <w:t>Start/Instant Date</w:t>
      </w:r>
    </w:p>
    <w:p w14:paraId="77A0D503" w14:textId="5AE47E5A" w:rsidR="000D4900" w:rsidRDefault="000D4900" w:rsidP="00333D00">
      <w:pPr>
        <w:pStyle w:val="ListParagraph"/>
        <w:numPr>
          <w:ilvl w:val="1"/>
          <w:numId w:val="31"/>
        </w:numPr>
      </w:pPr>
      <w:r>
        <w:t>End Date</w:t>
      </w:r>
    </w:p>
    <w:p w14:paraId="0AD03783" w14:textId="37495C76" w:rsidR="000D4900" w:rsidRDefault="000D4900" w:rsidP="00333D00">
      <w:pPr>
        <w:pStyle w:val="ListParagraph"/>
        <w:numPr>
          <w:ilvl w:val="1"/>
          <w:numId w:val="31"/>
        </w:numPr>
      </w:pPr>
      <w:r>
        <w:t>Period Type</w:t>
      </w:r>
    </w:p>
    <w:p w14:paraId="146CEE0A" w14:textId="5F6EB32F" w:rsidR="000D4900" w:rsidRDefault="000D4900" w:rsidP="00333D00">
      <w:pPr>
        <w:pStyle w:val="ListParagraph"/>
        <w:numPr>
          <w:ilvl w:val="1"/>
          <w:numId w:val="31"/>
        </w:numPr>
      </w:pPr>
      <w:r>
        <w:t>Identifier Scheme</w:t>
      </w:r>
    </w:p>
    <w:p w14:paraId="34DCEDDD" w14:textId="797FEBD5" w:rsidR="000D4900" w:rsidRDefault="000D4900" w:rsidP="00333D00">
      <w:pPr>
        <w:pStyle w:val="ListParagraph"/>
        <w:numPr>
          <w:ilvl w:val="1"/>
          <w:numId w:val="31"/>
        </w:numPr>
      </w:pPr>
      <w:r>
        <w:t>Identifier Value</w:t>
      </w:r>
    </w:p>
    <w:p w14:paraId="3B873634" w14:textId="758A77A1" w:rsidR="000D4900" w:rsidRDefault="000D4900" w:rsidP="00333D00">
      <w:pPr>
        <w:pStyle w:val="ListParagraph"/>
        <w:numPr>
          <w:ilvl w:val="0"/>
          <w:numId w:val="31"/>
        </w:numPr>
      </w:pPr>
      <w:r>
        <w:t>Dimension details will be left blank.</w:t>
      </w:r>
    </w:p>
    <w:p w14:paraId="5C1C5432" w14:textId="3D91DC60" w:rsidR="000D4900" w:rsidRDefault="000D4900" w:rsidP="00333D00">
      <w:pPr>
        <w:pStyle w:val="ListParagraph"/>
        <w:numPr>
          <w:ilvl w:val="0"/>
          <w:numId w:val="31"/>
        </w:numPr>
      </w:pPr>
      <w:r>
        <w:t xml:space="preserve">The only columns that will be used are those that are </w:t>
      </w:r>
      <w:r w:rsidR="00381CAB">
        <w:t>similarly</w:t>
      </w:r>
      <w:r w:rsidR="00CE5E9A">
        <w:t xml:space="preserve"> used for t</w:t>
      </w:r>
      <w:r>
        <w:t xml:space="preserve">uples in the </w:t>
      </w:r>
      <w:r w:rsidR="006A4A52">
        <w:t>Message Structure Table (MST)</w:t>
      </w:r>
      <w:r>
        <w:t>.</w:t>
      </w:r>
    </w:p>
    <w:p w14:paraId="3F0B94DD" w14:textId="589466D4" w:rsidR="000D4900" w:rsidRDefault="000D4900" w:rsidP="00333D00">
      <w:pPr>
        <w:pStyle w:val="ListParagraph"/>
        <w:numPr>
          <w:ilvl w:val="1"/>
          <w:numId w:val="31"/>
        </w:numPr>
      </w:pPr>
      <w:proofErr w:type="spellStart"/>
      <w:r>
        <w:t>Seq</w:t>
      </w:r>
      <w:proofErr w:type="spellEnd"/>
      <w:r>
        <w:t xml:space="preserve"> Number</w:t>
      </w:r>
    </w:p>
    <w:p w14:paraId="5039CA9A" w14:textId="0413D849" w:rsidR="000D4900" w:rsidRDefault="000D4900" w:rsidP="00333D00">
      <w:pPr>
        <w:pStyle w:val="ListParagraph"/>
        <w:numPr>
          <w:ilvl w:val="1"/>
          <w:numId w:val="31"/>
        </w:numPr>
      </w:pPr>
      <w:r>
        <w:t>Label</w:t>
      </w:r>
    </w:p>
    <w:p w14:paraId="085D0C57" w14:textId="7C80C104" w:rsidR="000D4900" w:rsidRDefault="000D4900" w:rsidP="00333D00">
      <w:pPr>
        <w:pStyle w:val="ListParagraph"/>
        <w:numPr>
          <w:ilvl w:val="1"/>
          <w:numId w:val="31"/>
        </w:numPr>
      </w:pPr>
      <w:r>
        <w:t>Description</w:t>
      </w:r>
    </w:p>
    <w:p w14:paraId="7279A4F8" w14:textId="4237B23E" w:rsidR="000D4900" w:rsidRDefault="000D4900" w:rsidP="00333D00">
      <w:pPr>
        <w:pStyle w:val="ListParagraph"/>
        <w:numPr>
          <w:ilvl w:val="1"/>
          <w:numId w:val="31"/>
        </w:numPr>
      </w:pPr>
      <w:r>
        <w:t>Min</w:t>
      </w:r>
    </w:p>
    <w:p w14:paraId="6DBDD481" w14:textId="5F1BB2FE" w:rsidR="000D4900" w:rsidRDefault="000D4900" w:rsidP="00333D00">
      <w:pPr>
        <w:pStyle w:val="ListParagraph"/>
        <w:numPr>
          <w:ilvl w:val="1"/>
          <w:numId w:val="31"/>
        </w:numPr>
      </w:pPr>
      <w:r>
        <w:t>Max</w:t>
      </w:r>
    </w:p>
    <w:p w14:paraId="5830D91E" w14:textId="19DA4976" w:rsidR="00223EB5" w:rsidRDefault="00223EB5" w:rsidP="00CE1619"/>
    <w:p w14:paraId="6640E8EA" w14:textId="0271A63B" w:rsidR="00223EB5" w:rsidRDefault="00223EB5" w:rsidP="00CE1619">
      <w:r>
        <w:t xml:space="preserve">There is a limitation in phase 1 </w:t>
      </w:r>
      <w:r w:rsidR="00657395">
        <w:t xml:space="preserve">in </w:t>
      </w:r>
      <w:r>
        <w:t xml:space="preserve">that it will not be possible to include simple data </w:t>
      </w:r>
      <w:r w:rsidR="00CE5E9A">
        <w:t>elements (Facts)</w:t>
      </w:r>
      <w:r w:rsidR="000D4900">
        <w:t xml:space="preserve"> at the root level of a report</w:t>
      </w:r>
      <w:r w:rsidR="00657395">
        <w:t xml:space="preserve"> schema</w:t>
      </w:r>
      <w:r w:rsidR="00CE5E9A">
        <w:t xml:space="preserve">. </w:t>
      </w:r>
      <w:r w:rsidR="000D4900">
        <w:t xml:space="preserve"> </w:t>
      </w:r>
      <w:r w:rsidR="00CE5E9A">
        <w:t>Facts</w:t>
      </w:r>
      <w:r w:rsidR="000D4900">
        <w:t xml:space="preserve"> always exist under </w:t>
      </w:r>
      <w:r w:rsidR="00CE5E9A">
        <w:t>t</w:t>
      </w:r>
      <w:r w:rsidR="000D4900">
        <w:t>uples that are</w:t>
      </w:r>
      <w:r w:rsidR="00CE5E9A">
        <w:t xml:space="preserve"> derived from the Context names (or tuples in the MST).</w:t>
      </w:r>
    </w:p>
    <w:p w14:paraId="790848F3" w14:textId="77777777" w:rsidR="00C8553A" w:rsidRDefault="00C8553A" w:rsidP="00CE1619"/>
    <w:p w14:paraId="4DE3831E" w14:textId="77777777" w:rsidR="00C8553A" w:rsidRDefault="00C8553A" w:rsidP="005C2C23">
      <w:pPr>
        <w:pStyle w:val="Heading3"/>
        <w:spacing w:before="120"/>
      </w:pPr>
      <w:r>
        <w:t>Phase 2</w:t>
      </w:r>
    </w:p>
    <w:p w14:paraId="470F0D59" w14:textId="5EFAAB2C" w:rsidR="00223EB5" w:rsidRDefault="00B2587D" w:rsidP="00CE1619">
      <w:r>
        <w:t xml:space="preserve">In phase 2, support for the CST will be removed for XML services.   </w:t>
      </w:r>
      <w:r w:rsidR="000D4900">
        <w:t>All message design will be represented in the MST.</w:t>
      </w:r>
    </w:p>
    <w:p w14:paraId="1F7BC4A8" w14:textId="66512E17" w:rsidR="00223EB5" w:rsidRDefault="00223EB5" w:rsidP="00CE1619"/>
    <w:p w14:paraId="536204E4" w14:textId="710A075B" w:rsidR="00223EB5" w:rsidRPr="00223EB5" w:rsidRDefault="00223EB5" w:rsidP="00523BFA">
      <w:pPr>
        <w:spacing w:after="120"/>
        <w:rPr>
          <w:b/>
        </w:rPr>
      </w:pPr>
      <w:r w:rsidRPr="00223EB5">
        <w:rPr>
          <w:b/>
        </w:rPr>
        <w:t>Moving from Phase 1 to Phase 2</w:t>
      </w:r>
    </w:p>
    <w:p w14:paraId="2C2A0505" w14:textId="4C4920CE" w:rsidR="00C8553A" w:rsidRDefault="008B3D6F" w:rsidP="00CE1619">
      <w:r>
        <w:t>Moving</w:t>
      </w:r>
      <w:r w:rsidR="00223EB5">
        <w:t xml:space="preserve"> from phase 1 to </w:t>
      </w:r>
      <w:proofErr w:type="gramStart"/>
      <w:r w:rsidR="00223EB5">
        <w:t>phase</w:t>
      </w:r>
      <w:proofErr w:type="gramEnd"/>
      <w:r w:rsidR="00223EB5">
        <w:t xml:space="preserve"> 2 will not be breaking with regards the </w:t>
      </w:r>
      <w:r w:rsidR="000D68F9">
        <w:t>XML</w:t>
      </w:r>
      <w:r w:rsidR="00223EB5">
        <w:t xml:space="preserve"> </w:t>
      </w:r>
      <w:r w:rsidR="007A068C">
        <w:t>s</w:t>
      </w:r>
      <w:r w:rsidR="00223EB5">
        <w:t>chema generated.  Any context</w:t>
      </w:r>
      <w:r>
        <w:t>s</w:t>
      </w:r>
      <w:r w:rsidR="00223EB5">
        <w:t xml:space="preserve"> created in phase 1 will be defined as a top level tuple in the MST for phase 2.  </w:t>
      </w:r>
    </w:p>
    <w:p w14:paraId="1703B697" w14:textId="28BE79A6" w:rsidR="00223EB5" w:rsidRDefault="00223EB5" w:rsidP="00CE1619"/>
    <w:p w14:paraId="630F529A" w14:textId="56B2A67C" w:rsidR="00480751" w:rsidRDefault="00476AE5">
      <w:r>
        <w:t>The</w:t>
      </w:r>
      <w:r w:rsidR="003373C6">
        <w:t xml:space="preserve"> Pay Event service (part of the Single Touch Payroll initiative) </w:t>
      </w:r>
      <w:r>
        <w:t>is the</w:t>
      </w:r>
      <w:r w:rsidR="00C36D03">
        <w:t xml:space="preserve"> </w:t>
      </w:r>
      <w:r w:rsidR="00223EB5">
        <w:t>only service going through Phase 1 and 2</w:t>
      </w:r>
      <w:r>
        <w:t xml:space="preserve">.  </w:t>
      </w:r>
    </w:p>
    <w:p w14:paraId="49389DE1" w14:textId="77777777" w:rsidR="00AE2B7E" w:rsidRDefault="00AE2B7E">
      <w:pPr>
        <w:rPr>
          <w:rFonts w:cs="Arial"/>
          <w:b/>
          <w:bCs/>
          <w:caps/>
          <w:color w:val="004080"/>
          <w:kern w:val="36"/>
          <w:sz w:val="28"/>
          <w:szCs w:val="20"/>
        </w:rPr>
      </w:pPr>
    </w:p>
    <w:p w14:paraId="5DE0CA37" w14:textId="77777777" w:rsidR="0070798A" w:rsidRPr="00C8553A" w:rsidRDefault="00C8553A" w:rsidP="00C8553A">
      <w:pPr>
        <w:pStyle w:val="StyleHeading214ptCustomColorRGB064128Before0pt"/>
        <w:numPr>
          <w:ilvl w:val="1"/>
          <w:numId w:val="20"/>
        </w:numPr>
        <w:ind w:left="567"/>
        <w:rPr>
          <w:rFonts w:cs="Arial"/>
        </w:rPr>
      </w:pPr>
      <w:bookmarkStart w:id="31" w:name="_Toc498687697"/>
      <w:r w:rsidRPr="00C8553A">
        <w:rPr>
          <w:rFonts w:cs="Arial"/>
        </w:rPr>
        <w:t>Message Structure Table</w:t>
      </w:r>
      <w:bookmarkEnd w:id="31"/>
    </w:p>
    <w:p w14:paraId="13BA8BE1" w14:textId="5B393F0A" w:rsidR="00C8553A" w:rsidRDefault="00CE5E9A" w:rsidP="00CE1619">
      <w:r>
        <w:t>The M</w:t>
      </w:r>
      <w:r w:rsidR="005C2C23">
        <w:t xml:space="preserve">essage </w:t>
      </w:r>
      <w:r>
        <w:t>S</w:t>
      </w:r>
      <w:r w:rsidR="005C2C23">
        <w:t xml:space="preserve">tructure </w:t>
      </w:r>
      <w:r>
        <w:t>T</w:t>
      </w:r>
      <w:r w:rsidR="005C2C23">
        <w:t>able</w:t>
      </w:r>
      <w:r w:rsidR="0047079B">
        <w:t xml:space="preserve"> (MST)</w:t>
      </w:r>
      <w:r w:rsidR="005C2C23">
        <w:t xml:space="preserve"> describes </w:t>
      </w:r>
      <w:r w:rsidR="0047079B">
        <w:t>the message payload in a format that can be unde</w:t>
      </w:r>
      <w:r w:rsidR="00DE6800">
        <w:t>rstood by BA’s, developers and t</w:t>
      </w:r>
      <w:r w:rsidR="0047079B">
        <w:t xml:space="preserve">esters.  </w:t>
      </w:r>
      <w:r w:rsidR="00DE6800">
        <w:t>This artefact will always show the path back to the SBR definitional taxonomy, regardless of message payload format.</w:t>
      </w:r>
    </w:p>
    <w:p w14:paraId="7694FFCA" w14:textId="77777777" w:rsidR="0047079B" w:rsidRDefault="0047079B" w:rsidP="00CE1619"/>
    <w:p w14:paraId="42EB2DB8" w14:textId="196440A3" w:rsidR="005C2C23" w:rsidRDefault="00DE6800" w:rsidP="00DE6800">
      <w:r>
        <w:lastRenderedPageBreak/>
        <w:t xml:space="preserve">This section </w:t>
      </w:r>
      <w:r w:rsidR="0002197C">
        <w:t>outlines</w:t>
      </w:r>
      <w:r w:rsidR="00CE5E9A">
        <w:t xml:space="preserve"> </w:t>
      </w:r>
      <w:r>
        <w:t xml:space="preserve">the </w:t>
      </w:r>
      <w:r w:rsidR="00CE5E9A">
        <w:t xml:space="preserve">relationship between the MST and the resulting </w:t>
      </w:r>
      <w:r w:rsidR="000D68F9">
        <w:t>XML</w:t>
      </w:r>
      <w:r w:rsidR="00CE5E9A">
        <w:t xml:space="preserve"> </w:t>
      </w:r>
      <w:r w:rsidR="00533BC4">
        <w:t>schema, with</w:t>
      </w:r>
      <w:r w:rsidR="00CE5E9A">
        <w:t xml:space="preserve"> </w:t>
      </w:r>
      <w:r w:rsidR="00533BC4">
        <w:t>t</w:t>
      </w:r>
      <w:r w:rsidR="00CE5E9A">
        <w:t>he primary purpose being to describe the algorithm that is</w:t>
      </w:r>
      <w:r w:rsidR="005C2C23">
        <w:t xml:space="preserve"> used to reduce the length of </w:t>
      </w:r>
      <w:r w:rsidR="00CE5E9A">
        <w:t xml:space="preserve">SBR </w:t>
      </w:r>
      <w:r w:rsidR="005C2C23">
        <w:t>data element names.</w:t>
      </w:r>
      <w:r>
        <w:t xml:space="preserve">  </w:t>
      </w:r>
    </w:p>
    <w:p w14:paraId="4BB16190" w14:textId="4955B8CF" w:rsidR="00DE6800" w:rsidRDefault="00DE6800" w:rsidP="00DE6800"/>
    <w:p w14:paraId="09F41DCE" w14:textId="76E01B11" w:rsidR="000D4900" w:rsidRDefault="00DE6800" w:rsidP="00DE6800">
      <w:r>
        <w:t xml:space="preserve">The essence of the techniques described </w:t>
      </w:r>
      <w:r w:rsidR="00CE5E9A">
        <w:t>in this section</w:t>
      </w:r>
      <w:r>
        <w:t xml:space="preserve"> take advantage of the fact that SBR data elements are defined in the format &lt;</w:t>
      </w:r>
      <w:proofErr w:type="spellStart"/>
      <w:r>
        <w:t>ObjectClass</w:t>
      </w:r>
      <w:proofErr w:type="spellEnd"/>
      <w:proofErr w:type="gramStart"/>
      <w:r>
        <w:t>&gt;{</w:t>
      </w:r>
      <w:proofErr w:type="gramEnd"/>
      <w:r>
        <w:t>.&lt;</w:t>
      </w:r>
      <w:proofErr w:type="spellStart"/>
      <w:r>
        <w:t>ObjectClass</w:t>
      </w:r>
      <w:proofErr w:type="spellEnd"/>
      <w:r>
        <w:t>&gt;}.</w:t>
      </w:r>
      <w:proofErr w:type="spellStart"/>
      <w:r>
        <w:t>Property.Classword</w:t>
      </w:r>
      <w:proofErr w:type="spellEnd"/>
      <w:r>
        <w:t>.</w:t>
      </w:r>
      <w:r w:rsidR="00B000A5">
        <w:t xml:space="preserve">  </w:t>
      </w:r>
    </w:p>
    <w:p w14:paraId="789FC738" w14:textId="7E82E350" w:rsidR="00DE6800" w:rsidRDefault="00B000A5" w:rsidP="00333D00">
      <w:pPr>
        <w:pStyle w:val="ListParagraph"/>
        <w:numPr>
          <w:ilvl w:val="0"/>
          <w:numId w:val="32"/>
        </w:numPr>
      </w:pPr>
      <w:proofErr w:type="spellStart"/>
      <w:r>
        <w:t>ObjectClass</w:t>
      </w:r>
      <w:proofErr w:type="spellEnd"/>
      <w:r>
        <w:t xml:space="preserve"> names are removed from element names through the use of Tuples.  </w:t>
      </w:r>
    </w:p>
    <w:p w14:paraId="7E577D54" w14:textId="4C3E1E3A" w:rsidR="000D4900" w:rsidRDefault="000D4900" w:rsidP="00333D00">
      <w:pPr>
        <w:pStyle w:val="ListParagraph"/>
        <w:numPr>
          <w:ilvl w:val="0"/>
          <w:numId w:val="32"/>
        </w:numPr>
      </w:pPr>
      <w:r>
        <w:t xml:space="preserve">Property names </w:t>
      </w:r>
      <w:r w:rsidR="00CE5E9A">
        <w:t xml:space="preserve">that can be considered to start with </w:t>
      </w:r>
      <w:proofErr w:type="spellStart"/>
      <w:r w:rsidR="00CE5E9A">
        <w:t>ObjectClass</w:t>
      </w:r>
      <w:proofErr w:type="spellEnd"/>
      <w:r w:rsidR="00CE5E9A">
        <w:t xml:space="preserve"> names are also</w:t>
      </w:r>
      <w:r>
        <w:t xml:space="preserve"> reduced in size using Tuples.</w:t>
      </w:r>
    </w:p>
    <w:p w14:paraId="714CF2C0" w14:textId="61D437B4" w:rsidR="000D4900" w:rsidRDefault="000D4900" w:rsidP="00333D00">
      <w:pPr>
        <w:pStyle w:val="ListParagraph"/>
        <w:numPr>
          <w:ilvl w:val="0"/>
          <w:numId w:val="32"/>
        </w:numPr>
      </w:pPr>
      <w:r>
        <w:t xml:space="preserve">The </w:t>
      </w:r>
      <w:proofErr w:type="spellStart"/>
      <w:r>
        <w:t>Classword</w:t>
      </w:r>
      <w:proofErr w:type="spellEnd"/>
      <w:r>
        <w:t xml:space="preserve"> is shortened.</w:t>
      </w:r>
    </w:p>
    <w:p w14:paraId="163B2B6A" w14:textId="700515CA" w:rsidR="002F10C3" w:rsidRDefault="002F10C3" w:rsidP="00DE6800"/>
    <w:p w14:paraId="0E21DC9F" w14:textId="5F34426E" w:rsidR="002F10C3" w:rsidRDefault="00F91CF0" w:rsidP="00DE6800">
      <w:r>
        <w:t xml:space="preserve">As </w:t>
      </w:r>
      <w:r w:rsidR="002F10C3">
        <w:t xml:space="preserve">the MST will still describe the message in terms of SBR data elements, the algorithm for generating an </w:t>
      </w:r>
      <w:r w:rsidR="000D68F9">
        <w:t>XML</w:t>
      </w:r>
      <w:r w:rsidR="002F10C3">
        <w:t xml:space="preserve"> Schema must be:</w:t>
      </w:r>
    </w:p>
    <w:p w14:paraId="114399F3" w14:textId="73921788" w:rsidR="002F10C3" w:rsidRDefault="002F10C3" w:rsidP="00D157D2">
      <w:pPr>
        <w:pStyle w:val="ListParagraph"/>
        <w:numPr>
          <w:ilvl w:val="0"/>
          <w:numId w:val="29"/>
        </w:numPr>
      </w:pPr>
      <w:r>
        <w:t>Simple enoug</w:t>
      </w:r>
      <w:r w:rsidR="008933D6">
        <w:t xml:space="preserve">h for most people to understand.  This ensures that the relationship between the MST and the </w:t>
      </w:r>
      <w:r w:rsidR="000D68F9">
        <w:t>XML</w:t>
      </w:r>
      <w:r w:rsidR="008933D6">
        <w:t xml:space="preserve"> Schema is relatively intuitive.</w:t>
      </w:r>
    </w:p>
    <w:p w14:paraId="4110A5E1" w14:textId="1EA9B8EB" w:rsidR="002F10C3" w:rsidRDefault="002F10C3" w:rsidP="00D157D2">
      <w:pPr>
        <w:pStyle w:val="ListParagraph"/>
        <w:numPr>
          <w:ilvl w:val="0"/>
          <w:numId w:val="29"/>
        </w:numPr>
      </w:pPr>
      <w:r>
        <w:t xml:space="preserve">Consistently applied across all data elements rather than mixing and matching in </w:t>
      </w:r>
      <w:r w:rsidR="00F97C60">
        <w:t>’</w:t>
      </w:r>
      <w:r>
        <w:t>special circumstances</w:t>
      </w:r>
      <w:r w:rsidR="00F97C60">
        <w:t>’.</w:t>
      </w:r>
    </w:p>
    <w:p w14:paraId="3FC74124" w14:textId="3776B706" w:rsidR="002F10C3" w:rsidRDefault="002F10C3" w:rsidP="002F10C3"/>
    <w:p w14:paraId="2900C8FF" w14:textId="5CCC49AF" w:rsidR="008C4051" w:rsidRDefault="00E80C28" w:rsidP="008C4051">
      <w:pPr>
        <w:pStyle w:val="Heading3"/>
      </w:pPr>
      <w:bookmarkStart w:id="32" w:name="_Toc477861273"/>
      <w:r>
        <w:t xml:space="preserve">MST </w:t>
      </w:r>
      <w:r w:rsidR="0016014A">
        <w:t>A</w:t>
      </w:r>
      <w:r w:rsidR="00676597">
        <w:t>lignment</w:t>
      </w:r>
    </w:p>
    <w:p w14:paraId="16D8108C" w14:textId="2FD9F268" w:rsidR="00E80C28" w:rsidRDefault="00E80C28" w:rsidP="00E80C28">
      <w:pPr>
        <w:pStyle w:val="Maintext"/>
      </w:pPr>
      <w:r>
        <w:t xml:space="preserve">The following </w:t>
      </w:r>
      <w:r w:rsidR="003C48C0">
        <w:t xml:space="preserve">table </w:t>
      </w:r>
      <w:r>
        <w:t xml:space="preserve">highlights some of the </w:t>
      </w:r>
      <w:r w:rsidR="0016014A">
        <w:t xml:space="preserve">key alignments </w:t>
      </w:r>
      <w:r w:rsidR="00676597">
        <w:t>between the</w:t>
      </w:r>
      <w:r>
        <w:t xml:space="preserve"> MST and the </w:t>
      </w:r>
      <w:r w:rsidR="0016014A">
        <w:t xml:space="preserve">associated </w:t>
      </w:r>
      <w:r w:rsidR="000D68F9">
        <w:t>XML</w:t>
      </w:r>
      <w:r w:rsidR="0016014A">
        <w:t xml:space="preserve"> </w:t>
      </w:r>
      <w:r w:rsidR="003C48C0">
        <w:t>schema</w:t>
      </w:r>
      <w:r w:rsidR="0016014A">
        <w:t>.</w:t>
      </w:r>
    </w:p>
    <w:p w14:paraId="40C3C49F" w14:textId="77777777" w:rsidR="0016014A" w:rsidRPr="00E80C28" w:rsidRDefault="0016014A" w:rsidP="00E80C28">
      <w:pPr>
        <w:pStyle w:val="Maintext"/>
      </w:pPr>
    </w:p>
    <w:tbl>
      <w:tblPr>
        <w:tblStyle w:val="TableGrid"/>
        <w:tblW w:w="0" w:type="auto"/>
        <w:tblLook w:val="04A0" w:firstRow="1" w:lastRow="0" w:firstColumn="1" w:lastColumn="0" w:noHBand="0" w:noVBand="1"/>
      </w:tblPr>
      <w:tblGrid>
        <w:gridCol w:w="2319"/>
        <w:gridCol w:w="7195"/>
      </w:tblGrid>
      <w:tr w:rsidR="008C4051" w:rsidRPr="002C42BE" w14:paraId="003EC400" w14:textId="77777777" w:rsidTr="00C8798C">
        <w:trPr>
          <w:tblHeader/>
        </w:trPr>
        <w:tc>
          <w:tcPr>
            <w:tcW w:w="2319" w:type="dxa"/>
            <w:shd w:val="clear" w:color="auto" w:fill="C6D9F1" w:themeFill="text2" w:themeFillTint="33"/>
          </w:tcPr>
          <w:p w14:paraId="5363AFC9" w14:textId="77777777" w:rsidR="008C4051" w:rsidRPr="002C42BE" w:rsidRDefault="008C4051" w:rsidP="00F570A1">
            <w:pPr>
              <w:pStyle w:val="BodyText"/>
              <w:spacing w:before="60" w:after="60"/>
              <w:jc w:val="center"/>
              <w:rPr>
                <w:rFonts w:ascii="Arial" w:hAnsi="Arial" w:cs="Arial"/>
                <w:b/>
                <w:sz w:val="20"/>
              </w:rPr>
            </w:pPr>
            <w:r w:rsidRPr="002C42BE">
              <w:rPr>
                <w:rFonts w:ascii="Arial" w:hAnsi="Arial" w:cs="Arial"/>
                <w:b/>
                <w:sz w:val="20"/>
              </w:rPr>
              <w:t>Algorithm</w:t>
            </w:r>
          </w:p>
        </w:tc>
        <w:tc>
          <w:tcPr>
            <w:tcW w:w="7195" w:type="dxa"/>
            <w:shd w:val="clear" w:color="auto" w:fill="C6D9F1" w:themeFill="text2" w:themeFillTint="33"/>
          </w:tcPr>
          <w:p w14:paraId="325BA110" w14:textId="77777777" w:rsidR="008C4051" w:rsidRPr="002C42BE" w:rsidRDefault="008C4051" w:rsidP="00F570A1">
            <w:pPr>
              <w:pStyle w:val="BodyText"/>
              <w:spacing w:before="60" w:after="60"/>
              <w:jc w:val="center"/>
              <w:rPr>
                <w:rFonts w:ascii="Arial" w:hAnsi="Arial" w:cs="Arial"/>
                <w:b/>
                <w:sz w:val="20"/>
              </w:rPr>
            </w:pPr>
            <w:r w:rsidRPr="002C42BE">
              <w:rPr>
                <w:rFonts w:ascii="Arial" w:hAnsi="Arial" w:cs="Arial"/>
                <w:b/>
                <w:sz w:val="20"/>
              </w:rPr>
              <w:t>Detail</w:t>
            </w:r>
          </w:p>
        </w:tc>
      </w:tr>
      <w:tr w:rsidR="008C4051" w:rsidRPr="002C42BE" w14:paraId="7DD4FC41" w14:textId="77777777" w:rsidTr="00676597">
        <w:tc>
          <w:tcPr>
            <w:tcW w:w="2319" w:type="dxa"/>
          </w:tcPr>
          <w:p w14:paraId="2D8D6A65" w14:textId="77777777" w:rsidR="008C4051" w:rsidRPr="002C42BE" w:rsidRDefault="008C4051" w:rsidP="00F570A1">
            <w:pPr>
              <w:pStyle w:val="BodyText"/>
              <w:spacing w:before="60" w:after="60"/>
              <w:rPr>
                <w:rFonts w:ascii="Arial" w:hAnsi="Arial" w:cs="Arial"/>
                <w:sz w:val="20"/>
              </w:rPr>
            </w:pPr>
            <w:r w:rsidRPr="002C42BE">
              <w:rPr>
                <w:rFonts w:ascii="Arial" w:hAnsi="Arial" w:cs="Arial"/>
                <w:sz w:val="20"/>
              </w:rPr>
              <w:t>Tuple</w:t>
            </w:r>
          </w:p>
        </w:tc>
        <w:tc>
          <w:tcPr>
            <w:tcW w:w="7195" w:type="dxa"/>
          </w:tcPr>
          <w:p w14:paraId="22E9C91C" w14:textId="007CAF18" w:rsidR="008C4051" w:rsidRPr="002C42BE" w:rsidRDefault="008C4051" w:rsidP="00C309AD">
            <w:pPr>
              <w:pStyle w:val="BodyText"/>
              <w:spacing w:before="60" w:after="60"/>
              <w:rPr>
                <w:rFonts w:ascii="Arial" w:hAnsi="Arial" w:cs="Arial"/>
                <w:sz w:val="20"/>
              </w:rPr>
            </w:pPr>
            <w:r w:rsidRPr="002C42BE">
              <w:rPr>
                <w:rFonts w:ascii="Arial" w:hAnsi="Arial" w:cs="Arial"/>
                <w:sz w:val="20"/>
              </w:rPr>
              <w:t>Tuple will still be used as the Form Element Type</w:t>
            </w:r>
            <w:r w:rsidR="00C309AD">
              <w:rPr>
                <w:rFonts w:ascii="Arial" w:hAnsi="Arial" w:cs="Arial"/>
                <w:sz w:val="20"/>
              </w:rPr>
              <w:t>.</w:t>
            </w:r>
            <w:r w:rsidRPr="002C42BE">
              <w:rPr>
                <w:rFonts w:ascii="Arial" w:hAnsi="Arial" w:cs="Arial"/>
                <w:sz w:val="20"/>
              </w:rPr>
              <w:t xml:space="preserve"> </w:t>
            </w:r>
          </w:p>
        </w:tc>
      </w:tr>
      <w:tr w:rsidR="008C4051" w:rsidRPr="002C42BE" w14:paraId="3AA3DD21" w14:textId="77777777" w:rsidTr="00676597">
        <w:tc>
          <w:tcPr>
            <w:tcW w:w="2319" w:type="dxa"/>
          </w:tcPr>
          <w:p w14:paraId="59D9B80E" w14:textId="77777777" w:rsidR="008C4051" w:rsidRPr="002C42BE" w:rsidRDefault="008C4051" w:rsidP="00F570A1">
            <w:pPr>
              <w:pStyle w:val="BodyText"/>
              <w:spacing w:before="60" w:after="60"/>
              <w:rPr>
                <w:rFonts w:ascii="Arial" w:hAnsi="Arial" w:cs="Arial"/>
                <w:sz w:val="20"/>
              </w:rPr>
            </w:pPr>
            <w:r w:rsidRPr="002C42BE">
              <w:rPr>
                <w:rFonts w:ascii="Arial" w:hAnsi="Arial" w:cs="Arial"/>
                <w:sz w:val="20"/>
              </w:rPr>
              <w:t>Ordering</w:t>
            </w:r>
          </w:p>
        </w:tc>
        <w:tc>
          <w:tcPr>
            <w:tcW w:w="7195" w:type="dxa"/>
          </w:tcPr>
          <w:p w14:paraId="1076DA5D" w14:textId="70F03E76" w:rsidR="008C4051" w:rsidRPr="002C42BE" w:rsidRDefault="00AE2FF5" w:rsidP="00AE2FF5">
            <w:pPr>
              <w:pStyle w:val="BodyText"/>
              <w:spacing w:before="60" w:after="60"/>
              <w:rPr>
                <w:rFonts w:ascii="Arial" w:hAnsi="Arial" w:cs="Arial"/>
                <w:sz w:val="20"/>
              </w:rPr>
            </w:pPr>
            <w:r>
              <w:rPr>
                <w:rFonts w:ascii="Arial" w:hAnsi="Arial" w:cs="Arial"/>
                <w:sz w:val="20"/>
              </w:rPr>
              <w:t>Schema data elements are aligned with</w:t>
            </w:r>
            <w:r w:rsidR="008C4051" w:rsidRPr="002C42BE">
              <w:rPr>
                <w:rFonts w:ascii="Arial" w:hAnsi="Arial" w:cs="Arial"/>
                <w:sz w:val="20"/>
              </w:rPr>
              <w:t xml:space="preserve"> the MST order.</w:t>
            </w:r>
          </w:p>
        </w:tc>
      </w:tr>
      <w:tr w:rsidR="008C4051" w:rsidRPr="002C42BE" w14:paraId="3E82A333" w14:textId="77777777" w:rsidTr="00676597">
        <w:tc>
          <w:tcPr>
            <w:tcW w:w="2319" w:type="dxa"/>
          </w:tcPr>
          <w:p w14:paraId="3B670F6F" w14:textId="16C92625" w:rsidR="008C4051" w:rsidRPr="002C42BE" w:rsidRDefault="00657395" w:rsidP="00F570A1">
            <w:pPr>
              <w:pStyle w:val="BodyText"/>
              <w:spacing w:before="60" w:after="60"/>
              <w:rPr>
                <w:rFonts w:ascii="Arial" w:hAnsi="Arial" w:cs="Arial"/>
                <w:sz w:val="20"/>
              </w:rPr>
            </w:pPr>
            <w:r w:rsidRPr="002C42BE">
              <w:rPr>
                <w:rFonts w:ascii="Arial" w:hAnsi="Arial" w:cs="Arial"/>
                <w:sz w:val="20"/>
              </w:rPr>
              <w:t>Cardinality</w:t>
            </w:r>
          </w:p>
        </w:tc>
        <w:tc>
          <w:tcPr>
            <w:tcW w:w="7195" w:type="dxa"/>
          </w:tcPr>
          <w:p w14:paraId="0AB87C27" w14:textId="497C43AE" w:rsidR="00C309AD" w:rsidRDefault="00657395" w:rsidP="00F570A1">
            <w:pPr>
              <w:pStyle w:val="BodyText"/>
              <w:spacing w:before="60" w:after="60"/>
              <w:rPr>
                <w:rFonts w:ascii="Arial" w:hAnsi="Arial" w:cs="Arial"/>
                <w:sz w:val="20"/>
              </w:rPr>
            </w:pPr>
            <w:r w:rsidRPr="002C42BE">
              <w:rPr>
                <w:rFonts w:ascii="Arial" w:hAnsi="Arial" w:cs="Arial"/>
                <w:sz w:val="20"/>
              </w:rPr>
              <w:t xml:space="preserve">In a </w:t>
            </w:r>
            <w:r w:rsidR="000D68F9" w:rsidRPr="002C42BE">
              <w:rPr>
                <w:rFonts w:ascii="Arial" w:hAnsi="Arial" w:cs="Arial"/>
                <w:sz w:val="20"/>
              </w:rPr>
              <w:t>XML</w:t>
            </w:r>
            <w:r w:rsidRPr="002C42BE">
              <w:rPr>
                <w:rFonts w:ascii="Arial" w:hAnsi="Arial" w:cs="Arial"/>
                <w:sz w:val="20"/>
              </w:rPr>
              <w:t xml:space="preserve"> message, cardinality of all elements and tuples will be enforced by schema validation.</w:t>
            </w:r>
            <w:r w:rsidR="00C309AD">
              <w:rPr>
                <w:rFonts w:ascii="Arial" w:hAnsi="Arial" w:cs="Arial"/>
                <w:sz w:val="20"/>
              </w:rPr>
              <w:t xml:space="preserve">  The only exception to this rule will be when an MST is used over multiple service actions – in this case business rules may be used to cater for the possibility that an element is mandatory for one action but optional for another.</w:t>
            </w:r>
          </w:p>
          <w:p w14:paraId="487F0DAC" w14:textId="4A55DE4C" w:rsidR="00657395" w:rsidRPr="002C42BE" w:rsidRDefault="00657395" w:rsidP="00F570A1">
            <w:pPr>
              <w:pStyle w:val="BodyText"/>
              <w:spacing w:before="60" w:after="60"/>
              <w:rPr>
                <w:rFonts w:ascii="Arial" w:hAnsi="Arial" w:cs="Arial"/>
                <w:sz w:val="20"/>
              </w:rPr>
            </w:pPr>
            <w:r w:rsidRPr="002C42BE">
              <w:rPr>
                <w:rFonts w:ascii="Arial" w:hAnsi="Arial" w:cs="Arial"/>
                <w:sz w:val="20"/>
              </w:rPr>
              <w:t>The ‘Min’ &amp; ‘Max’ columns with the MST will be used to define cardinality for all elements/tuples.</w:t>
            </w:r>
          </w:p>
          <w:p w14:paraId="4D3C6490" w14:textId="2D2A7E58" w:rsidR="00657395" w:rsidRPr="002C42BE" w:rsidRDefault="00657395" w:rsidP="00F570A1">
            <w:pPr>
              <w:pStyle w:val="BodyText"/>
              <w:spacing w:before="60" w:after="60"/>
              <w:rPr>
                <w:rFonts w:ascii="Arial" w:hAnsi="Arial" w:cs="Arial"/>
                <w:sz w:val="20"/>
              </w:rPr>
            </w:pPr>
            <w:r w:rsidRPr="002C42BE">
              <w:rPr>
                <w:rFonts w:ascii="Arial" w:hAnsi="Arial" w:cs="Arial"/>
                <w:sz w:val="20"/>
              </w:rPr>
              <w:t xml:space="preserve">All elements in the </w:t>
            </w:r>
            <w:r w:rsidR="000D68F9" w:rsidRPr="002C42BE">
              <w:rPr>
                <w:rFonts w:ascii="Arial" w:hAnsi="Arial" w:cs="Arial"/>
                <w:sz w:val="20"/>
              </w:rPr>
              <w:t>XML</w:t>
            </w:r>
            <w:r w:rsidRPr="002C42BE">
              <w:rPr>
                <w:rFonts w:ascii="Arial" w:hAnsi="Arial" w:cs="Arial"/>
                <w:sz w:val="20"/>
              </w:rPr>
              <w:t xml:space="preserve"> schema use the ‘minOccurs’ attribute to indicate a value of ‘0’ or ‘1’. </w:t>
            </w:r>
          </w:p>
          <w:p w14:paraId="7BC7E3FF" w14:textId="2716634A" w:rsidR="00657395" w:rsidRPr="002C42BE" w:rsidRDefault="00657395" w:rsidP="00F570A1">
            <w:pPr>
              <w:pStyle w:val="BodyText"/>
              <w:spacing w:before="60" w:after="60"/>
              <w:rPr>
                <w:rFonts w:ascii="Arial" w:hAnsi="Arial" w:cs="Arial"/>
                <w:sz w:val="20"/>
              </w:rPr>
            </w:pPr>
            <w:r w:rsidRPr="002C42BE">
              <w:rPr>
                <w:rFonts w:ascii="Arial" w:hAnsi="Arial" w:cs="Arial"/>
                <w:sz w:val="20"/>
              </w:rPr>
              <w:t>The ‘</w:t>
            </w:r>
            <w:proofErr w:type="spellStart"/>
            <w:r w:rsidRPr="002C42BE">
              <w:rPr>
                <w:rFonts w:ascii="Arial" w:hAnsi="Arial" w:cs="Arial"/>
                <w:sz w:val="20"/>
              </w:rPr>
              <w:t>maxOccurs</w:t>
            </w:r>
            <w:proofErr w:type="spellEnd"/>
            <w:r w:rsidRPr="002C42BE">
              <w:rPr>
                <w:rFonts w:ascii="Arial" w:hAnsi="Arial" w:cs="Arial"/>
                <w:sz w:val="20"/>
              </w:rPr>
              <w:t xml:space="preserve">’ attribute is used only when an element repeats (i.e. </w:t>
            </w:r>
            <w:proofErr w:type="spellStart"/>
            <w:r w:rsidRPr="002C42BE">
              <w:rPr>
                <w:rFonts w:ascii="Arial" w:hAnsi="Arial" w:cs="Arial"/>
                <w:sz w:val="20"/>
              </w:rPr>
              <w:t>maxOccurs</w:t>
            </w:r>
            <w:proofErr w:type="spellEnd"/>
            <w:r w:rsidRPr="002C42BE">
              <w:rPr>
                <w:rFonts w:ascii="Arial" w:hAnsi="Arial" w:cs="Arial"/>
                <w:sz w:val="20"/>
              </w:rPr>
              <w:t xml:space="preserve"> &gt; 1).  </w:t>
            </w:r>
          </w:p>
        </w:tc>
      </w:tr>
      <w:tr w:rsidR="00657395" w:rsidRPr="002C42BE" w14:paraId="260A998E" w14:textId="77777777" w:rsidTr="00676597">
        <w:tc>
          <w:tcPr>
            <w:tcW w:w="2319" w:type="dxa"/>
          </w:tcPr>
          <w:p w14:paraId="744CEF96" w14:textId="444800BA" w:rsidR="00657395" w:rsidRPr="002C42BE" w:rsidRDefault="009C0709" w:rsidP="00F570A1">
            <w:pPr>
              <w:pStyle w:val="BodyText"/>
              <w:spacing w:before="60" w:after="60"/>
              <w:rPr>
                <w:rFonts w:ascii="Arial" w:hAnsi="Arial" w:cs="Arial"/>
                <w:sz w:val="20"/>
              </w:rPr>
            </w:pPr>
            <w:r w:rsidRPr="002C42BE">
              <w:rPr>
                <w:rFonts w:ascii="Arial" w:hAnsi="Arial" w:cs="Arial"/>
                <w:sz w:val="20"/>
              </w:rPr>
              <w:t>All data type columns</w:t>
            </w:r>
          </w:p>
        </w:tc>
        <w:tc>
          <w:tcPr>
            <w:tcW w:w="7195" w:type="dxa"/>
          </w:tcPr>
          <w:p w14:paraId="03E91EA3" w14:textId="1F223A74" w:rsidR="0047339E" w:rsidRPr="002C42BE" w:rsidRDefault="0047339E" w:rsidP="00F570A1">
            <w:pPr>
              <w:pStyle w:val="BodyText"/>
              <w:widowControl w:val="0"/>
              <w:spacing w:before="60" w:after="60"/>
              <w:rPr>
                <w:rFonts w:ascii="Arial" w:hAnsi="Arial" w:cs="Arial"/>
                <w:sz w:val="20"/>
              </w:rPr>
            </w:pPr>
            <w:r w:rsidRPr="002C42BE">
              <w:rPr>
                <w:rFonts w:ascii="Arial" w:hAnsi="Arial" w:cs="Arial"/>
                <w:sz w:val="20"/>
              </w:rPr>
              <w:t>The data type columns align to schema facets.</w:t>
            </w:r>
          </w:p>
          <w:p w14:paraId="78155BFC" w14:textId="3FAA50C3" w:rsidR="0047339E" w:rsidRPr="002C42BE" w:rsidRDefault="0047339E" w:rsidP="00333D00">
            <w:pPr>
              <w:pStyle w:val="BodyText"/>
              <w:widowControl w:val="0"/>
              <w:numPr>
                <w:ilvl w:val="0"/>
                <w:numId w:val="39"/>
              </w:numPr>
              <w:spacing w:before="60" w:after="60"/>
              <w:rPr>
                <w:rFonts w:ascii="Arial" w:hAnsi="Arial" w:cs="Arial"/>
                <w:sz w:val="20"/>
              </w:rPr>
            </w:pPr>
            <w:r w:rsidRPr="002C42BE">
              <w:rPr>
                <w:rFonts w:ascii="Arial" w:hAnsi="Arial" w:cs="Arial"/>
                <w:sz w:val="20"/>
              </w:rPr>
              <w:t>Data Type</w:t>
            </w:r>
          </w:p>
          <w:p w14:paraId="6676D30C" w14:textId="77777777" w:rsidR="0047339E" w:rsidRPr="002C42BE" w:rsidRDefault="0047339E" w:rsidP="00333D00">
            <w:pPr>
              <w:pStyle w:val="BodyText"/>
              <w:widowControl w:val="0"/>
              <w:numPr>
                <w:ilvl w:val="0"/>
                <w:numId w:val="39"/>
              </w:numPr>
              <w:spacing w:before="60" w:after="60"/>
              <w:rPr>
                <w:rFonts w:ascii="Arial" w:hAnsi="Arial" w:cs="Arial"/>
                <w:sz w:val="20"/>
              </w:rPr>
            </w:pPr>
            <w:r w:rsidRPr="002C42BE">
              <w:rPr>
                <w:rFonts w:ascii="Arial" w:hAnsi="Arial" w:cs="Arial"/>
                <w:sz w:val="20"/>
              </w:rPr>
              <w:t>Pattern</w:t>
            </w:r>
          </w:p>
          <w:p w14:paraId="778B60FA" w14:textId="77777777" w:rsidR="0047339E" w:rsidRPr="002C42BE" w:rsidRDefault="0047339E" w:rsidP="00333D00">
            <w:pPr>
              <w:pStyle w:val="BodyText"/>
              <w:widowControl w:val="0"/>
              <w:numPr>
                <w:ilvl w:val="0"/>
                <w:numId w:val="39"/>
              </w:numPr>
              <w:spacing w:before="60" w:after="60"/>
              <w:rPr>
                <w:rFonts w:ascii="Arial" w:hAnsi="Arial" w:cs="Arial"/>
                <w:sz w:val="20"/>
              </w:rPr>
            </w:pPr>
            <w:r w:rsidRPr="002C42BE">
              <w:rPr>
                <w:rFonts w:ascii="Arial" w:hAnsi="Arial" w:cs="Arial"/>
                <w:sz w:val="20"/>
              </w:rPr>
              <w:t>Full Enumeration</w:t>
            </w:r>
          </w:p>
          <w:p w14:paraId="39144D0F" w14:textId="77777777" w:rsidR="0047339E" w:rsidRPr="002C42BE" w:rsidRDefault="0047339E" w:rsidP="00333D00">
            <w:pPr>
              <w:pStyle w:val="BodyText"/>
              <w:widowControl w:val="0"/>
              <w:numPr>
                <w:ilvl w:val="0"/>
                <w:numId w:val="39"/>
              </w:numPr>
              <w:spacing w:before="60" w:after="60"/>
              <w:rPr>
                <w:rFonts w:ascii="Arial" w:hAnsi="Arial" w:cs="Arial"/>
                <w:sz w:val="20"/>
              </w:rPr>
            </w:pPr>
            <w:r w:rsidRPr="002C42BE">
              <w:rPr>
                <w:rFonts w:ascii="Arial" w:hAnsi="Arial" w:cs="Arial"/>
                <w:sz w:val="20"/>
              </w:rPr>
              <w:t>Min Length</w:t>
            </w:r>
          </w:p>
          <w:p w14:paraId="5ADD0433" w14:textId="77777777" w:rsidR="0047339E" w:rsidRPr="002C42BE" w:rsidRDefault="0047339E" w:rsidP="00333D00">
            <w:pPr>
              <w:pStyle w:val="BodyText"/>
              <w:widowControl w:val="0"/>
              <w:numPr>
                <w:ilvl w:val="0"/>
                <w:numId w:val="39"/>
              </w:numPr>
              <w:spacing w:before="60" w:after="60"/>
              <w:rPr>
                <w:rFonts w:ascii="Arial" w:hAnsi="Arial" w:cs="Arial"/>
                <w:sz w:val="20"/>
              </w:rPr>
            </w:pPr>
            <w:r w:rsidRPr="002C42BE">
              <w:rPr>
                <w:rFonts w:ascii="Arial" w:hAnsi="Arial" w:cs="Arial"/>
                <w:sz w:val="20"/>
              </w:rPr>
              <w:t>Max Length</w:t>
            </w:r>
          </w:p>
          <w:p w14:paraId="6BF70ADE" w14:textId="77777777" w:rsidR="0047339E" w:rsidRPr="002C42BE" w:rsidRDefault="0047339E" w:rsidP="00333D00">
            <w:pPr>
              <w:pStyle w:val="BodyText"/>
              <w:widowControl w:val="0"/>
              <w:numPr>
                <w:ilvl w:val="0"/>
                <w:numId w:val="39"/>
              </w:numPr>
              <w:spacing w:before="60" w:after="60"/>
              <w:rPr>
                <w:rFonts w:ascii="Arial" w:hAnsi="Arial" w:cs="Arial"/>
                <w:sz w:val="20"/>
              </w:rPr>
            </w:pPr>
            <w:r w:rsidRPr="002C42BE">
              <w:rPr>
                <w:rFonts w:ascii="Arial" w:hAnsi="Arial" w:cs="Arial"/>
                <w:sz w:val="20"/>
              </w:rPr>
              <w:t>Total Digits</w:t>
            </w:r>
          </w:p>
          <w:p w14:paraId="367E53E4" w14:textId="77777777" w:rsidR="00657395" w:rsidRDefault="0047339E" w:rsidP="00333D00">
            <w:pPr>
              <w:pStyle w:val="BodyText"/>
              <w:widowControl w:val="0"/>
              <w:numPr>
                <w:ilvl w:val="0"/>
                <w:numId w:val="39"/>
              </w:numPr>
              <w:spacing w:before="60" w:after="60"/>
              <w:rPr>
                <w:rFonts w:ascii="Arial" w:hAnsi="Arial" w:cs="Arial"/>
                <w:sz w:val="20"/>
              </w:rPr>
            </w:pPr>
            <w:r w:rsidRPr="002C42BE">
              <w:rPr>
                <w:rFonts w:ascii="Arial" w:hAnsi="Arial" w:cs="Arial"/>
                <w:sz w:val="20"/>
              </w:rPr>
              <w:t>Fractional Digits</w:t>
            </w:r>
          </w:p>
          <w:p w14:paraId="5EA15CB2" w14:textId="56DA6B27" w:rsidR="003D0513" w:rsidRDefault="003D0513" w:rsidP="00333D00">
            <w:pPr>
              <w:pStyle w:val="BodyText"/>
              <w:widowControl w:val="0"/>
              <w:numPr>
                <w:ilvl w:val="0"/>
                <w:numId w:val="39"/>
              </w:numPr>
              <w:spacing w:before="60" w:after="60"/>
              <w:rPr>
                <w:rFonts w:ascii="Arial" w:hAnsi="Arial" w:cs="Arial"/>
                <w:sz w:val="20"/>
              </w:rPr>
            </w:pPr>
            <w:r>
              <w:rPr>
                <w:rFonts w:ascii="Arial" w:hAnsi="Arial" w:cs="Arial"/>
                <w:sz w:val="20"/>
              </w:rPr>
              <w:t>* Min Inclusive</w:t>
            </w:r>
          </w:p>
          <w:p w14:paraId="73E2A0A0" w14:textId="77777777" w:rsidR="003D0513" w:rsidRDefault="003D0513" w:rsidP="00333D00">
            <w:pPr>
              <w:pStyle w:val="BodyText"/>
              <w:widowControl w:val="0"/>
              <w:numPr>
                <w:ilvl w:val="0"/>
                <w:numId w:val="39"/>
              </w:numPr>
              <w:spacing w:before="60" w:after="60"/>
              <w:rPr>
                <w:rFonts w:ascii="Arial" w:hAnsi="Arial" w:cs="Arial"/>
                <w:sz w:val="20"/>
              </w:rPr>
            </w:pPr>
            <w:r>
              <w:rPr>
                <w:rFonts w:ascii="Arial" w:hAnsi="Arial" w:cs="Arial"/>
                <w:sz w:val="20"/>
              </w:rPr>
              <w:t>* Max Inclusive</w:t>
            </w:r>
          </w:p>
          <w:p w14:paraId="469039EA" w14:textId="6324824B" w:rsidR="003D0513" w:rsidRPr="002C42BE" w:rsidRDefault="005C7EA6" w:rsidP="003D0513">
            <w:pPr>
              <w:pStyle w:val="BodyText"/>
              <w:widowControl w:val="0"/>
              <w:spacing w:before="60" w:after="60"/>
              <w:rPr>
                <w:rFonts w:ascii="Arial" w:hAnsi="Arial" w:cs="Arial"/>
                <w:sz w:val="20"/>
              </w:rPr>
            </w:pPr>
            <w:r>
              <w:rPr>
                <w:rFonts w:ascii="Arial" w:hAnsi="Arial" w:cs="Arial"/>
                <w:sz w:val="20"/>
              </w:rPr>
              <w:t xml:space="preserve">* </w:t>
            </w:r>
            <w:r w:rsidR="003D0513">
              <w:rPr>
                <w:rFonts w:ascii="Arial" w:hAnsi="Arial" w:cs="Arial"/>
                <w:sz w:val="20"/>
              </w:rPr>
              <w:t>These are yet to be approved via the TWG.</w:t>
            </w:r>
          </w:p>
        </w:tc>
      </w:tr>
      <w:tr w:rsidR="0047339E" w:rsidRPr="002C42BE" w14:paraId="3D2F4555" w14:textId="77777777" w:rsidTr="00676597">
        <w:tc>
          <w:tcPr>
            <w:tcW w:w="2319" w:type="dxa"/>
          </w:tcPr>
          <w:p w14:paraId="084E44D9" w14:textId="2AB6F64F" w:rsidR="0047339E" w:rsidRPr="002C42BE" w:rsidRDefault="0047339E" w:rsidP="00F570A1">
            <w:pPr>
              <w:pStyle w:val="BodyText"/>
              <w:spacing w:before="60" w:after="60"/>
              <w:rPr>
                <w:rFonts w:ascii="Arial" w:hAnsi="Arial" w:cs="Arial"/>
                <w:sz w:val="20"/>
              </w:rPr>
            </w:pPr>
            <w:r w:rsidRPr="002C42BE">
              <w:rPr>
                <w:rFonts w:ascii="Arial" w:hAnsi="Arial" w:cs="Arial"/>
                <w:sz w:val="20"/>
              </w:rPr>
              <w:t>Guidance</w:t>
            </w:r>
          </w:p>
        </w:tc>
        <w:tc>
          <w:tcPr>
            <w:tcW w:w="7195" w:type="dxa"/>
          </w:tcPr>
          <w:p w14:paraId="3DB3FE4B" w14:textId="282C0BF1" w:rsidR="0047339E" w:rsidRPr="002C42BE" w:rsidRDefault="0047339E" w:rsidP="00F570A1">
            <w:pPr>
              <w:pStyle w:val="BodyText"/>
              <w:widowControl w:val="0"/>
              <w:spacing w:before="60" w:after="60"/>
              <w:rPr>
                <w:rFonts w:ascii="Arial" w:hAnsi="Arial" w:cs="Arial"/>
                <w:sz w:val="20"/>
              </w:rPr>
            </w:pPr>
            <w:r w:rsidRPr="002C42BE">
              <w:rPr>
                <w:rFonts w:ascii="Arial" w:hAnsi="Arial" w:cs="Arial"/>
                <w:sz w:val="20"/>
              </w:rPr>
              <w:t xml:space="preserve">Guidance is placed in the </w:t>
            </w:r>
            <w:r w:rsidR="000D68F9" w:rsidRPr="002C42BE">
              <w:rPr>
                <w:rFonts w:ascii="Arial" w:hAnsi="Arial" w:cs="Arial"/>
                <w:sz w:val="20"/>
              </w:rPr>
              <w:t>XML</w:t>
            </w:r>
            <w:r w:rsidRPr="002C42BE">
              <w:rPr>
                <w:rFonts w:ascii="Arial" w:hAnsi="Arial" w:cs="Arial"/>
                <w:sz w:val="20"/>
              </w:rPr>
              <w:t xml:space="preserve"> Schemas as annotation documentation elements.</w:t>
            </w:r>
          </w:p>
        </w:tc>
      </w:tr>
    </w:tbl>
    <w:p w14:paraId="1F097F85" w14:textId="77777777" w:rsidR="00676597" w:rsidRDefault="00676597"/>
    <w:p w14:paraId="05E68696" w14:textId="77777777" w:rsidR="006805BB" w:rsidRDefault="006805BB"/>
    <w:p w14:paraId="07E8F0AA" w14:textId="1525AF62" w:rsidR="00676597" w:rsidRDefault="00676597" w:rsidP="00676597">
      <w:pPr>
        <w:pStyle w:val="Heading3"/>
      </w:pPr>
      <w:r>
        <w:lastRenderedPageBreak/>
        <w:t>MST Differences</w:t>
      </w:r>
    </w:p>
    <w:p w14:paraId="61C5F687" w14:textId="0293FF67" w:rsidR="00676597" w:rsidRDefault="00676597" w:rsidP="00676597">
      <w:pPr>
        <w:pStyle w:val="Maintext"/>
      </w:pPr>
      <w:r>
        <w:t xml:space="preserve">The following table highlights the key differences between the MST and the associated </w:t>
      </w:r>
      <w:r w:rsidR="000D68F9">
        <w:t>XML</w:t>
      </w:r>
      <w:r>
        <w:t xml:space="preserve"> Schema.</w:t>
      </w:r>
    </w:p>
    <w:p w14:paraId="01F15ED7" w14:textId="77777777" w:rsidR="00676597" w:rsidRPr="00676597" w:rsidRDefault="00676597" w:rsidP="00676597">
      <w:pPr>
        <w:pStyle w:val="Maintext"/>
      </w:pPr>
    </w:p>
    <w:tbl>
      <w:tblPr>
        <w:tblStyle w:val="TableGrid"/>
        <w:tblW w:w="0" w:type="auto"/>
        <w:tblLook w:val="04A0" w:firstRow="1" w:lastRow="0" w:firstColumn="1" w:lastColumn="0" w:noHBand="0" w:noVBand="1"/>
      </w:tblPr>
      <w:tblGrid>
        <w:gridCol w:w="2319"/>
        <w:gridCol w:w="7195"/>
      </w:tblGrid>
      <w:tr w:rsidR="00676597" w:rsidRPr="007716CB" w14:paraId="3E6A1C62" w14:textId="77777777" w:rsidTr="007716CB">
        <w:tc>
          <w:tcPr>
            <w:tcW w:w="2319" w:type="dxa"/>
            <w:shd w:val="clear" w:color="auto" w:fill="C6D9F1" w:themeFill="text2" w:themeFillTint="33"/>
          </w:tcPr>
          <w:p w14:paraId="41139C83" w14:textId="77777777" w:rsidR="00676597" w:rsidRPr="007716CB" w:rsidRDefault="00676597" w:rsidP="00F570A1">
            <w:pPr>
              <w:pStyle w:val="BodyText"/>
              <w:spacing w:before="60" w:after="60"/>
              <w:jc w:val="center"/>
              <w:rPr>
                <w:rFonts w:ascii="Arial" w:hAnsi="Arial" w:cs="Arial"/>
                <w:b/>
                <w:sz w:val="20"/>
              </w:rPr>
            </w:pPr>
            <w:r w:rsidRPr="007716CB">
              <w:rPr>
                <w:rFonts w:ascii="Arial" w:hAnsi="Arial" w:cs="Arial"/>
                <w:b/>
                <w:sz w:val="20"/>
              </w:rPr>
              <w:t>Algorithm</w:t>
            </w:r>
          </w:p>
        </w:tc>
        <w:tc>
          <w:tcPr>
            <w:tcW w:w="7195" w:type="dxa"/>
            <w:shd w:val="clear" w:color="auto" w:fill="C6D9F1" w:themeFill="text2" w:themeFillTint="33"/>
          </w:tcPr>
          <w:p w14:paraId="28682542" w14:textId="77777777" w:rsidR="00676597" w:rsidRPr="007716CB" w:rsidRDefault="00676597" w:rsidP="00F570A1">
            <w:pPr>
              <w:pStyle w:val="BodyText"/>
              <w:spacing w:before="60" w:after="60"/>
              <w:jc w:val="center"/>
              <w:rPr>
                <w:rFonts w:ascii="Arial" w:hAnsi="Arial" w:cs="Arial"/>
                <w:b/>
                <w:sz w:val="20"/>
              </w:rPr>
            </w:pPr>
            <w:r w:rsidRPr="007716CB">
              <w:rPr>
                <w:rFonts w:ascii="Arial" w:hAnsi="Arial" w:cs="Arial"/>
                <w:b/>
                <w:sz w:val="20"/>
              </w:rPr>
              <w:t>Detail</w:t>
            </w:r>
          </w:p>
        </w:tc>
      </w:tr>
      <w:tr w:rsidR="00676597" w:rsidRPr="007716CB" w14:paraId="39C15BCD" w14:textId="77777777" w:rsidTr="00657395">
        <w:tc>
          <w:tcPr>
            <w:tcW w:w="2319" w:type="dxa"/>
          </w:tcPr>
          <w:p w14:paraId="07CFB96A" w14:textId="77777777" w:rsidR="00676597" w:rsidRPr="007716CB" w:rsidRDefault="00676597" w:rsidP="00F570A1">
            <w:pPr>
              <w:pStyle w:val="BodyText"/>
              <w:spacing w:before="60" w:after="60"/>
              <w:rPr>
                <w:rFonts w:ascii="Arial" w:hAnsi="Arial" w:cs="Arial"/>
                <w:sz w:val="20"/>
              </w:rPr>
            </w:pPr>
            <w:r w:rsidRPr="007716CB">
              <w:rPr>
                <w:rFonts w:ascii="Arial" w:hAnsi="Arial" w:cs="Arial"/>
                <w:sz w:val="20"/>
              </w:rPr>
              <w:t>Headings</w:t>
            </w:r>
          </w:p>
        </w:tc>
        <w:tc>
          <w:tcPr>
            <w:tcW w:w="7195" w:type="dxa"/>
          </w:tcPr>
          <w:p w14:paraId="4708DADE" w14:textId="256E86B6" w:rsidR="00676597" w:rsidRPr="007716CB" w:rsidRDefault="00676597" w:rsidP="00F802CC">
            <w:pPr>
              <w:spacing w:before="60" w:after="60"/>
              <w:rPr>
                <w:rFonts w:cs="Arial"/>
                <w:sz w:val="20"/>
                <w:szCs w:val="20"/>
              </w:rPr>
            </w:pPr>
            <w:r w:rsidRPr="007716CB">
              <w:rPr>
                <w:rFonts w:cs="Arial"/>
                <w:sz w:val="20"/>
                <w:szCs w:val="20"/>
              </w:rPr>
              <w:t>Headings are used in MSTs to assist readability</w:t>
            </w:r>
            <w:r w:rsidR="001B6154">
              <w:rPr>
                <w:rFonts w:cs="Arial"/>
                <w:sz w:val="20"/>
                <w:szCs w:val="20"/>
              </w:rPr>
              <w:t xml:space="preserve">. </w:t>
            </w:r>
            <w:r w:rsidRPr="007716CB">
              <w:rPr>
                <w:rFonts w:cs="Arial"/>
                <w:sz w:val="20"/>
                <w:szCs w:val="20"/>
              </w:rPr>
              <w:t xml:space="preserve">As per XBRL, headings in a MST play no part in the physical structure of an </w:t>
            </w:r>
            <w:r w:rsidR="000D68F9" w:rsidRPr="007716CB">
              <w:rPr>
                <w:rFonts w:cs="Arial"/>
                <w:sz w:val="20"/>
                <w:szCs w:val="20"/>
              </w:rPr>
              <w:t>XML</w:t>
            </w:r>
            <w:r w:rsidRPr="007716CB">
              <w:rPr>
                <w:rFonts w:cs="Arial"/>
                <w:sz w:val="20"/>
                <w:szCs w:val="20"/>
              </w:rPr>
              <w:t xml:space="preserve"> message/schema.</w:t>
            </w:r>
          </w:p>
        </w:tc>
      </w:tr>
      <w:tr w:rsidR="00676597" w:rsidRPr="007716CB" w14:paraId="3CF8F188" w14:textId="77777777" w:rsidTr="0047339E">
        <w:tc>
          <w:tcPr>
            <w:tcW w:w="2319" w:type="dxa"/>
          </w:tcPr>
          <w:p w14:paraId="558E35D1" w14:textId="7A420645" w:rsidR="00676597" w:rsidRPr="007716CB" w:rsidRDefault="00676597" w:rsidP="00F570A1">
            <w:pPr>
              <w:pStyle w:val="BodyText"/>
              <w:spacing w:before="60" w:after="60"/>
              <w:rPr>
                <w:rFonts w:ascii="Arial" w:hAnsi="Arial" w:cs="Arial"/>
                <w:sz w:val="20"/>
              </w:rPr>
            </w:pPr>
            <w:r w:rsidRPr="007716CB">
              <w:rPr>
                <w:rFonts w:ascii="Arial" w:hAnsi="Arial" w:cs="Arial"/>
                <w:sz w:val="20"/>
              </w:rPr>
              <w:t>Namespace</w:t>
            </w:r>
            <w:r w:rsidR="004667C2">
              <w:rPr>
                <w:rFonts w:ascii="Arial" w:hAnsi="Arial" w:cs="Arial"/>
                <w:sz w:val="20"/>
              </w:rPr>
              <w:t xml:space="preserve"> Prefix</w:t>
            </w:r>
          </w:p>
        </w:tc>
        <w:tc>
          <w:tcPr>
            <w:tcW w:w="7195" w:type="dxa"/>
          </w:tcPr>
          <w:p w14:paraId="70B87F9E" w14:textId="23D2C5D1" w:rsidR="00676597" w:rsidRPr="007716CB" w:rsidRDefault="00676597" w:rsidP="00F570A1">
            <w:pPr>
              <w:pStyle w:val="BodyText"/>
              <w:spacing w:before="60" w:after="60"/>
              <w:rPr>
                <w:rFonts w:ascii="Arial" w:hAnsi="Arial" w:cs="Arial"/>
                <w:sz w:val="20"/>
              </w:rPr>
            </w:pPr>
            <w:r w:rsidRPr="007716CB">
              <w:rPr>
                <w:rFonts w:ascii="Arial" w:hAnsi="Arial" w:cs="Arial"/>
                <w:sz w:val="20"/>
              </w:rPr>
              <w:t xml:space="preserve">Unlike XBRL, elements within </w:t>
            </w:r>
            <w:r w:rsidR="000D68F9" w:rsidRPr="007716CB">
              <w:rPr>
                <w:rFonts w:ascii="Arial" w:hAnsi="Arial" w:cs="Arial"/>
                <w:sz w:val="20"/>
              </w:rPr>
              <w:t>XML</w:t>
            </w:r>
            <w:r w:rsidRPr="007716CB">
              <w:rPr>
                <w:rFonts w:ascii="Arial" w:hAnsi="Arial" w:cs="Arial"/>
                <w:sz w:val="20"/>
              </w:rPr>
              <w:t xml:space="preserve"> messages are defined within a single message schema and do not retain the various namespace prefixes with versions that </w:t>
            </w:r>
            <w:r w:rsidR="007C6FE9" w:rsidRPr="007716CB">
              <w:rPr>
                <w:rFonts w:ascii="Arial" w:hAnsi="Arial" w:cs="Arial"/>
                <w:sz w:val="20"/>
              </w:rPr>
              <w:t>XBRL</w:t>
            </w:r>
            <w:r w:rsidRPr="007716CB">
              <w:rPr>
                <w:rFonts w:ascii="Arial" w:hAnsi="Arial" w:cs="Arial"/>
                <w:sz w:val="20"/>
              </w:rPr>
              <w:t xml:space="preserve"> element have.</w:t>
            </w:r>
          </w:p>
          <w:p w14:paraId="4BB36A11" w14:textId="388DB7FC" w:rsidR="009C0709" w:rsidRPr="007716CB" w:rsidRDefault="004667C2" w:rsidP="00763FB1">
            <w:pPr>
              <w:pStyle w:val="BodyText"/>
              <w:spacing w:before="60" w:after="60"/>
              <w:rPr>
                <w:rFonts w:ascii="Arial" w:hAnsi="Arial" w:cs="Arial"/>
                <w:sz w:val="20"/>
              </w:rPr>
            </w:pPr>
            <w:r>
              <w:rPr>
                <w:rFonts w:ascii="Arial" w:hAnsi="Arial" w:cs="Arial"/>
                <w:sz w:val="20"/>
              </w:rPr>
              <w:t xml:space="preserve">The namespace </w:t>
            </w:r>
            <w:r w:rsidR="00763FB1">
              <w:rPr>
                <w:rFonts w:ascii="Arial" w:hAnsi="Arial" w:cs="Arial"/>
                <w:sz w:val="20"/>
              </w:rPr>
              <w:t>prefix</w:t>
            </w:r>
            <w:r>
              <w:rPr>
                <w:rFonts w:ascii="Arial" w:hAnsi="Arial" w:cs="Arial"/>
                <w:sz w:val="20"/>
              </w:rPr>
              <w:t xml:space="preserve"> </w:t>
            </w:r>
            <w:r w:rsidR="009C0709" w:rsidRPr="007716CB">
              <w:rPr>
                <w:rFonts w:ascii="Arial" w:hAnsi="Arial" w:cs="Arial"/>
                <w:sz w:val="20"/>
              </w:rPr>
              <w:t>refer</w:t>
            </w:r>
            <w:r>
              <w:rPr>
                <w:rFonts w:ascii="Arial" w:hAnsi="Arial" w:cs="Arial"/>
                <w:sz w:val="20"/>
              </w:rPr>
              <w:t>s</w:t>
            </w:r>
            <w:r w:rsidR="009C0709" w:rsidRPr="007716CB">
              <w:rPr>
                <w:rFonts w:ascii="Arial" w:hAnsi="Arial" w:cs="Arial"/>
                <w:sz w:val="20"/>
              </w:rPr>
              <w:t xml:space="preserve"> back to the version of an element that was used as a basis</w:t>
            </w:r>
            <w:r w:rsidR="007040C1" w:rsidRPr="007716CB">
              <w:rPr>
                <w:rFonts w:ascii="Arial" w:hAnsi="Arial" w:cs="Arial"/>
                <w:sz w:val="20"/>
              </w:rPr>
              <w:t xml:space="preserve"> for the </w:t>
            </w:r>
            <w:r w:rsidR="000D68F9" w:rsidRPr="007716CB">
              <w:rPr>
                <w:rFonts w:ascii="Arial" w:hAnsi="Arial" w:cs="Arial"/>
                <w:sz w:val="20"/>
              </w:rPr>
              <w:t>XML</w:t>
            </w:r>
            <w:r w:rsidR="007040C1" w:rsidRPr="007716CB">
              <w:rPr>
                <w:rFonts w:ascii="Arial" w:hAnsi="Arial" w:cs="Arial"/>
                <w:sz w:val="20"/>
              </w:rPr>
              <w:t xml:space="preserve"> design.</w:t>
            </w:r>
            <w:r>
              <w:rPr>
                <w:rFonts w:ascii="Arial" w:hAnsi="Arial" w:cs="Arial"/>
                <w:sz w:val="20"/>
              </w:rPr>
              <w:t xml:space="preserve">  </w:t>
            </w:r>
            <w:r w:rsidR="00763FB1">
              <w:rPr>
                <w:rFonts w:ascii="Arial" w:hAnsi="Arial" w:cs="Arial"/>
                <w:sz w:val="20"/>
              </w:rPr>
              <w:t>As for the Element Names (see below) this shows the</w:t>
            </w:r>
            <w:r>
              <w:rPr>
                <w:rFonts w:ascii="Arial" w:hAnsi="Arial" w:cs="Arial"/>
                <w:sz w:val="20"/>
              </w:rPr>
              <w:t xml:space="preserve"> path back to the </w:t>
            </w:r>
            <w:r w:rsidR="00763FB1">
              <w:rPr>
                <w:rFonts w:ascii="Arial" w:hAnsi="Arial" w:cs="Arial"/>
                <w:sz w:val="20"/>
              </w:rPr>
              <w:t>SBR</w:t>
            </w:r>
            <w:r>
              <w:rPr>
                <w:rFonts w:ascii="Arial" w:hAnsi="Arial" w:cs="Arial"/>
                <w:sz w:val="20"/>
              </w:rPr>
              <w:t xml:space="preserve"> </w:t>
            </w:r>
            <w:r w:rsidR="00763FB1" w:rsidRPr="007716CB">
              <w:rPr>
                <w:rFonts w:ascii="Arial" w:hAnsi="Arial" w:cs="Arial"/>
                <w:sz w:val="20"/>
              </w:rPr>
              <w:t>definitional element</w:t>
            </w:r>
            <w:r>
              <w:rPr>
                <w:rFonts w:ascii="Arial" w:hAnsi="Arial" w:cs="Arial"/>
                <w:sz w:val="20"/>
              </w:rPr>
              <w:t xml:space="preserve">.  For example pyde.02.00 </w:t>
            </w:r>
            <w:r w:rsidR="00763FB1">
              <w:rPr>
                <w:rFonts w:ascii="Arial" w:hAnsi="Arial" w:cs="Arial"/>
                <w:sz w:val="20"/>
              </w:rPr>
              <w:t>may be shown as the namespace prefix for AddressDetails.Line1.Text.</w:t>
            </w:r>
          </w:p>
        </w:tc>
      </w:tr>
      <w:tr w:rsidR="00676597" w:rsidRPr="007716CB" w14:paraId="05D20F45" w14:textId="77777777" w:rsidTr="00676597">
        <w:tc>
          <w:tcPr>
            <w:tcW w:w="2319" w:type="dxa"/>
          </w:tcPr>
          <w:p w14:paraId="3556C2B4" w14:textId="77777777" w:rsidR="00676597" w:rsidRPr="007716CB" w:rsidRDefault="00676597" w:rsidP="00F570A1">
            <w:pPr>
              <w:pStyle w:val="BodyText"/>
              <w:spacing w:before="60" w:after="60"/>
              <w:rPr>
                <w:rFonts w:ascii="Arial" w:hAnsi="Arial" w:cs="Arial"/>
                <w:sz w:val="20"/>
              </w:rPr>
            </w:pPr>
            <w:r w:rsidRPr="007716CB">
              <w:rPr>
                <w:rFonts w:ascii="Arial" w:hAnsi="Arial" w:cs="Arial"/>
                <w:sz w:val="20"/>
              </w:rPr>
              <w:t>Element Names</w:t>
            </w:r>
          </w:p>
        </w:tc>
        <w:tc>
          <w:tcPr>
            <w:tcW w:w="7195" w:type="dxa"/>
          </w:tcPr>
          <w:p w14:paraId="5AA7E5DA" w14:textId="5C523DB8" w:rsidR="009C0709" w:rsidRPr="007716CB" w:rsidRDefault="001B6154" w:rsidP="00F570A1">
            <w:pPr>
              <w:pStyle w:val="BodyText"/>
              <w:spacing w:before="60" w:after="60"/>
              <w:rPr>
                <w:rFonts w:ascii="Arial" w:hAnsi="Arial" w:cs="Arial"/>
                <w:sz w:val="20"/>
              </w:rPr>
            </w:pPr>
            <w:r w:rsidRPr="001B6154">
              <w:rPr>
                <w:rFonts w:ascii="Arial" w:hAnsi="Arial" w:cs="Arial"/>
                <w:sz w:val="22"/>
                <w:szCs w:val="22"/>
              </w:rPr>
              <w:t>Element Names are specified using the full SBR definitional data element name.</w:t>
            </w:r>
            <w:r>
              <w:rPr>
                <w:rFonts w:ascii="Arial" w:hAnsi="Arial" w:cs="Arial"/>
                <w:sz w:val="20"/>
              </w:rPr>
              <w:t xml:space="preserve"> </w:t>
            </w:r>
            <w:r w:rsidR="009C0709" w:rsidRPr="007716CB">
              <w:rPr>
                <w:rFonts w:ascii="Arial" w:hAnsi="Arial" w:cs="Arial"/>
                <w:sz w:val="20"/>
              </w:rPr>
              <w:t xml:space="preserve">This </w:t>
            </w:r>
            <w:r w:rsidR="007040C1" w:rsidRPr="007716CB">
              <w:rPr>
                <w:rFonts w:ascii="Arial" w:hAnsi="Arial" w:cs="Arial"/>
                <w:sz w:val="20"/>
              </w:rPr>
              <w:t xml:space="preserve">is intentional as it </w:t>
            </w:r>
            <w:r w:rsidR="009C0709" w:rsidRPr="007716CB">
              <w:rPr>
                <w:rFonts w:ascii="Arial" w:hAnsi="Arial" w:cs="Arial"/>
                <w:sz w:val="20"/>
              </w:rPr>
              <w:t>shows the path back to the SBR definitional element.</w:t>
            </w:r>
          </w:p>
          <w:p w14:paraId="3B2509F2" w14:textId="5A169F33" w:rsidR="007040C1" w:rsidRPr="007716CB" w:rsidRDefault="00676597" w:rsidP="00F570A1">
            <w:pPr>
              <w:pStyle w:val="BodyText"/>
              <w:spacing w:before="60" w:after="60"/>
              <w:rPr>
                <w:rFonts w:ascii="Arial" w:hAnsi="Arial" w:cs="Arial"/>
                <w:sz w:val="20"/>
              </w:rPr>
            </w:pPr>
            <w:r w:rsidRPr="007716CB">
              <w:rPr>
                <w:rFonts w:ascii="Arial" w:hAnsi="Arial" w:cs="Arial"/>
                <w:sz w:val="20"/>
              </w:rPr>
              <w:t xml:space="preserve">In order to meet some of the guiding principles, element names in </w:t>
            </w:r>
            <w:r w:rsidR="000D68F9" w:rsidRPr="007716CB">
              <w:rPr>
                <w:rFonts w:ascii="Arial" w:hAnsi="Arial" w:cs="Arial"/>
                <w:sz w:val="20"/>
              </w:rPr>
              <w:t>XML</w:t>
            </w:r>
            <w:r w:rsidRPr="007716CB">
              <w:rPr>
                <w:rFonts w:ascii="Arial" w:hAnsi="Arial" w:cs="Arial"/>
                <w:sz w:val="20"/>
              </w:rPr>
              <w:t xml:space="preserve"> messages will be slightly different to the MST element names.   The following is applied </w:t>
            </w:r>
            <w:r w:rsidR="00D36C93">
              <w:rPr>
                <w:rFonts w:ascii="Arial" w:hAnsi="Arial" w:cs="Arial"/>
                <w:sz w:val="20"/>
              </w:rPr>
              <w:t xml:space="preserve">in addition to </w:t>
            </w:r>
            <w:r w:rsidRPr="007716CB">
              <w:rPr>
                <w:rFonts w:ascii="Arial" w:hAnsi="Arial" w:cs="Arial"/>
                <w:sz w:val="20"/>
              </w:rPr>
              <w:t xml:space="preserve">the </w:t>
            </w:r>
            <w:proofErr w:type="spellStart"/>
            <w:r w:rsidRPr="007716CB">
              <w:rPr>
                <w:rFonts w:ascii="Arial" w:hAnsi="Arial" w:cs="Arial"/>
                <w:sz w:val="20"/>
              </w:rPr>
              <w:t>ObjectClass</w:t>
            </w:r>
            <w:proofErr w:type="spellEnd"/>
            <w:r w:rsidRPr="007716CB">
              <w:rPr>
                <w:rFonts w:ascii="Arial" w:hAnsi="Arial" w:cs="Arial"/>
                <w:sz w:val="20"/>
              </w:rPr>
              <w:t xml:space="preserve">, Property and </w:t>
            </w:r>
            <w:proofErr w:type="spellStart"/>
            <w:r w:rsidRPr="007716CB">
              <w:rPr>
                <w:rFonts w:ascii="Arial" w:hAnsi="Arial" w:cs="Arial"/>
                <w:sz w:val="20"/>
              </w:rPr>
              <w:t>Classword</w:t>
            </w:r>
            <w:proofErr w:type="spellEnd"/>
            <w:r w:rsidRPr="007716CB">
              <w:rPr>
                <w:rFonts w:ascii="Arial" w:hAnsi="Arial" w:cs="Arial"/>
                <w:sz w:val="20"/>
              </w:rPr>
              <w:t xml:space="preserve"> shortening techniques described later in this document.  </w:t>
            </w:r>
          </w:p>
          <w:p w14:paraId="392E2DD4" w14:textId="77777777" w:rsidR="00676597" w:rsidRPr="007716CB" w:rsidRDefault="00676597" w:rsidP="00333D00">
            <w:pPr>
              <w:pStyle w:val="BodyText"/>
              <w:widowControl w:val="0"/>
              <w:numPr>
                <w:ilvl w:val="0"/>
                <w:numId w:val="34"/>
              </w:numPr>
              <w:spacing w:before="60" w:after="60"/>
              <w:rPr>
                <w:rFonts w:ascii="Arial" w:hAnsi="Arial" w:cs="Arial"/>
                <w:sz w:val="20"/>
              </w:rPr>
            </w:pPr>
            <w:r w:rsidRPr="007716CB">
              <w:rPr>
                <w:rFonts w:ascii="Arial" w:hAnsi="Arial" w:cs="Arial"/>
                <w:sz w:val="20"/>
              </w:rPr>
              <w:t>Full Stops are removed from element names</w:t>
            </w:r>
          </w:p>
          <w:p w14:paraId="3BA0E1D4" w14:textId="77777777" w:rsidR="00676597" w:rsidRPr="007716CB" w:rsidRDefault="00676597" w:rsidP="00333D00">
            <w:pPr>
              <w:pStyle w:val="BodyText"/>
              <w:widowControl w:val="0"/>
              <w:numPr>
                <w:ilvl w:val="0"/>
                <w:numId w:val="34"/>
              </w:numPr>
              <w:spacing w:before="60" w:after="60"/>
              <w:rPr>
                <w:rFonts w:ascii="Arial" w:hAnsi="Arial" w:cs="Arial"/>
                <w:sz w:val="20"/>
              </w:rPr>
            </w:pPr>
            <w:r w:rsidRPr="007716CB">
              <w:rPr>
                <w:rFonts w:ascii="Arial" w:hAnsi="Arial" w:cs="Arial"/>
                <w:sz w:val="20"/>
              </w:rPr>
              <w:t>The hyphen character (‘-’) is changed to ‘Minus’ in both context acronyms and element names.</w:t>
            </w:r>
          </w:p>
          <w:p w14:paraId="26044441" w14:textId="77777777" w:rsidR="00676597" w:rsidRPr="007716CB" w:rsidRDefault="00676597" w:rsidP="00333D00">
            <w:pPr>
              <w:pStyle w:val="BodyText"/>
              <w:widowControl w:val="0"/>
              <w:numPr>
                <w:ilvl w:val="0"/>
                <w:numId w:val="34"/>
              </w:numPr>
              <w:spacing w:before="60" w:after="60"/>
              <w:rPr>
                <w:rFonts w:ascii="Arial" w:hAnsi="Arial" w:cs="Arial"/>
                <w:sz w:val="20"/>
              </w:rPr>
            </w:pPr>
            <w:r w:rsidRPr="007716CB">
              <w:rPr>
                <w:rFonts w:ascii="Arial" w:hAnsi="Arial" w:cs="Arial"/>
                <w:sz w:val="20"/>
              </w:rPr>
              <w:t>Numeric digits at the start of a name are removed</w:t>
            </w:r>
          </w:p>
          <w:p w14:paraId="7A9C2760" w14:textId="77777777" w:rsidR="00676597" w:rsidRPr="007716CB" w:rsidRDefault="00676597" w:rsidP="00333D00">
            <w:pPr>
              <w:pStyle w:val="BodyText"/>
              <w:widowControl w:val="0"/>
              <w:numPr>
                <w:ilvl w:val="0"/>
                <w:numId w:val="34"/>
              </w:numPr>
              <w:spacing w:before="60" w:after="60"/>
              <w:rPr>
                <w:rFonts w:ascii="Arial" w:hAnsi="Arial" w:cs="Arial"/>
                <w:sz w:val="20"/>
              </w:rPr>
            </w:pPr>
            <w:r w:rsidRPr="007716CB">
              <w:rPr>
                <w:rFonts w:ascii="Arial" w:hAnsi="Arial" w:cs="Arial"/>
                <w:sz w:val="20"/>
              </w:rPr>
              <w:t>Any name that has characters in the following regular expression are removed [\s\r\n</w:t>
            </w:r>
            <w:proofErr w:type="gramStart"/>
            <w:r w:rsidRPr="007716CB">
              <w:rPr>
                <w:rFonts w:ascii="Arial" w:hAnsi="Arial" w:cs="Arial"/>
                <w:sz w:val="20"/>
              </w:rPr>
              <w:t>\{</w:t>
            </w:r>
            <w:proofErr w:type="gramEnd"/>
            <w:r w:rsidRPr="007716CB">
              <w:rPr>
                <w:rFonts w:ascii="Arial" w:hAnsi="Arial" w:cs="Arial"/>
                <w:sz w:val="20"/>
              </w:rPr>
              <w:t xml:space="preserve">\}\.:'\(\),/]*. </w:t>
            </w:r>
          </w:p>
          <w:p w14:paraId="0CBB3AF9" w14:textId="4EBF34E8" w:rsidR="007040C1" w:rsidRPr="00C21D2F" w:rsidRDefault="007040C1" w:rsidP="00C21D2F">
            <w:pPr>
              <w:pStyle w:val="BodyText"/>
              <w:spacing w:before="60" w:after="60"/>
              <w:ind w:left="360"/>
              <w:rPr>
                <w:rFonts w:ascii="Arial" w:hAnsi="Arial" w:cs="Arial"/>
                <w:i/>
                <w:sz w:val="20"/>
              </w:rPr>
            </w:pPr>
            <w:r w:rsidRPr="00C21D2F">
              <w:rPr>
                <w:rFonts w:ascii="Arial" w:hAnsi="Arial" w:cs="Arial"/>
                <w:b/>
                <w:i/>
                <w:sz w:val="20"/>
              </w:rPr>
              <w:t>Note</w:t>
            </w:r>
            <w:r w:rsidR="00C21D2F" w:rsidRPr="00C21D2F">
              <w:rPr>
                <w:rFonts w:ascii="Arial" w:hAnsi="Arial" w:cs="Arial"/>
                <w:b/>
                <w:i/>
                <w:sz w:val="20"/>
              </w:rPr>
              <w:t>:</w:t>
            </w:r>
            <w:r w:rsidRPr="00C21D2F">
              <w:rPr>
                <w:rFonts w:ascii="Arial" w:hAnsi="Arial" w:cs="Arial"/>
                <w:i/>
                <w:sz w:val="20"/>
              </w:rPr>
              <w:t xml:space="preserve"> some of the logic is purely defensive in nature (e.g. removing whitespace) as this should not occur for properly defined tuple and element names.</w:t>
            </w:r>
          </w:p>
        </w:tc>
      </w:tr>
      <w:tr w:rsidR="00676597" w:rsidRPr="007716CB" w14:paraId="7E1D8ED6" w14:textId="77777777" w:rsidTr="00676597">
        <w:tc>
          <w:tcPr>
            <w:tcW w:w="2319" w:type="dxa"/>
          </w:tcPr>
          <w:p w14:paraId="37207FFB" w14:textId="2ED8D73F" w:rsidR="00676597" w:rsidRPr="007716CB" w:rsidRDefault="0047339E" w:rsidP="00F570A1">
            <w:pPr>
              <w:pStyle w:val="BodyText"/>
              <w:spacing w:before="60" w:after="60"/>
              <w:rPr>
                <w:rFonts w:ascii="Arial" w:hAnsi="Arial" w:cs="Arial"/>
                <w:sz w:val="20"/>
              </w:rPr>
            </w:pPr>
            <w:r w:rsidRPr="007716CB">
              <w:rPr>
                <w:rFonts w:ascii="Arial" w:hAnsi="Arial" w:cs="Arial"/>
                <w:sz w:val="20"/>
              </w:rPr>
              <w:t>Unused columns</w:t>
            </w:r>
          </w:p>
        </w:tc>
        <w:tc>
          <w:tcPr>
            <w:tcW w:w="7195" w:type="dxa"/>
          </w:tcPr>
          <w:p w14:paraId="2205301F" w14:textId="5297F6C5" w:rsidR="00676597" w:rsidRPr="007716CB" w:rsidRDefault="0047339E" w:rsidP="00F570A1">
            <w:pPr>
              <w:pStyle w:val="BodyText"/>
              <w:spacing w:before="60" w:after="60"/>
              <w:rPr>
                <w:rFonts w:ascii="Arial" w:hAnsi="Arial" w:cs="Arial"/>
                <w:sz w:val="20"/>
              </w:rPr>
            </w:pPr>
            <w:r w:rsidRPr="007716CB">
              <w:rPr>
                <w:rFonts w:ascii="Arial" w:hAnsi="Arial" w:cs="Arial"/>
                <w:sz w:val="20"/>
              </w:rPr>
              <w:t xml:space="preserve">The following MST columns are not relevant to </w:t>
            </w:r>
            <w:r w:rsidR="000D68F9" w:rsidRPr="007716CB">
              <w:rPr>
                <w:rFonts w:ascii="Arial" w:hAnsi="Arial" w:cs="Arial"/>
                <w:sz w:val="20"/>
              </w:rPr>
              <w:t>XML</w:t>
            </w:r>
            <w:r w:rsidRPr="007716CB">
              <w:rPr>
                <w:rFonts w:ascii="Arial" w:hAnsi="Arial" w:cs="Arial"/>
                <w:sz w:val="20"/>
              </w:rPr>
              <w:t xml:space="preserve"> services:</w:t>
            </w:r>
          </w:p>
          <w:p w14:paraId="5C21CF6C" w14:textId="47C05373" w:rsidR="0047339E" w:rsidRPr="007716CB" w:rsidRDefault="0047339E" w:rsidP="00333D00">
            <w:pPr>
              <w:pStyle w:val="BodyText"/>
              <w:numPr>
                <w:ilvl w:val="0"/>
                <w:numId w:val="41"/>
              </w:numPr>
              <w:spacing w:before="60" w:after="60"/>
              <w:rPr>
                <w:rFonts w:ascii="Arial" w:hAnsi="Arial" w:cs="Arial"/>
                <w:sz w:val="20"/>
              </w:rPr>
            </w:pPr>
            <w:r w:rsidRPr="007716CB">
              <w:rPr>
                <w:rFonts w:ascii="Arial" w:hAnsi="Arial" w:cs="Arial"/>
                <w:sz w:val="20"/>
              </w:rPr>
              <w:t>Context Instance (including Explicit Tuple Conditions)</w:t>
            </w:r>
          </w:p>
          <w:p w14:paraId="74DA8497" w14:textId="2DC1E592" w:rsidR="0047339E" w:rsidRPr="007716CB" w:rsidRDefault="0047339E" w:rsidP="00333D00">
            <w:pPr>
              <w:pStyle w:val="BodyText"/>
              <w:numPr>
                <w:ilvl w:val="0"/>
                <w:numId w:val="41"/>
              </w:numPr>
              <w:spacing w:before="60" w:after="60"/>
              <w:rPr>
                <w:rFonts w:ascii="Arial" w:hAnsi="Arial" w:cs="Arial"/>
                <w:sz w:val="20"/>
              </w:rPr>
            </w:pPr>
            <w:r w:rsidRPr="007716CB">
              <w:rPr>
                <w:rFonts w:ascii="Arial" w:hAnsi="Arial" w:cs="Arial"/>
                <w:sz w:val="20"/>
              </w:rPr>
              <w:t>Period Type</w:t>
            </w:r>
            <w:r w:rsidR="007040C1" w:rsidRPr="007716CB">
              <w:rPr>
                <w:rFonts w:ascii="Arial" w:hAnsi="Arial" w:cs="Arial"/>
                <w:sz w:val="20"/>
              </w:rPr>
              <w:t xml:space="preserve"> (will be shown as a reference but will not affect the structure).</w:t>
            </w:r>
          </w:p>
        </w:tc>
      </w:tr>
      <w:tr w:rsidR="007040C1" w:rsidRPr="007716CB" w14:paraId="126380BE" w14:textId="77777777" w:rsidTr="00676597">
        <w:tc>
          <w:tcPr>
            <w:tcW w:w="2319" w:type="dxa"/>
          </w:tcPr>
          <w:p w14:paraId="70361744" w14:textId="4B8EE529" w:rsidR="007040C1" w:rsidRPr="007716CB" w:rsidRDefault="007040C1" w:rsidP="00F570A1">
            <w:pPr>
              <w:pStyle w:val="BodyText"/>
              <w:spacing w:before="60" w:after="60"/>
              <w:rPr>
                <w:rFonts w:ascii="Arial" w:hAnsi="Arial" w:cs="Arial"/>
                <w:sz w:val="20"/>
              </w:rPr>
            </w:pPr>
            <w:r w:rsidRPr="007716CB">
              <w:rPr>
                <w:rFonts w:ascii="Arial" w:hAnsi="Arial" w:cs="Arial"/>
                <w:sz w:val="20"/>
              </w:rPr>
              <w:t>No Context Facts</w:t>
            </w:r>
          </w:p>
        </w:tc>
        <w:tc>
          <w:tcPr>
            <w:tcW w:w="7195" w:type="dxa"/>
          </w:tcPr>
          <w:p w14:paraId="66277294" w14:textId="0FC9D508" w:rsidR="007040C1" w:rsidRPr="007716CB" w:rsidRDefault="007040C1" w:rsidP="00F570A1">
            <w:pPr>
              <w:pStyle w:val="BodyText"/>
              <w:spacing w:before="60" w:after="60"/>
              <w:rPr>
                <w:rFonts w:ascii="Arial" w:hAnsi="Arial" w:cs="Arial"/>
                <w:sz w:val="20"/>
              </w:rPr>
            </w:pPr>
            <w:r w:rsidRPr="007716CB">
              <w:rPr>
                <w:rFonts w:ascii="Arial" w:hAnsi="Arial" w:cs="Arial"/>
                <w:sz w:val="20"/>
              </w:rPr>
              <w:t xml:space="preserve">Context Facts are an </w:t>
            </w:r>
            <w:r w:rsidR="007C6FE9" w:rsidRPr="007716CB">
              <w:rPr>
                <w:rFonts w:ascii="Arial" w:hAnsi="Arial" w:cs="Arial"/>
                <w:sz w:val="20"/>
              </w:rPr>
              <w:t>XBRL</w:t>
            </w:r>
            <w:r w:rsidRPr="007716CB">
              <w:rPr>
                <w:rFonts w:ascii="Arial" w:hAnsi="Arial" w:cs="Arial"/>
                <w:sz w:val="20"/>
              </w:rPr>
              <w:t xml:space="preserve"> only concept</w:t>
            </w:r>
            <w:r w:rsidR="00C21D2F">
              <w:rPr>
                <w:rFonts w:ascii="Arial" w:hAnsi="Arial" w:cs="Arial"/>
                <w:sz w:val="20"/>
              </w:rPr>
              <w:t xml:space="preserve"> and therefore</w:t>
            </w:r>
            <w:r w:rsidRPr="007716CB">
              <w:rPr>
                <w:rFonts w:ascii="Arial" w:hAnsi="Arial" w:cs="Arial"/>
                <w:sz w:val="20"/>
              </w:rPr>
              <w:t xml:space="preserve"> only Facts will be used for </w:t>
            </w:r>
            <w:r w:rsidR="000D68F9" w:rsidRPr="007716CB">
              <w:rPr>
                <w:rFonts w:ascii="Arial" w:hAnsi="Arial" w:cs="Arial"/>
                <w:sz w:val="20"/>
              </w:rPr>
              <w:t>XML</w:t>
            </w:r>
            <w:r w:rsidRPr="007716CB">
              <w:rPr>
                <w:rFonts w:ascii="Arial" w:hAnsi="Arial" w:cs="Arial"/>
                <w:sz w:val="20"/>
              </w:rPr>
              <w:t>.</w:t>
            </w:r>
          </w:p>
        </w:tc>
      </w:tr>
    </w:tbl>
    <w:p w14:paraId="655C6A92" w14:textId="77324B2B" w:rsidR="008C4051" w:rsidRPr="0047339E" w:rsidRDefault="008C4051" w:rsidP="00333D00">
      <w:pPr>
        <w:pStyle w:val="ListParagraph"/>
        <w:numPr>
          <w:ilvl w:val="0"/>
          <w:numId w:val="40"/>
        </w:numPr>
        <w:rPr>
          <w:rFonts w:cs="Arial"/>
          <w:b/>
          <w:color w:val="004080"/>
          <w:sz w:val="26"/>
        </w:rPr>
      </w:pPr>
      <w:r>
        <w:br w:type="page"/>
      </w:r>
    </w:p>
    <w:p w14:paraId="03166426" w14:textId="55D5696C" w:rsidR="008C4051" w:rsidRDefault="008C4051" w:rsidP="008C4051">
      <w:pPr>
        <w:pStyle w:val="Heading3"/>
        <w:widowControl w:val="0"/>
        <w:tabs>
          <w:tab w:val="clear" w:pos="720"/>
          <w:tab w:val="num" w:pos="1151"/>
        </w:tabs>
        <w:spacing w:before="240" w:after="60"/>
        <w:ind w:left="1151" w:hanging="1151"/>
      </w:pPr>
      <w:proofErr w:type="spellStart"/>
      <w:r>
        <w:lastRenderedPageBreak/>
        <w:t>Classword</w:t>
      </w:r>
      <w:proofErr w:type="spellEnd"/>
      <w:r>
        <w:t xml:space="preserve"> shortening</w:t>
      </w:r>
      <w:bookmarkEnd w:id="32"/>
    </w:p>
    <w:p w14:paraId="0D0CAF3E" w14:textId="5C21B7CB" w:rsidR="008C4051" w:rsidRPr="007716CB" w:rsidRDefault="008C4051" w:rsidP="004416F3">
      <w:pPr>
        <w:pStyle w:val="BodyText"/>
        <w:spacing w:after="240"/>
        <w:rPr>
          <w:rFonts w:ascii="Arial" w:hAnsi="Arial" w:cs="Arial"/>
          <w:sz w:val="22"/>
          <w:szCs w:val="22"/>
        </w:rPr>
      </w:pPr>
      <w:r w:rsidRPr="007716CB">
        <w:rPr>
          <w:rFonts w:ascii="Arial" w:hAnsi="Arial" w:cs="Arial"/>
          <w:sz w:val="22"/>
          <w:szCs w:val="22"/>
        </w:rPr>
        <w:t xml:space="preserve">The last portion of SBR data element names is referred to as the </w:t>
      </w:r>
      <w:proofErr w:type="spellStart"/>
      <w:r w:rsidRPr="007716CB">
        <w:rPr>
          <w:rFonts w:ascii="Arial" w:hAnsi="Arial" w:cs="Arial"/>
          <w:sz w:val="22"/>
          <w:szCs w:val="22"/>
        </w:rPr>
        <w:t>Classword</w:t>
      </w:r>
      <w:proofErr w:type="spellEnd"/>
      <w:r w:rsidRPr="007716CB">
        <w:rPr>
          <w:rFonts w:ascii="Arial" w:hAnsi="Arial" w:cs="Arial"/>
          <w:sz w:val="22"/>
          <w:szCs w:val="22"/>
        </w:rPr>
        <w:t xml:space="preserve">.  The </w:t>
      </w:r>
      <w:proofErr w:type="spellStart"/>
      <w:r w:rsidRPr="007716CB">
        <w:rPr>
          <w:rFonts w:ascii="Arial" w:hAnsi="Arial" w:cs="Arial"/>
          <w:sz w:val="22"/>
          <w:szCs w:val="22"/>
        </w:rPr>
        <w:t>classword</w:t>
      </w:r>
      <w:proofErr w:type="spellEnd"/>
      <w:r w:rsidRPr="007716CB">
        <w:rPr>
          <w:rFonts w:ascii="Arial" w:hAnsi="Arial" w:cs="Arial"/>
          <w:sz w:val="22"/>
          <w:szCs w:val="22"/>
        </w:rPr>
        <w:t xml:space="preserve"> is used to indicate the type of data that is being used.  While ideally this could be removed entirely, in too many cases this results in a name collision and in too many cases removal </w:t>
      </w:r>
      <w:r w:rsidR="00381CAB" w:rsidRPr="007716CB">
        <w:rPr>
          <w:rFonts w:ascii="Arial" w:hAnsi="Arial" w:cs="Arial"/>
          <w:sz w:val="22"/>
          <w:szCs w:val="22"/>
        </w:rPr>
        <w:t>would make</w:t>
      </w:r>
      <w:r w:rsidRPr="007716CB">
        <w:rPr>
          <w:rFonts w:ascii="Arial" w:hAnsi="Arial" w:cs="Arial"/>
          <w:sz w:val="22"/>
          <w:szCs w:val="22"/>
        </w:rPr>
        <w:t xml:space="preserve"> the meaning of an element too obscure.   </w:t>
      </w:r>
    </w:p>
    <w:tbl>
      <w:tblPr>
        <w:tblStyle w:val="TableGrid"/>
        <w:tblW w:w="0" w:type="auto"/>
        <w:tblLook w:val="04A0" w:firstRow="1" w:lastRow="0" w:firstColumn="1" w:lastColumn="0" w:noHBand="0" w:noVBand="1"/>
      </w:tblPr>
      <w:tblGrid>
        <w:gridCol w:w="4755"/>
        <w:gridCol w:w="4759"/>
      </w:tblGrid>
      <w:tr w:rsidR="008C4051" w:rsidRPr="004416F3" w14:paraId="2BB9EA48" w14:textId="77777777" w:rsidTr="004416F3">
        <w:tc>
          <w:tcPr>
            <w:tcW w:w="4755" w:type="dxa"/>
            <w:shd w:val="clear" w:color="auto" w:fill="C6D9F1" w:themeFill="text2" w:themeFillTint="33"/>
          </w:tcPr>
          <w:p w14:paraId="6578D80C" w14:textId="77777777" w:rsidR="008C4051" w:rsidRPr="004416F3" w:rsidRDefault="008C4051" w:rsidP="003B3F1C">
            <w:pPr>
              <w:pStyle w:val="BodyText"/>
              <w:spacing w:before="60" w:after="60"/>
              <w:jc w:val="center"/>
              <w:rPr>
                <w:rFonts w:ascii="Arial" w:hAnsi="Arial" w:cs="Arial"/>
                <w:b/>
                <w:sz w:val="20"/>
              </w:rPr>
            </w:pPr>
            <w:r w:rsidRPr="004416F3">
              <w:rPr>
                <w:rFonts w:ascii="Arial" w:hAnsi="Arial" w:cs="Arial"/>
                <w:b/>
                <w:sz w:val="20"/>
              </w:rPr>
              <w:t>Current element postfix</w:t>
            </w:r>
          </w:p>
        </w:tc>
        <w:tc>
          <w:tcPr>
            <w:tcW w:w="4759" w:type="dxa"/>
            <w:shd w:val="clear" w:color="auto" w:fill="C6D9F1" w:themeFill="text2" w:themeFillTint="33"/>
          </w:tcPr>
          <w:p w14:paraId="68053B1E" w14:textId="77777777" w:rsidR="008C4051" w:rsidRPr="004416F3" w:rsidRDefault="008C4051" w:rsidP="003B3F1C">
            <w:pPr>
              <w:pStyle w:val="BodyText"/>
              <w:spacing w:before="60" w:after="60"/>
              <w:jc w:val="center"/>
              <w:rPr>
                <w:rFonts w:ascii="Arial" w:hAnsi="Arial" w:cs="Arial"/>
                <w:b/>
                <w:sz w:val="20"/>
              </w:rPr>
            </w:pPr>
            <w:r w:rsidRPr="004416F3">
              <w:rPr>
                <w:rFonts w:ascii="Arial" w:hAnsi="Arial" w:cs="Arial"/>
                <w:b/>
                <w:sz w:val="20"/>
              </w:rPr>
              <w:t>Replaced with</w:t>
            </w:r>
          </w:p>
        </w:tc>
      </w:tr>
      <w:tr w:rsidR="008C4051" w:rsidRPr="004416F3" w14:paraId="420D37C4" w14:textId="77777777" w:rsidTr="007716CB">
        <w:tc>
          <w:tcPr>
            <w:tcW w:w="4755" w:type="dxa"/>
          </w:tcPr>
          <w:p w14:paraId="165D93B7" w14:textId="77777777" w:rsidR="008C4051" w:rsidRPr="004416F3" w:rsidRDefault="008C4051" w:rsidP="003B3F1C">
            <w:pPr>
              <w:pStyle w:val="BodyText"/>
              <w:spacing w:before="60" w:after="60"/>
              <w:rPr>
                <w:rFonts w:ascii="Arial" w:hAnsi="Arial" w:cs="Arial"/>
                <w:sz w:val="20"/>
              </w:rPr>
            </w:pPr>
            <w:r w:rsidRPr="004416F3">
              <w:rPr>
                <w:rFonts w:ascii="Arial" w:hAnsi="Arial" w:cs="Arial"/>
                <w:sz w:val="20"/>
              </w:rPr>
              <w:t>Amount</w:t>
            </w:r>
          </w:p>
        </w:tc>
        <w:tc>
          <w:tcPr>
            <w:tcW w:w="4759" w:type="dxa"/>
          </w:tcPr>
          <w:p w14:paraId="1EF898DE" w14:textId="77777777" w:rsidR="008C4051" w:rsidRPr="004416F3" w:rsidRDefault="008C4051" w:rsidP="003B3F1C">
            <w:pPr>
              <w:pStyle w:val="BodyText"/>
              <w:spacing w:before="60" w:after="60"/>
              <w:rPr>
                <w:rFonts w:ascii="Arial" w:hAnsi="Arial" w:cs="Arial"/>
                <w:sz w:val="20"/>
              </w:rPr>
            </w:pPr>
            <w:r w:rsidRPr="004416F3">
              <w:rPr>
                <w:rFonts w:ascii="Arial" w:hAnsi="Arial" w:cs="Arial"/>
                <w:sz w:val="20"/>
              </w:rPr>
              <w:t>A</w:t>
            </w:r>
          </w:p>
        </w:tc>
      </w:tr>
      <w:tr w:rsidR="008C4051" w:rsidRPr="004416F3" w14:paraId="68D020E8" w14:textId="77777777" w:rsidTr="007716CB">
        <w:tc>
          <w:tcPr>
            <w:tcW w:w="4755" w:type="dxa"/>
          </w:tcPr>
          <w:p w14:paraId="1021401C" w14:textId="77777777" w:rsidR="008C4051" w:rsidRPr="004416F3" w:rsidRDefault="008C4051" w:rsidP="003B3F1C">
            <w:pPr>
              <w:pStyle w:val="BodyText"/>
              <w:spacing w:before="60" w:after="60"/>
              <w:rPr>
                <w:rFonts w:ascii="Arial" w:hAnsi="Arial" w:cs="Arial"/>
                <w:sz w:val="20"/>
              </w:rPr>
            </w:pPr>
            <w:r w:rsidRPr="004416F3">
              <w:rPr>
                <w:rFonts w:ascii="Arial" w:hAnsi="Arial" w:cs="Arial"/>
                <w:sz w:val="20"/>
              </w:rPr>
              <w:t>Code</w:t>
            </w:r>
          </w:p>
        </w:tc>
        <w:tc>
          <w:tcPr>
            <w:tcW w:w="4759" w:type="dxa"/>
          </w:tcPr>
          <w:p w14:paraId="66A526D8" w14:textId="77777777" w:rsidR="008C4051" w:rsidRPr="004416F3" w:rsidRDefault="008C4051" w:rsidP="003B3F1C">
            <w:pPr>
              <w:pStyle w:val="BodyText"/>
              <w:spacing w:before="60" w:after="60"/>
              <w:rPr>
                <w:rFonts w:ascii="Arial" w:hAnsi="Arial" w:cs="Arial"/>
                <w:sz w:val="20"/>
              </w:rPr>
            </w:pPr>
            <w:r w:rsidRPr="004416F3">
              <w:rPr>
                <w:rFonts w:ascii="Arial" w:hAnsi="Arial" w:cs="Arial"/>
                <w:sz w:val="20"/>
              </w:rPr>
              <w:t>C</w:t>
            </w:r>
          </w:p>
        </w:tc>
      </w:tr>
      <w:tr w:rsidR="008C4051" w:rsidRPr="004416F3" w14:paraId="611B4B20" w14:textId="77777777" w:rsidTr="007716CB">
        <w:tc>
          <w:tcPr>
            <w:tcW w:w="4755" w:type="dxa"/>
          </w:tcPr>
          <w:p w14:paraId="138B4877" w14:textId="77777777" w:rsidR="008C4051" w:rsidRPr="004416F3" w:rsidRDefault="008C4051" w:rsidP="003B3F1C">
            <w:pPr>
              <w:pStyle w:val="BodyText"/>
              <w:spacing w:before="60" w:after="60"/>
              <w:rPr>
                <w:rFonts w:ascii="Arial" w:hAnsi="Arial" w:cs="Arial"/>
                <w:sz w:val="20"/>
              </w:rPr>
            </w:pPr>
            <w:r w:rsidRPr="004416F3">
              <w:rPr>
                <w:rFonts w:ascii="Arial" w:hAnsi="Arial" w:cs="Arial"/>
                <w:sz w:val="20"/>
              </w:rPr>
              <w:t>Count</w:t>
            </w:r>
          </w:p>
        </w:tc>
        <w:tc>
          <w:tcPr>
            <w:tcW w:w="4759" w:type="dxa"/>
          </w:tcPr>
          <w:p w14:paraId="6167AB16" w14:textId="77777777" w:rsidR="008C4051" w:rsidRPr="004416F3" w:rsidRDefault="008C4051" w:rsidP="003B3F1C">
            <w:pPr>
              <w:pStyle w:val="BodyText"/>
              <w:spacing w:before="60" w:after="60"/>
              <w:rPr>
                <w:rFonts w:ascii="Arial" w:hAnsi="Arial" w:cs="Arial"/>
                <w:sz w:val="20"/>
              </w:rPr>
            </w:pPr>
            <w:r w:rsidRPr="004416F3">
              <w:rPr>
                <w:rFonts w:ascii="Arial" w:hAnsi="Arial" w:cs="Arial"/>
                <w:sz w:val="20"/>
              </w:rPr>
              <w:t>Ct</w:t>
            </w:r>
          </w:p>
        </w:tc>
      </w:tr>
      <w:tr w:rsidR="008C4051" w:rsidRPr="004416F3" w14:paraId="56154CDE" w14:textId="77777777" w:rsidTr="007716CB">
        <w:tc>
          <w:tcPr>
            <w:tcW w:w="4755" w:type="dxa"/>
          </w:tcPr>
          <w:p w14:paraId="6F1DE62F" w14:textId="77777777" w:rsidR="008C4051" w:rsidRPr="004416F3" w:rsidRDefault="008C4051" w:rsidP="003B3F1C">
            <w:pPr>
              <w:pStyle w:val="BodyText"/>
              <w:spacing w:before="60" w:after="60"/>
              <w:rPr>
                <w:rFonts w:ascii="Arial" w:hAnsi="Arial" w:cs="Arial"/>
                <w:sz w:val="20"/>
              </w:rPr>
            </w:pPr>
            <w:r w:rsidRPr="004416F3">
              <w:rPr>
                <w:rFonts w:ascii="Arial" w:hAnsi="Arial" w:cs="Arial"/>
                <w:sz w:val="20"/>
              </w:rPr>
              <w:t>Date</w:t>
            </w:r>
          </w:p>
        </w:tc>
        <w:tc>
          <w:tcPr>
            <w:tcW w:w="4759" w:type="dxa"/>
          </w:tcPr>
          <w:p w14:paraId="691497ED" w14:textId="77777777" w:rsidR="008C4051" w:rsidRPr="004416F3" w:rsidRDefault="008C4051" w:rsidP="003B3F1C">
            <w:pPr>
              <w:pStyle w:val="BodyText"/>
              <w:spacing w:before="60" w:after="60"/>
              <w:rPr>
                <w:rFonts w:ascii="Arial" w:hAnsi="Arial" w:cs="Arial"/>
                <w:sz w:val="20"/>
              </w:rPr>
            </w:pPr>
            <w:r w:rsidRPr="004416F3">
              <w:rPr>
                <w:rFonts w:ascii="Arial" w:hAnsi="Arial" w:cs="Arial"/>
                <w:sz w:val="20"/>
              </w:rPr>
              <w:t>D</w:t>
            </w:r>
          </w:p>
        </w:tc>
      </w:tr>
      <w:tr w:rsidR="008C4051" w:rsidRPr="004416F3" w14:paraId="342E2E39" w14:textId="77777777" w:rsidTr="007716CB">
        <w:tc>
          <w:tcPr>
            <w:tcW w:w="4755" w:type="dxa"/>
          </w:tcPr>
          <w:p w14:paraId="0A32BE76" w14:textId="4AB76B3F" w:rsidR="008C4051" w:rsidRPr="004416F3" w:rsidRDefault="008C4051" w:rsidP="003B3F1C">
            <w:pPr>
              <w:pStyle w:val="BodyText"/>
              <w:spacing w:before="60" w:after="60"/>
              <w:rPr>
                <w:rFonts w:ascii="Arial" w:hAnsi="Arial" w:cs="Arial"/>
                <w:sz w:val="20"/>
              </w:rPr>
            </w:pPr>
            <w:proofErr w:type="spellStart"/>
            <w:r w:rsidRPr="004416F3">
              <w:rPr>
                <w:rFonts w:ascii="Arial" w:hAnsi="Arial" w:cs="Arial"/>
                <w:sz w:val="20"/>
              </w:rPr>
              <w:t>Date</w:t>
            </w:r>
            <w:r w:rsidR="005349CD">
              <w:rPr>
                <w:rFonts w:ascii="Arial" w:hAnsi="Arial" w:cs="Arial"/>
                <w:sz w:val="20"/>
              </w:rPr>
              <w:t>t</w:t>
            </w:r>
            <w:r w:rsidRPr="004416F3">
              <w:rPr>
                <w:rFonts w:ascii="Arial" w:hAnsi="Arial" w:cs="Arial"/>
                <w:sz w:val="20"/>
              </w:rPr>
              <w:t>ime</w:t>
            </w:r>
            <w:proofErr w:type="spellEnd"/>
          </w:p>
        </w:tc>
        <w:tc>
          <w:tcPr>
            <w:tcW w:w="4759" w:type="dxa"/>
          </w:tcPr>
          <w:p w14:paraId="57C1783A" w14:textId="77777777" w:rsidR="008C4051" w:rsidRPr="004416F3" w:rsidRDefault="008C4051" w:rsidP="003B3F1C">
            <w:pPr>
              <w:pStyle w:val="BodyText"/>
              <w:spacing w:before="60" w:after="60"/>
              <w:rPr>
                <w:rFonts w:ascii="Arial" w:hAnsi="Arial" w:cs="Arial"/>
                <w:sz w:val="20"/>
              </w:rPr>
            </w:pPr>
            <w:r w:rsidRPr="004416F3">
              <w:rPr>
                <w:rFonts w:ascii="Arial" w:hAnsi="Arial" w:cs="Arial"/>
                <w:sz w:val="20"/>
              </w:rPr>
              <w:t>Dt</w:t>
            </w:r>
          </w:p>
        </w:tc>
      </w:tr>
      <w:tr w:rsidR="008C4051" w:rsidRPr="004416F3" w14:paraId="0A6840C6" w14:textId="77777777" w:rsidTr="007716CB">
        <w:tc>
          <w:tcPr>
            <w:tcW w:w="4755" w:type="dxa"/>
          </w:tcPr>
          <w:p w14:paraId="6AB022C9" w14:textId="77777777" w:rsidR="008C4051" w:rsidRPr="004416F3" w:rsidRDefault="008C4051" w:rsidP="003B3F1C">
            <w:pPr>
              <w:pStyle w:val="BodyText"/>
              <w:spacing w:before="60" w:after="60"/>
              <w:rPr>
                <w:rFonts w:ascii="Arial" w:hAnsi="Arial" w:cs="Arial"/>
                <w:sz w:val="20"/>
              </w:rPr>
            </w:pPr>
            <w:proofErr w:type="spellStart"/>
            <w:r w:rsidRPr="004416F3">
              <w:rPr>
                <w:rFonts w:ascii="Arial" w:hAnsi="Arial" w:cs="Arial"/>
                <w:sz w:val="20"/>
              </w:rPr>
              <w:t>DayofMonth</w:t>
            </w:r>
            <w:proofErr w:type="spellEnd"/>
          </w:p>
        </w:tc>
        <w:tc>
          <w:tcPr>
            <w:tcW w:w="4759" w:type="dxa"/>
          </w:tcPr>
          <w:p w14:paraId="0233704F" w14:textId="77777777" w:rsidR="008C4051" w:rsidRPr="004416F3" w:rsidRDefault="008C4051" w:rsidP="003B3F1C">
            <w:pPr>
              <w:pStyle w:val="BodyText"/>
              <w:spacing w:before="60" w:after="60"/>
              <w:rPr>
                <w:rFonts w:ascii="Arial" w:hAnsi="Arial" w:cs="Arial"/>
                <w:sz w:val="20"/>
              </w:rPr>
            </w:pPr>
            <w:proofErr w:type="spellStart"/>
            <w:r w:rsidRPr="004416F3">
              <w:rPr>
                <w:rFonts w:ascii="Arial" w:hAnsi="Arial" w:cs="Arial"/>
                <w:sz w:val="20"/>
              </w:rPr>
              <w:t>Dm</w:t>
            </w:r>
            <w:proofErr w:type="spellEnd"/>
          </w:p>
        </w:tc>
      </w:tr>
      <w:tr w:rsidR="008C4051" w:rsidRPr="004416F3" w14:paraId="2C6E349C" w14:textId="77777777" w:rsidTr="007716CB">
        <w:tc>
          <w:tcPr>
            <w:tcW w:w="4755" w:type="dxa"/>
          </w:tcPr>
          <w:p w14:paraId="5C8996A4" w14:textId="77777777" w:rsidR="008C4051" w:rsidRPr="004416F3" w:rsidRDefault="008C4051" w:rsidP="003B3F1C">
            <w:pPr>
              <w:pStyle w:val="BodyText"/>
              <w:spacing w:before="60" w:after="60"/>
              <w:rPr>
                <w:rFonts w:ascii="Arial" w:hAnsi="Arial" w:cs="Arial"/>
                <w:sz w:val="20"/>
              </w:rPr>
            </w:pPr>
            <w:r w:rsidRPr="004416F3">
              <w:rPr>
                <w:rFonts w:ascii="Arial" w:hAnsi="Arial" w:cs="Arial"/>
                <w:sz w:val="20"/>
              </w:rPr>
              <w:t>Description</w:t>
            </w:r>
          </w:p>
        </w:tc>
        <w:tc>
          <w:tcPr>
            <w:tcW w:w="4759" w:type="dxa"/>
          </w:tcPr>
          <w:p w14:paraId="2564F094" w14:textId="77777777" w:rsidR="008C4051" w:rsidRPr="004416F3" w:rsidRDefault="008C4051" w:rsidP="003B3F1C">
            <w:pPr>
              <w:pStyle w:val="BodyText"/>
              <w:spacing w:before="60" w:after="60"/>
              <w:rPr>
                <w:rFonts w:ascii="Arial" w:hAnsi="Arial" w:cs="Arial"/>
                <w:sz w:val="20"/>
              </w:rPr>
            </w:pPr>
            <w:r w:rsidRPr="004416F3">
              <w:rPr>
                <w:rFonts w:ascii="Arial" w:hAnsi="Arial" w:cs="Arial"/>
                <w:sz w:val="20"/>
              </w:rPr>
              <w:t>De</w:t>
            </w:r>
          </w:p>
        </w:tc>
      </w:tr>
      <w:tr w:rsidR="008C4051" w:rsidRPr="004416F3" w14:paraId="6499E184" w14:textId="77777777" w:rsidTr="007716CB">
        <w:tc>
          <w:tcPr>
            <w:tcW w:w="4755" w:type="dxa"/>
          </w:tcPr>
          <w:p w14:paraId="1AE50C28" w14:textId="77777777" w:rsidR="008C4051" w:rsidRPr="004416F3" w:rsidRDefault="008C4051" w:rsidP="003B3F1C">
            <w:pPr>
              <w:pStyle w:val="BodyText"/>
              <w:spacing w:before="60" w:after="60"/>
              <w:rPr>
                <w:rFonts w:ascii="Arial" w:hAnsi="Arial" w:cs="Arial"/>
                <w:sz w:val="20"/>
              </w:rPr>
            </w:pPr>
            <w:r w:rsidRPr="004416F3">
              <w:rPr>
                <w:rFonts w:ascii="Arial" w:hAnsi="Arial" w:cs="Arial"/>
                <w:sz w:val="20"/>
              </w:rPr>
              <w:t>Fraction</w:t>
            </w:r>
          </w:p>
        </w:tc>
        <w:tc>
          <w:tcPr>
            <w:tcW w:w="4759" w:type="dxa"/>
          </w:tcPr>
          <w:p w14:paraId="601018F2" w14:textId="77777777" w:rsidR="008C4051" w:rsidRPr="004416F3" w:rsidRDefault="008C4051" w:rsidP="003B3F1C">
            <w:pPr>
              <w:pStyle w:val="BodyText"/>
              <w:spacing w:before="60" w:after="60"/>
              <w:rPr>
                <w:rFonts w:ascii="Arial" w:hAnsi="Arial" w:cs="Arial"/>
                <w:sz w:val="20"/>
              </w:rPr>
            </w:pPr>
            <w:r w:rsidRPr="004416F3">
              <w:rPr>
                <w:rFonts w:ascii="Arial" w:hAnsi="Arial" w:cs="Arial"/>
                <w:sz w:val="20"/>
              </w:rPr>
              <w:t>F</w:t>
            </w:r>
          </w:p>
        </w:tc>
      </w:tr>
      <w:tr w:rsidR="008C4051" w:rsidRPr="004416F3" w14:paraId="3C0D605B" w14:textId="77777777" w:rsidTr="007716CB">
        <w:tc>
          <w:tcPr>
            <w:tcW w:w="4755" w:type="dxa"/>
          </w:tcPr>
          <w:p w14:paraId="7E6D6A7A" w14:textId="77777777" w:rsidR="008C4051" w:rsidRPr="004416F3" w:rsidRDefault="008C4051" w:rsidP="003B3F1C">
            <w:pPr>
              <w:pStyle w:val="BodyText"/>
              <w:spacing w:before="60" w:after="60"/>
              <w:rPr>
                <w:rFonts w:ascii="Arial" w:hAnsi="Arial" w:cs="Arial"/>
                <w:sz w:val="20"/>
              </w:rPr>
            </w:pPr>
            <w:r w:rsidRPr="004416F3">
              <w:rPr>
                <w:rFonts w:ascii="Arial" w:hAnsi="Arial" w:cs="Arial"/>
                <w:sz w:val="20"/>
              </w:rPr>
              <w:t>Identifier</w:t>
            </w:r>
          </w:p>
        </w:tc>
        <w:tc>
          <w:tcPr>
            <w:tcW w:w="4759" w:type="dxa"/>
          </w:tcPr>
          <w:p w14:paraId="469ACF3E" w14:textId="77777777" w:rsidR="008C4051" w:rsidRPr="004416F3" w:rsidRDefault="008C4051" w:rsidP="003B3F1C">
            <w:pPr>
              <w:pStyle w:val="BodyText"/>
              <w:spacing w:before="60" w:after="60"/>
              <w:rPr>
                <w:rFonts w:ascii="Arial" w:hAnsi="Arial" w:cs="Arial"/>
                <w:sz w:val="20"/>
              </w:rPr>
            </w:pPr>
            <w:r w:rsidRPr="004416F3">
              <w:rPr>
                <w:rFonts w:ascii="Arial" w:hAnsi="Arial" w:cs="Arial"/>
                <w:sz w:val="20"/>
              </w:rPr>
              <w:t>Id</w:t>
            </w:r>
          </w:p>
        </w:tc>
      </w:tr>
      <w:tr w:rsidR="008C4051" w:rsidRPr="004416F3" w14:paraId="581D30BF" w14:textId="77777777" w:rsidTr="007716CB">
        <w:tc>
          <w:tcPr>
            <w:tcW w:w="4755" w:type="dxa"/>
          </w:tcPr>
          <w:p w14:paraId="68364CF0" w14:textId="77777777" w:rsidR="008C4051" w:rsidRPr="004416F3" w:rsidRDefault="008C4051" w:rsidP="003B3F1C">
            <w:pPr>
              <w:pStyle w:val="BodyText"/>
              <w:spacing w:before="60" w:after="60"/>
              <w:rPr>
                <w:rFonts w:ascii="Arial" w:hAnsi="Arial" w:cs="Arial"/>
                <w:sz w:val="20"/>
              </w:rPr>
            </w:pPr>
            <w:r w:rsidRPr="004416F3">
              <w:rPr>
                <w:rFonts w:ascii="Arial" w:hAnsi="Arial" w:cs="Arial"/>
                <w:sz w:val="20"/>
              </w:rPr>
              <w:t>Indicator</w:t>
            </w:r>
          </w:p>
        </w:tc>
        <w:tc>
          <w:tcPr>
            <w:tcW w:w="4759" w:type="dxa"/>
          </w:tcPr>
          <w:p w14:paraId="063270C7" w14:textId="77777777" w:rsidR="008C4051" w:rsidRPr="004416F3" w:rsidRDefault="008C4051" w:rsidP="003B3F1C">
            <w:pPr>
              <w:pStyle w:val="BodyText"/>
              <w:spacing w:before="60" w:after="60"/>
              <w:rPr>
                <w:rFonts w:ascii="Arial" w:hAnsi="Arial" w:cs="Arial"/>
                <w:sz w:val="20"/>
              </w:rPr>
            </w:pPr>
            <w:r w:rsidRPr="004416F3">
              <w:rPr>
                <w:rFonts w:ascii="Arial" w:hAnsi="Arial" w:cs="Arial"/>
                <w:sz w:val="20"/>
              </w:rPr>
              <w:t>I</w:t>
            </w:r>
          </w:p>
        </w:tc>
      </w:tr>
      <w:tr w:rsidR="008C4051" w:rsidRPr="004416F3" w14:paraId="11273304" w14:textId="77777777" w:rsidTr="007716CB">
        <w:tc>
          <w:tcPr>
            <w:tcW w:w="4755" w:type="dxa"/>
          </w:tcPr>
          <w:p w14:paraId="72E400E6" w14:textId="77777777" w:rsidR="008C4051" w:rsidRPr="004416F3" w:rsidRDefault="008C4051" w:rsidP="003B3F1C">
            <w:pPr>
              <w:pStyle w:val="BodyText"/>
              <w:spacing w:before="60" w:after="60"/>
              <w:rPr>
                <w:rFonts w:ascii="Arial" w:hAnsi="Arial" w:cs="Arial"/>
                <w:sz w:val="20"/>
              </w:rPr>
            </w:pPr>
            <w:r w:rsidRPr="004416F3">
              <w:rPr>
                <w:rFonts w:ascii="Arial" w:hAnsi="Arial" w:cs="Arial"/>
                <w:sz w:val="20"/>
              </w:rPr>
              <w:t>Month</w:t>
            </w:r>
          </w:p>
        </w:tc>
        <w:tc>
          <w:tcPr>
            <w:tcW w:w="4759" w:type="dxa"/>
          </w:tcPr>
          <w:p w14:paraId="30037EE0" w14:textId="77777777" w:rsidR="008C4051" w:rsidRPr="004416F3" w:rsidRDefault="008C4051" w:rsidP="003B3F1C">
            <w:pPr>
              <w:pStyle w:val="BodyText"/>
              <w:spacing w:before="60" w:after="60"/>
              <w:rPr>
                <w:rFonts w:ascii="Arial" w:hAnsi="Arial" w:cs="Arial"/>
                <w:sz w:val="20"/>
              </w:rPr>
            </w:pPr>
            <w:r w:rsidRPr="004416F3">
              <w:rPr>
                <w:rFonts w:ascii="Arial" w:hAnsi="Arial" w:cs="Arial"/>
                <w:sz w:val="20"/>
              </w:rPr>
              <w:t>M</w:t>
            </w:r>
          </w:p>
        </w:tc>
      </w:tr>
      <w:tr w:rsidR="008C4051" w:rsidRPr="004416F3" w14:paraId="3DE0AE8B" w14:textId="77777777" w:rsidTr="007716CB">
        <w:tc>
          <w:tcPr>
            <w:tcW w:w="4755" w:type="dxa"/>
          </w:tcPr>
          <w:p w14:paraId="27DCD98D" w14:textId="77777777" w:rsidR="008C4051" w:rsidRPr="004416F3" w:rsidRDefault="008C4051" w:rsidP="003B3F1C">
            <w:pPr>
              <w:pStyle w:val="BodyText"/>
              <w:spacing w:before="60" w:after="60"/>
              <w:rPr>
                <w:rFonts w:ascii="Arial" w:hAnsi="Arial" w:cs="Arial"/>
                <w:sz w:val="20"/>
              </w:rPr>
            </w:pPr>
            <w:r w:rsidRPr="004416F3">
              <w:rPr>
                <w:rFonts w:ascii="Arial" w:hAnsi="Arial" w:cs="Arial"/>
                <w:sz w:val="20"/>
              </w:rPr>
              <w:t>Number</w:t>
            </w:r>
          </w:p>
        </w:tc>
        <w:tc>
          <w:tcPr>
            <w:tcW w:w="4759" w:type="dxa"/>
          </w:tcPr>
          <w:p w14:paraId="5E92B96F" w14:textId="77777777" w:rsidR="008C4051" w:rsidRPr="004416F3" w:rsidRDefault="008C4051" w:rsidP="003B3F1C">
            <w:pPr>
              <w:pStyle w:val="BodyText"/>
              <w:spacing w:before="60" w:after="60"/>
              <w:rPr>
                <w:rFonts w:ascii="Arial" w:hAnsi="Arial" w:cs="Arial"/>
                <w:sz w:val="20"/>
              </w:rPr>
            </w:pPr>
            <w:r w:rsidRPr="004416F3">
              <w:rPr>
                <w:rFonts w:ascii="Arial" w:hAnsi="Arial" w:cs="Arial"/>
                <w:sz w:val="20"/>
              </w:rPr>
              <w:t>N</w:t>
            </w:r>
          </w:p>
        </w:tc>
      </w:tr>
      <w:tr w:rsidR="008C4051" w:rsidRPr="004416F3" w14:paraId="20288A7A" w14:textId="77777777" w:rsidTr="007716CB">
        <w:tc>
          <w:tcPr>
            <w:tcW w:w="4755" w:type="dxa"/>
          </w:tcPr>
          <w:p w14:paraId="6F94CE74" w14:textId="77777777" w:rsidR="008C4051" w:rsidRPr="004416F3" w:rsidRDefault="008C4051" w:rsidP="003B3F1C">
            <w:pPr>
              <w:pStyle w:val="BodyText"/>
              <w:spacing w:before="60" w:after="60"/>
              <w:rPr>
                <w:rFonts w:ascii="Arial" w:hAnsi="Arial" w:cs="Arial"/>
                <w:sz w:val="20"/>
              </w:rPr>
            </w:pPr>
            <w:r w:rsidRPr="004416F3">
              <w:rPr>
                <w:rFonts w:ascii="Arial" w:hAnsi="Arial" w:cs="Arial"/>
                <w:sz w:val="20"/>
              </w:rPr>
              <w:t>Percent</w:t>
            </w:r>
          </w:p>
        </w:tc>
        <w:tc>
          <w:tcPr>
            <w:tcW w:w="4759" w:type="dxa"/>
          </w:tcPr>
          <w:p w14:paraId="3AC12EAE" w14:textId="77777777" w:rsidR="008C4051" w:rsidRPr="004416F3" w:rsidRDefault="008C4051" w:rsidP="003B3F1C">
            <w:pPr>
              <w:pStyle w:val="BodyText"/>
              <w:spacing w:before="60" w:after="60"/>
              <w:rPr>
                <w:rFonts w:ascii="Arial" w:hAnsi="Arial" w:cs="Arial"/>
                <w:sz w:val="20"/>
              </w:rPr>
            </w:pPr>
            <w:r w:rsidRPr="004416F3">
              <w:rPr>
                <w:rFonts w:ascii="Arial" w:hAnsi="Arial" w:cs="Arial"/>
                <w:sz w:val="20"/>
              </w:rPr>
              <w:t>P</w:t>
            </w:r>
          </w:p>
        </w:tc>
      </w:tr>
      <w:tr w:rsidR="008C4051" w:rsidRPr="004416F3" w14:paraId="7C4AD058" w14:textId="77777777" w:rsidTr="007716CB">
        <w:tc>
          <w:tcPr>
            <w:tcW w:w="4755" w:type="dxa"/>
          </w:tcPr>
          <w:p w14:paraId="4E5525D0" w14:textId="77777777" w:rsidR="008C4051" w:rsidRPr="004416F3" w:rsidRDefault="008C4051" w:rsidP="003B3F1C">
            <w:pPr>
              <w:pStyle w:val="BodyText"/>
              <w:spacing w:before="60" w:after="60"/>
              <w:rPr>
                <w:rFonts w:ascii="Arial" w:hAnsi="Arial" w:cs="Arial"/>
                <w:sz w:val="20"/>
              </w:rPr>
            </w:pPr>
            <w:r w:rsidRPr="004416F3">
              <w:rPr>
                <w:rFonts w:ascii="Arial" w:hAnsi="Arial" w:cs="Arial"/>
                <w:sz w:val="20"/>
              </w:rPr>
              <w:t>Rate</w:t>
            </w:r>
          </w:p>
        </w:tc>
        <w:tc>
          <w:tcPr>
            <w:tcW w:w="4759" w:type="dxa"/>
          </w:tcPr>
          <w:p w14:paraId="33987EF2" w14:textId="77777777" w:rsidR="008C4051" w:rsidRPr="004416F3" w:rsidRDefault="008C4051" w:rsidP="003B3F1C">
            <w:pPr>
              <w:pStyle w:val="BodyText"/>
              <w:spacing w:before="60" w:after="60"/>
              <w:rPr>
                <w:rFonts w:ascii="Arial" w:hAnsi="Arial" w:cs="Arial"/>
                <w:sz w:val="20"/>
              </w:rPr>
            </w:pPr>
            <w:r w:rsidRPr="004416F3">
              <w:rPr>
                <w:rFonts w:ascii="Arial" w:hAnsi="Arial" w:cs="Arial"/>
                <w:sz w:val="20"/>
              </w:rPr>
              <w:t>R</w:t>
            </w:r>
          </w:p>
        </w:tc>
      </w:tr>
      <w:tr w:rsidR="008C4051" w:rsidRPr="004416F3" w14:paraId="337331BA" w14:textId="77777777" w:rsidTr="007716CB">
        <w:tc>
          <w:tcPr>
            <w:tcW w:w="4755" w:type="dxa"/>
          </w:tcPr>
          <w:p w14:paraId="5D27B647" w14:textId="77777777" w:rsidR="008C4051" w:rsidRPr="004416F3" w:rsidRDefault="008C4051" w:rsidP="003B3F1C">
            <w:pPr>
              <w:pStyle w:val="BodyText"/>
              <w:spacing w:before="60" w:after="60"/>
              <w:rPr>
                <w:rFonts w:ascii="Arial" w:hAnsi="Arial" w:cs="Arial"/>
                <w:sz w:val="20"/>
              </w:rPr>
            </w:pPr>
            <w:r w:rsidRPr="004416F3">
              <w:rPr>
                <w:rFonts w:ascii="Arial" w:hAnsi="Arial" w:cs="Arial"/>
                <w:sz w:val="20"/>
              </w:rPr>
              <w:t>Text</w:t>
            </w:r>
          </w:p>
        </w:tc>
        <w:tc>
          <w:tcPr>
            <w:tcW w:w="4759" w:type="dxa"/>
          </w:tcPr>
          <w:p w14:paraId="5788BACD" w14:textId="77777777" w:rsidR="008C4051" w:rsidRPr="004416F3" w:rsidRDefault="008C4051" w:rsidP="003B3F1C">
            <w:pPr>
              <w:pStyle w:val="BodyText"/>
              <w:spacing w:before="60" w:after="60"/>
              <w:rPr>
                <w:rFonts w:ascii="Arial" w:hAnsi="Arial" w:cs="Arial"/>
                <w:sz w:val="20"/>
              </w:rPr>
            </w:pPr>
            <w:r w:rsidRPr="004416F3">
              <w:rPr>
                <w:rFonts w:ascii="Arial" w:hAnsi="Arial" w:cs="Arial"/>
                <w:sz w:val="20"/>
              </w:rPr>
              <w:t>T</w:t>
            </w:r>
          </w:p>
        </w:tc>
      </w:tr>
      <w:tr w:rsidR="008C4051" w:rsidRPr="004416F3" w14:paraId="48178575" w14:textId="77777777" w:rsidTr="007716CB">
        <w:tc>
          <w:tcPr>
            <w:tcW w:w="4755" w:type="dxa"/>
          </w:tcPr>
          <w:p w14:paraId="65476B95" w14:textId="77777777" w:rsidR="008C4051" w:rsidRPr="004416F3" w:rsidRDefault="008C4051" w:rsidP="003B3F1C">
            <w:pPr>
              <w:pStyle w:val="BodyText"/>
              <w:spacing w:before="60" w:after="60"/>
              <w:rPr>
                <w:rFonts w:ascii="Arial" w:hAnsi="Arial" w:cs="Arial"/>
                <w:sz w:val="20"/>
              </w:rPr>
            </w:pPr>
            <w:r w:rsidRPr="004416F3">
              <w:rPr>
                <w:rFonts w:ascii="Arial" w:hAnsi="Arial" w:cs="Arial"/>
                <w:sz w:val="20"/>
              </w:rPr>
              <w:t>Timestamp</w:t>
            </w:r>
          </w:p>
        </w:tc>
        <w:tc>
          <w:tcPr>
            <w:tcW w:w="4759" w:type="dxa"/>
          </w:tcPr>
          <w:p w14:paraId="7FF72A1D" w14:textId="77777777" w:rsidR="008C4051" w:rsidRPr="004416F3" w:rsidRDefault="008C4051" w:rsidP="003B3F1C">
            <w:pPr>
              <w:pStyle w:val="BodyText"/>
              <w:spacing w:before="60" w:after="60"/>
              <w:rPr>
                <w:rFonts w:ascii="Arial" w:hAnsi="Arial" w:cs="Arial"/>
                <w:sz w:val="20"/>
              </w:rPr>
            </w:pPr>
            <w:proofErr w:type="spellStart"/>
            <w:r w:rsidRPr="004416F3">
              <w:rPr>
                <w:rFonts w:ascii="Arial" w:hAnsi="Arial" w:cs="Arial"/>
                <w:sz w:val="20"/>
              </w:rPr>
              <w:t>Ts</w:t>
            </w:r>
            <w:proofErr w:type="spellEnd"/>
          </w:p>
        </w:tc>
      </w:tr>
      <w:tr w:rsidR="008C4051" w:rsidRPr="004416F3" w14:paraId="5AEB5998" w14:textId="77777777" w:rsidTr="007716CB">
        <w:tc>
          <w:tcPr>
            <w:tcW w:w="4755" w:type="dxa"/>
          </w:tcPr>
          <w:p w14:paraId="4967BB23" w14:textId="77777777" w:rsidR="008C4051" w:rsidRPr="004416F3" w:rsidRDefault="008C4051" w:rsidP="003B3F1C">
            <w:pPr>
              <w:pStyle w:val="BodyText"/>
              <w:spacing w:before="60" w:after="60"/>
              <w:rPr>
                <w:rFonts w:ascii="Arial" w:hAnsi="Arial" w:cs="Arial"/>
                <w:sz w:val="20"/>
              </w:rPr>
            </w:pPr>
            <w:r w:rsidRPr="004416F3">
              <w:rPr>
                <w:rFonts w:ascii="Arial" w:hAnsi="Arial" w:cs="Arial"/>
                <w:sz w:val="20"/>
              </w:rPr>
              <w:t>Type</w:t>
            </w:r>
          </w:p>
        </w:tc>
        <w:tc>
          <w:tcPr>
            <w:tcW w:w="4759" w:type="dxa"/>
          </w:tcPr>
          <w:p w14:paraId="2B82FB31" w14:textId="77777777" w:rsidR="008C4051" w:rsidRPr="004416F3" w:rsidRDefault="008C4051" w:rsidP="003B3F1C">
            <w:pPr>
              <w:pStyle w:val="BodyText"/>
              <w:spacing w:before="60" w:after="60"/>
              <w:rPr>
                <w:rFonts w:ascii="Arial" w:hAnsi="Arial" w:cs="Arial"/>
                <w:sz w:val="20"/>
              </w:rPr>
            </w:pPr>
            <w:r w:rsidRPr="004416F3">
              <w:rPr>
                <w:rFonts w:ascii="Arial" w:hAnsi="Arial" w:cs="Arial"/>
                <w:sz w:val="20"/>
              </w:rPr>
              <w:t>Ty</w:t>
            </w:r>
          </w:p>
        </w:tc>
      </w:tr>
      <w:tr w:rsidR="008C4051" w:rsidRPr="004416F3" w14:paraId="216CCBBF" w14:textId="77777777" w:rsidTr="007716CB">
        <w:tc>
          <w:tcPr>
            <w:tcW w:w="4755" w:type="dxa"/>
          </w:tcPr>
          <w:p w14:paraId="11D91169" w14:textId="77777777" w:rsidR="008C4051" w:rsidRPr="004416F3" w:rsidRDefault="008C4051" w:rsidP="003B3F1C">
            <w:pPr>
              <w:pStyle w:val="BodyText"/>
              <w:spacing w:before="60" w:after="60"/>
              <w:rPr>
                <w:rFonts w:ascii="Arial" w:hAnsi="Arial" w:cs="Arial"/>
                <w:sz w:val="20"/>
              </w:rPr>
            </w:pPr>
            <w:r w:rsidRPr="004416F3">
              <w:rPr>
                <w:rFonts w:ascii="Arial" w:hAnsi="Arial" w:cs="Arial"/>
                <w:sz w:val="20"/>
              </w:rPr>
              <w:t>Year</w:t>
            </w:r>
          </w:p>
        </w:tc>
        <w:tc>
          <w:tcPr>
            <w:tcW w:w="4759" w:type="dxa"/>
          </w:tcPr>
          <w:p w14:paraId="4F7D9FEB" w14:textId="77777777" w:rsidR="008C4051" w:rsidRPr="004416F3" w:rsidRDefault="008C4051" w:rsidP="003B3F1C">
            <w:pPr>
              <w:pStyle w:val="BodyText"/>
              <w:spacing w:before="60" w:after="60"/>
              <w:rPr>
                <w:rFonts w:ascii="Arial" w:hAnsi="Arial" w:cs="Arial"/>
                <w:sz w:val="20"/>
              </w:rPr>
            </w:pPr>
            <w:r w:rsidRPr="004416F3">
              <w:rPr>
                <w:rFonts w:ascii="Arial" w:hAnsi="Arial" w:cs="Arial"/>
                <w:sz w:val="20"/>
              </w:rPr>
              <w:t>Y</w:t>
            </w:r>
          </w:p>
        </w:tc>
      </w:tr>
      <w:tr w:rsidR="008C4051" w:rsidRPr="004416F3" w14:paraId="78503816" w14:textId="77777777" w:rsidTr="007716CB">
        <w:tc>
          <w:tcPr>
            <w:tcW w:w="4755" w:type="dxa"/>
          </w:tcPr>
          <w:p w14:paraId="65D11BE7" w14:textId="77777777" w:rsidR="008C4051" w:rsidRPr="004416F3" w:rsidRDefault="008C4051" w:rsidP="003B3F1C">
            <w:pPr>
              <w:pStyle w:val="BodyText"/>
              <w:spacing w:before="60" w:after="60"/>
              <w:rPr>
                <w:rFonts w:ascii="Arial" w:hAnsi="Arial" w:cs="Arial"/>
                <w:sz w:val="20"/>
              </w:rPr>
            </w:pPr>
            <w:r w:rsidRPr="004416F3">
              <w:rPr>
                <w:rFonts w:ascii="Arial" w:hAnsi="Arial" w:cs="Arial"/>
                <w:sz w:val="20"/>
              </w:rPr>
              <w:t>&lt;anything else&gt;</w:t>
            </w:r>
          </w:p>
        </w:tc>
        <w:tc>
          <w:tcPr>
            <w:tcW w:w="4759" w:type="dxa"/>
          </w:tcPr>
          <w:p w14:paraId="22284BA1" w14:textId="77777777" w:rsidR="008C4051" w:rsidRPr="004416F3" w:rsidRDefault="008C4051" w:rsidP="003B3F1C">
            <w:pPr>
              <w:pStyle w:val="BodyText"/>
              <w:spacing w:before="60" w:after="60"/>
              <w:rPr>
                <w:rFonts w:ascii="Arial" w:hAnsi="Arial" w:cs="Arial"/>
                <w:sz w:val="20"/>
              </w:rPr>
            </w:pPr>
            <w:r w:rsidRPr="004416F3">
              <w:rPr>
                <w:rFonts w:ascii="Arial" w:hAnsi="Arial" w:cs="Arial"/>
                <w:sz w:val="20"/>
              </w:rPr>
              <w:t>Extracted capitals</w:t>
            </w:r>
          </w:p>
          <w:p w14:paraId="7EEA29BD" w14:textId="333B2F21" w:rsidR="008C4051" w:rsidRPr="004416F3" w:rsidRDefault="008C4051" w:rsidP="003B3F1C">
            <w:pPr>
              <w:pStyle w:val="BodyText"/>
              <w:spacing w:before="60" w:after="60"/>
              <w:rPr>
                <w:rFonts w:ascii="Arial" w:hAnsi="Arial" w:cs="Arial"/>
                <w:sz w:val="20"/>
              </w:rPr>
            </w:pPr>
            <w:r w:rsidRPr="004416F3">
              <w:rPr>
                <w:rFonts w:ascii="Arial" w:hAnsi="Arial" w:cs="Arial"/>
                <w:sz w:val="20"/>
              </w:rPr>
              <w:t xml:space="preserve">This is a </w:t>
            </w:r>
            <w:r w:rsidR="00381CAB" w:rsidRPr="004416F3">
              <w:rPr>
                <w:rFonts w:ascii="Arial" w:hAnsi="Arial" w:cs="Arial"/>
                <w:sz w:val="20"/>
              </w:rPr>
              <w:t>fall-back</w:t>
            </w:r>
            <w:r w:rsidRPr="004416F3">
              <w:rPr>
                <w:rFonts w:ascii="Arial" w:hAnsi="Arial" w:cs="Arial"/>
                <w:sz w:val="20"/>
              </w:rPr>
              <w:t xml:space="preserve"> position that is unlikely ever to be utilised.  This should be considered as a defensive programming mechanism.</w:t>
            </w:r>
          </w:p>
        </w:tc>
      </w:tr>
    </w:tbl>
    <w:p w14:paraId="6FC31F35" w14:textId="1F9DF6D8" w:rsidR="008C4051" w:rsidRDefault="008C4051">
      <w:pPr>
        <w:rPr>
          <w:rFonts w:cs="Arial"/>
          <w:b/>
          <w:color w:val="004080"/>
          <w:sz w:val="26"/>
        </w:rPr>
      </w:pPr>
    </w:p>
    <w:p w14:paraId="75BFEF27" w14:textId="48834A38" w:rsidR="00DE6800" w:rsidRDefault="00DE6800" w:rsidP="00DE6800">
      <w:pPr>
        <w:pStyle w:val="Heading3"/>
        <w:widowControl w:val="0"/>
        <w:tabs>
          <w:tab w:val="clear" w:pos="720"/>
          <w:tab w:val="num" w:pos="1151"/>
        </w:tabs>
        <w:spacing w:before="240" w:after="60"/>
        <w:ind w:left="1151" w:hanging="1151"/>
      </w:pPr>
      <w:r>
        <w:t xml:space="preserve">Removed </w:t>
      </w:r>
      <w:proofErr w:type="spellStart"/>
      <w:r>
        <w:t>ObjectClass</w:t>
      </w:r>
      <w:proofErr w:type="spellEnd"/>
      <w:r>
        <w:t xml:space="preserve"> names</w:t>
      </w:r>
    </w:p>
    <w:p w14:paraId="6DDDC03E" w14:textId="7273221D" w:rsidR="002F10C3" w:rsidRPr="00057047" w:rsidRDefault="002F10C3" w:rsidP="002F10C3">
      <w:pPr>
        <w:pStyle w:val="BodyText"/>
        <w:rPr>
          <w:rFonts w:ascii="Arial" w:hAnsi="Arial" w:cs="Arial"/>
          <w:sz w:val="22"/>
          <w:szCs w:val="22"/>
        </w:rPr>
      </w:pPr>
      <w:r w:rsidRPr="00057047">
        <w:rPr>
          <w:rFonts w:ascii="Arial" w:hAnsi="Arial" w:cs="Arial"/>
          <w:sz w:val="22"/>
          <w:szCs w:val="22"/>
        </w:rPr>
        <w:t xml:space="preserve">The following </w:t>
      </w:r>
      <w:proofErr w:type="spellStart"/>
      <w:r w:rsidRPr="00057047">
        <w:rPr>
          <w:rFonts w:ascii="Arial" w:hAnsi="Arial" w:cs="Arial"/>
          <w:sz w:val="22"/>
          <w:szCs w:val="22"/>
        </w:rPr>
        <w:t>ObjectClass</w:t>
      </w:r>
      <w:proofErr w:type="spellEnd"/>
      <w:r w:rsidRPr="00057047">
        <w:rPr>
          <w:rFonts w:ascii="Arial" w:hAnsi="Arial" w:cs="Arial"/>
          <w:sz w:val="22"/>
          <w:szCs w:val="22"/>
        </w:rPr>
        <w:t xml:space="preserve"> names provide relatively little </w:t>
      </w:r>
      <w:r w:rsidR="00A97D40" w:rsidRPr="00057047">
        <w:rPr>
          <w:rFonts w:ascii="Arial" w:hAnsi="Arial" w:cs="Arial"/>
          <w:sz w:val="22"/>
          <w:szCs w:val="22"/>
        </w:rPr>
        <w:t xml:space="preserve">business </w:t>
      </w:r>
      <w:r w:rsidRPr="00057047">
        <w:rPr>
          <w:rFonts w:ascii="Arial" w:hAnsi="Arial" w:cs="Arial"/>
          <w:sz w:val="22"/>
          <w:szCs w:val="22"/>
        </w:rPr>
        <w:t>value and will be removed entirely.</w:t>
      </w:r>
    </w:p>
    <w:tbl>
      <w:tblPr>
        <w:tblStyle w:val="TableGrid"/>
        <w:tblW w:w="0" w:type="auto"/>
        <w:tblLook w:val="04A0" w:firstRow="1" w:lastRow="0" w:firstColumn="1" w:lastColumn="0" w:noHBand="0" w:noVBand="1"/>
      </w:tblPr>
      <w:tblGrid>
        <w:gridCol w:w="2150"/>
        <w:gridCol w:w="7364"/>
      </w:tblGrid>
      <w:tr w:rsidR="002F10C3" w:rsidRPr="00057047" w14:paraId="5B3C10A3" w14:textId="77777777" w:rsidTr="00057047">
        <w:tc>
          <w:tcPr>
            <w:tcW w:w="2235" w:type="dxa"/>
            <w:shd w:val="clear" w:color="auto" w:fill="C6D9F1" w:themeFill="text2" w:themeFillTint="33"/>
          </w:tcPr>
          <w:p w14:paraId="6F24EF60" w14:textId="39258057" w:rsidR="002F10C3" w:rsidRPr="00057047" w:rsidRDefault="008933D6" w:rsidP="003B3F1C">
            <w:pPr>
              <w:pStyle w:val="BodyText"/>
              <w:spacing w:before="60" w:after="60"/>
              <w:jc w:val="center"/>
              <w:rPr>
                <w:rFonts w:ascii="Arial" w:hAnsi="Arial" w:cs="Arial"/>
                <w:b/>
                <w:sz w:val="20"/>
              </w:rPr>
            </w:pPr>
            <w:r w:rsidRPr="00057047">
              <w:rPr>
                <w:rFonts w:ascii="Arial" w:hAnsi="Arial" w:cs="Arial"/>
                <w:b/>
                <w:sz w:val="20"/>
              </w:rPr>
              <w:t xml:space="preserve">Object Class </w:t>
            </w:r>
            <w:r w:rsidR="002F10C3" w:rsidRPr="00057047">
              <w:rPr>
                <w:rFonts w:ascii="Arial" w:hAnsi="Arial" w:cs="Arial"/>
                <w:b/>
                <w:sz w:val="20"/>
              </w:rPr>
              <w:t>Name</w:t>
            </w:r>
          </w:p>
        </w:tc>
        <w:tc>
          <w:tcPr>
            <w:tcW w:w="7608" w:type="dxa"/>
            <w:shd w:val="clear" w:color="auto" w:fill="C6D9F1" w:themeFill="text2" w:themeFillTint="33"/>
          </w:tcPr>
          <w:p w14:paraId="77002298" w14:textId="77777777" w:rsidR="002F10C3" w:rsidRPr="00057047" w:rsidRDefault="002F10C3" w:rsidP="003B3F1C">
            <w:pPr>
              <w:pStyle w:val="BodyText"/>
              <w:spacing w:before="60" w:after="60"/>
              <w:jc w:val="center"/>
              <w:rPr>
                <w:rFonts w:ascii="Arial" w:hAnsi="Arial" w:cs="Arial"/>
                <w:b/>
                <w:sz w:val="20"/>
              </w:rPr>
            </w:pPr>
            <w:r w:rsidRPr="00057047">
              <w:rPr>
                <w:rFonts w:ascii="Arial" w:hAnsi="Arial" w:cs="Arial"/>
                <w:b/>
                <w:sz w:val="20"/>
              </w:rPr>
              <w:t>Reasoning</w:t>
            </w:r>
          </w:p>
        </w:tc>
      </w:tr>
      <w:tr w:rsidR="002F10C3" w:rsidRPr="00057047" w14:paraId="07EDE96C" w14:textId="77777777" w:rsidTr="002F10C3">
        <w:tc>
          <w:tcPr>
            <w:tcW w:w="2235" w:type="dxa"/>
          </w:tcPr>
          <w:p w14:paraId="2A571AF4" w14:textId="77777777" w:rsidR="002F10C3" w:rsidRPr="00057047" w:rsidRDefault="002F10C3" w:rsidP="003B3F1C">
            <w:pPr>
              <w:pStyle w:val="BodyText"/>
              <w:spacing w:before="60" w:after="60"/>
              <w:rPr>
                <w:rFonts w:ascii="Arial" w:hAnsi="Arial" w:cs="Arial"/>
                <w:sz w:val="20"/>
              </w:rPr>
            </w:pPr>
            <w:r w:rsidRPr="00057047">
              <w:rPr>
                <w:rFonts w:ascii="Arial" w:hAnsi="Arial" w:cs="Arial"/>
                <w:sz w:val="20"/>
              </w:rPr>
              <w:t>Identifiers</w:t>
            </w:r>
          </w:p>
        </w:tc>
        <w:tc>
          <w:tcPr>
            <w:tcW w:w="7608" w:type="dxa"/>
          </w:tcPr>
          <w:p w14:paraId="6AB1BF08" w14:textId="77777777" w:rsidR="002F10C3" w:rsidRPr="00057047" w:rsidRDefault="002F10C3" w:rsidP="003B3F1C">
            <w:pPr>
              <w:pStyle w:val="BodyText"/>
              <w:spacing w:before="60" w:after="60"/>
              <w:rPr>
                <w:rFonts w:ascii="Arial" w:hAnsi="Arial" w:cs="Arial"/>
                <w:sz w:val="20"/>
              </w:rPr>
            </w:pPr>
            <w:r w:rsidRPr="00057047">
              <w:rPr>
                <w:rFonts w:ascii="Arial" w:hAnsi="Arial" w:cs="Arial"/>
                <w:sz w:val="20"/>
              </w:rPr>
              <w:t>Already captured by replacement of Identifier postfix to Id.</w:t>
            </w:r>
          </w:p>
          <w:p w14:paraId="3FFA7F2E" w14:textId="77777777" w:rsidR="002F10C3" w:rsidRPr="00057047" w:rsidRDefault="002F10C3" w:rsidP="003B3F1C">
            <w:pPr>
              <w:pStyle w:val="BodyText"/>
              <w:spacing w:before="60" w:after="60"/>
              <w:rPr>
                <w:rFonts w:ascii="Arial" w:hAnsi="Arial" w:cs="Arial"/>
                <w:sz w:val="20"/>
              </w:rPr>
            </w:pPr>
            <w:r w:rsidRPr="00057047">
              <w:rPr>
                <w:rFonts w:ascii="Arial" w:hAnsi="Arial" w:cs="Arial"/>
                <w:sz w:val="20"/>
              </w:rPr>
              <w:t xml:space="preserve">E.g. </w:t>
            </w:r>
            <w:proofErr w:type="spellStart"/>
            <w:r w:rsidRPr="00057047">
              <w:rPr>
                <w:rFonts w:ascii="Arial" w:hAnsi="Arial" w:cs="Arial"/>
                <w:sz w:val="20"/>
              </w:rPr>
              <w:t>Identifiers.AustralianBusinessNumber.Identifer</w:t>
            </w:r>
            <w:proofErr w:type="spellEnd"/>
            <w:r w:rsidRPr="00057047">
              <w:rPr>
                <w:rFonts w:ascii="Arial" w:hAnsi="Arial" w:cs="Arial"/>
                <w:sz w:val="20"/>
              </w:rPr>
              <w:t xml:space="preserve"> becomes </w:t>
            </w:r>
            <w:proofErr w:type="spellStart"/>
            <w:r w:rsidRPr="00057047">
              <w:rPr>
                <w:rFonts w:ascii="Arial" w:hAnsi="Arial" w:cs="Arial"/>
                <w:sz w:val="20"/>
              </w:rPr>
              <w:t>AustralianBusinessNumberId</w:t>
            </w:r>
            <w:proofErr w:type="spellEnd"/>
          </w:p>
        </w:tc>
      </w:tr>
      <w:tr w:rsidR="002F10C3" w:rsidRPr="00057047" w14:paraId="376183A2" w14:textId="77777777" w:rsidTr="002F10C3">
        <w:tc>
          <w:tcPr>
            <w:tcW w:w="2235" w:type="dxa"/>
          </w:tcPr>
          <w:p w14:paraId="4D208251" w14:textId="77777777" w:rsidR="002F10C3" w:rsidRPr="00057047" w:rsidRDefault="002F10C3" w:rsidP="003B3F1C">
            <w:pPr>
              <w:pStyle w:val="BodyText"/>
              <w:spacing w:before="60" w:after="60"/>
              <w:rPr>
                <w:rFonts w:ascii="Arial" w:hAnsi="Arial" w:cs="Arial"/>
                <w:sz w:val="20"/>
              </w:rPr>
            </w:pPr>
            <w:r w:rsidRPr="00057047">
              <w:rPr>
                <w:rFonts w:ascii="Arial" w:hAnsi="Arial" w:cs="Arial"/>
                <w:sz w:val="20"/>
              </w:rPr>
              <w:t>Report</w:t>
            </w:r>
          </w:p>
        </w:tc>
        <w:tc>
          <w:tcPr>
            <w:tcW w:w="7608" w:type="dxa"/>
          </w:tcPr>
          <w:p w14:paraId="73342C19" w14:textId="77777777" w:rsidR="002F10C3" w:rsidRPr="00057047" w:rsidRDefault="002F10C3" w:rsidP="003B3F1C">
            <w:pPr>
              <w:pStyle w:val="BodyText"/>
              <w:spacing w:before="60" w:after="60"/>
              <w:rPr>
                <w:rFonts w:ascii="Arial" w:hAnsi="Arial" w:cs="Arial"/>
                <w:sz w:val="20"/>
              </w:rPr>
            </w:pPr>
            <w:r w:rsidRPr="00057047">
              <w:rPr>
                <w:rFonts w:ascii="Arial" w:hAnsi="Arial" w:cs="Arial"/>
                <w:sz w:val="20"/>
              </w:rPr>
              <w:t>This prefix does not add any value.</w:t>
            </w:r>
          </w:p>
          <w:p w14:paraId="338CB0A5" w14:textId="77777777" w:rsidR="002F10C3" w:rsidRPr="00057047" w:rsidRDefault="002F10C3" w:rsidP="003B3F1C">
            <w:pPr>
              <w:pStyle w:val="BodyText"/>
              <w:spacing w:before="60" w:after="60"/>
              <w:rPr>
                <w:rFonts w:ascii="Arial" w:hAnsi="Arial" w:cs="Arial"/>
                <w:sz w:val="20"/>
              </w:rPr>
            </w:pPr>
            <w:r w:rsidRPr="00057047">
              <w:rPr>
                <w:rFonts w:ascii="Arial" w:hAnsi="Arial" w:cs="Arial"/>
                <w:sz w:val="20"/>
              </w:rPr>
              <w:t xml:space="preserve">e.g. </w:t>
            </w:r>
            <w:proofErr w:type="spellStart"/>
            <w:r w:rsidRPr="00057047">
              <w:rPr>
                <w:rFonts w:ascii="Arial" w:hAnsi="Arial" w:cs="Arial"/>
                <w:sz w:val="20"/>
              </w:rPr>
              <w:t>Report.AmendmentReason.Text</w:t>
            </w:r>
            <w:proofErr w:type="spellEnd"/>
            <w:r w:rsidRPr="00057047">
              <w:rPr>
                <w:rFonts w:ascii="Arial" w:hAnsi="Arial" w:cs="Arial"/>
                <w:sz w:val="20"/>
              </w:rPr>
              <w:t xml:space="preserve"> becomes </w:t>
            </w:r>
            <w:proofErr w:type="spellStart"/>
            <w:r w:rsidRPr="00057047">
              <w:rPr>
                <w:rFonts w:ascii="Arial" w:hAnsi="Arial" w:cs="Arial"/>
                <w:sz w:val="20"/>
              </w:rPr>
              <w:t>AmendmentReasonT</w:t>
            </w:r>
            <w:proofErr w:type="spellEnd"/>
          </w:p>
        </w:tc>
      </w:tr>
    </w:tbl>
    <w:p w14:paraId="3A23A623" w14:textId="6692173D" w:rsidR="00022086" w:rsidRDefault="00022086" w:rsidP="005C2C23">
      <w:pPr>
        <w:pStyle w:val="BodyText"/>
      </w:pPr>
    </w:p>
    <w:p w14:paraId="0D925B66" w14:textId="77777777" w:rsidR="00022086" w:rsidRDefault="00022086">
      <w:pPr>
        <w:rPr>
          <w:rFonts w:ascii="Times New Roman" w:hAnsi="Times New Roman"/>
          <w:sz w:val="24"/>
          <w:szCs w:val="20"/>
        </w:rPr>
      </w:pPr>
      <w:r>
        <w:br w:type="page"/>
      </w:r>
    </w:p>
    <w:p w14:paraId="17F04DD5" w14:textId="60798763" w:rsidR="00DE6800" w:rsidRDefault="00DE6800" w:rsidP="00DE6800">
      <w:pPr>
        <w:pStyle w:val="Heading3"/>
        <w:widowControl w:val="0"/>
        <w:tabs>
          <w:tab w:val="clear" w:pos="720"/>
          <w:tab w:val="num" w:pos="1151"/>
        </w:tabs>
        <w:spacing w:before="240" w:after="60"/>
        <w:ind w:left="1151" w:hanging="1151"/>
      </w:pPr>
      <w:r>
        <w:lastRenderedPageBreak/>
        <w:t xml:space="preserve">Using Tuples to remove </w:t>
      </w:r>
      <w:proofErr w:type="spellStart"/>
      <w:r>
        <w:t>ObjectClass</w:t>
      </w:r>
      <w:proofErr w:type="spellEnd"/>
      <w:r>
        <w:t xml:space="preserve"> Names</w:t>
      </w:r>
    </w:p>
    <w:p w14:paraId="314BC239" w14:textId="50B2BC50" w:rsidR="00DE6800" w:rsidRPr="00A84479" w:rsidRDefault="000D4900" w:rsidP="005C2C23">
      <w:pPr>
        <w:pStyle w:val="BodyText"/>
        <w:rPr>
          <w:rFonts w:ascii="Arial" w:hAnsi="Arial" w:cs="Arial"/>
          <w:sz w:val="22"/>
          <w:szCs w:val="22"/>
        </w:rPr>
      </w:pPr>
      <w:r w:rsidRPr="00A84479">
        <w:rPr>
          <w:rFonts w:ascii="Arial" w:hAnsi="Arial" w:cs="Arial"/>
          <w:sz w:val="22"/>
          <w:szCs w:val="22"/>
        </w:rPr>
        <w:t xml:space="preserve">For each </w:t>
      </w:r>
      <w:proofErr w:type="spellStart"/>
      <w:r w:rsidRPr="00A84479">
        <w:rPr>
          <w:rFonts w:ascii="Arial" w:hAnsi="Arial" w:cs="Arial"/>
          <w:sz w:val="22"/>
          <w:szCs w:val="22"/>
        </w:rPr>
        <w:t>ObjectClass</w:t>
      </w:r>
      <w:proofErr w:type="spellEnd"/>
      <w:r w:rsidRPr="00A84479">
        <w:rPr>
          <w:rFonts w:ascii="Arial" w:hAnsi="Arial" w:cs="Arial"/>
          <w:sz w:val="22"/>
          <w:szCs w:val="22"/>
        </w:rPr>
        <w:t xml:space="preserve"> name used in an element name:</w:t>
      </w:r>
    </w:p>
    <w:p w14:paraId="55BE723D" w14:textId="1577CC0D" w:rsidR="000D4900" w:rsidRPr="00A84479" w:rsidRDefault="000D4900" w:rsidP="00333D00">
      <w:pPr>
        <w:pStyle w:val="BodyText"/>
        <w:widowControl w:val="0"/>
        <w:numPr>
          <w:ilvl w:val="0"/>
          <w:numId w:val="33"/>
        </w:numPr>
        <w:rPr>
          <w:rFonts w:ascii="Arial" w:hAnsi="Arial" w:cs="Arial"/>
          <w:sz w:val="22"/>
          <w:szCs w:val="22"/>
        </w:rPr>
      </w:pPr>
      <w:r w:rsidRPr="00A84479">
        <w:rPr>
          <w:rFonts w:ascii="Arial" w:hAnsi="Arial" w:cs="Arial"/>
          <w:sz w:val="22"/>
          <w:szCs w:val="22"/>
        </w:rPr>
        <w:t>If there is a direct match between a</w:t>
      </w:r>
      <w:r w:rsidR="007040C1" w:rsidRPr="00A84479">
        <w:rPr>
          <w:rFonts w:ascii="Arial" w:hAnsi="Arial" w:cs="Arial"/>
          <w:sz w:val="22"/>
          <w:szCs w:val="22"/>
        </w:rPr>
        <w:t>n</w:t>
      </w:r>
      <w:r w:rsidRPr="00A84479">
        <w:rPr>
          <w:rFonts w:ascii="Arial" w:hAnsi="Arial" w:cs="Arial"/>
          <w:sz w:val="22"/>
          <w:szCs w:val="22"/>
        </w:rPr>
        <w:t xml:space="preserve"> </w:t>
      </w:r>
      <w:proofErr w:type="spellStart"/>
      <w:r w:rsidRPr="00A84479">
        <w:rPr>
          <w:rFonts w:ascii="Arial" w:hAnsi="Arial" w:cs="Arial"/>
          <w:sz w:val="22"/>
          <w:szCs w:val="22"/>
        </w:rPr>
        <w:t>ObjectClass</w:t>
      </w:r>
      <w:proofErr w:type="spellEnd"/>
      <w:r w:rsidRPr="00A84479">
        <w:rPr>
          <w:rFonts w:ascii="Arial" w:hAnsi="Arial" w:cs="Arial"/>
          <w:sz w:val="22"/>
          <w:szCs w:val="22"/>
        </w:rPr>
        <w:t xml:space="preserve"> name and any parent tuple name, then </w:t>
      </w:r>
      <w:r w:rsidR="007040C1" w:rsidRPr="00A84479">
        <w:rPr>
          <w:rFonts w:ascii="Arial" w:hAnsi="Arial" w:cs="Arial"/>
          <w:sz w:val="22"/>
          <w:szCs w:val="22"/>
        </w:rPr>
        <w:t xml:space="preserve">the </w:t>
      </w:r>
      <w:proofErr w:type="spellStart"/>
      <w:r w:rsidR="007040C1" w:rsidRPr="00A84479">
        <w:rPr>
          <w:rFonts w:ascii="Arial" w:hAnsi="Arial" w:cs="Arial"/>
          <w:sz w:val="22"/>
          <w:szCs w:val="22"/>
        </w:rPr>
        <w:t>ObjectClass</w:t>
      </w:r>
      <w:proofErr w:type="spellEnd"/>
      <w:r w:rsidR="007040C1" w:rsidRPr="00A84479">
        <w:rPr>
          <w:rFonts w:ascii="Arial" w:hAnsi="Arial" w:cs="Arial"/>
          <w:sz w:val="22"/>
          <w:szCs w:val="22"/>
        </w:rPr>
        <w:t xml:space="preserve"> name</w:t>
      </w:r>
      <w:r w:rsidRPr="00A84479">
        <w:rPr>
          <w:rFonts w:ascii="Arial" w:hAnsi="Arial" w:cs="Arial"/>
          <w:sz w:val="22"/>
          <w:szCs w:val="22"/>
        </w:rPr>
        <w:t xml:space="preserve"> is removed from the data element name.</w:t>
      </w:r>
    </w:p>
    <w:p w14:paraId="063164C8" w14:textId="4D55703E" w:rsidR="000D4900" w:rsidRPr="00A84479" w:rsidRDefault="000D4900" w:rsidP="00333D00">
      <w:pPr>
        <w:pStyle w:val="BodyText"/>
        <w:widowControl w:val="0"/>
        <w:numPr>
          <w:ilvl w:val="0"/>
          <w:numId w:val="33"/>
        </w:numPr>
        <w:rPr>
          <w:rFonts w:ascii="Arial" w:hAnsi="Arial" w:cs="Arial"/>
          <w:sz w:val="22"/>
          <w:szCs w:val="22"/>
        </w:rPr>
      </w:pPr>
      <w:r w:rsidRPr="00A84479">
        <w:rPr>
          <w:rFonts w:ascii="Arial" w:hAnsi="Arial" w:cs="Arial"/>
          <w:sz w:val="22"/>
          <w:szCs w:val="22"/>
        </w:rPr>
        <w:t xml:space="preserve">If any parent tuple name </w:t>
      </w:r>
      <w:r w:rsidRPr="003F1C79">
        <w:rPr>
          <w:rFonts w:ascii="Arial" w:hAnsi="Arial" w:cs="Arial"/>
          <w:color w:val="244061" w:themeColor="accent1" w:themeShade="80"/>
          <w:sz w:val="22"/>
          <w:szCs w:val="22"/>
          <w:u w:val="single"/>
        </w:rPr>
        <w:t>contains</w:t>
      </w:r>
      <w:r w:rsidRPr="00A84479">
        <w:rPr>
          <w:rFonts w:ascii="Arial" w:hAnsi="Arial" w:cs="Arial"/>
          <w:sz w:val="22"/>
          <w:szCs w:val="22"/>
        </w:rPr>
        <w:t xml:space="preserve"> the </w:t>
      </w:r>
      <w:proofErr w:type="spellStart"/>
      <w:r w:rsidR="008C4051" w:rsidRPr="00A84479">
        <w:rPr>
          <w:rFonts w:ascii="Arial" w:hAnsi="Arial" w:cs="Arial"/>
          <w:sz w:val="22"/>
          <w:szCs w:val="22"/>
        </w:rPr>
        <w:t>ObjectClass</w:t>
      </w:r>
      <w:proofErr w:type="spellEnd"/>
      <w:r w:rsidR="008C4051" w:rsidRPr="00A84479">
        <w:rPr>
          <w:rFonts w:ascii="Arial" w:hAnsi="Arial" w:cs="Arial"/>
          <w:sz w:val="22"/>
          <w:szCs w:val="22"/>
        </w:rPr>
        <w:t xml:space="preserve"> name</w:t>
      </w:r>
      <w:r w:rsidRPr="00A84479">
        <w:rPr>
          <w:rFonts w:ascii="Arial" w:hAnsi="Arial" w:cs="Arial"/>
          <w:sz w:val="22"/>
          <w:szCs w:val="22"/>
        </w:rPr>
        <w:t xml:space="preserve">, then the </w:t>
      </w:r>
      <w:proofErr w:type="spellStart"/>
      <w:r w:rsidR="007040C1" w:rsidRPr="00A84479">
        <w:rPr>
          <w:rFonts w:ascii="Arial" w:hAnsi="Arial" w:cs="Arial"/>
          <w:sz w:val="22"/>
          <w:szCs w:val="22"/>
        </w:rPr>
        <w:t>ObjectClass</w:t>
      </w:r>
      <w:proofErr w:type="spellEnd"/>
      <w:r w:rsidR="007040C1" w:rsidRPr="00A84479">
        <w:rPr>
          <w:rFonts w:ascii="Arial" w:hAnsi="Arial" w:cs="Arial"/>
          <w:sz w:val="22"/>
          <w:szCs w:val="22"/>
        </w:rPr>
        <w:t xml:space="preserve"> name</w:t>
      </w:r>
      <w:r w:rsidRPr="00A84479">
        <w:rPr>
          <w:rFonts w:ascii="Arial" w:hAnsi="Arial" w:cs="Arial"/>
          <w:sz w:val="22"/>
          <w:szCs w:val="22"/>
        </w:rPr>
        <w:t xml:space="preserve"> is removed from the data element name. </w:t>
      </w:r>
    </w:p>
    <w:p w14:paraId="73EF1C01" w14:textId="1DC30D32" w:rsidR="000D4900" w:rsidRPr="00A84479" w:rsidRDefault="000D4900" w:rsidP="005C2C23">
      <w:pPr>
        <w:pStyle w:val="BodyText"/>
        <w:rPr>
          <w:rFonts w:ascii="Arial" w:hAnsi="Arial" w:cs="Arial"/>
        </w:rPr>
      </w:pPr>
    </w:p>
    <w:p w14:paraId="34C24088" w14:textId="3BB966D3" w:rsidR="008C4051" w:rsidRPr="00E6747B" w:rsidRDefault="008C4051" w:rsidP="00E04354">
      <w:pPr>
        <w:pStyle w:val="Heading4"/>
        <w:tabs>
          <w:tab w:val="clear" w:pos="720"/>
        </w:tabs>
      </w:pPr>
      <w:r w:rsidRPr="00E6747B">
        <w:t xml:space="preserve">Example 1 </w:t>
      </w:r>
      <w:r w:rsidR="00EE08BD" w:rsidRPr="00E6747B">
        <w:t>-</w:t>
      </w:r>
      <w:r w:rsidRPr="00E6747B">
        <w:t xml:space="preserve"> Direct match</w:t>
      </w:r>
    </w:p>
    <w:p w14:paraId="52AA6F43" w14:textId="1366FBE4" w:rsidR="00D36C93" w:rsidRDefault="00D36C93" w:rsidP="00D36C93">
      <w:r>
        <w:t xml:space="preserve">In this example both </w:t>
      </w:r>
      <w:r w:rsidRPr="00D36C93">
        <w:rPr>
          <w:rFonts w:cs="Arial"/>
          <w:color w:val="365F91" w:themeColor="accent1" w:themeShade="BF"/>
          <w:sz w:val="20"/>
          <w:szCs w:val="20"/>
        </w:rPr>
        <w:t>Capital</w:t>
      </w:r>
      <w:r>
        <w:t xml:space="preserve"> and </w:t>
      </w:r>
      <w:proofErr w:type="spellStart"/>
      <w:r w:rsidRPr="00EE3923">
        <w:rPr>
          <w:rFonts w:cs="Arial"/>
          <w:color w:val="365F91" w:themeColor="accent1" w:themeShade="BF"/>
          <w:sz w:val="20"/>
          <w:szCs w:val="20"/>
        </w:rPr>
        <w:t>ThinCapitalisation</w:t>
      </w:r>
      <w:proofErr w:type="spellEnd"/>
      <w:r>
        <w:rPr>
          <w:rFonts w:cs="Arial"/>
          <w:color w:val="365F91" w:themeColor="accent1" w:themeShade="BF"/>
          <w:sz w:val="20"/>
          <w:szCs w:val="20"/>
        </w:rPr>
        <w:t xml:space="preserve"> </w:t>
      </w:r>
      <w:r w:rsidRPr="00D36C93">
        <w:t>are removed from the element name</w:t>
      </w:r>
      <w:r>
        <w:t>.</w:t>
      </w:r>
    </w:p>
    <w:p w14:paraId="70DA262D" w14:textId="77777777" w:rsidR="00D36C93" w:rsidRPr="00D36C93" w:rsidRDefault="00D36C93" w:rsidP="00D36C93"/>
    <w:tbl>
      <w:tblPr>
        <w:tblStyle w:val="TableGrid"/>
        <w:tblW w:w="0" w:type="auto"/>
        <w:tblLook w:val="04A0" w:firstRow="1" w:lastRow="0" w:firstColumn="1" w:lastColumn="0" w:noHBand="0" w:noVBand="1"/>
      </w:tblPr>
      <w:tblGrid>
        <w:gridCol w:w="4599"/>
        <w:gridCol w:w="4915"/>
      </w:tblGrid>
      <w:tr w:rsidR="008C4051" w:rsidRPr="00FF7ECF" w14:paraId="7F4A0FA9" w14:textId="77777777" w:rsidTr="007E5F4A">
        <w:tc>
          <w:tcPr>
            <w:tcW w:w="4599" w:type="dxa"/>
            <w:shd w:val="clear" w:color="auto" w:fill="C6D9F1" w:themeFill="text2" w:themeFillTint="33"/>
          </w:tcPr>
          <w:p w14:paraId="7676222F" w14:textId="77777777" w:rsidR="008C4051" w:rsidRPr="007E5F4A" w:rsidRDefault="008C4051" w:rsidP="003B3F1C">
            <w:pPr>
              <w:pStyle w:val="BodyText"/>
              <w:spacing w:before="60" w:after="60"/>
              <w:rPr>
                <w:rFonts w:ascii="Arial" w:hAnsi="Arial" w:cs="Arial"/>
                <w:b/>
                <w:sz w:val="20"/>
              </w:rPr>
            </w:pPr>
            <w:r w:rsidRPr="007E5F4A">
              <w:rPr>
                <w:rFonts w:ascii="Arial" w:hAnsi="Arial" w:cs="Arial"/>
                <w:b/>
                <w:sz w:val="20"/>
              </w:rPr>
              <w:t>MST Path</w:t>
            </w:r>
          </w:p>
        </w:tc>
        <w:tc>
          <w:tcPr>
            <w:tcW w:w="4915" w:type="dxa"/>
          </w:tcPr>
          <w:p w14:paraId="43CD45AD" w14:textId="77777777" w:rsidR="00763FB1" w:rsidRPr="00EE3923" w:rsidRDefault="008C4051" w:rsidP="00EE3923">
            <w:pPr>
              <w:rPr>
                <w:rFonts w:cs="Arial"/>
                <w:color w:val="365F91" w:themeColor="accent1" w:themeShade="BF"/>
                <w:sz w:val="20"/>
                <w:szCs w:val="20"/>
              </w:rPr>
            </w:pPr>
            <w:r w:rsidRPr="00EE3923">
              <w:rPr>
                <w:rFonts w:cs="Arial"/>
                <w:color w:val="365F91" w:themeColor="accent1" w:themeShade="BF"/>
                <w:sz w:val="20"/>
                <w:szCs w:val="20"/>
              </w:rPr>
              <w:t>Capital</w:t>
            </w:r>
          </w:p>
          <w:p w14:paraId="2D0A4D73" w14:textId="3A6D3C4C" w:rsidR="008C4051" w:rsidRPr="00EE3923" w:rsidRDefault="00763FB1" w:rsidP="00EE3923">
            <w:pPr>
              <w:rPr>
                <w:rFonts w:cs="Arial"/>
                <w:color w:val="365F91" w:themeColor="accent1" w:themeShade="BF"/>
                <w:sz w:val="20"/>
                <w:szCs w:val="20"/>
              </w:rPr>
            </w:pPr>
            <w:r w:rsidRPr="00EE3923">
              <w:rPr>
                <w:rFonts w:cs="Arial"/>
                <w:color w:val="365F91" w:themeColor="accent1" w:themeShade="BF"/>
                <w:sz w:val="20"/>
                <w:szCs w:val="20"/>
              </w:rPr>
              <w:tab/>
            </w:r>
            <w:proofErr w:type="spellStart"/>
            <w:r w:rsidR="008C4051" w:rsidRPr="00EE3923">
              <w:rPr>
                <w:rFonts w:cs="Arial"/>
                <w:color w:val="365F91" w:themeColor="accent1" w:themeShade="BF"/>
                <w:sz w:val="20"/>
                <w:szCs w:val="20"/>
              </w:rPr>
              <w:t>ThinCapitalisation</w:t>
            </w:r>
            <w:proofErr w:type="spellEnd"/>
          </w:p>
        </w:tc>
      </w:tr>
      <w:tr w:rsidR="008C4051" w:rsidRPr="00FF7ECF" w14:paraId="50715786" w14:textId="77777777" w:rsidTr="007E5F4A">
        <w:tc>
          <w:tcPr>
            <w:tcW w:w="4599" w:type="dxa"/>
            <w:shd w:val="clear" w:color="auto" w:fill="C6D9F1" w:themeFill="text2" w:themeFillTint="33"/>
          </w:tcPr>
          <w:p w14:paraId="5747D342" w14:textId="2FD812C5" w:rsidR="008C4051" w:rsidRPr="007E5F4A" w:rsidRDefault="005B1C56" w:rsidP="003B3F1C">
            <w:pPr>
              <w:pStyle w:val="BodyText"/>
              <w:spacing w:before="60" w:after="60"/>
              <w:rPr>
                <w:rFonts w:ascii="Arial" w:hAnsi="Arial" w:cs="Arial"/>
                <w:b/>
                <w:sz w:val="20"/>
              </w:rPr>
            </w:pPr>
            <w:r>
              <w:rPr>
                <w:rFonts w:ascii="Arial" w:hAnsi="Arial" w:cs="Arial"/>
                <w:b/>
                <w:sz w:val="20"/>
              </w:rPr>
              <w:t>SBR Element Name</w:t>
            </w:r>
          </w:p>
        </w:tc>
        <w:tc>
          <w:tcPr>
            <w:tcW w:w="4915" w:type="dxa"/>
          </w:tcPr>
          <w:p w14:paraId="79807765" w14:textId="77777777" w:rsidR="008C4051" w:rsidRPr="00EE3923" w:rsidRDefault="008C4051" w:rsidP="00EE3923">
            <w:pPr>
              <w:rPr>
                <w:rFonts w:cs="Arial"/>
                <w:color w:val="365F91" w:themeColor="accent1" w:themeShade="BF"/>
                <w:sz w:val="20"/>
                <w:szCs w:val="20"/>
              </w:rPr>
            </w:pPr>
            <w:proofErr w:type="spellStart"/>
            <w:r w:rsidRPr="00EE3923">
              <w:rPr>
                <w:rFonts w:cs="Arial"/>
                <w:color w:val="365F91" w:themeColor="accent1" w:themeShade="BF"/>
                <w:sz w:val="20"/>
                <w:szCs w:val="20"/>
              </w:rPr>
              <w:t>Capital.ThinCapitalisation.AssetRevaluation.Amount</w:t>
            </w:r>
            <w:proofErr w:type="spellEnd"/>
          </w:p>
        </w:tc>
      </w:tr>
      <w:tr w:rsidR="008C4051" w:rsidRPr="00FF7ECF" w14:paraId="5DB42B9E" w14:textId="77777777" w:rsidTr="007E5F4A">
        <w:tc>
          <w:tcPr>
            <w:tcW w:w="4599" w:type="dxa"/>
            <w:shd w:val="clear" w:color="auto" w:fill="C6D9F1" w:themeFill="text2" w:themeFillTint="33"/>
          </w:tcPr>
          <w:p w14:paraId="27379702" w14:textId="0519114C" w:rsidR="008C4051" w:rsidRPr="007E5F4A" w:rsidRDefault="005B1C56" w:rsidP="003B3F1C">
            <w:pPr>
              <w:pStyle w:val="BodyText"/>
              <w:spacing w:before="60" w:after="60"/>
              <w:rPr>
                <w:rFonts w:ascii="Arial" w:hAnsi="Arial" w:cs="Arial"/>
                <w:b/>
                <w:sz w:val="20"/>
              </w:rPr>
            </w:pPr>
            <w:r>
              <w:rPr>
                <w:rFonts w:ascii="Arial" w:hAnsi="Arial" w:cs="Arial"/>
                <w:b/>
                <w:sz w:val="20"/>
              </w:rPr>
              <w:t>XML Element Name</w:t>
            </w:r>
          </w:p>
        </w:tc>
        <w:tc>
          <w:tcPr>
            <w:tcW w:w="4915" w:type="dxa"/>
          </w:tcPr>
          <w:p w14:paraId="1AA8EDB6" w14:textId="77777777" w:rsidR="008C4051" w:rsidRPr="00EE3923" w:rsidRDefault="008C4051" w:rsidP="00EE3923">
            <w:pPr>
              <w:rPr>
                <w:rFonts w:cs="Arial"/>
                <w:color w:val="365F91" w:themeColor="accent1" w:themeShade="BF"/>
                <w:sz w:val="20"/>
                <w:szCs w:val="20"/>
              </w:rPr>
            </w:pPr>
            <w:proofErr w:type="spellStart"/>
            <w:r w:rsidRPr="00EE3923">
              <w:rPr>
                <w:rFonts w:cs="Arial"/>
                <w:color w:val="365F91" w:themeColor="accent1" w:themeShade="BF"/>
                <w:sz w:val="20"/>
                <w:szCs w:val="20"/>
              </w:rPr>
              <w:t>AssetRevaluationA</w:t>
            </w:r>
            <w:proofErr w:type="spellEnd"/>
          </w:p>
        </w:tc>
      </w:tr>
    </w:tbl>
    <w:p w14:paraId="63FA37B2" w14:textId="77777777" w:rsidR="008C4051" w:rsidRPr="00A84479" w:rsidRDefault="008C4051" w:rsidP="008C4051">
      <w:pPr>
        <w:pStyle w:val="BodyText"/>
        <w:rPr>
          <w:rFonts w:ascii="Arial" w:hAnsi="Arial" w:cs="Arial"/>
        </w:rPr>
      </w:pPr>
    </w:p>
    <w:p w14:paraId="113785B4" w14:textId="07A148C3" w:rsidR="008C4051" w:rsidRPr="00EE11A3" w:rsidRDefault="008C4051" w:rsidP="00EE08BD">
      <w:pPr>
        <w:pStyle w:val="Heading4"/>
      </w:pPr>
      <w:r w:rsidRPr="00EE11A3">
        <w:t>Example 2</w:t>
      </w:r>
      <w:r w:rsidR="00EE08BD">
        <w:t xml:space="preserve"> -</w:t>
      </w:r>
      <w:r w:rsidRPr="00EE11A3">
        <w:t xml:space="preserve"> Partial match for Thin Capitalisation</w:t>
      </w:r>
    </w:p>
    <w:p w14:paraId="4EAF46CE" w14:textId="77602E45" w:rsidR="00D36C93" w:rsidRDefault="00D36C93" w:rsidP="00D36C93">
      <w:r>
        <w:t xml:space="preserve">In this example both </w:t>
      </w:r>
      <w:r w:rsidRPr="00D36C93">
        <w:rPr>
          <w:rFonts w:cs="Arial"/>
          <w:color w:val="365F91" w:themeColor="accent1" w:themeShade="BF"/>
          <w:sz w:val="20"/>
          <w:szCs w:val="20"/>
        </w:rPr>
        <w:t>Capital</w:t>
      </w:r>
      <w:r>
        <w:t xml:space="preserve"> and </w:t>
      </w:r>
      <w:proofErr w:type="spellStart"/>
      <w:r w:rsidRPr="00EE3923">
        <w:rPr>
          <w:rFonts w:cs="Arial"/>
          <w:color w:val="365F91" w:themeColor="accent1" w:themeShade="BF"/>
          <w:sz w:val="20"/>
          <w:szCs w:val="20"/>
        </w:rPr>
        <w:t>ThinCapitalisation</w:t>
      </w:r>
      <w:proofErr w:type="spellEnd"/>
      <w:r>
        <w:rPr>
          <w:rFonts w:cs="Arial"/>
          <w:color w:val="365F91" w:themeColor="accent1" w:themeShade="BF"/>
          <w:sz w:val="20"/>
          <w:szCs w:val="20"/>
        </w:rPr>
        <w:t xml:space="preserve"> </w:t>
      </w:r>
      <w:r w:rsidRPr="00D36C93">
        <w:t>are removed from the element name</w:t>
      </w:r>
      <w:r>
        <w:t xml:space="preserve"> using a slightly flatter hierarchy.</w:t>
      </w:r>
    </w:p>
    <w:p w14:paraId="353C31FD" w14:textId="77777777" w:rsidR="00D36C93" w:rsidRDefault="00D36C93" w:rsidP="00D36C93"/>
    <w:tbl>
      <w:tblPr>
        <w:tblStyle w:val="TableGrid"/>
        <w:tblW w:w="0" w:type="auto"/>
        <w:tblLook w:val="04A0" w:firstRow="1" w:lastRow="0" w:firstColumn="1" w:lastColumn="0" w:noHBand="0" w:noVBand="1"/>
      </w:tblPr>
      <w:tblGrid>
        <w:gridCol w:w="4599"/>
        <w:gridCol w:w="4915"/>
      </w:tblGrid>
      <w:tr w:rsidR="008C4051" w:rsidRPr="003B3F1C" w14:paraId="7F8F0CAD" w14:textId="77777777" w:rsidTr="00A734AC">
        <w:tc>
          <w:tcPr>
            <w:tcW w:w="4921" w:type="dxa"/>
            <w:shd w:val="clear" w:color="auto" w:fill="C6D9F1" w:themeFill="text2" w:themeFillTint="33"/>
          </w:tcPr>
          <w:p w14:paraId="18ABA20A" w14:textId="4D2B7399" w:rsidR="008C4051" w:rsidRPr="00A734AC" w:rsidRDefault="00D36C93" w:rsidP="003B3F1C">
            <w:pPr>
              <w:pStyle w:val="BodyText"/>
              <w:spacing w:before="60" w:after="60"/>
              <w:rPr>
                <w:rFonts w:ascii="Arial" w:hAnsi="Arial" w:cs="Arial"/>
                <w:b/>
                <w:sz w:val="20"/>
              </w:rPr>
            </w:pPr>
            <w:r w:rsidRPr="00A84479" w:rsidDel="00D36C93">
              <w:rPr>
                <w:rFonts w:ascii="Arial" w:hAnsi="Arial" w:cs="Arial"/>
                <w:sz w:val="22"/>
                <w:szCs w:val="22"/>
              </w:rPr>
              <w:t xml:space="preserve"> </w:t>
            </w:r>
            <w:r w:rsidR="008C4051" w:rsidRPr="00A734AC">
              <w:rPr>
                <w:rFonts w:ascii="Arial" w:hAnsi="Arial" w:cs="Arial"/>
                <w:b/>
                <w:sz w:val="20"/>
              </w:rPr>
              <w:t>MST Path</w:t>
            </w:r>
          </w:p>
        </w:tc>
        <w:tc>
          <w:tcPr>
            <w:tcW w:w="4922" w:type="dxa"/>
          </w:tcPr>
          <w:p w14:paraId="0B74167A" w14:textId="58A4CD0A" w:rsidR="008C4051" w:rsidRPr="00EE3923" w:rsidRDefault="008C4051" w:rsidP="00EE3923">
            <w:pPr>
              <w:rPr>
                <w:rFonts w:cs="Arial"/>
                <w:color w:val="365F91" w:themeColor="accent1" w:themeShade="BF"/>
                <w:sz w:val="20"/>
                <w:szCs w:val="20"/>
              </w:rPr>
            </w:pPr>
            <w:proofErr w:type="spellStart"/>
            <w:r w:rsidRPr="00EE3923">
              <w:rPr>
                <w:rFonts w:cs="Arial"/>
                <w:color w:val="365F91" w:themeColor="accent1" w:themeShade="BF"/>
                <w:sz w:val="20"/>
                <w:szCs w:val="20"/>
              </w:rPr>
              <w:t>CapitalThinCapitalisation</w:t>
            </w:r>
            <w:proofErr w:type="spellEnd"/>
          </w:p>
        </w:tc>
      </w:tr>
      <w:tr w:rsidR="008C4051" w:rsidRPr="003B3F1C" w14:paraId="39682F6C" w14:textId="77777777" w:rsidTr="00A734AC">
        <w:tc>
          <w:tcPr>
            <w:tcW w:w="4921" w:type="dxa"/>
            <w:shd w:val="clear" w:color="auto" w:fill="C6D9F1" w:themeFill="text2" w:themeFillTint="33"/>
          </w:tcPr>
          <w:p w14:paraId="2DE63831" w14:textId="087926CD" w:rsidR="008C4051" w:rsidRPr="00A734AC" w:rsidRDefault="005B1C56" w:rsidP="003B3F1C">
            <w:pPr>
              <w:pStyle w:val="BodyText"/>
              <w:spacing w:before="60" w:after="60"/>
              <w:rPr>
                <w:rFonts w:ascii="Arial" w:hAnsi="Arial" w:cs="Arial"/>
                <w:b/>
                <w:sz w:val="20"/>
              </w:rPr>
            </w:pPr>
            <w:r>
              <w:rPr>
                <w:rFonts w:ascii="Arial" w:hAnsi="Arial" w:cs="Arial"/>
                <w:b/>
                <w:sz w:val="20"/>
              </w:rPr>
              <w:t>SBR Element Name</w:t>
            </w:r>
          </w:p>
        </w:tc>
        <w:tc>
          <w:tcPr>
            <w:tcW w:w="4922" w:type="dxa"/>
          </w:tcPr>
          <w:p w14:paraId="740686A4" w14:textId="77777777" w:rsidR="008C4051" w:rsidRPr="00EE3923" w:rsidRDefault="008C4051" w:rsidP="00EE3923">
            <w:pPr>
              <w:rPr>
                <w:rFonts w:cs="Arial"/>
                <w:color w:val="365F91" w:themeColor="accent1" w:themeShade="BF"/>
                <w:sz w:val="20"/>
                <w:szCs w:val="20"/>
              </w:rPr>
            </w:pPr>
            <w:proofErr w:type="spellStart"/>
            <w:r w:rsidRPr="00EE3923">
              <w:rPr>
                <w:rFonts w:cs="Arial"/>
                <w:color w:val="365F91" w:themeColor="accent1" w:themeShade="BF"/>
                <w:sz w:val="20"/>
                <w:szCs w:val="20"/>
              </w:rPr>
              <w:t>Capital.ThinCapitalisation.AssetRevaluation.Amount</w:t>
            </w:r>
            <w:proofErr w:type="spellEnd"/>
          </w:p>
        </w:tc>
      </w:tr>
      <w:tr w:rsidR="008C4051" w:rsidRPr="00EE11A3" w14:paraId="34F6D6C3" w14:textId="77777777" w:rsidTr="00A734AC">
        <w:tc>
          <w:tcPr>
            <w:tcW w:w="4921" w:type="dxa"/>
            <w:shd w:val="clear" w:color="auto" w:fill="C6D9F1" w:themeFill="text2" w:themeFillTint="33"/>
          </w:tcPr>
          <w:p w14:paraId="6CF02729" w14:textId="0BDE7C02" w:rsidR="008C4051" w:rsidRPr="00A734AC" w:rsidRDefault="005B1C56" w:rsidP="003B3F1C">
            <w:pPr>
              <w:pStyle w:val="BodyText"/>
              <w:spacing w:before="60" w:after="60"/>
              <w:rPr>
                <w:rFonts w:ascii="Arial" w:hAnsi="Arial" w:cs="Arial"/>
                <w:b/>
                <w:i/>
                <w:color w:val="244061" w:themeColor="accent1" w:themeShade="80"/>
                <w:sz w:val="20"/>
              </w:rPr>
            </w:pPr>
            <w:r>
              <w:rPr>
                <w:rFonts w:ascii="Arial" w:hAnsi="Arial" w:cs="Arial"/>
                <w:b/>
                <w:sz w:val="20"/>
              </w:rPr>
              <w:t>XML Element Name</w:t>
            </w:r>
          </w:p>
        </w:tc>
        <w:tc>
          <w:tcPr>
            <w:tcW w:w="4922" w:type="dxa"/>
          </w:tcPr>
          <w:p w14:paraId="541B436F" w14:textId="77777777" w:rsidR="008C4051" w:rsidRPr="00EE3923" w:rsidRDefault="008C4051" w:rsidP="00EE3923">
            <w:pPr>
              <w:rPr>
                <w:rFonts w:cs="Arial"/>
                <w:color w:val="365F91" w:themeColor="accent1" w:themeShade="BF"/>
                <w:sz w:val="20"/>
                <w:szCs w:val="20"/>
              </w:rPr>
            </w:pPr>
            <w:proofErr w:type="spellStart"/>
            <w:r w:rsidRPr="00EE3923">
              <w:rPr>
                <w:rFonts w:cs="Arial"/>
                <w:color w:val="365F91" w:themeColor="accent1" w:themeShade="BF"/>
                <w:sz w:val="20"/>
                <w:szCs w:val="20"/>
              </w:rPr>
              <w:t>AssetRevaluationA</w:t>
            </w:r>
            <w:proofErr w:type="spellEnd"/>
          </w:p>
        </w:tc>
      </w:tr>
    </w:tbl>
    <w:p w14:paraId="61C00EF3" w14:textId="77777777" w:rsidR="008C4051" w:rsidRPr="00EE11A3" w:rsidRDefault="008C4051" w:rsidP="008C4051">
      <w:pPr>
        <w:pStyle w:val="BodyText"/>
        <w:rPr>
          <w:rFonts w:ascii="Arial" w:hAnsi="Arial" w:cs="Arial"/>
          <w:i/>
          <w:color w:val="244061" w:themeColor="accent1" w:themeShade="80"/>
        </w:rPr>
      </w:pPr>
    </w:p>
    <w:p w14:paraId="09C159B8" w14:textId="02665BD3" w:rsidR="008C4051" w:rsidRDefault="008C4051" w:rsidP="00EE08BD">
      <w:pPr>
        <w:pStyle w:val="Heading4"/>
      </w:pPr>
      <w:r w:rsidRPr="00EE11A3">
        <w:t xml:space="preserve">Example 3 </w:t>
      </w:r>
      <w:r w:rsidR="00EE08BD">
        <w:t>-</w:t>
      </w:r>
      <w:r w:rsidRPr="00EE11A3">
        <w:t xml:space="preserve"> Partial match for </w:t>
      </w:r>
      <w:proofErr w:type="spellStart"/>
      <w:r w:rsidRPr="00EE11A3">
        <w:t>AddressDetails</w:t>
      </w:r>
      <w:proofErr w:type="spellEnd"/>
    </w:p>
    <w:p w14:paraId="2BDD4CF9" w14:textId="7472E010" w:rsidR="00D36C93" w:rsidRPr="00D36C93" w:rsidRDefault="00D36C93" w:rsidP="00D36C93">
      <w:r>
        <w:t xml:space="preserve">In this example </w:t>
      </w:r>
      <w:proofErr w:type="spellStart"/>
      <w:r w:rsidRPr="00D36C93">
        <w:rPr>
          <w:rFonts w:cs="Arial"/>
          <w:color w:val="365F91" w:themeColor="accent1" w:themeShade="BF"/>
          <w:sz w:val="20"/>
          <w:szCs w:val="20"/>
        </w:rPr>
        <w:t>AddressDetails</w:t>
      </w:r>
      <w:proofErr w:type="spellEnd"/>
      <w:r>
        <w:t xml:space="preserve"> is removed from the element name as there is a partial match with the </w:t>
      </w:r>
      <w:proofErr w:type="spellStart"/>
      <w:r w:rsidRPr="00D36C93">
        <w:rPr>
          <w:rFonts w:cs="Arial"/>
          <w:color w:val="365F91" w:themeColor="accent1" w:themeShade="BF"/>
          <w:sz w:val="20"/>
          <w:szCs w:val="20"/>
        </w:rPr>
        <w:t>AddressDetailsPostal</w:t>
      </w:r>
      <w:proofErr w:type="spellEnd"/>
      <w:r w:rsidRPr="00D36C93">
        <w:t xml:space="preserve"> </w:t>
      </w:r>
      <w:r>
        <w:t xml:space="preserve">tuple </w:t>
      </w:r>
      <w:r w:rsidRPr="00D36C93">
        <w:t>name.</w:t>
      </w:r>
    </w:p>
    <w:p w14:paraId="116660AE" w14:textId="77777777" w:rsidR="00D36C93" w:rsidRPr="00D36C93" w:rsidRDefault="00D36C93" w:rsidP="00D36C93"/>
    <w:tbl>
      <w:tblPr>
        <w:tblStyle w:val="TableGrid"/>
        <w:tblW w:w="0" w:type="auto"/>
        <w:tblLook w:val="04A0" w:firstRow="1" w:lastRow="0" w:firstColumn="1" w:lastColumn="0" w:noHBand="0" w:noVBand="1"/>
      </w:tblPr>
      <w:tblGrid>
        <w:gridCol w:w="4719"/>
        <w:gridCol w:w="4795"/>
      </w:tblGrid>
      <w:tr w:rsidR="008C4051" w:rsidRPr="00FF7ECF" w14:paraId="771F4C0D" w14:textId="77777777" w:rsidTr="00A734AC">
        <w:tc>
          <w:tcPr>
            <w:tcW w:w="4719" w:type="dxa"/>
            <w:shd w:val="clear" w:color="auto" w:fill="C6D9F1" w:themeFill="text2" w:themeFillTint="33"/>
          </w:tcPr>
          <w:p w14:paraId="3F694411" w14:textId="77777777" w:rsidR="008C4051" w:rsidRPr="00A734AC" w:rsidRDefault="008C4051" w:rsidP="00FF7ECF">
            <w:pPr>
              <w:pStyle w:val="BodyText"/>
              <w:spacing w:before="60" w:after="60"/>
              <w:rPr>
                <w:rFonts w:ascii="Arial" w:hAnsi="Arial" w:cs="Arial"/>
                <w:b/>
                <w:sz w:val="20"/>
              </w:rPr>
            </w:pPr>
            <w:r w:rsidRPr="00A734AC">
              <w:rPr>
                <w:rFonts w:ascii="Arial" w:hAnsi="Arial" w:cs="Arial"/>
                <w:b/>
                <w:sz w:val="20"/>
              </w:rPr>
              <w:t>MST Path</w:t>
            </w:r>
          </w:p>
        </w:tc>
        <w:tc>
          <w:tcPr>
            <w:tcW w:w="4795" w:type="dxa"/>
          </w:tcPr>
          <w:p w14:paraId="446523E8" w14:textId="48AA77C9" w:rsidR="008C4051" w:rsidRPr="00EE3923" w:rsidRDefault="008C4051" w:rsidP="00EE3923">
            <w:pPr>
              <w:rPr>
                <w:rFonts w:cs="Arial"/>
                <w:color w:val="365F91" w:themeColor="accent1" w:themeShade="BF"/>
                <w:sz w:val="20"/>
                <w:szCs w:val="20"/>
              </w:rPr>
            </w:pPr>
            <w:proofErr w:type="spellStart"/>
            <w:r w:rsidRPr="00EE3923">
              <w:rPr>
                <w:rFonts w:cs="Arial"/>
                <w:color w:val="365F91" w:themeColor="accent1" w:themeShade="BF"/>
                <w:sz w:val="20"/>
                <w:szCs w:val="20"/>
              </w:rPr>
              <w:t>AddressDetailsPostal</w:t>
            </w:r>
            <w:proofErr w:type="spellEnd"/>
          </w:p>
        </w:tc>
      </w:tr>
      <w:tr w:rsidR="008C4051" w:rsidRPr="00FF7ECF" w14:paraId="31C8148B" w14:textId="77777777" w:rsidTr="00A734AC">
        <w:tc>
          <w:tcPr>
            <w:tcW w:w="4719" w:type="dxa"/>
            <w:shd w:val="clear" w:color="auto" w:fill="C6D9F1" w:themeFill="text2" w:themeFillTint="33"/>
          </w:tcPr>
          <w:p w14:paraId="06B58796" w14:textId="3DFE0CC9" w:rsidR="008C4051" w:rsidRPr="00A734AC" w:rsidRDefault="005B1C56" w:rsidP="00FF7ECF">
            <w:pPr>
              <w:pStyle w:val="BodyText"/>
              <w:spacing w:before="60" w:after="60"/>
              <w:rPr>
                <w:rFonts w:ascii="Arial" w:hAnsi="Arial" w:cs="Arial"/>
                <w:b/>
                <w:sz w:val="20"/>
              </w:rPr>
            </w:pPr>
            <w:r>
              <w:rPr>
                <w:rFonts w:ascii="Arial" w:hAnsi="Arial" w:cs="Arial"/>
                <w:b/>
                <w:sz w:val="20"/>
              </w:rPr>
              <w:t>SBR Element Name</w:t>
            </w:r>
          </w:p>
        </w:tc>
        <w:tc>
          <w:tcPr>
            <w:tcW w:w="4795" w:type="dxa"/>
          </w:tcPr>
          <w:p w14:paraId="7D1F3884" w14:textId="77777777" w:rsidR="008C4051" w:rsidRPr="00EE3923" w:rsidRDefault="008C4051" w:rsidP="00EE3923">
            <w:pPr>
              <w:rPr>
                <w:rFonts w:cs="Arial"/>
                <w:color w:val="365F91" w:themeColor="accent1" w:themeShade="BF"/>
                <w:sz w:val="20"/>
                <w:szCs w:val="20"/>
              </w:rPr>
            </w:pPr>
            <w:r w:rsidRPr="00EE3923">
              <w:rPr>
                <w:rFonts w:cs="Arial"/>
                <w:color w:val="365F91" w:themeColor="accent1" w:themeShade="BF"/>
                <w:sz w:val="20"/>
                <w:szCs w:val="20"/>
              </w:rPr>
              <w:t>AddressDetails.Line1.Text</w:t>
            </w:r>
          </w:p>
        </w:tc>
      </w:tr>
      <w:tr w:rsidR="008C4051" w:rsidRPr="00FF7ECF" w14:paraId="09F88CF5" w14:textId="77777777" w:rsidTr="00A734AC">
        <w:tc>
          <w:tcPr>
            <w:tcW w:w="4719" w:type="dxa"/>
            <w:shd w:val="clear" w:color="auto" w:fill="C6D9F1" w:themeFill="text2" w:themeFillTint="33"/>
          </w:tcPr>
          <w:p w14:paraId="63C8E43F" w14:textId="131CD3BE" w:rsidR="008C4051" w:rsidRPr="00A734AC" w:rsidRDefault="005B1C56" w:rsidP="00FF7ECF">
            <w:pPr>
              <w:pStyle w:val="BodyText"/>
              <w:spacing w:before="60" w:after="60"/>
              <w:rPr>
                <w:rFonts w:ascii="Arial" w:hAnsi="Arial" w:cs="Arial"/>
                <w:b/>
                <w:sz w:val="20"/>
              </w:rPr>
            </w:pPr>
            <w:r>
              <w:rPr>
                <w:rFonts w:ascii="Arial" w:hAnsi="Arial" w:cs="Arial"/>
                <w:b/>
                <w:sz w:val="20"/>
              </w:rPr>
              <w:t>XML Element Name</w:t>
            </w:r>
          </w:p>
        </w:tc>
        <w:tc>
          <w:tcPr>
            <w:tcW w:w="4795" w:type="dxa"/>
          </w:tcPr>
          <w:p w14:paraId="2CE9373B" w14:textId="77777777" w:rsidR="008C4051" w:rsidRPr="00EE3923" w:rsidRDefault="008C4051" w:rsidP="00EE3923">
            <w:pPr>
              <w:rPr>
                <w:rFonts w:cs="Arial"/>
                <w:color w:val="365F91" w:themeColor="accent1" w:themeShade="BF"/>
                <w:sz w:val="20"/>
                <w:szCs w:val="20"/>
              </w:rPr>
            </w:pPr>
            <w:r w:rsidRPr="00EE3923">
              <w:rPr>
                <w:rFonts w:cs="Arial"/>
                <w:color w:val="365F91" w:themeColor="accent1" w:themeShade="BF"/>
                <w:sz w:val="20"/>
                <w:szCs w:val="20"/>
              </w:rPr>
              <w:t>Line1T</w:t>
            </w:r>
          </w:p>
        </w:tc>
      </w:tr>
    </w:tbl>
    <w:p w14:paraId="5EDDFC52" w14:textId="77777777" w:rsidR="008C4051" w:rsidRDefault="008C4051" w:rsidP="005C2C23">
      <w:pPr>
        <w:pStyle w:val="BodyText"/>
      </w:pPr>
    </w:p>
    <w:p w14:paraId="76F2A52A" w14:textId="30F99244" w:rsidR="00DE6800" w:rsidRDefault="00DE6800" w:rsidP="00DE6800">
      <w:pPr>
        <w:pStyle w:val="Heading3"/>
        <w:widowControl w:val="0"/>
        <w:tabs>
          <w:tab w:val="clear" w:pos="720"/>
          <w:tab w:val="num" w:pos="1151"/>
        </w:tabs>
        <w:spacing w:before="240" w:after="60"/>
        <w:ind w:left="1151" w:hanging="1151"/>
      </w:pPr>
      <w:r>
        <w:t xml:space="preserve">Using Tuples to remove </w:t>
      </w:r>
      <w:r w:rsidR="008B3D6F">
        <w:t>start of</w:t>
      </w:r>
      <w:r w:rsidR="00573BA9">
        <w:t xml:space="preserve"> </w:t>
      </w:r>
      <w:proofErr w:type="spellStart"/>
      <w:r w:rsidR="00573BA9">
        <w:t>ObjectClass</w:t>
      </w:r>
      <w:proofErr w:type="spellEnd"/>
      <w:r w:rsidR="00573BA9">
        <w:t xml:space="preserve"> and</w:t>
      </w:r>
      <w:r>
        <w:t xml:space="preserve"> Property Names</w:t>
      </w:r>
    </w:p>
    <w:p w14:paraId="20840A2B" w14:textId="2A069110" w:rsidR="00DE6800" w:rsidRPr="00B02F6D" w:rsidRDefault="00197494" w:rsidP="005C2C23">
      <w:pPr>
        <w:pStyle w:val="BodyText"/>
        <w:rPr>
          <w:rFonts w:ascii="Arial" w:hAnsi="Arial" w:cs="Arial"/>
          <w:sz w:val="22"/>
          <w:szCs w:val="22"/>
        </w:rPr>
      </w:pPr>
      <w:r w:rsidRPr="00B02F6D">
        <w:rPr>
          <w:rFonts w:ascii="Arial" w:hAnsi="Arial" w:cs="Arial"/>
          <w:sz w:val="22"/>
          <w:szCs w:val="22"/>
        </w:rPr>
        <w:t xml:space="preserve">Some </w:t>
      </w:r>
      <w:proofErr w:type="spellStart"/>
      <w:r w:rsidR="00573BA9" w:rsidRPr="00B02F6D">
        <w:rPr>
          <w:rFonts w:ascii="Arial" w:hAnsi="Arial" w:cs="Arial"/>
          <w:sz w:val="22"/>
          <w:szCs w:val="22"/>
        </w:rPr>
        <w:t>ObjectClass</w:t>
      </w:r>
      <w:proofErr w:type="spellEnd"/>
      <w:r w:rsidR="00573BA9" w:rsidRPr="00B02F6D">
        <w:rPr>
          <w:rFonts w:ascii="Arial" w:hAnsi="Arial" w:cs="Arial"/>
          <w:sz w:val="22"/>
          <w:szCs w:val="22"/>
        </w:rPr>
        <w:t xml:space="preserve"> and P</w:t>
      </w:r>
      <w:r w:rsidRPr="00B02F6D">
        <w:rPr>
          <w:rFonts w:ascii="Arial" w:hAnsi="Arial" w:cs="Arial"/>
          <w:sz w:val="22"/>
          <w:szCs w:val="22"/>
        </w:rPr>
        <w:t xml:space="preserve">roperty names start with </w:t>
      </w:r>
      <w:r w:rsidR="00573BA9" w:rsidRPr="00B02F6D">
        <w:rPr>
          <w:rFonts w:ascii="Arial" w:hAnsi="Arial" w:cs="Arial"/>
          <w:sz w:val="22"/>
          <w:szCs w:val="22"/>
        </w:rPr>
        <w:t>a word</w:t>
      </w:r>
      <w:r w:rsidRPr="00B02F6D">
        <w:rPr>
          <w:rFonts w:ascii="Arial" w:hAnsi="Arial" w:cs="Arial"/>
          <w:sz w:val="22"/>
          <w:szCs w:val="22"/>
        </w:rPr>
        <w:t xml:space="preserve"> that </w:t>
      </w:r>
      <w:r w:rsidR="008C4051" w:rsidRPr="00B02F6D">
        <w:rPr>
          <w:rFonts w:ascii="Arial" w:hAnsi="Arial" w:cs="Arial"/>
          <w:sz w:val="22"/>
          <w:szCs w:val="22"/>
        </w:rPr>
        <w:t>can also be considered to be an</w:t>
      </w:r>
      <w:r w:rsidRPr="00B02F6D">
        <w:rPr>
          <w:rFonts w:ascii="Arial" w:hAnsi="Arial" w:cs="Arial"/>
          <w:sz w:val="22"/>
          <w:szCs w:val="22"/>
        </w:rPr>
        <w:t xml:space="preserve"> </w:t>
      </w:r>
      <w:proofErr w:type="spellStart"/>
      <w:r w:rsidRPr="00B02F6D">
        <w:rPr>
          <w:rFonts w:ascii="Arial" w:hAnsi="Arial" w:cs="Arial"/>
          <w:sz w:val="22"/>
          <w:szCs w:val="22"/>
        </w:rPr>
        <w:t>ObjectClass</w:t>
      </w:r>
      <w:proofErr w:type="spellEnd"/>
      <w:r w:rsidRPr="00B02F6D">
        <w:rPr>
          <w:rFonts w:ascii="Arial" w:hAnsi="Arial" w:cs="Arial"/>
          <w:sz w:val="22"/>
          <w:szCs w:val="22"/>
        </w:rPr>
        <w:t xml:space="preserve">.  In order to further reduce the data element </w:t>
      </w:r>
      <w:r w:rsidR="00381CAB" w:rsidRPr="00B02F6D">
        <w:rPr>
          <w:rFonts w:ascii="Arial" w:hAnsi="Arial" w:cs="Arial"/>
          <w:sz w:val="22"/>
          <w:szCs w:val="22"/>
        </w:rPr>
        <w:t>names,</w:t>
      </w:r>
      <w:r w:rsidRPr="00B02F6D">
        <w:rPr>
          <w:rFonts w:ascii="Arial" w:hAnsi="Arial" w:cs="Arial"/>
          <w:sz w:val="22"/>
          <w:szCs w:val="22"/>
        </w:rPr>
        <w:t xml:space="preserve"> the following is done:</w:t>
      </w:r>
    </w:p>
    <w:p w14:paraId="65CE0026" w14:textId="0E857078" w:rsidR="00B208C7" w:rsidRDefault="008C4051" w:rsidP="00333D00">
      <w:pPr>
        <w:pStyle w:val="BodyText"/>
        <w:widowControl w:val="0"/>
        <w:numPr>
          <w:ilvl w:val="0"/>
          <w:numId w:val="33"/>
        </w:numPr>
        <w:rPr>
          <w:rFonts w:ascii="Arial" w:hAnsi="Arial" w:cs="Arial"/>
          <w:sz w:val="22"/>
          <w:szCs w:val="22"/>
        </w:rPr>
      </w:pPr>
      <w:r w:rsidRPr="00B02F6D">
        <w:rPr>
          <w:rFonts w:ascii="Arial" w:hAnsi="Arial" w:cs="Arial"/>
          <w:sz w:val="22"/>
          <w:szCs w:val="22"/>
        </w:rPr>
        <w:t xml:space="preserve">If the </w:t>
      </w:r>
      <w:proofErr w:type="spellStart"/>
      <w:r w:rsidR="00573BA9" w:rsidRPr="00B02F6D">
        <w:rPr>
          <w:rFonts w:ascii="Arial" w:hAnsi="Arial" w:cs="Arial"/>
          <w:sz w:val="22"/>
          <w:szCs w:val="22"/>
        </w:rPr>
        <w:t>ObjectClass</w:t>
      </w:r>
      <w:proofErr w:type="spellEnd"/>
      <w:r w:rsidR="00573BA9" w:rsidRPr="00B02F6D">
        <w:rPr>
          <w:rFonts w:ascii="Arial" w:hAnsi="Arial" w:cs="Arial"/>
          <w:sz w:val="22"/>
          <w:szCs w:val="22"/>
        </w:rPr>
        <w:t xml:space="preserve"> or </w:t>
      </w:r>
      <w:r w:rsidRPr="00B02F6D">
        <w:rPr>
          <w:rFonts w:ascii="Arial" w:hAnsi="Arial" w:cs="Arial"/>
          <w:sz w:val="22"/>
          <w:szCs w:val="22"/>
        </w:rPr>
        <w:t xml:space="preserve">Property name </w:t>
      </w:r>
      <w:r w:rsidRPr="003F1C79">
        <w:rPr>
          <w:rFonts w:ascii="Arial" w:hAnsi="Arial" w:cs="Arial"/>
          <w:color w:val="244061" w:themeColor="accent1" w:themeShade="80"/>
          <w:sz w:val="22"/>
          <w:szCs w:val="22"/>
          <w:u w:val="single"/>
        </w:rPr>
        <w:t>starts with</w:t>
      </w:r>
      <w:r w:rsidRPr="00457637">
        <w:rPr>
          <w:rFonts w:ascii="Arial" w:hAnsi="Arial" w:cs="Arial"/>
          <w:color w:val="244061" w:themeColor="accent1" w:themeShade="80"/>
          <w:sz w:val="22"/>
          <w:szCs w:val="22"/>
        </w:rPr>
        <w:t xml:space="preserve"> </w:t>
      </w:r>
      <w:r w:rsidR="00B208C7" w:rsidRPr="00B208C7">
        <w:rPr>
          <w:rFonts w:ascii="Arial" w:hAnsi="Arial" w:cs="Arial"/>
          <w:sz w:val="22"/>
          <w:szCs w:val="22"/>
        </w:rPr>
        <w:t xml:space="preserve">the name of any parent tuple </w:t>
      </w:r>
      <w:r w:rsidRPr="00B02F6D">
        <w:rPr>
          <w:rFonts w:ascii="Arial" w:hAnsi="Arial" w:cs="Arial"/>
          <w:sz w:val="22"/>
          <w:szCs w:val="22"/>
        </w:rPr>
        <w:t xml:space="preserve">then that </w:t>
      </w:r>
      <w:r w:rsidR="002F02FD">
        <w:rPr>
          <w:rFonts w:ascii="Arial" w:hAnsi="Arial" w:cs="Arial"/>
          <w:sz w:val="22"/>
          <w:szCs w:val="22"/>
        </w:rPr>
        <w:t>word</w:t>
      </w:r>
      <w:r w:rsidR="00B208C7">
        <w:rPr>
          <w:rFonts w:ascii="Arial" w:hAnsi="Arial" w:cs="Arial"/>
          <w:sz w:val="22"/>
          <w:szCs w:val="22"/>
        </w:rPr>
        <w:t xml:space="preserve"> </w:t>
      </w:r>
      <w:r w:rsidR="002F02FD">
        <w:rPr>
          <w:rFonts w:ascii="Arial" w:hAnsi="Arial" w:cs="Arial"/>
          <w:sz w:val="22"/>
          <w:szCs w:val="22"/>
        </w:rPr>
        <w:t>will be removed from the</w:t>
      </w:r>
      <w:r w:rsidR="00B208C7">
        <w:rPr>
          <w:rFonts w:ascii="Arial" w:hAnsi="Arial" w:cs="Arial"/>
          <w:sz w:val="22"/>
          <w:szCs w:val="22"/>
        </w:rPr>
        <w:t xml:space="preserve"> </w:t>
      </w:r>
      <w:proofErr w:type="spellStart"/>
      <w:r w:rsidR="00573BA9" w:rsidRPr="00B02F6D">
        <w:rPr>
          <w:rFonts w:ascii="Arial" w:hAnsi="Arial" w:cs="Arial"/>
          <w:sz w:val="22"/>
          <w:szCs w:val="22"/>
        </w:rPr>
        <w:t>ObjectClass</w:t>
      </w:r>
      <w:proofErr w:type="spellEnd"/>
      <w:r w:rsidR="00573BA9" w:rsidRPr="00B02F6D">
        <w:rPr>
          <w:rFonts w:ascii="Arial" w:hAnsi="Arial" w:cs="Arial"/>
          <w:sz w:val="22"/>
          <w:szCs w:val="22"/>
        </w:rPr>
        <w:t>\</w:t>
      </w:r>
      <w:r w:rsidRPr="00B02F6D">
        <w:rPr>
          <w:rFonts w:ascii="Arial" w:hAnsi="Arial" w:cs="Arial"/>
          <w:sz w:val="22"/>
          <w:szCs w:val="22"/>
        </w:rPr>
        <w:t>Property name.</w:t>
      </w:r>
      <w:r w:rsidR="00B208C7">
        <w:rPr>
          <w:rFonts w:ascii="Arial" w:hAnsi="Arial" w:cs="Arial"/>
          <w:sz w:val="22"/>
          <w:szCs w:val="22"/>
        </w:rPr>
        <w:t xml:space="preserve">  </w:t>
      </w:r>
    </w:p>
    <w:p w14:paraId="2F1544B6" w14:textId="77777777" w:rsidR="00B208C7" w:rsidRDefault="00B208C7" w:rsidP="00B208C7">
      <w:pPr>
        <w:pStyle w:val="BodyText"/>
        <w:widowControl w:val="0"/>
        <w:rPr>
          <w:rFonts w:ascii="Arial" w:hAnsi="Arial" w:cs="Arial"/>
          <w:sz w:val="22"/>
          <w:szCs w:val="22"/>
        </w:rPr>
      </w:pPr>
    </w:p>
    <w:p w14:paraId="7A6A85AA" w14:textId="0DEE9ACF" w:rsidR="008C4051" w:rsidRPr="00B02F6D" w:rsidRDefault="00B208C7" w:rsidP="00B208C7">
      <w:pPr>
        <w:pStyle w:val="BodyText"/>
        <w:widowControl w:val="0"/>
        <w:rPr>
          <w:rFonts w:ascii="Arial" w:hAnsi="Arial" w:cs="Arial"/>
          <w:sz w:val="22"/>
          <w:szCs w:val="22"/>
        </w:rPr>
      </w:pPr>
      <w:r>
        <w:rPr>
          <w:rFonts w:ascii="Arial" w:hAnsi="Arial" w:cs="Arial"/>
          <w:sz w:val="22"/>
          <w:szCs w:val="22"/>
        </w:rPr>
        <w:t xml:space="preserve">Note that “words” are based on the </w:t>
      </w:r>
      <w:r w:rsidR="00333D00">
        <w:rPr>
          <w:rFonts w:ascii="Arial" w:hAnsi="Arial" w:cs="Arial"/>
          <w:sz w:val="22"/>
          <w:szCs w:val="22"/>
        </w:rPr>
        <w:t>capitalisation</w:t>
      </w:r>
      <w:r>
        <w:rPr>
          <w:rFonts w:ascii="Arial" w:hAnsi="Arial" w:cs="Arial"/>
          <w:sz w:val="22"/>
          <w:szCs w:val="22"/>
        </w:rPr>
        <w:t xml:space="preserve"> used within </w:t>
      </w:r>
      <w:proofErr w:type="spellStart"/>
      <w:r>
        <w:rPr>
          <w:rFonts w:ascii="Arial" w:hAnsi="Arial" w:cs="Arial"/>
          <w:sz w:val="22"/>
          <w:szCs w:val="22"/>
        </w:rPr>
        <w:t>ObjectClass</w:t>
      </w:r>
      <w:proofErr w:type="spellEnd"/>
      <w:r>
        <w:rPr>
          <w:rFonts w:ascii="Arial" w:hAnsi="Arial" w:cs="Arial"/>
          <w:sz w:val="22"/>
          <w:szCs w:val="22"/>
        </w:rPr>
        <w:t xml:space="preserve">\Property names.  So </w:t>
      </w:r>
      <w:proofErr w:type="spellStart"/>
      <w:r>
        <w:rPr>
          <w:rFonts w:ascii="Arial" w:hAnsi="Arial" w:cs="Arial"/>
          <w:sz w:val="22"/>
          <w:szCs w:val="22"/>
        </w:rPr>
        <w:t>Organisation</w:t>
      </w:r>
      <w:r w:rsidR="002F02FD">
        <w:rPr>
          <w:rFonts w:ascii="Arial" w:hAnsi="Arial" w:cs="Arial"/>
          <w:sz w:val="22"/>
          <w:szCs w:val="22"/>
        </w:rPr>
        <w:t>alName</w:t>
      </w:r>
      <w:proofErr w:type="spellEnd"/>
      <w:r>
        <w:rPr>
          <w:rFonts w:ascii="Arial" w:hAnsi="Arial" w:cs="Arial"/>
          <w:sz w:val="22"/>
          <w:szCs w:val="22"/>
        </w:rPr>
        <w:t xml:space="preserve"> is considered to contain the </w:t>
      </w:r>
      <w:r w:rsidR="002F02FD">
        <w:rPr>
          <w:rFonts w:ascii="Arial" w:hAnsi="Arial" w:cs="Arial"/>
          <w:sz w:val="22"/>
          <w:szCs w:val="22"/>
        </w:rPr>
        <w:t>two</w:t>
      </w:r>
      <w:r>
        <w:rPr>
          <w:rFonts w:ascii="Arial" w:hAnsi="Arial" w:cs="Arial"/>
          <w:sz w:val="22"/>
          <w:szCs w:val="22"/>
        </w:rPr>
        <w:t xml:space="preserve"> words Organisation</w:t>
      </w:r>
      <w:r w:rsidR="002F02FD">
        <w:rPr>
          <w:rFonts w:ascii="Arial" w:hAnsi="Arial" w:cs="Arial"/>
          <w:sz w:val="22"/>
          <w:szCs w:val="22"/>
        </w:rPr>
        <w:t xml:space="preserve">al and </w:t>
      </w:r>
      <w:r>
        <w:rPr>
          <w:rFonts w:ascii="Arial" w:hAnsi="Arial" w:cs="Arial"/>
          <w:sz w:val="22"/>
          <w:szCs w:val="22"/>
        </w:rPr>
        <w:t>Name</w:t>
      </w:r>
      <w:r w:rsidR="002F02FD">
        <w:rPr>
          <w:rFonts w:ascii="Arial" w:hAnsi="Arial" w:cs="Arial"/>
          <w:sz w:val="22"/>
          <w:szCs w:val="22"/>
        </w:rPr>
        <w:t>.</w:t>
      </w:r>
      <w:r>
        <w:rPr>
          <w:rFonts w:ascii="Arial" w:hAnsi="Arial" w:cs="Arial"/>
          <w:sz w:val="22"/>
          <w:szCs w:val="22"/>
        </w:rPr>
        <w:t xml:space="preserve">  </w:t>
      </w:r>
    </w:p>
    <w:p w14:paraId="0E793D19" w14:textId="7595DC63" w:rsidR="00197494" w:rsidRPr="00B02F6D" w:rsidRDefault="00197494" w:rsidP="005C2C23">
      <w:pPr>
        <w:pStyle w:val="BodyText"/>
        <w:rPr>
          <w:rFonts w:ascii="Arial" w:hAnsi="Arial" w:cs="Arial"/>
          <w:sz w:val="22"/>
          <w:szCs w:val="22"/>
        </w:rPr>
      </w:pPr>
    </w:p>
    <w:p w14:paraId="356FA334" w14:textId="30385960" w:rsidR="008C4051" w:rsidRDefault="008C4051" w:rsidP="005407C3">
      <w:pPr>
        <w:pStyle w:val="Heading4"/>
      </w:pPr>
      <w:r w:rsidRPr="005407C3">
        <w:t xml:space="preserve">Example </w:t>
      </w:r>
      <w:r w:rsidR="005407C3" w:rsidRPr="005407C3">
        <w:t>1</w:t>
      </w:r>
      <w:r w:rsidRPr="005407C3">
        <w:t xml:space="preserve"> – Starts with name of parent tuple</w:t>
      </w:r>
    </w:p>
    <w:p w14:paraId="55443F2E" w14:textId="7A75E689" w:rsidR="00D36C93" w:rsidRPr="00D36C93" w:rsidRDefault="00D36C93" w:rsidP="00D36C93">
      <w:r>
        <w:t xml:space="preserve">In this example </w:t>
      </w:r>
      <w:proofErr w:type="spellStart"/>
      <w:r w:rsidRPr="00D36C93">
        <w:rPr>
          <w:rFonts w:cs="Arial"/>
          <w:color w:val="365F91" w:themeColor="accent1" w:themeShade="BF"/>
          <w:sz w:val="20"/>
          <w:szCs w:val="20"/>
        </w:rPr>
        <w:t>IncomeTax</w:t>
      </w:r>
      <w:proofErr w:type="spellEnd"/>
      <w:r w:rsidRPr="00D36C93">
        <w:t xml:space="preserve"> is removed as a direct match but </w:t>
      </w:r>
      <w:proofErr w:type="spellStart"/>
      <w:r w:rsidRPr="00D36C93">
        <w:rPr>
          <w:rFonts w:cs="Arial"/>
          <w:color w:val="365F91" w:themeColor="accent1" w:themeShade="BF"/>
          <w:sz w:val="20"/>
          <w:szCs w:val="20"/>
        </w:rPr>
        <w:t>AttributionManagedInvestmentTrustClass</w:t>
      </w:r>
      <w:proofErr w:type="spellEnd"/>
      <w:r w:rsidRPr="00D36C93">
        <w:t xml:space="preserve"> and </w:t>
      </w:r>
      <w:proofErr w:type="spellStart"/>
      <w:r w:rsidRPr="00367C33">
        <w:rPr>
          <w:rFonts w:cs="Arial"/>
          <w:color w:val="365F91" w:themeColor="accent1" w:themeShade="BF"/>
          <w:sz w:val="20"/>
          <w:szCs w:val="20"/>
        </w:rPr>
        <w:t>AttributionManagedInvestmentTrustMembers</w:t>
      </w:r>
      <w:proofErr w:type="spellEnd"/>
      <w:r w:rsidRPr="00D36C93">
        <w:t xml:space="preserve"> have their names shortened as they start with </w:t>
      </w:r>
      <w:proofErr w:type="spellStart"/>
      <w:r w:rsidRPr="00367C33">
        <w:rPr>
          <w:rFonts w:cs="Arial"/>
          <w:color w:val="365F91" w:themeColor="accent1" w:themeShade="BF"/>
          <w:sz w:val="20"/>
          <w:szCs w:val="20"/>
        </w:rPr>
        <w:t>AttributionManagedInvestmentTrust</w:t>
      </w:r>
      <w:proofErr w:type="spellEnd"/>
      <w:r w:rsidRPr="00D36C93">
        <w:t>.</w:t>
      </w:r>
    </w:p>
    <w:p w14:paraId="43E6CC71" w14:textId="13A99FC9" w:rsidR="00D36C93" w:rsidRPr="00D36C93" w:rsidRDefault="00D36C93" w:rsidP="00D36C93"/>
    <w:tbl>
      <w:tblPr>
        <w:tblStyle w:val="TableGrid"/>
        <w:tblW w:w="0" w:type="auto"/>
        <w:tblLook w:val="04A0" w:firstRow="1" w:lastRow="0" w:firstColumn="1" w:lastColumn="0" w:noHBand="0" w:noVBand="1"/>
      </w:tblPr>
      <w:tblGrid>
        <w:gridCol w:w="3440"/>
        <w:gridCol w:w="6074"/>
      </w:tblGrid>
      <w:tr w:rsidR="008C4051" w:rsidRPr="00B02F6D" w14:paraId="22E3E250" w14:textId="77777777" w:rsidTr="00A734AC">
        <w:tc>
          <w:tcPr>
            <w:tcW w:w="3440" w:type="dxa"/>
            <w:shd w:val="clear" w:color="auto" w:fill="C6D9F1" w:themeFill="text2" w:themeFillTint="33"/>
          </w:tcPr>
          <w:p w14:paraId="7BAB8CE2" w14:textId="77777777" w:rsidR="008C4051" w:rsidRPr="00A734AC" w:rsidRDefault="008C4051" w:rsidP="00E41FBB">
            <w:pPr>
              <w:pStyle w:val="BodyText"/>
              <w:rPr>
                <w:rFonts w:ascii="Arial" w:hAnsi="Arial" w:cs="Arial"/>
                <w:b/>
                <w:sz w:val="20"/>
              </w:rPr>
            </w:pPr>
            <w:r w:rsidRPr="00A734AC">
              <w:rPr>
                <w:rFonts w:ascii="Arial" w:hAnsi="Arial" w:cs="Arial"/>
                <w:b/>
                <w:sz w:val="20"/>
              </w:rPr>
              <w:lastRenderedPageBreak/>
              <w:t>MST Path</w:t>
            </w:r>
          </w:p>
        </w:tc>
        <w:tc>
          <w:tcPr>
            <w:tcW w:w="6074" w:type="dxa"/>
          </w:tcPr>
          <w:p w14:paraId="4FD194ED" w14:textId="77777777" w:rsidR="00D124EC" w:rsidRPr="00EE3923" w:rsidRDefault="008C4051" w:rsidP="00EE3923">
            <w:pPr>
              <w:rPr>
                <w:rFonts w:cs="Arial"/>
                <w:color w:val="365F91" w:themeColor="accent1" w:themeShade="BF"/>
                <w:sz w:val="20"/>
                <w:szCs w:val="20"/>
              </w:rPr>
            </w:pPr>
            <w:proofErr w:type="spellStart"/>
            <w:r w:rsidRPr="00EE3923">
              <w:rPr>
                <w:rFonts w:cs="Arial"/>
                <w:color w:val="365F91" w:themeColor="accent1" w:themeShade="BF"/>
                <w:sz w:val="20"/>
                <w:szCs w:val="20"/>
              </w:rPr>
              <w:t>IncomeTax</w:t>
            </w:r>
            <w:proofErr w:type="spellEnd"/>
          </w:p>
          <w:p w14:paraId="7F48B20F" w14:textId="4A9D0541" w:rsidR="008C4051" w:rsidRPr="00EE3923" w:rsidRDefault="00D124EC" w:rsidP="00EE3923">
            <w:pPr>
              <w:rPr>
                <w:rFonts w:cs="Arial"/>
                <w:color w:val="365F91" w:themeColor="accent1" w:themeShade="BF"/>
                <w:sz w:val="20"/>
                <w:szCs w:val="20"/>
              </w:rPr>
            </w:pPr>
            <w:r w:rsidRPr="00EE3923">
              <w:rPr>
                <w:rFonts w:cs="Arial"/>
                <w:color w:val="365F91" w:themeColor="accent1" w:themeShade="BF"/>
                <w:sz w:val="20"/>
                <w:szCs w:val="20"/>
              </w:rPr>
              <w:tab/>
            </w:r>
            <w:proofErr w:type="spellStart"/>
            <w:r w:rsidR="008C4051" w:rsidRPr="00EE3923">
              <w:rPr>
                <w:rFonts w:cs="Arial"/>
                <w:color w:val="365F91" w:themeColor="accent1" w:themeShade="BF"/>
                <w:sz w:val="20"/>
                <w:szCs w:val="20"/>
              </w:rPr>
              <w:t>AttributionManagedInvestmentTrust</w:t>
            </w:r>
            <w:proofErr w:type="spellEnd"/>
          </w:p>
        </w:tc>
      </w:tr>
      <w:tr w:rsidR="008C4051" w:rsidRPr="00B02F6D" w14:paraId="64243D66" w14:textId="77777777" w:rsidTr="00A734AC">
        <w:tc>
          <w:tcPr>
            <w:tcW w:w="3440" w:type="dxa"/>
            <w:shd w:val="clear" w:color="auto" w:fill="C6D9F1" w:themeFill="text2" w:themeFillTint="33"/>
          </w:tcPr>
          <w:p w14:paraId="1B6DCA17" w14:textId="4B2889D2" w:rsidR="008C4051" w:rsidRPr="00A734AC" w:rsidRDefault="005B1C56" w:rsidP="004A7853">
            <w:pPr>
              <w:pStyle w:val="BodyText"/>
              <w:rPr>
                <w:rFonts w:ascii="Arial" w:hAnsi="Arial" w:cs="Arial"/>
                <w:b/>
                <w:sz w:val="20"/>
              </w:rPr>
            </w:pPr>
            <w:r>
              <w:rPr>
                <w:rFonts w:ascii="Arial" w:hAnsi="Arial" w:cs="Arial"/>
                <w:b/>
                <w:sz w:val="20"/>
              </w:rPr>
              <w:t>SBR Element Name</w:t>
            </w:r>
            <w:r w:rsidR="004A7853">
              <w:rPr>
                <w:rFonts w:ascii="Arial" w:hAnsi="Arial" w:cs="Arial"/>
                <w:b/>
                <w:sz w:val="20"/>
              </w:rPr>
              <w:t>s</w:t>
            </w:r>
          </w:p>
        </w:tc>
        <w:tc>
          <w:tcPr>
            <w:tcW w:w="6074" w:type="dxa"/>
          </w:tcPr>
          <w:p w14:paraId="5DEEA294" w14:textId="77777777" w:rsidR="008C4051" w:rsidRPr="00EE3923" w:rsidRDefault="008C4051" w:rsidP="00E41FBB">
            <w:pPr>
              <w:rPr>
                <w:rFonts w:cs="Arial"/>
                <w:color w:val="365F91" w:themeColor="accent1" w:themeShade="BF"/>
                <w:sz w:val="20"/>
                <w:szCs w:val="20"/>
              </w:rPr>
            </w:pPr>
            <w:proofErr w:type="spellStart"/>
            <w:r w:rsidRPr="00EE3923">
              <w:rPr>
                <w:rFonts w:cs="Arial"/>
                <w:color w:val="365F91" w:themeColor="accent1" w:themeShade="BF"/>
                <w:sz w:val="20"/>
                <w:szCs w:val="20"/>
              </w:rPr>
              <w:t>IncomeTax.AttributionManagedInvestmentTrustClass.Description</w:t>
            </w:r>
            <w:proofErr w:type="spellEnd"/>
          </w:p>
          <w:p w14:paraId="26DFF9E2" w14:textId="77777777" w:rsidR="008C4051" w:rsidRPr="00EE3923" w:rsidRDefault="008C4051" w:rsidP="00E41FBB">
            <w:pPr>
              <w:rPr>
                <w:rFonts w:cs="Arial"/>
                <w:color w:val="365F91" w:themeColor="accent1" w:themeShade="BF"/>
                <w:sz w:val="20"/>
                <w:szCs w:val="20"/>
              </w:rPr>
            </w:pPr>
          </w:p>
          <w:p w14:paraId="79821F13" w14:textId="77777777" w:rsidR="008C4051" w:rsidRPr="00EE3923" w:rsidRDefault="008C4051" w:rsidP="00E41FBB">
            <w:pPr>
              <w:rPr>
                <w:rFonts w:cs="Arial"/>
                <w:color w:val="365F91" w:themeColor="accent1" w:themeShade="BF"/>
                <w:sz w:val="20"/>
                <w:szCs w:val="20"/>
              </w:rPr>
            </w:pPr>
            <w:proofErr w:type="spellStart"/>
            <w:r w:rsidRPr="00EE3923">
              <w:rPr>
                <w:rFonts w:cs="Arial"/>
                <w:color w:val="365F91" w:themeColor="accent1" w:themeShade="BF"/>
                <w:sz w:val="20"/>
                <w:szCs w:val="20"/>
              </w:rPr>
              <w:t>IncomeTax.AttributionManagedInvestmentTrustMembers.Count</w:t>
            </w:r>
            <w:proofErr w:type="spellEnd"/>
          </w:p>
          <w:p w14:paraId="0FEF2327" w14:textId="77777777" w:rsidR="008C4051" w:rsidRPr="00EE3923" w:rsidRDefault="008C4051" w:rsidP="00E41FBB">
            <w:pPr>
              <w:rPr>
                <w:rFonts w:cs="Arial"/>
                <w:color w:val="365F91" w:themeColor="accent1" w:themeShade="BF"/>
                <w:sz w:val="20"/>
                <w:szCs w:val="20"/>
              </w:rPr>
            </w:pPr>
          </w:p>
        </w:tc>
      </w:tr>
      <w:tr w:rsidR="008C4051" w:rsidRPr="00B02F6D" w14:paraId="47E43693" w14:textId="77777777" w:rsidTr="00A734AC">
        <w:tc>
          <w:tcPr>
            <w:tcW w:w="3440" w:type="dxa"/>
            <w:shd w:val="clear" w:color="auto" w:fill="C6D9F1" w:themeFill="text2" w:themeFillTint="33"/>
          </w:tcPr>
          <w:p w14:paraId="5D544EAA" w14:textId="2F01BE21" w:rsidR="008C4051" w:rsidRPr="00A734AC" w:rsidRDefault="005B1C56" w:rsidP="00E41FBB">
            <w:pPr>
              <w:pStyle w:val="BodyText"/>
              <w:rPr>
                <w:rFonts w:ascii="Arial" w:hAnsi="Arial" w:cs="Arial"/>
                <w:b/>
                <w:sz w:val="20"/>
              </w:rPr>
            </w:pPr>
            <w:r>
              <w:rPr>
                <w:rFonts w:ascii="Arial" w:hAnsi="Arial" w:cs="Arial"/>
                <w:b/>
                <w:sz w:val="20"/>
              </w:rPr>
              <w:t>XML Element Name</w:t>
            </w:r>
            <w:r w:rsidR="008C4051" w:rsidRPr="00A734AC">
              <w:rPr>
                <w:rFonts w:ascii="Arial" w:hAnsi="Arial" w:cs="Arial"/>
                <w:b/>
                <w:sz w:val="20"/>
              </w:rPr>
              <w:t>s</w:t>
            </w:r>
          </w:p>
        </w:tc>
        <w:tc>
          <w:tcPr>
            <w:tcW w:w="6074" w:type="dxa"/>
          </w:tcPr>
          <w:p w14:paraId="065ABD15" w14:textId="27412424" w:rsidR="008C4051" w:rsidRPr="00EE3923" w:rsidRDefault="008C4051" w:rsidP="00E41FBB">
            <w:pPr>
              <w:rPr>
                <w:rFonts w:cs="Arial"/>
                <w:color w:val="365F91" w:themeColor="accent1" w:themeShade="BF"/>
                <w:sz w:val="20"/>
                <w:szCs w:val="20"/>
              </w:rPr>
            </w:pPr>
            <w:proofErr w:type="spellStart"/>
            <w:r w:rsidRPr="00EE3923">
              <w:rPr>
                <w:rFonts w:cs="Arial"/>
                <w:color w:val="365F91" w:themeColor="accent1" w:themeShade="BF"/>
                <w:sz w:val="20"/>
                <w:szCs w:val="20"/>
              </w:rPr>
              <w:t>ClassD</w:t>
            </w:r>
            <w:r w:rsidR="00D124EC" w:rsidRPr="00EE3923">
              <w:rPr>
                <w:rFonts w:cs="Arial"/>
                <w:color w:val="365F91" w:themeColor="accent1" w:themeShade="BF"/>
                <w:sz w:val="20"/>
                <w:szCs w:val="20"/>
              </w:rPr>
              <w:t>e</w:t>
            </w:r>
            <w:proofErr w:type="spellEnd"/>
          </w:p>
          <w:p w14:paraId="091433E7" w14:textId="77777777" w:rsidR="00D124EC" w:rsidRPr="00EE3923" w:rsidRDefault="00D124EC" w:rsidP="00E41FBB">
            <w:pPr>
              <w:rPr>
                <w:rFonts w:cs="Arial"/>
                <w:color w:val="365F91" w:themeColor="accent1" w:themeShade="BF"/>
                <w:sz w:val="20"/>
                <w:szCs w:val="20"/>
              </w:rPr>
            </w:pPr>
          </w:p>
          <w:p w14:paraId="621482A1" w14:textId="750BB6F0" w:rsidR="008C4051" w:rsidRPr="00B02F6D" w:rsidRDefault="008C4051" w:rsidP="00E41FBB">
            <w:pPr>
              <w:rPr>
                <w:rFonts w:cs="Arial"/>
                <w:sz w:val="20"/>
                <w:szCs w:val="20"/>
              </w:rPr>
            </w:pPr>
            <w:proofErr w:type="spellStart"/>
            <w:r w:rsidRPr="00EE3923">
              <w:rPr>
                <w:rFonts w:cs="Arial"/>
                <w:color w:val="365F91" w:themeColor="accent1" w:themeShade="BF"/>
                <w:sz w:val="20"/>
                <w:szCs w:val="20"/>
              </w:rPr>
              <w:t>MembersCt</w:t>
            </w:r>
            <w:proofErr w:type="spellEnd"/>
          </w:p>
        </w:tc>
      </w:tr>
    </w:tbl>
    <w:p w14:paraId="1134A83F" w14:textId="19088C28" w:rsidR="008C4051" w:rsidRDefault="008C4051" w:rsidP="005C2C23">
      <w:pPr>
        <w:pStyle w:val="BodyText"/>
      </w:pPr>
    </w:p>
    <w:p w14:paraId="6AE18D59" w14:textId="469167C7" w:rsidR="005407C3" w:rsidRDefault="005407C3" w:rsidP="00E04354">
      <w:pPr>
        <w:pStyle w:val="Heading4"/>
        <w:tabs>
          <w:tab w:val="clear" w:pos="720"/>
        </w:tabs>
      </w:pPr>
      <w:r w:rsidRPr="005407C3">
        <w:t xml:space="preserve">Example </w:t>
      </w:r>
      <w:r>
        <w:t>2</w:t>
      </w:r>
      <w:r w:rsidRPr="005407C3">
        <w:t xml:space="preserve"> – Starts with </w:t>
      </w:r>
      <w:r w:rsidR="002F02FD">
        <w:t xml:space="preserve">a </w:t>
      </w:r>
      <w:r>
        <w:t xml:space="preserve">word </w:t>
      </w:r>
      <w:r w:rsidR="002F02FD">
        <w:t>used</w:t>
      </w:r>
      <w:r>
        <w:t xml:space="preserve"> in </w:t>
      </w:r>
      <w:r w:rsidRPr="005407C3">
        <w:t>name of parent tuple</w:t>
      </w:r>
    </w:p>
    <w:p w14:paraId="33C363F5" w14:textId="531258D5" w:rsidR="00B208C7" w:rsidRDefault="00B208C7" w:rsidP="00B208C7">
      <w:r>
        <w:t xml:space="preserve">In this example </w:t>
      </w:r>
      <w:r w:rsidRPr="00367C33">
        <w:rPr>
          <w:rFonts w:cs="Arial"/>
          <w:color w:val="365F91" w:themeColor="accent1" w:themeShade="BF"/>
          <w:sz w:val="20"/>
          <w:szCs w:val="20"/>
        </w:rPr>
        <w:t>Organisational</w:t>
      </w:r>
      <w:r>
        <w:t xml:space="preserve"> is a considered to start with the word </w:t>
      </w:r>
      <w:r w:rsidRPr="00367C33">
        <w:rPr>
          <w:rFonts w:cs="Arial"/>
          <w:color w:val="365F91" w:themeColor="accent1" w:themeShade="BF"/>
          <w:sz w:val="20"/>
          <w:szCs w:val="20"/>
        </w:rPr>
        <w:t>Organisation</w:t>
      </w:r>
      <w:r w:rsidR="002F02FD">
        <w:t xml:space="preserve">.  Just removing </w:t>
      </w:r>
      <w:r w:rsidR="002F02FD" w:rsidRPr="00367C33">
        <w:rPr>
          <w:rFonts w:cs="Arial"/>
          <w:color w:val="365F91" w:themeColor="accent1" w:themeShade="BF"/>
          <w:sz w:val="20"/>
          <w:szCs w:val="20"/>
        </w:rPr>
        <w:t>Organisation</w:t>
      </w:r>
      <w:r w:rsidR="002F02FD">
        <w:t xml:space="preserve"> would leave a trailing “al” in the element name.  Removing the whole word means that the trailing </w:t>
      </w:r>
      <w:r>
        <w:t xml:space="preserve">“al” </w:t>
      </w:r>
      <w:r w:rsidR="002F02FD">
        <w:t>is also removed.</w:t>
      </w:r>
    </w:p>
    <w:p w14:paraId="542D3822" w14:textId="77777777" w:rsidR="00B208C7" w:rsidRPr="00B208C7" w:rsidRDefault="00B208C7" w:rsidP="00B208C7"/>
    <w:tbl>
      <w:tblPr>
        <w:tblStyle w:val="TableGrid"/>
        <w:tblW w:w="0" w:type="auto"/>
        <w:tblLook w:val="04A0" w:firstRow="1" w:lastRow="0" w:firstColumn="1" w:lastColumn="0" w:noHBand="0" w:noVBand="1"/>
      </w:tblPr>
      <w:tblGrid>
        <w:gridCol w:w="3440"/>
        <w:gridCol w:w="6074"/>
      </w:tblGrid>
      <w:tr w:rsidR="005407C3" w:rsidRPr="00B02F6D" w14:paraId="1B74D108" w14:textId="77777777" w:rsidTr="00596A0F">
        <w:tc>
          <w:tcPr>
            <w:tcW w:w="3440" w:type="dxa"/>
            <w:shd w:val="clear" w:color="auto" w:fill="C6D9F1" w:themeFill="text2" w:themeFillTint="33"/>
          </w:tcPr>
          <w:p w14:paraId="69F88BC9" w14:textId="77777777" w:rsidR="005407C3" w:rsidRPr="00A734AC" w:rsidRDefault="005407C3" w:rsidP="00596A0F">
            <w:pPr>
              <w:pStyle w:val="BodyText"/>
              <w:rPr>
                <w:rFonts w:ascii="Arial" w:hAnsi="Arial" w:cs="Arial"/>
                <w:b/>
                <w:sz w:val="20"/>
              </w:rPr>
            </w:pPr>
            <w:r w:rsidRPr="00A734AC">
              <w:rPr>
                <w:rFonts w:ascii="Arial" w:hAnsi="Arial" w:cs="Arial"/>
                <w:b/>
                <w:sz w:val="20"/>
              </w:rPr>
              <w:t>MST Path</w:t>
            </w:r>
          </w:p>
        </w:tc>
        <w:tc>
          <w:tcPr>
            <w:tcW w:w="6074" w:type="dxa"/>
          </w:tcPr>
          <w:p w14:paraId="466E95C7" w14:textId="1E0A790F" w:rsidR="005407C3" w:rsidRPr="00EE3923" w:rsidRDefault="005407C3" w:rsidP="005407C3">
            <w:pPr>
              <w:rPr>
                <w:rFonts w:cs="Arial"/>
                <w:color w:val="365F91" w:themeColor="accent1" w:themeShade="BF"/>
                <w:sz w:val="20"/>
                <w:szCs w:val="20"/>
              </w:rPr>
            </w:pPr>
            <w:r>
              <w:rPr>
                <w:rFonts w:cs="Arial"/>
                <w:color w:val="365F91" w:themeColor="accent1" w:themeShade="BF"/>
                <w:sz w:val="20"/>
                <w:szCs w:val="20"/>
              </w:rPr>
              <w:t>Organisation</w:t>
            </w:r>
          </w:p>
        </w:tc>
      </w:tr>
      <w:tr w:rsidR="005407C3" w:rsidRPr="00B02F6D" w14:paraId="6F1408CC" w14:textId="77777777" w:rsidTr="00596A0F">
        <w:tc>
          <w:tcPr>
            <w:tcW w:w="3440" w:type="dxa"/>
            <w:shd w:val="clear" w:color="auto" w:fill="C6D9F1" w:themeFill="text2" w:themeFillTint="33"/>
          </w:tcPr>
          <w:p w14:paraId="6B83DC4C" w14:textId="2ADCCC84" w:rsidR="005407C3" w:rsidRPr="00A734AC" w:rsidRDefault="005407C3" w:rsidP="00596A0F">
            <w:pPr>
              <w:pStyle w:val="BodyText"/>
              <w:rPr>
                <w:rFonts w:ascii="Arial" w:hAnsi="Arial" w:cs="Arial"/>
                <w:b/>
                <w:sz w:val="20"/>
              </w:rPr>
            </w:pPr>
            <w:r>
              <w:rPr>
                <w:rFonts w:ascii="Arial" w:hAnsi="Arial" w:cs="Arial"/>
                <w:b/>
                <w:sz w:val="20"/>
              </w:rPr>
              <w:t>SBR Element Name</w:t>
            </w:r>
          </w:p>
        </w:tc>
        <w:tc>
          <w:tcPr>
            <w:tcW w:w="6074" w:type="dxa"/>
          </w:tcPr>
          <w:p w14:paraId="4DE1BCE1" w14:textId="77777777" w:rsidR="005407C3" w:rsidRDefault="005407C3" w:rsidP="005407C3">
            <w:pPr>
              <w:rPr>
                <w:rFonts w:ascii="Calibri" w:hAnsi="Calibri"/>
                <w:color w:val="365F91"/>
                <w:sz w:val="20"/>
                <w:szCs w:val="20"/>
              </w:rPr>
            </w:pPr>
            <w:proofErr w:type="spellStart"/>
            <w:r>
              <w:rPr>
                <w:color w:val="365F91"/>
                <w:sz w:val="20"/>
                <w:szCs w:val="20"/>
              </w:rPr>
              <w:t>OrganisationNameDetails.OrganisationalName.Text</w:t>
            </w:r>
            <w:proofErr w:type="spellEnd"/>
          </w:p>
          <w:p w14:paraId="414AD682" w14:textId="77777777" w:rsidR="005407C3" w:rsidRPr="00EE3923" w:rsidRDefault="005407C3" w:rsidP="00596A0F">
            <w:pPr>
              <w:rPr>
                <w:rFonts w:cs="Arial"/>
                <w:color w:val="365F91" w:themeColor="accent1" w:themeShade="BF"/>
                <w:sz w:val="20"/>
                <w:szCs w:val="20"/>
              </w:rPr>
            </w:pPr>
          </w:p>
        </w:tc>
      </w:tr>
      <w:tr w:rsidR="005407C3" w:rsidRPr="00B02F6D" w14:paraId="6A5903A7" w14:textId="77777777" w:rsidTr="00596A0F">
        <w:tc>
          <w:tcPr>
            <w:tcW w:w="3440" w:type="dxa"/>
            <w:shd w:val="clear" w:color="auto" w:fill="C6D9F1" w:themeFill="text2" w:themeFillTint="33"/>
          </w:tcPr>
          <w:p w14:paraId="6EA27690" w14:textId="10B1ADAA" w:rsidR="005407C3" w:rsidRPr="00A734AC" w:rsidRDefault="005407C3" w:rsidP="00596A0F">
            <w:pPr>
              <w:pStyle w:val="BodyText"/>
              <w:rPr>
                <w:rFonts w:ascii="Arial" w:hAnsi="Arial" w:cs="Arial"/>
                <w:b/>
                <w:sz w:val="20"/>
              </w:rPr>
            </w:pPr>
            <w:r>
              <w:rPr>
                <w:rFonts w:ascii="Arial" w:hAnsi="Arial" w:cs="Arial"/>
                <w:b/>
                <w:sz w:val="20"/>
              </w:rPr>
              <w:t>XML Element Name</w:t>
            </w:r>
          </w:p>
        </w:tc>
        <w:tc>
          <w:tcPr>
            <w:tcW w:w="6074" w:type="dxa"/>
          </w:tcPr>
          <w:p w14:paraId="590995C2" w14:textId="4D51C9DF" w:rsidR="00B208C7" w:rsidRDefault="00B208C7" w:rsidP="00B208C7">
            <w:pPr>
              <w:rPr>
                <w:rFonts w:ascii="Calibri" w:hAnsi="Calibri"/>
                <w:color w:val="365F91"/>
                <w:sz w:val="20"/>
                <w:szCs w:val="20"/>
              </w:rPr>
            </w:pPr>
            <w:proofErr w:type="spellStart"/>
            <w:r>
              <w:rPr>
                <w:color w:val="365F91"/>
                <w:sz w:val="20"/>
                <w:szCs w:val="20"/>
              </w:rPr>
              <w:t>NameDetailsNameT</w:t>
            </w:r>
            <w:proofErr w:type="spellEnd"/>
          </w:p>
          <w:p w14:paraId="4839BEC9" w14:textId="10B3B3E8" w:rsidR="005407C3" w:rsidRPr="00B02F6D" w:rsidRDefault="005407C3" w:rsidP="00596A0F">
            <w:pPr>
              <w:rPr>
                <w:rFonts w:cs="Arial"/>
                <w:sz w:val="20"/>
                <w:szCs w:val="20"/>
              </w:rPr>
            </w:pPr>
          </w:p>
        </w:tc>
      </w:tr>
    </w:tbl>
    <w:p w14:paraId="73EE0750" w14:textId="77777777" w:rsidR="005407C3" w:rsidRDefault="005407C3" w:rsidP="005407C3">
      <w:pPr>
        <w:pStyle w:val="BodyText"/>
      </w:pPr>
    </w:p>
    <w:p w14:paraId="7C901236" w14:textId="104AB70B" w:rsidR="00197494" w:rsidRDefault="00E41FBB" w:rsidP="00E41FBB">
      <w:pPr>
        <w:pStyle w:val="Heading3"/>
        <w:widowControl w:val="0"/>
        <w:tabs>
          <w:tab w:val="clear" w:pos="720"/>
          <w:tab w:val="num" w:pos="1151"/>
        </w:tabs>
        <w:spacing w:before="240" w:after="60"/>
        <w:ind w:left="1151" w:hanging="1151"/>
      </w:pPr>
      <w:r>
        <w:t>Applying Usage and Currency to common tuples</w:t>
      </w:r>
    </w:p>
    <w:p w14:paraId="366F1107" w14:textId="3371A249" w:rsidR="00E41FBB" w:rsidRPr="005B0FBD" w:rsidRDefault="00E41FBB" w:rsidP="005C2C23">
      <w:pPr>
        <w:pStyle w:val="BodyText"/>
        <w:rPr>
          <w:rFonts w:ascii="Arial" w:hAnsi="Arial" w:cs="Arial"/>
          <w:sz w:val="22"/>
          <w:szCs w:val="22"/>
        </w:rPr>
      </w:pPr>
      <w:r w:rsidRPr="005B0FBD">
        <w:rPr>
          <w:rFonts w:ascii="Arial" w:hAnsi="Arial" w:cs="Arial"/>
          <w:sz w:val="22"/>
          <w:szCs w:val="22"/>
        </w:rPr>
        <w:t xml:space="preserve">Usage (Postal, Business </w:t>
      </w:r>
      <w:r w:rsidR="00381CAB" w:rsidRPr="005B0FBD">
        <w:rPr>
          <w:rFonts w:ascii="Arial" w:hAnsi="Arial" w:cs="Arial"/>
          <w:sz w:val="22"/>
          <w:szCs w:val="22"/>
        </w:rPr>
        <w:t>etc.</w:t>
      </w:r>
      <w:r w:rsidRPr="005B0FBD">
        <w:rPr>
          <w:rFonts w:ascii="Arial" w:hAnsi="Arial" w:cs="Arial"/>
          <w:sz w:val="22"/>
          <w:szCs w:val="22"/>
        </w:rPr>
        <w:t xml:space="preserve">) and Currency (Current vs Previous) will be applied using naming standards rather than via special </w:t>
      </w:r>
      <w:r w:rsidR="007C6FE9" w:rsidRPr="005B0FBD">
        <w:rPr>
          <w:rFonts w:ascii="Arial" w:hAnsi="Arial" w:cs="Arial"/>
          <w:sz w:val="22"/>
          <w:szCs w:val="22"/>
        </w:rPr>
        <w:t>XBRL</w:t>
      </w:r>
      <w:r w:rsidRPr="005B0FBD">
        <w:rPr>
          <w:rFonts w:ascii="Arial" w:hAnsi="Arial" w:cs="Arial"/>
          <w:sz w:val="22"/>
          <w:szCs w:val="22"/>
        </w:rPr>
        <w:t xml:space="preserve"> Context names or Explicit Tuples (see the </w:t>
      </w:r>
      <w:proofErr w:type="spellStart"/>
      <w:r w:rsidRPr="005B0FBD">
        <w:rPr>
          <w:rFonts w:ascii="Arial" w:hAnsi="Arial" w:cs="Arial"/>
          <w:sz w:val="22"/>
          <w:szCs w:val="22"/>
        </w:rPr>
        <w:t>cMIG</w:t>
      </w:r>
      <w:proofErr w:type="spellEnd"/>
      <w:r w:rsidRPr="005B0FBD">
        <w:rPr>
          <w:rFonts w:ascii="Arial" w:hAnsi="Arial" w:cs="Arial"/>
          <w:sz w:val="22"/>
          <w:szCs w:val="22"/>
        </w:rPr>
        <w:t xml:space="preserve"> for details on Explicit Tuples).  </w:t>
      </w:r>
    </w:p>
    <w:p w14:paraId="7D2C4C0D" w14:textId="30285E28" w:rsidR="00E41FBB" w:rsidRPr="005B0FBD" w:rsidRDefault="00E41FBB" w:rsidP="005C2C23">
      <w:pPr>
        <w:pStyle w:val="BodyText"/>
        <w:rPr>
          <w:rFonts w:ascii="Arial" w:hAnsi="Arial" w:cs="Arial"/>
          <w:sz w:val="22"/>
          <w:szCs w:val="22"/>
        </w:rPr>
      </w:pPr>
      <w:r w:rsidRPr="005B0FBD">
        <w:rPr>
          <w:rFonts w:ascii="Arial" w:hAnsi="Arial" w:cs="Arial"/>
          <w:sz w:val="22"/>
          <w:szCs w:val="22"/>
        </w:rPr>
        <w:t xml:space="preserve">This naming standard will be applied to the end of tuples.  While it could equally be </w:t>
      </w:r>
      <w:r w:rsidR="001770D7" w:rsidRPr="005B0FBD">
        <w:rPr>
          <w:rFonts w:ascii="Arial" w:hAnsi="Arial" w:cs="Arial"/>
          <w:sz w:val="22"/>
          <w:szCs w:val="22"/>
        </w:rPr>
        <w:t xml:space="preserve">placed at the </w:t>
      </w:r>
      <w:r w:rsidRPr="005B0FBD">
        <w:rPr>
          <w:rFonts w:ascii="Arial" w:hAnsi="Arial" w:cs="Arial"/>
          <w:sz w:val="22"/>
          <w:szCs w:val="22"/>
        </w:rPr>
        <w:t xml:space="preserve">start of element names – using the end tends to group like tuples. </w:t>
      </w:r>
      <w:r w:rsidR="001770D7" w:rsidRPr="005B0FBD">
        <w:rPr>
          <w:rFonts w:ascii="Arial" w:hAnsi="Arial" w:cs="Arial"/>
          <w:sz w:val="22"/>
          <w:szCs w:val="22"/>
        </w:rPr>
        <w:t xml:space="preserve">This is a principle of showing the most important part of the data element first rather than last.  </w:t>
      </w:r>
      <w:proofErr w:type="gramStart"/>
      <w:r w:rsidR="001770D7" w:rsidRPr="005B0FBD">
        <w:rPr>
          <w:rFonts w:ascii="Arial" w:hAnsi="Arial" w:cs="Arial"/>
          <w:sz w:val="22"/>
          <w:szCs w:val="22"/>
        </w:rPr>
        <w:t>(</w:t>
      </w:r>
      <w:proofErr w:type="spellStart"/>
      <w:r w:rsidR="001770D7" w:rsidRPr="005B0FBD">
        <w:rPr>
          <w:rFonts w:ascii="Arial" w:hAnsi="Arial" w:cs="Arial"/>
          <w:sz w:val="22"/>
          <w:szCs w:val="22"/>
        </w:rPr>
        <w:t>AddressDetails</w:t>
      </w:r>
      <w:proofErr w:type="spellEnd"/>
      <w:r w:rsidR="001770D7" w:rsidRPr="005B0FBD">
        <w:rPr>
          <w:rFonts w:ascii="Arial" w:hAnsi="Arial" w:cs="Arial"/>
          <w:sz w:val="22"/>
          <w:szCs w:val="22"/>
        </w:rPr>
        <w:t xml:space="preserve"> being more important than Usage or Currency).</w:t>
      </w:r>
      <w:proofErr w:type="gramEnd"/>
      <w:r w:rsidRPr="005B0FBD">
        <w:rPr>
          <w:rFonts w:ascii="Arial" w:hAnsi="Arial" w:cs="Arial"/>
          <w:sz w:val="22"/>
          <w:szCs w:val="22"/>
        </w:rPr>
        <w:t xml:space="preserve"> </w:t>
      </w:r>
      <w:r w:rsidR="00E45DE0">
        <w:rPr>
          <w:rFonts w:ascii="Arial" w:hAnsi="Arial" w:cs="Arial"/>
          <w:sz w:val="22"/>
          <w:szCs w:val="22"/>
        </w:rPr>
        <w:t xml:space="preserve"> The following list shows the mapping between commonly used Explicit Tuple condition values and the name that will instead be applied to the end of tuple names.</w:t>
      </w:r>
    </w:p>
    <w:p w14:paraId="0595DEF4" w14:textId="77777777" w:rsidR="00E41FBB" w:rsidRPr="005B0FBD" w:rsidRDefault="00E41FBB" w:rsidP="00333D00">
      <w:pPr>
        <w:pStyle w:val="BodyText"/>
        <w:widowControl w:val="0"/>
        <w:numPr>
          <w:ilvl w:val="0"/>
          <w:numId w:val="37"/>
        </w:numPr>
        <w:spacing w:after="0"/>
        <w:ind w:left="714" w:hanging="357"/>
        <w:rPr>
          <w:rFonts w:ascii="Arial" w:hAnsi="Arial" w:cs="Arial"/>
          <w:sz w:val="22"/>
          <w:szCs w:val="22"/>
        </w:rPr>
      </w:pPr>
      <w:r w:rsidRPr="005B0FBD">
        <w:rPr>
          <w:rFonts w:ascii="Arial" w:hAnsi="Arial" w:cs="Arial"/>
          <w:sz w:val="22"/>
          <w:szCs w:val="22"/>
        </w:rPr>
        <w:t>C’ -&gt; Current</w:t>
      </w:r>
    </w:p>
    <w:p w14:paraId="6196F727" w14:textId="77777777" w:rsidR="00E41FBB" w:rsidRPr="005B0FBD" w:rsidRDefault="00E41FBB" w:rsidP="00333D00">
      <w:pPr>
        <w:pStyle w:val="BodyText"/>
        <w:widowControl w:val="0"/>
        <w:numPr>
          <w:ilvl w:val="0"/>
          <w:numId w:val="37"/>
        </w:numPr>
        <w:spacing w:after="0"/>
        <w:ind w:left="714" w:hanging="357"/>
        <w:rPr>
          <w:rFonts w:ascii="Arial" w:hAnsi="Arial" w:cs="Arial"/>
          <w:sz w:val="22"/>
          <w:szCs w:val="22"/>
        </w:rPr>
      </w:pPr>
      <w:r w:rsidRPr="005B0FBD">
        <w:rPr>
          <w:rFonts w:ascii="Arial" w:hAnsi="Arial" w:cs="Arial"/>
          <w:sz w:val="22"/>
          <w:szCs w:val="22"/>
        </w:rPr>
        <w:t>‘P’  -&gt; Previous</w:t>
      </w:r>
    </w:p>
    <w:p w14:paraId="77947C11" w14:textId="77777777" w:rsidR="00E41FBB" w:rsidRPr="005B0FBD" w:rsidRDefault="00E41FBB" w:rsidP="00333D00">
      <w:pPr>
        <w:pStyle w:val="BodyText"/>
        <w:widowControl w:val="0"/>
        <w:numPr>
          <w:ilvl w:val="0"/>
          <w:numId w:val="37"/>
        </w:numPr>
        <w:spacing w:after="0"/>
        <w:ind w:left="714" w:hanging="357"/>
        <w:rPr>
          <w:rFonts w:ascii="Arial" w:hAnsi="Arial" w:cs="Arial"/>
          <w:sz w:val="22"/>
          <w:szCs w:val="22"/>
        </w:rPr>
      </w:pPr>
      <w:r w:rsidRPr="005B0FBD">
        <w:rPr>
          <w:rFonts w:ascii="Arial" w:hAnsi="Arial" w:cs="Arial"/>
          <w:sz w:val="22"/>
          <w:szCs w:val="22"/>
        </w:rPr>
        <w:t>‘POS’ -&gt; Postal</w:t>
      </w:r>
    </w:p>
    <w:p w14:paraId="16687D68" w14:textId="77777777" w:rsidR="00E41FBB" w:rsidRPr="005B0FBD" w:rsidRDefault="00E41FBB" w:rsidP="00333D00">
      <w:pPr>
        <w:pStyle w:val="BodyText"/>
        <w:widowControl w:val="0"/>
        <w:numPr>
          <w:ilvl w:val="0"/>
          <w:numId w:val="37"/>
        </w:numPr>
        <w:spacing w:after="0"/>
        <w:ind w:left="714" w:hanging="357"/>
        <w:rPr>
          <w:rFonts w:ascii="Arial" w:hAnsi="Arial" w:cs="Arial"/>
          <w:sz w:val="22"/>
          <w:szCs w:val="22"/>
        </w:rPr>
      </w:pPr>
      <w:r w:rsidRPr="005B0FBD">
        <w:rPr>
          <w:rFonts w:ascii="Arial" w:hAnsi="Arial" w:cs="Arial"/>
          <w:sz w:val="22"/>
          <w:szCs w:val="22"/>
        </w:rPr>
        <w:t>‘BUS’ -&gt; Business</w:t>
      </w:r>
    </w:p>
    <w:p w14:paraId="419FC18B" w14:textId="77777777" w:rsidR="00E41FBB" w:rsidRPr="005B0FBD" w:rsidRDefault="00E41FBB" w:rsidP="00333D00">
      <w:pPr>
        <w:pStyle w:val="BodyText"/>
        <w:widowControl w:val="0"/>
        <w:numPr>
          <w:ilvl w:val="0"/>
          <w:numId w:val="37"/>
        </w:numPr>
        <w:spacing w:after="0"/>
        <w:ind w:left="714" w:hanging="357"/>
        <w:rPr>
          <w:rFonts w:ascii="Arial" w:hAnsi="Arial" w:cs="Arial"/>
          <w:sz w:val="22"/>
          <w:szCs w:val="22"/>
        </w:rPr>
      </w:pPr>
      <w:r w:rsidRPr="005B0FBD">
        <w:rPr>
          <w:rFonts w:ascii="Arial" w:hAnsi="Arial" w:cs="Arial"/>
          <w:sz w:val="22"/>
          <w:szCs w:val="22"/>
        </w:rPr>
        <w:t>‘RES’ -&gt; Residential</w:t>
      </w:r>
    </w:p>
    <w:p w14:paraId="28D0C545" w14:textId="77777777" w:rsidR="00E41FBB" w:rsidRPr="005B0FBD" w:rsidRDefault="00E41FBB" w:rsidP="00333D00">
      <w:pPr>
        <w:pStyle w:val="BodyText"/>
        <w:widowControl w:val="0"/>
        <w:numPr>
          <w:ilvl w:val="0"/>
          <w:numId w:val="37"/>
        </w:numPr>
        <w:spacing w:after="0"/>
        <w:ind w:left="714" w:hanging="357"/>
        <w:rPr>
          <w:rFonts w:ascii="Arial" w:hAnsi="Arial" w:cs="Arial"/>
          <w:sz w:val="22"/>
          <w:szCs w:val="22"/>
        </w:rPr>
      </w:pPr>
      <w:r w:rsidRPr="005B0FBD">
        <w:rPr>
          <w:rFonts w:ascii="Arial" w:hAnsi="Arial" w:cs="Arial"/>
          <w:sz w:val="22"/>
          <w:szCs w:val="22"/>
        </w:rPr>
        <w:t>‘LGL’ -&gt; Legal</w:t>
      </w:r>
    </w:p>
    <w:p w14:paraId="6C2C9E63" w14:textId="77777777" w:rsidR="00E41FBB" w:rsidRPr="005B0FBD" w:rsidRDefault="00E41FBB" w:rsidP="00333D00">
      <w:pPr>
        <w:pStyle w:val="BodyText"/>
        <w:widowControl w:val="0"/>
        <w:numPr>
          <w:ilvl w:val="0"/>
          <w:numId w:val="37"/>
        </w:numPr>
        <w:spacing w:after="0"/>
        <w:ind w:left="714" w:hanging="357"/>
        <w:rPr>
          <w:rFonts w:ascii="Arial" w:hAnsi="Arial" w:cs="Arial"/>
          <w:sz w:val="22"/>
          <w:szCs w:val="22"/>
        </w:rPr>
      </w:pPr>
      <w:r w:rsidRPr="005B0FBD">
        <w:rPr>
          <w:rFonts w:ascii="Arial" w:hAnsi="Arial" w:cs="Arial"/>
          <w:sz w:val="22"/>
          <w:szCs w:val="22"/>
        </w:rPr>
        <w:t>‘01’ -&gt; Personal (Electronic Contact Telephone, Facsimile, Mail usage)</w:t>
      </w:r>
    </w:p>
    <w:p w14:paraId="06C53042" w14:textId="77777777" w:rsidR="00E41FBB" w:rsidRPr="005B0FBD" w:rsidRDefault="00E41FBB" w:rsidP="00333D00">
      <w:pPr>
        <w:pStyle w:val="BodyText"/>
        <w:widowControl w:val="0"/>
        <w:numPr>
          <w:ilvl w:val="0"/>
          <w:numId w:val="37"/>
        </w:numPr>
        <w:spacing w:after="0"/>
        <w:ind w:left="714" w:hanging="357"/>
        <w:rPr>
          <w:rFonts w:ascii="Arial" w:hAnsi="Arial" w:cs="Arial"/>
          <w:sz w:val="22"/>
          <w:szCs w:val="22"/>
        </w:rPr>
      </w:pPr>
      <w:r w:rsidRPr="005B0FBD">
        <w:rPr>
          <w:rFonts w:ascii="Arial" w:hAnsi="Arial" w:cs="Arial"/>
          <w:sz w:val="22"/>
          <w:szCs w:val="22"/>
        </w:rPr>
        <w:t>‘02’ -&gt; Business (Electronic Contact Telephone, Facsimile, Mail usage)</w:t>
      </w:r>
    </w:p>
    <w:p w14:paraId="55D903DB" w14:textId="64F7E926" w:rsidR="00E41FBB" w:rsidRPr="005B0FBD" w:rsidRDefault="00E41FBB" w:rsidP="00333D00">
      <w:pPr>
        <w:pStyle w:val="BodyText"/>
        <w:widowControl w:val="0"/>
        <w:numPr>
          <w:ilvl w:val="0"/>
          <w:numId w:val="37"/>
        </w:numPr>
        <w:spacing w:after="0"/>
        <w:ind w:left="714" w:hanging="357"/>
        <w:rPr>
          <w:rFonts w:ascii="Arial" w:hAnsi="Arial" w:cs="Arial"/>
          <w:sz w:val="22"/>
          <w:szCs w:val="22"/>
        </w:rPr>
      </w:pPr>
      <w:r w:rsidRPr="005B0FBD">
        <w:rPr>
          <w:rFonts w:ascii="Arial" w:hAnsi="Arial" w:cs="Arial"/>
          <w:sz w:val="22"/>
          <w:szCs w:val="22"/>
        </w:rPr>
        <w:t>‘03’ -&gt; Contact (Electronic Contact Telephone, Facsimile, Mail usage</w:t>
      </w:r>
    </w:p>
    <w:p w14:paraId="15B85583" w14:textId="23E08731" w:rsidR="006B0E6B" w:rsidRPr="005B0FBD" w:rsidRDefault="006B0E6B" w:rsidP="00333D00">
      <w:pPr>
        <w:pStyle w:val="BodyText"/>
        <w:widowControl w:val="0"/>
        <w:numPr>
          <w:ilvl w:val="0"/>
          <w:numId w:val="37"/>
        </w:numPr>
        <w:rPr>
          <w:rFonts w:ascii="Arial" w:hAnsi="Arial" w:cs="Arial"/>
          <w:sz w:val="22"/>
          <w:szCs w:val="22"/>
        </w:rPr>
      </w:pPr>
      <w:r w:rsidRPr="005B0FBD">
        <w:rPr>
          <w:rFonts w:ascii="Arial" w:hAnsi="Arial" w:cs="Arial"/>
          <w:sz w:val="22"/>
          <w:szCs w:val="22"/>
        </w:rPr>
        <w:t xml:space="preserve">All others will use the current code value e.g. </w:t>
      </w:r>
      <w:proofErr w:type="spellStart"/>
      <w:r w:rsidRPr="005B0FBD">
        <w:rPr>
          <w:rFonts w:ascii="Arial" w:hAnsi="Arial" w:cs="Arial"/>
          <w:sz w:val="22"/>
          <w:szCs w:val="22"/>
        </w:rPr>
        <w:t>TrueAndCorrect</w:t>
      </w:r>
      <w:proofErr w:type="spellEnd"/>
      <w:r w:rsidRPr="005B0FBD">
        <w:rPr>
          <w:rFonts w:ascii="Arial" w:hAnsi="Arial" w:cs="Arial"/>
          <w:sz w:val="22"/>
          <w:szCs w:val="22"/>
        </w:rPr>
        <w:t xml:space="preserve"> for declaration.</w:t>
      </w:r>
    </w:p>
    <w:p w14:paraId="3EBD64C0" w14:textId="19F269CD" w:rsidR="00E41FBB" w:rsidRPr="005B0FBD" w:rsidRDefault="00E41FBB" w:rsidP="004D7C6D">
      <w:pPr>
        <w:pStyle w:val="BodyText"/>
        <w:spacing w:before="240" w:after="60"/>
        <w:rPr>
          <w:rFonts w:ascii="Arial" w:hAnsi="Arial" w:cs="Arial"/>
          <w:sz w:val="22"/>
          <w:szCs w:val="22"/>
        </w:rPr>
      </w:pPr>
      <w:r w:rsidRPr="005B0FBD">
        <w:rPr>
          <w:rFonts w:ascii="Arial" w:hAnsi="Arial" w:cs="Arial"/>
          <w:sz w:val="22"/>
          <w:szCs w:val="22"/>
        </w:rPr>
        <w:t>This mechanism will be applied to the following tuples:</w:t>
      </w:r>
    </w:p>
    <w:p w14:paraId="51C73047" w14:textId="77777777" w:rsidR="00E41FBB" w:rsidRPr="005B0FBD" w:rsidRDefault="00E41FBB" w:rsidP="00333D00">
      <w:pPr>
        <w:pStyle w:val="BodyText"/>
        <w:widowControl w:val="0"/>
        <w:numPr>
          <w:ilvl w:val="0"/>
          <w:numId w:val="36"/>
        </w:numPr>
        <w:spacing w:after="0"/>
        <w:ind w:left="714" w:hanging="357"/>
        <w:rPr>
          <w:rFonts w:ascii="Arial" w:hAnsi="Arial" w:cs="Arial"/>
          <w:sz w:val="22"/>
          <w:szCs w:val="22"/>
        </w:rPr>
      </w:pPr>
      <w:proofErr w:type="spellStart"/>
      <w:r w:rsidRPr="005B0FBD">
        <w:rPr>
          <w:rFonts w:ascii="Arial" w:hAnsi="Arial" w:cs="Arial"/>
          <w:sz w:val="22"/>
          <w:szCs w:val="22"/>
        </w:rPr>
        <w:t>AddressDetails</w:t>
      </w:r>
      <w:proofErr w:type="spellEnd"/>
    </w:p>
    <w:p w14:paraId="6193ECBB" w14:textId="77777777" w:rsidR="00E41FBB" w:rsidRPr="005B0FBD" w:rsidRDefault="00E41FBB" w:rsidP="00333D00">
      <w:pPr>
        <w:pStyle w:val="BodyText"/>
        <w:widowControl w:val="0"/>
        <w:numPr>
          <w:ilvl w:val="0"/>
          <w:numId w:val="36"/>
        </w:numPr>
        <w:spacing w:after="0"/>
        <w:ind w:left="714" w:hanging="357"/>
        <w:rPr>
          <w:rFonts w:ascii="Arial" w:hAnsi="Arial" w:cs="Arial"/>
          <w:sz w:val="22"/>
          <w:szCs w:val="22"/>
        </w:rPr>
      </w:pPr>
      <w:proofErr w:type="spellStart"/>
      <w:r w:rsidRPr="005B0FBD">
        <w:rPr>
          <w:rFonts w:ascii="Arial" w:hAnsi="Arial" w:cs="Arial"/>
          <w:sz w:val="22"/>
          <w:szCs w:val="22"/>
        </w:rPr>
        <w:t>ElectronicContactTelephone</w:t>
      </w:r>
      <w:proofErr w:type="spellEnd"/>
    </w:p>
    <w:p w14:paraId="02EDB314" w14:textId="77777777" w:rsidR="00E41FBB" w:rsidRPr="005B0FBD" w:rsidRDefault="00E41FBB" w:rsidP="00333D00">
      <w:pPr>
        <w:pStyle w:val="BodyText"/>
        <w:widowControl w:val="0"/>
        <w:numPr>
          <w:ilvl w:val="0"/>
          <w:numId w:val="36"/>
        </w:numPr>
        <w:spacing w:after="0"/>
        <w:ind w:left="714" w:hanging="357"/>
        <w:rPr>
          <w:rFonts w:ascii="Arial" w:hAnsi="Arial" w:cs="Arial"/>
          <w:sz w:val="22"/>
          <w:szCs w:val="22"/>
        </w:rPr>
      </w:pPr>
      <w:proofErr w:type="spellStart"/>
      <w:r w:rsidRPr="005B0FBD">
        <w:rPr>
          <w:rFonts w:ascii="Arial" w:hAnsi="Arial" w:cs="Arial"/>
          <w:sz w:val="22"/>
          <w:szCs w:val="22"/>
        </w:rPr>
        <w:t>ElectronicContactElectronicMail</w:t>
      </w:r>
      <w:proofErr w:type="spellEnd"/>
    </w:p>
    <w:p w14:paraId="73FBC461" w14:textId="77777777" w:rsidR="00E41FBB" w:rsidRPr="005B0FBD" w:rsidRDefault="00E41FBB" w:rsidP="00333D00">
      <w:pPr>
        <w:pStyle w:val="BodyText"/>
        <w:widowControl w:val="0"/>
        <w:numPr>
          <w:ilvl w:val="0"/>
          <w:numId w:val="36"/>
        </w:numPr>
        <w:spacing w:after="0"/>
        <w:ind w:left="714" w:hanging="357"/>
        <w:rPr>
          <w:rFonts w:ascii="Arial" w:hAnsi="Arial" w:cs="Arial"/>
          <w:sz w:val="22"/>
          <w:szCs w:val="22"/>
        </w:rPr>
      </w:pPr>
      <w:proofErr w:type="spellStart"/>
      <w:r w:rsidRPr="005B0FBD">
        <w:rPr>
          <w:rFonts w:ascii="Arial" w:hAnsi="Arial" w:cs="Arial"/>
          <w:sz w:val="22"/>
          <w:szCs w:val="22"/>
        </w:rPr>
        <w:t>ElectronicContactFacsimile</w:t>
      </w:r>
      <w:proofErr w:type="spellEnd"/>
    </w:p>
    <w:p w14:paraId="1CA9AD56" w14:textId="77777777" w:rsidR="00E41FBB" w:rsidRPr="005B0FBD" w:rsidRDefault="00E41FBB" w:rsidP="00333D00">
      <w:pPr>
        <w:pStyle w:val="BodyText"/>
        <w:widowControl w:val="0"/>
        <w:numPr>
          <w:ilvl w:val="0"/>
          <w:numId w:val="36"/>
        </w:numPr>
        <w:spacing w:after="0"/>
        <w:ind w:left="714" w:hanging="357"/>
        <w:rPr>
          <w:rFonts w:ascii="Arial" w:hAnsi="Arial" w:cs="Arial"/>
          <w:sz w:val="22"/>
          <w:szCs w:val="22"/>
        </w:rPr>
      </w:pPr>
      <w:r w:rsidRPr="005B0FBD">
        <w:rPr>
          <w:rFonts w:ascii="Arial" w:hAnsi="Arial" w:cs="Arial"/>
          <w:sz w:val="22"/>
          <w:szCs w:val="22"/>
        </w:rPr>
        <w:t>Declaration</w:t>
      </w:r>
    </w:p>
    <w:p w14:paraId="346B7C9B" w14:textId="77777777" w:rsidR="00E41FBB" w:rsidRPr="005B0FBD" w:rsidRDefault="00E41FBB" w:rsidP="00333D00">
      <w:pPr>
        <w:pStyle w:val="BodyText"/>
        <w:widowControl w:val="0"/>
        <w:numPr>
          <w:ilvl w:val="0"/>
          <w:numId w:val="36"/>
        </w:numPr>
        <w:spacing w:after="0"/>
        <w:ind w:left="714" w:hanging="357"/>
        <w:rPr>
          <w:rFonts w:ascii="Arial" w:hAnsi="Arial" w:cs="Arial"/>
          <w:sz w:val="22"/>
          <w:szCs w:val="22"/>
        </w:rPr>
      </w:pPr>
      <w:proofErr w:type="spellStart"/>
      <w:r w:rsidRPr="005B0FBD">
        <w:rPr>
          <w:rFonts w:ascii="Arial" w:hAnsi="Arial" w:cs="Arial"/>
          <w:sz w:val="22"/>
          <w:szCs w:val="22"/>
        </w:rPr>
        <w:t>PersonNameDetails</w:t>
      </w:r>
      <w:proofErr w:type="spellEnd"/>
    </w:p>
    <w:p w14:paraId="1A982146" w14:textId="77777777" w:rsidR="00E41FBB" w:rsidRPr="005B0FBD" w:rsidRDefault="00E41FBB" w:rsidP="00333D00">
      <w:pPr>
        <w:pStyle w:val="BodyText"/>
        <w:widowControl w:val="0"/>
        <w:numPr>
          <w:ilvl w:val="0"/>
          <w:numId w:val="36"/>
        </w:numPr>
        <w:spacing w:after="0"/>
        <w:ind w:left="714" w:hanging="357"/>
        <w:rPr>
          <w:rFonts w:ascii="Arial" w:hAnsi="Arial" w:cs="Arial"/>
          <w:sz w:val="22"/>
          <w:szCs w:val="22"/>
        </w:rPr>
      </w:pPr>
      <w:proofErr w:type="spellStart"/>
      <w:r w:rsidRPr="005B0FBD">
        <w:rPr>
          <w:rFonts w:ascii="Arial" w:hAnsi="Arial" w:cs="Arial"/>
          <w:sz w:val="22"/>
          <w:szCs w:val="22"/>
        </w:rPr>
        <w:t>PersonUnstructuredName</w:t>
      </w:r>
      <w:proofErr w:type="spellEnd"/>
    </w:p>
    <w:p w14:paraId="59414189" w14:textId="77777777" w:rsidR="00E41FBB" w:rsidRPr="005B0FBD" w:rsidRDefault="00E41FBB" w:rsidP="00333D00">
      <w:pPr>
        <w:pStyle w:val="BodyText"/>
        <w:widowControl w:val="0"/>
        <w:numPr>
          <w:ilvl w:val="0"/>
          <w:numId w:val="36"/>
        </w:numPr>
        <w:spacing w:after="0"/>
        <w:ind w:left="714" w:hanging="357"/>
        <w:rPr>
          <w:rFonts w:ascii="Arial" w:hAnsi="Arial" w:cs="Arial"/>
          <w:sz w:val="22"/>
          <w:szCs w:val="22"/>
        </w:rPr>
      </w:pPr>
      <w:proofErr w:type="spellStart"/>
      <w:r w:rsidRPr="005B0FBD">
        <w:rPr>
          <w:rFonts w:ascii="Arial" w:hAnsi="Arial" w:cs="Arial"/>
          <w:sz w:val="22"/>
          <w:szCs w:val="22"/>
        </w:rPr>
        <w:t>FinancialInstitutionAccount</w:t>
      </w:r>
      <w:proofErr w:type="spellEnd"/>
    </w:p>
    <w:p w14:paraId="377C0D12" w14:textId="77777777" w:rsidR="00E41FBB" w:rsidRPr="005B0FBD" w:rsidRDefault="00E41FBB" w:rsidP="00333D00">
      <w:pPr>
        <w:pStyle w:val="BodyText"/>
        <w:widowControl w:val="0"/>
        <w:numPr>
          <w:ilvl w:val="0"/>
          <w:numId w:val="36"/>
        </w:numPr>
        <w:spacing w:after="0"/>
        <w:ind w:left="714" w:hanging="357"/>
        <w:rPr>
          <w:rFonts w:ascii="Arial" w:hAnsi="Arial" w:cs="Arial"/>
          <w:sz w:val="22"/>
          <w:szCs w:val="22"/>
        </w:rPr>
      </w:pPr>
      <w:proofErr w:type="spellStart"/>
      <w:r w:rsidRPr="005B0FBD">
        <w:rPr>
          <w:rFonts w:ascii="Arial" w:hAnsi="Arial" w:cs="Arial"/>
          <w:sz w:val="22"/>
          <w:szCs w:val="22"/>
        </w:rPr>
        <w:t>OrganisationNameDetails</w:t>
      </w:r>
      <w:proofErr w:type="spellEnd"/>
    </w:p>
    <w:p w14:paraId="00B54821" w14:textId="2032B004" w:rsidR="00E41FBB" w:rsidRPr="005B0FBD" w:rsidRDefault="00E41FBB" w:rsidP="005C2C23">
      <w:pPr>
        <w:pStyle w:val="BodyText"/>
        <w:rPr>
          <w:rFonts w:ascii="Arial" w:hAnsi="Arial" w:cs="Arial"/>
          <w:sz w:val="22"/>
          <w:szCs w:val="22"/>
        </w:rPr>
      </w:pPr>
    </w:p>
    <w:p w14:paraId="53974A91" w14:textId="7193A0DC" w:rsidR="00E41FBB" w:rsidRPr="00DD10C5" w:rsidRDefault="00E41FBB" w:rsidP="005C2C23">
      <w:pPr>
        <w:pStyle w:val="BodyText"/>
        <w:rPr>
          <w:rFonts w:ascii="Arial" w:hAnsi="Arial" w:cs="Arial"/>
          <w:sz w:val="22"/>
          <w:szCs w:val="22"/>
        </w:rPr>
      </w:pPr>
      <w:r w:rsidRPr="00DD10C5">
        <w:rPr>
          <w:rFonts w:ascii="Arial" w:hAnsi="Arial" w:cs="Arial"/>
          <w:sz w:val="22"/>
          <w:szCs w:val="22"/>
        </w:rPr>
        <w:lastRenderedPageBreak/>
        <w:t xml:space="preserve">Due to this change the following data elements will </w:t>
      </w:r>
      <w:r w:rsidRPr="00DD10C5">
        <w:rPr>
          <w:rFonts w:ascii="Arial" w:hAnsi="Arial" w:cs="Arial"/>
          <w:sz w:val="22"/>
          <w:szCs w:val="22"/>
          <w:u w:val="single"/>
        </w:rPr>
        <w:t>NOT</w:t>
      </w:r>
      <w:r w:rsidRPr="00DD10C5">
        <w:rPr>
          <w:rFonts w:ascii="Arial" w:hAnsi="Arial" w:cs="Arial"/>
          <w:sz w:val="22"/>
          <w:szCs w:val="22"/>
        </w:rPr>
        <w:t xml:space="preserve"> be used in </w:t>
      </w:r>
      <w:r w:rsidR="000D68F9" w:rsidRPr="00DD10C5">
        <w:rPr>
          <w:rFonts w:ascii="Arial" w:hAnsi="Arial" w:cs="Arial"/>
          <w:sz w:val="22"/>
          <w:szCs w:val="22"/>
        </w:rPr>
        <w:t>XML</w:t>
      </w:r>
      <w:r w:rsidRPr="00DD10C5">
        <w:rPr>
          <w:rFonts w:ascii="Arial" w:hAnsi="Arial" w:cs="Arial"/>
          <w:sz w:val="22"/>
          <w:szCs w:val="22"/>
        </w:rPr>
        <w:t xml:space="preserve"> schemas:</w:t>
      </w:r>
    </w:p>
    <w:p w14:paraId="591CD898" w14:textId="5E60FC91" w:rsidR="00D60AD5" w:rsidRPr="005B0FBD" w:rsidRDefault="00D60AD5" w:rsidP="00333D00">
      <w:pPr>
        <w:pStyle w:val="ListParagraph"/>
        <w:numPr>
          <w:ilvl w:val="0"/>
          <w:numId w:val="38"/>
        </w:numPr>
        <w:rPr>
          <w:rFonts w:cs="Arial"/>
          <w:color w:val="000000"/>
          <w:szCs w:val="22"/>
        </w:rPr>
      </w:pPr>
      <w:proofErr w:type="spellStart"/>
      <w:r w:rsidRPr="005B0FBD">
        <w:rPr>
          <w:rFonts w:cs="Arial"/>
          <w:color w:val="000000"/>
          <w:szCs w:val="22"/>
        </w:rPr>
        <w:t>AddressDetails.Currency.Code</w:t>
      </w:r>
      <w:proofErr w:type="spellEnd"/>
    </w:p>
    <w:p w14:paraId="534CF63E" w14:textId="77777777" w:rsidR="00D60AD5" w:rsidRPr="005B0FBD" w:rsidRDefault="00D60AD5" w:rsidP="00333D00">
      <w:pPr>
        <w:pStyle w:val="ListParagraph"/>
        <w:numPr>
          <w:ilvl w:val="0"/>
          <w:numId w:val="38"/>
        </w:numPr>
        <w:rPr>
          <w:rFonts w:cs="Arial"/>
          <w:color w:val="000000"/>
          <w:szCs w:val="22"/>
        </w:rPr>
      </w:pPr>
      <w:proofErr w:type="spellStart"/>
      <w:r w:rsidRPr="005B0FBD">
        <w:rPr>
          <w:rFonts w:cs="Arial"/>
          <w:color w:val="000000"/>
          <w:szCs w:val="22"/>
        </w:rPr>
        <w:t>AddressDetails.Usage.Code</w:t>
      </w:r>
      <w:proofErr w:type="spellEnd"/>
    </w:p>
    <w:p w14:paraId="77631B0B" w14:textId="77777777" w:rsidR="00D60AD5" w:rsidRPr="005B0FBD" w:rsidRDefault="00D60AD5" w:rsidP="00333D00">
      <w:pPr>
        <w:pStyle w:val="ListParagraph"/>
        <w:numPr>
          <w:ilvl w:val="0"/>
          <w:numId w:val="38"/>
        </w:numPr>
        <w:rPr>
          <w:rFonts w:cs="Arial"/>
          <w:color w:val="000000"/>
          <w:szCs w:val="22"/>
        </w:rPr>
      </w:pPr>
      <w:proofErr w:type="spellStart"/>
      <w:r w:rsidRPr="005B0FBD">
        <w:rPr>
          <w:rFonts w:cs="Arial"/>
          <w:color w:val="000000"/>
          <w:szCs w:val="22"/>
        </w:rPr>
        <w:t>ElectronicContact.ElectronicMail.Usage.Code</w:t>
      </w:r>
      <w:proofErr w:type="spellEnd"/>
    </w:p>
    <w:p w14:paraId="7B31C701" w14:textId="77777777" w:rsidR="00D60AD5" w:rsidRPr="005B0FBD" w:rsidRDefault="00D60AD5" w:rsidP="00333D00">
      <w:pPr>
        <w:pStyle w:val="ListParagraph"/>
        <w:numPr>
          <w:ilvl w:val="0"/>
          <w:numId w:val="38"/>
        </w:numPr>
        <w:rPr>
          <w:rFonts w:cs="Arial"/>
          <w:color w:val="000000"/>
          <w:szCs w:val="22"/>
        </w:rPr>
      </w:pPr>
      <w:proofErr w:type="spellStart"/>
      <w:r w:rsidRPr="005B0FBD">
        <w:rPr>
          <w:rFonts w:cs="Arial"/>
          <w:color w:val="000000"/>
          <w:szCs w:val="22"/>
        </w:rPr>
        <w:t>ElectronicContact.Facsimile.Usage.Code</w:t>
      </w:r>
      <w:proofErr w:type="spellEnd"/>
    </w:p>
    <w:p w14:paraId="3D83F6BE" w14:textId="77777777" w:rsidR="00D60AD5" w:rsidRPr="005B0FBD" w:rsidRDefault="00D60AD5" w:rsidP="00333D00">
      <w:pPr>
        <w:pStyle w:val="ListParagraph"/>
        <w:numPr>
          <w:ilvl w:val="0"/>
          <w:numId w:val="38"/>
        </w:numPr>
        <w:rPr>
          <w:rFonts w:cs="Arial"/>
          <w:color w:val="000000"/>
          <w:szCs w:val="22"/>
        </w:rPr>
      </w:pPr>
      <w:proofErr w:type="spellStart"/>
      <w:r w:rsidRPr="005B0FBD">
        <w:rPr>
          <w:rFonts w:cs="Arial"/>
          <w:color w:val="000000"/>
          <w:szCs w:val="22"/>
        </w:rPr>
        <w:t>ElectronicContact.Telephone.Usage.Code</w:t>
      </w:r>
      <w:proofErr w:type="spellEnd"/>
    </w:p>
    <w:p w14:paraId="0B888869" w14:textId="77777777" w:rsidR="00D60AD5" w:rsidRPr="005B0FBD" w:rsidRDefault="00D60AD5" w:rsidP="00333D00">
      <w:pPr>
        <w:pStyle w:val="ListParagraph"/>
        <w:numPr>
          <w:ilvl w:val="0"/>
          <w:numId w:val="38"/>
        </w:numPr>
        <w:rPr>
          <w:rFonts w:cs="Arial"/>
          <w:color w:val="000000"/>
          <w:szCs w:val="22"/>
        </w:rPr>
      </w:pPr>
      <w:proofErr w:type="spellStart"/>
      <w:r w:rsidRPr="005B0FBD">
        <w:rPr>
          <w:rFonts w:cs="Arial"/>
          <w:color w:val="000000"/>
          <w:szCs w:val="22"/>
        </w:rPr>
        <w:t>OrganisationNameDetails.Currency.Code</w:t>
      </w:r>
      <w:proofErr w:type="spellEnd"/>
    </w:p>
    <w:p w14:paraId="41F48351" w14:textId="77777777" w:rsidR="00D60AD5" w:rsidRPr="005B0FBD" w:rsidRDefault="00D60AD5" w:rsidP="00333D00">
      <w:pPr>
        <w:pStyle w:val="ListParagraph"/>
        <w:numPr>
          <w:ilvl w:val="0"/>
          <w:numId w:val="38"/>
        </w:numPr>
        <w:rPr>
          <w:rFonts w:cs="Arial"/>
          <w:color w:val="000000"/>
          <w:szCs w:val="22"/>
        </w:rPr>
      </w:pPr>
      <w:proofErr w:type="spellStart"/>
      <w:r w:rsidRPr="005B0FBD">
        <w:rPr>
          <w:rFonts w:cs="Arial"/>
          <w:color w:val="000000"/>
          <w:szCs w:val="22"/>
        </w:rPr>
        <w:t>OrganisationNameDetails.OrganisationalNameType.Code</w:t>
      </w:r>
      <w:proofErr w:type="spellEnd"/>
    </w:p>
    <w:p w14:paraId="4A14C002" w14:textId="77777777" w:rsidR="00D60AD5" w:rsidRPr="005B0FBD" w:rsidRDefault="00D60AD5" w:rsidP="00333D00">
      <w:pPr>
        <w:pStyle w:val="ListParagraph"/>
        <w:numPr>
          <w:ilvl w:val="0"/>
          <w:numId w:val="38"/>
        </w:numPr>
        <w:rPr>
          <w:rFonts w:cs="Arial"/>
          <w:color w:val="000000"/>
          <w:szCs w:val="22"/>
        </w:rPr>
      </w:pPr>
      <w:proofErr w:type="spellStart"/>
      <w:r w:rsidRPr="005B0FBD">
        <w:rPr>
          <w:rFonts w:cs="Arial"/>
          <w:color w:val="000000"/>
          <w:szCs w:val="22"/>
        </w:rPr>
        <w:t>PersonNameDetails.Currency.Code</w:t>
      </w:r>
      <w:proofErr w:type="spellEnd"/>
    </w:p>
    <w:p w14:paraId="7909A32B" w14:textId="77777777" w:rsidR="00D60AD5" w:rsidRPr="005B0FBD" w:rsidRDefault="00D60AD5" w:rsidP="00333D00">
      <w:pPr>
        <w:pStyle w:val="ListParagraph"/>
        <w:numPr>
          <w:ilvl w:val="0"/>
          <w:numId w:val="38"/>
        </w:numPr>
        <w:rPr>
          <w:rFonts w:cs="Arial"/>
          <w:color w:val="000000"/>
          <w:szCs w:val="22"/>
        </w:rPr>
      </w:pPr>
      <w:proofErr w:type="spellStart"/>
      <w:r w:rsidRPr="005B0FBD">
        <w:rPr>
          <w:rFonts w:cs="Arial"/>
          <w:color w:val="000000"/>
          <w:szCs w:val="22"/>
        </w:rPr>
        <w:t>PersonNameDetails.Usage.Code</w:t>
      </w:r>
      <w:proofErr w:type="spellEnd"/>
    </w:p>
    <w:p w14:paraId="25CB09BC" w14:textId="4521D81B" w:rsidR="00D60AD5" w:rsidRPr="005B0FBD" w:rsidRDefault="00D60AD5" w:rsidP="00333D00">
      <w:pPr>
        <w:pStyle w:val="ListParagraph"/>
        <w:numPr>
          <w:ilvl w:val="0"/>
          <w:numId w:val="38"/>
        </w:numPr>
        <w:rPr>
          <w:rFonts w:cs="Arial"/>
          <w:color w:val="000000"/>
          <w:szCs w:val="22"/>
        </w:rPr>
      </w:pPr>
      <w:proofErr w:type="spellStart"/>
      <w:r w:rsidRPr="005B0FBD">
        <w:rPr>
          <w:rFonts w:cs="Arial"/>
          <w:color w:val="000000"/>
          <w:szCs w:val="22"/>
        </w:rPr>
        <w:t>PersonUnstructuredName.Usage.Code</w:t>
      </w:r>
      <w:proofErr w:type="spellEnd"/>
    </w:p>
    <w:p w14:paraId="106A2346" w14:textId="77777777" w:rsidR="00D60AD5" w:rsidRDefault="00D60AD5" w:rsidP="00333D00">
      <w:pPr>
        <w:pStyle w:val="ListParagraph"/>
        <w:numPr>
          <w:ilvl w:val="0"/>
          <w:numId w:val="38"/>
        </w:numPr>
        <w:rPr>
          <w:rFonts w:cs="Arial"/>
          <w:color w:val="000000"/>
          <w:szCs w:val="22"/>
        </w:rPr>
      </w:pPr>
      <w:proofErr w:type="spellStart"/>
      <w:r w:rsidRPr="005B0FBD">
        <w:rPr>
          <w:rFonts w:cs="Arial"/>
          <w:color w:val="000000"/>
          <w:szCs w:val="22"/>
        </w:rPr>
        <w:t>Declaration.StatementType.Code</w:t>
      </w:r>
      <w:proofErr w:type="spellEnd"/>
    </w:p>
    <w:p w14:paraId="6BDC1B3B" w14:textId="41242349" w:rsidR="005B0FBD" w:rsidRDefault="005B0FBD" w:rsidP="005B0FBD">
      <w:pPr>
        <w:ind w:left="360"/>
        <w:rPr>
          <w:rFonts w:cs="Arial"/>
          <w:color w:val="000000"/>
          <w:szCs w:val="22"/>
        </w:rPr>
      </w:pPr>
    </w:p>
    <w:p w14:paraId="28BFAC36" w14:textId="49A31763" w:rsidR="00E92573" w:rsidRPr="00E92573" w:rsidRDefault="00E92573" w:rsidP="00E92573">
      <w:pPr>
        <w:pStyle w:val="Heading3"/>
        <w:widowControl w:val="0"/>
        <w:tabs>
          <w:tab w:val="clear" w:pos="720"/>
          <w:tab w:val="num" w:pos="1151"/>
        </w:tabs>
        <w:spacing w:before="240" w:after="60"/>
        <w:ind w:left="1151" w:hanging="1151"/>
      </w:pPr>
      <w:r w:rsidRPr="00E92573">
        <w:t>Creating a sing</w:t>
      </w:r>
      <w:r w:rsidR="00317547">
        <w:t>le schema element for matching T</w:t>
      </w:r>
      <w:r w:rsidRPr="00E92573">
        <w:t>uples</w:t>
      </w:r>
    </w:p>
    <w:p w14:paraId="226A7CDD" w14:textId="3738A617" w:rsidR="00E92573" w:rsidRDefault="00E92573" w:rsidP="00317547">
      <w:pPr>
        <w:rPr>
          <w:rFonts w:cs="Arial"/>
          <w:color w:val="000000"/>
          <w:szCs w:val="22"/>
        </w:rPr>
      </w:pPr>
    </w:p>
    <w:p w14:paraId="1348A1D7" w14:textId="5A3F49F3" w:rsidR="00317547" w:rsidRDefault="00317547" w:rsidP="00317547">
      <w:pPr>
        <w:rPr>
          <w:rFonts w:cs="Arial"/>
          <w:color w:val="000000"/>
          <w:szCs w:val="22"/>
        </w:rPr>
      </w:pPr>
      <w:r>
        <w:rPr>
          <w:rFonts w:cs="Arial"/>
          <w:color w:val="000000"/>
          <w:szCs w:val="22"/>
        </w:rPr>
        <w:t xml:space="preserve">To enable re-use of schema elements, matching tuples within the MST will be combined into a single schema element.  This will typically be the case for tuples such as </w:t>
      </w:r>
      <w:proofErr w:type="spellStart"/>
      <w:r>
        <w:rPr>
          <w:rFonts w:cs="Arial"/>
          <w:color w:val="000000"/>
          <w:szCs w:val="22"/>
        </w:rPr>
        <w:t>AddressDetails</w:t>
      </w:r>
      <w:proofErr w:type="spellEnd"/>
      <w:r>
        <w:rPr>
          <w:rFonts w:cs="Arial"/>
          <w:color w:val="000000"/>
          <w:szCs w:val="22"/>
        </w:rPr>
        <w:t>.</w:t>
      </w:r>
    </w:p>
    <w:p w14:paraId="10F6A426" w14:textId="7D5665E0" w:rsidR="00317547" w:rsidRDefault="00317547" w:rsidP="00317547">
      <w:pPr>
        <w:rPr>
          <w:rFonts w:cs="Arial"/>
          <w:color w:val="000000"/>
          <w:szCs w:val="22"/>
        </w:rPr>
      </w:pPr>
    </w:p>
    <w:p w14:paraId="768F3BC1" w14:textId="210A8540" w:rsidR="00317547" w:rsidRDefault="00317547" w:rsidP="00317547">
      <w:pPr>
        <w:rPr>
          <w:rFonts w:cs="Arial"/>
          <w:color w:val="000000"/>
          <w:szCs w:val="22"/>
        </w:rPr>
      </w:pPr>
      <w:r>
        <w:rPr>
          <w:rFonts w:cs="Arial"/>
          <w:color w:val="000000"/>
          <w:szCs w:val="22"/>
        </w:rPr>
        <w:t>A re-useable schema element will be created when:</w:t>
      </w:r>
    </w:p>
    <w:p w14:paraId="06F601FE" w14:textId="73AB880E" w:rsidR="00317547" w:rsidRDefault="00317547" w:rsidP="00333D00">
      <w:pPr>
        <w:pStyle w:val="ListParagraph"/>
        <w:numPr>
          <w:ilvl w:val="0"/>
          <w:numId w:val="43"/>
        </w:numPr>
        <w:rPr>
          <w:rFonts w:cs="Arial"/>
          <w:color w:val="000000"/>
          <w:szCs w:val="22"/>
        </w:rPr>
      </w:pPr>
      <w:r>
        <w:rPr>
          <w:rFonts w:cs="Arial"/>
          <w:color w:val="000000"/>
          <w:szCs w:val="22"/>
        </w:rPr>
        <w:t>The Taxonomy Element Names all match and are in the same order.</w:t>
      </w:r>
    </w:p>
    <w:p w14:paraId="168F8989" w14:textId="392F9C1D" w:rsidR="00317547" w:rsidRPr="00317547" w:rsidRDefault="00317547" w:rsidP="00333D00">
      <w:pPr>
        <w:pStyle w:val="ListParagraph"/>
        <w:numPr>
          <w:ilvl w:val="0"/>
          <w:numId w:val="43"/>
        </w:numPr>
        <w:rPr>
          <w:rFonts w:cs="Arial"/>
          <w:color w:val="000000"/>
          <w:szCs w:val="22"/>
        </w:rPr>
      </w:pPr>
      <w:r>
        <w:rPr>
          <w:rFonts w:cs="Arial"/>
          <w:color w:val="000000"/>
          <w:szCs w:val="22"/>
        </w:rPr>
        <w:t xml:space="preserve">All </w:t>
      </w:r>
      <w:r w:rsidR="005407C3">
        <w:rPr>
          <w:rFonts w:cs="Arial"/>
          <w:color w:val="000000"/>
          <w:szCs w:val="22"/>
        </w:rPr>
        <w:t>data element types, min occurs, max occurs, maximum length also match.</w:t>
      </w:r>
    </w:p>
    <w:p w14:paraId="2B9C7306" w14:textId="77777777" w:rsidR="00367C33" w:rsidRDefault="00367C33" w:rsidP="005407C3">
      <w:pPr>
        <w:pStyle w:val="ListParagraph"/>
        <w:rPr>
          <w:rFonts w:cs="Arial"/>
          <w:color w:val="000000"/>
          <w:szCs w:val="22"/>
        </w:rPr>
      </w:pPr>
    </w:p>
    <w:p w14:paraId="66451A4B" w14:textId="36CE723D" w:rsidR="005407C3" w:rsidRPr="00367C33" w:rsidRDefault="005407C3" w:rsidP="00367C33">
      <w:pPr>
        <w:rPr>
          <w:rFonts w:cs="Arial"/>
          <w:color w:val="000000"/>
          <w:szCs w:val="22"/>
        </w:rPr>
      </w:pPr>
      <w:r w:rsidRPr="00367C33">
        <w:rPr>
          <w:rFonts w:cs="Arial"/>
          <w:color w:val="000000"/>
          <w:szCs w:val="22"/>
        </w:rPr>
        <w:t>Note that while re-using schema elements does provide some benefits the following drawbacks will be encountered:</w:t>
      </w:r>
    </w:p>
    <w:p w14:paraId="29016860" w14:textId="013B2CB7" w:rsidR="005407C3" w:rsidRDefault="005407C3" w:rsidP="00333D00">
      <w:pPr>
        <w:pStyle w:val="ListParagraph"/>
        <w:numPr>
          <w:ilvl w:val="0"/>
          <w:numId w:val="44"/>
        </w:numPr>
        <w:rPr>
          <w:rFonts w:cs="Arial"/>
          <w:color w:val="000000"/>
          <w:szCs w:val="22"/>
        </w:rPr>
      </w:pPr>
      <w:r>
        <w:rPr>
          <w:rFonts w:cs="Arial"/>
          <w:color w:val="000000"/>
          <w:szCs w:val="22"/>
        </w:rPr>
        <w:t>Some schema facets may have to be replaced with business rules – as they may not apply to all instances of the tuples.</w:t>
      </w:r>
    </w:p>
    <w:p w14:paraId="562F2792" w14:textId="22747BD0" w:rsidR="005407C3" w:rsidRPr="00322434" w:rsidRDefault="005407C3" w:rsidP="00333D00">
      <w:pPr>
        <w:pStyle w:val="ListParagraph"/>
        <w:numPr>
          <w:ilvl w:val="0"/>
          <w:numId w:val="44"/>
        </w:numPr>
        <w:rPr>
          <w:rFonts w:cs="Arial"/>
          <w:color w:val="000000"/>
          <w:szCs w:val="22"/>
        </w:rPr>
      </w:pPr>
      <w:r>
        <w:rPr>
          <w:rFonts w:cs="Arial"/>
          <w:color w:val="000000"/>
          <w:szCs w:val="22"/>
        </w:rPr>
        <w:t>Guidance is currently created based on the first tuple in the MST so FAID specific guidance will be lost.</w:t>
      </w:r>
    </w:p>
    <w:p w14:paraId="44DF70B9" w14:textId="77777777" w:rsidR="00A734AC" w:rsidRPr="005B0FBD" w:rsidRDefault="00A734AC" w:rsidP="005B0FBD">
      <w:pPr>
        <w:ind w:left="360"/>
        <w:rPr>
          <w:rFonts w:cs="Arial"/>
          <w:color w:val="000000"/>
          <w:szCs w:val="22"/>
        </w:rPr>
      </w:pPr>
    </w:p>
    <w:p w14:paraId="5F4E4933" w14:textId="2C54725C" w:rsidR="00E41FBB" w:rsidRDefault="00E41FBB" w:rsidP="00E41FBB">
      <w:pPr>
        <w:pStyle w:val="Heading3"/>
        <w:widowControl w:val="0"/>
        <w:tabs>
          <w:tab w:val="clear" w:pos="720"/>
          <w:tab w:val="num" w:pos="1151"/>
        </w:tabs>
        <w:spacing w:before="240" w:after="60"/>
        <w:ind w:left="1151" w:hanging="1151"/>
      </w:pPr>
      <w:r>
        <w:t>Tuples with a single data element</w:t>
      </w:r>
    </w:p>
    <w:p w14:paraId="0457A53F" w14:textId="2F5BA94A" w:rsidR="009C0709" w:rsidRDefault="00E90A9C" w:rsidP="00E41FBB">
      <w:pPr>
        <w:pStyle w:val="BodyText"/>
        <w:rPr>
          <w:rFonts w:ascii="Arial" w:hAnsi="Arial" w:cs="Arial"/>
          <w:sz w:val="22"/>
          <w:szCs w:val="22"/>
        </w:rPr>
      </w:pPr>
      <w:r>
        <w:rPr>
          <w:rFonts w:ascii="Arial" w:hAnsi="Arial" w:cs="Arial"/>
          <w:sz w:val="22"/>
          <w:szCs w:val="22"/>
        </w:rPr>
        <w:t xml:space="preserve">In some cases a tuple will be used in the MST just to provide a different business meaning to </w:t>
      </w:r>
      <w:r w:rsidR="008954AE">
        <w:rPr>
          <w:rFonts w:ascii="Arial" w:hAnsi="Arial" w:cs="Arial"/>
          <w:sz w:val="22"/>
          <w:szCs w:val="22"/>
        </w:rPr>
        <w:t xml:space="preserve">a single </w:t>
      </w:r>
      <w:r>
        <w:rPr>
          <w:rFonts w:ascii="Arial" w:hAnsi="Arial" w:cs="Arial"/>
          <w:sz w:val="22"/>
          <w:szCs w:val="22"/>
        </w:rPr>
        <w:t xml:space="preserve">data element.  </w:t>
      </w:r>
    </w:p>
    <w:p w14:paraId="104ED7A1" w14:textId="07F2B225" w:rsidR="00E90A9C" w:rsidRDefault="00546905" w:rsidP="00E41FBB">
      <w:pPr>
        <w:pStyle w:val="BodyText"/>
        <w:rPr>
          <w:rFonts w:ascii="Arial" w:hAnsi="Arial" w:cs="Arial"/>
          <w:sz w:val="22"/>
          <w:szCs w:val="22"/>
        </w:rPr>
      </w:pPr>
      <w:r>
        <w:rPr>
          <w:rFonts w:ascii="Arial" w:hAnsi="Arial" w:cs="Arial"/>
          <w:sz w:val="22"/>
          <w:szCs w:val="22"/>
        </w:rPr>
        <w:t>For example:</w:t>
      </w:r>
    </w:p>
    <w:tbl>
      <w:tblPr>
        <w:tblStyle w:val="TableGrid"/>
        <w:tblW w:w="0" w:type="auto"/>
        <w:tblLook w:val="04A0" w:firstRow="1" w:lastRow="0" w:firstColumn="1" w:lastColumn="0" w:noHBand="0" w:noVBand="1"/>
      </w:tblPr>
      <w:tblGrid>
        <w:gridCol w:w="3171"/>
        <w:gridCol w:w="3171"/>
        <w:gridCol w:w="3172"/>
      </w:tblGrid>
      <w:tr w:rsidR="00E90A9C" w14:paraId="62C4E78B" w14:textId="77777777" w:rsidTr="00A734AC">
        <w:tc>
          <w:tcPr>
            <w:tcW w:w="3171" w:type="dxa"/>
            <w:shd w:val="clear" w:color="auto" w:fill="C6D9F1" w:themeFill="text2" w:themeFillTint="33"/>
          </w:tcPr>
          <w:p w14:paraId="775DBD09" w14:textId="33F7177C" w:rsidR="00E90A9C" w:rsidRPr="00A734AC" w:rsidRDefault="00E90A9C" w:rsidP="00E41FBB">
            <w:pPr>
              <w:pStyle w:val="BodyText"/>
              <w:rPr>
                <w:rFonts w:ascii="Arial" w:hAnsi="Arial" w:cs="Arial"/>
                <w:b/>
                <w:sz w:val="22"/>
                <w:szCs w:val="22"/>
              </w:rPr>
            </w:pPr>
            <w:r w:rsidRPr="00A734AC">
              <w:rPr>
                <w:rFonts w:ascii="Arial" w:hAnsi="Arial" w:cs="Arial"/>
                <w:b/>
                <w:sz w:val="22"/>
                <w:szCs w:val="22"/>
              </w:rPr>
              <w:t>Tuple Path</w:t>
            </w:r>
          </w:p>
        </w:tc>
        <w:tc>
          <w:tcPr>
            <w:tcW w:w="3171" w:type="dxa"/>
            <w:shd w:val="clear" w:color="auto" w:fill="C6D9F1" w:themeFill="text2" w:themeFillTint="33"/>
          </w:tcPr>
          <w:p w14:paraId="622A08B0" w14:textId="2541771C" w:rsidR="00E90A9C" w:rsidRPr="00A734AC" w:rsidRDefault="005B1C56" w:rsidP="00E41FBB">
            <w:pPr>
              <w:pStyle w:val="BodyText"/>
              <w:rPr>
                <w:rFonts w:ascii="Arial" w:hAnsi="Arial" w:cs="Arial"/>
                <w:b/>
                <w:sz w:val="22"/>
                <w:szCs w:val="22"/>
              </w:rPr>
            </w:pPr>
            <w:r>
              <w:rPr>
                <w:rFonts w:ascii="Arial" w:hAnsi="Arial" w:cs="Arial"/>
                <w:b/>
                <w:sz w:val="22"/>
                <w:szCs w:val="22"/>
              </w:rPr>
              <w:t>SBR Element Name</w:t>
            </w:r>
          </w:p>
        </w:tc>
        <w:tc>
          <w:tcPr>
            <w:tcW w:w="3172" w:type="dxa"/>
            <w:shd w:val="clear" w:color="auto" w:fill="C6D9F1" w:themeFill="text2" w:themeFillTint="33"/>
          </w:tcPr>
          <w:p w14:paraId="019C430C" w14:textId="12D4F632" w:rsidR="00E90A9C" w:rsidRPr="00A734AC" w:rsidRDefault="005B1C56" w:rsidP="00E41FBB">
            <w:pPr>
              <w:pStyle w:val="BodyText"/>
              <w:rPr>
                <w:rFonts w:ascii="Arial" w:hAnsi="Arial" w:cs="Arial"/>
                <w:b/>
                <w:sz w:val="22"/>
                <w:szCs w:val="22"/>
              </w:rPr>
            </w:pPr>
            <w:r>
              <w:rPr>
                <w:rFonts w:ascii="Arial" w:hAnsi="Arial" w:cs="Arial"/>
                <w:b/>
                <w:sz w:val="20"/>
              </w:rPr>
              <w:t>XML</w:t>
            </w:r>
            <w:r w:rsidR="00E90A9C" w:rsidRPr="00A734AC">
              <w:rPr>
                <w:rFonts w:ascii="Arial" w:hAnsi="Arial" w:cs="Arial"/>
                <w:b/>
                <w:sz w:val="20"/>
              </w:rPr>
              <w:t xml:space="preserve"> Element Name</w:t>
            </w:r>
          </w:p>
        </w:tc>
      </w:tr>
      <w:tr w:rsidR="00E90A9C" w14:paraId="7968B1F7" w14:textId="77777777" w:rsidTr="00E90A9C">
        <w:tc>
          <w:tcPr>
            <w:tcW w:w="3171" w:type="dxa"/>
          </w:tcPr>
          <w:p w14:paraId="296F47C9" w14:textId="77777777" w:rsidR="00E90A9C" w:rsidRPr="00367C33" w:rsidRDefault="00E90A9C" w:rsidP="00367C33">
            <w:pPr>
              <w:rPr>
                <w:color w:val="365F91"/>
                <w:sz w:val="20"/>
                <w:szCs w:val="20"/>
              </w:rPr>
            </w:pPr>
            <w:r w:rsidRPr="00367C33">
              <w:rPr>
                <w:color w:val="365F91"/>
                <w:sz w:val="20"/>
                <w:szCs w:val="20"/>
              </w:rPr>
              <w:t>Primary</w:t>
            </w:r>
          </w:p>
          <w:p w14:paraId="36F3A494" w14:textId="77777777" w:rsidR="00E90A9C" w:rsidRPr="00367C33" w:rsidRDefault="00E90A9C" w:rsidP="00367C33">
            <w:pPr>
              <w:rPr>
                <w:color w:val="365F91"/>
                <w:sz w:val="20"/>
                <w:szCs w:val="20"/>
              </w:rPr>
            </w:pPr>
          </w:p>
        </w:tc>
        <w:tc>
          <w:tcPr>
            <w:tcW w:w="3171" w:type="dxa"/>
          </w:tcPr>
          <w:p w14:paraId="3BFD81FB" w14:textId="176438FD" w:rsidR="00E90A9C" w:rsidRPr="00367C33" w:rsidRDefault="00E90A9C" w:rsidP="00367C33">
            <w:pPr>
              <w:rPr>
                <w:color w:val="365F91"/>
                <w:sz w:val="20"/>
                <w:szCs w:val="20"/>
              </w:rPr>
            </w:pPr>
            <w:proofErr w:type="spellStart"/>
            <w:r w:rsidRPr="00367C33">
              <w:rPr>
                <w:color w:val="365F91"/>
                <w:sz w:val="20"/>
                <w:szCs w:val="20"/>
              </w:rPr>
              <w:t>Income.Net.Amount</w:t>
            </w:r>
            <w:proofErr w:type="spellEnd"/>
          </w:p>
        </w:tc>
        <w:tc>
          <w:tcPr>
            <w:tcW w:w="3172" w:type="dxa"/>
          </w:tcPr>
          <w:p w14:paraId="3943527E" w14:textId="05E495CF" w:rsidR="00E90A9C" w:rsidRPr="00367C33" w:rsidRDefault="00E90A9C" w:rsidP="00367C33">
            <w:pPr>
              <w:rPr>
                <w:color w:val="365F91"/>
                <w:sz w:val="20"/>
                <w:szCs w:val="20"/>
              </w:rPr>
            </w:pPr>
            <w:proofErr w:type="spellStart"/>
            <w:r w:rsidRPr="00367C33">
              <w:rPr>
                <w:color w:val="365F91"/>
                <w:sz w:val="20"/>
                <w:szCs w:val="20"/>
              </w:rPr>
              <w:t>PrimaryIncomeNetA</w:t>
            </w:r>
            <w:proofErr w:type="spellEnd"/>
          </w:p>
          <w:p w14:paraId="07704737" w14:textId="77777777" w:rsidR="00E90A9C" w:rsidRPr="00367C33" w:rsidRDefault="00E90A9C" w:rsidP="00367C33">
            <w:pPr>
              <w:rPr>
                <w:color w:val="365F91"/>
                <w:sz w:val="20"/>
                <w:szCs w:val="20"/>
              </w:rPr>
            </w:pPr>
          </w:p>
        </w:tc>
      </w:tr>
      <w:tr w:rsidR="00E90A9C" w14:paraId="64F58712" w14:textId="77777777" w:rsidTr="00E90A9C">
        <w:tc>
          <w:tcPr>
            <w:tcW w:w="3171" w:type="dxa"/>
          </w:tcPr>
          <w:p w14:paraId="351C2B37" w14:textId="3FD3B586" w:rsidR="00E90A9C" w:rsidRPr="00367C33" w:rsidRDefault="00E90A9C" w:rsidP="00367C33">
            <w:pPr>
              <w:rPr>
                <w:color w:val="365F91"/>
                <w:sz w:val="20"/>
                <w:szCs w:val="20"/>
              </w:rPr>
            </w:pPr>
            <w:proofErr w:type="spellStart"/>
            <w:r w:rsidRPr="00367C33">
              <w:rPr>
                <w:color w:val="365F91"/>
                <w:sz w:val="20"/>
                <w:szCs w:val="20"/>
              </w:rPr>
              <w:t>NonPrimary</w:t>
            </w:r>
            <w:proofErr w:type="spellEnd"/>
          </w:p>
        </w:tc>
        <w:tc>
          <w:tcPr>
            <w:tcW w:w="3171" w:type="dxa"/>
          </w:tcPr>
          <w:p w14:paraId="14B29E9F" w14:textId="28D00B38" w:rsidR="00E90A9C" w:rsidRPr="00367C33" w:rsidRDefault="00E90A9C" w:rsidP="00367C33">
            <w:pPr>
              <w:rPr>
                <w:color w:val="365F91"/>
                <w:sz w:val="20"/>
                <w:szCs w:val="20"/>
              </w:rPr>
            </w:pPr>
            <w:proofErr w:type="spellStart"/>
            <w:r w:rsidRPr="00367C33">
              <w:rPr>
                <w:color w:val="365F91"/>
                <w:sz w:val="20"/>
                <w:szCs w:val="20"/>
              </w:rPr>
              <w:t>Income.Net.Amount</w:t>
            </w:r>
            <w:proofErr w:type="spellEnd"/>
          </w:p>
        </w:tc>
        <w:tc>
          <w:tcPr>
            <w:tcW w:w="3172" w:type="dxa"/>
          </w:tcPr>
          <w:p w14:paraId="237BF1BC" w14:textId="5C7B5BA1" w:rsidR="00E90A9C" w:rsidRPr="00367C33" w:rsidRDefault="00E90A9C" w:rsidP="00367C33">
            <w:pPr>
              <w:rPr>
                <w:color w:val="365F91"/>
                <w:sz w:val="20"/>
                <w:szCs w:val="20"/>
              </w:rPr>
            </w:pPr>
            <w:proofErr w:type="spellStart"/>
            <w:r w:rsidRPr="00367C33">
              <w:rPr>
                <w:color w:val="365F91"/>
                <w:sz w:val="20"/>
                <w:szCs w:val="20"/>
              </w:rPr>
              <w:t>NonPrimaryIncomeNetA</w:t>
            </w:r>
            <w:proofErr w:type="spellEnd"/>
          </w:p>
        </w:tc>
      </w:tr>
    </w:tbl>
    <w:p w14:paraId="41DB1A97" w14:textId="2F726B97" w:rsidR="00E90A9C" w:rsidRDefault="00E90A9C" w:rsidP="00E41FBB">
      <w:pPr>
        <w:pStyle w:val="BodyText"/>
        <w:rPr>
          <w:rFonts w:ascii="Arial" w:hAnsi="Arial" w:cs="Arial"/>
          <w:sz w:val="22"/>
          <w:szCs w:val="22"/>
        </w:rPr>
      </w:pPr>
    </w:p>
    <w:p w14:paraId="1CDA2E09" w14:textId="69384928" w:rsidR="00546905" w:rsidRDefault="00546905">
      <w:pPr>
        <w:rPr>
          <w:rFonts w:ascii="Times New Roman" w:hAnsi="Times New Roman" w:cs="Arial"/>
          <w:sz w:val="24"/>
          <w:szCs w:val="22"/>
        </w:rPr>
      </w:pPr>
      <w:r>
        <w:rPr>
          <w:rFonts w:cs="Arial"/>
          <w:szCs w:val="22"/>
        </w:rPr>
        <w:t xml:space="preserve">In this case the business meaning of </w:t>
      </w:r>
      <w:proofErr w:type="spellStart"/>
      <w:r>
        <w:rPr>
          <w:rFonts w:cs="Arial"/>
          <w:szCs w:val="22"/>
        </w:rPr>
        <w:t>Income.Net.Amount</w:t>
      </w:r>
      <w:proofErr w:type="spellEnd"/>
      <w:r>
        <w:rPr>
          <w:rFonts w:cs="Arial"/>
          <w:szCs w:val="22"/>
        </w:rPr>
        <w:t xml:space="preserve"> is being adjusted by the parent tuple so that it caters for Primary Income and Non Primary Income.</w:t>
      </w:r>
    </w:p>
    <w:p w14:paraId="3FAFC723" w14:textId="77777777" w:rsidR="00546905" w:rsidRDefault="00546905">
      <w:pPr>
        <w:rPr>
          <w:rFonts w:ascii="Times New Roman" w:hAnsi="Times New Roman" w:cs="Arial"/>
          <w:sz w:val="24"/>
          <w:szCs w:val="22"/>
        </w:rPr>
      </w:pPr>
    </w:p>
    <w:p w14:paraId="30F274F2" w14:textId="6A7A4277" w:rsidR="008954AE" w:rsidRDefault="008954AE">
      <w:pPr>
        <w:rPr>
          <w:rFonts w:cs="Arial"/>
          <w:szCs w:val="22"/>
        </w:rPr>
      </w:pPr>
      <w:r>
        <w:rPr>
          <w:rFonts w:cs="Arial"/>
          <w:szCs w:val="22"/>
        </w:rPr>
        <w:t xml:space="preserve">The algorithm recognises that the purpose of the tuple is just to provide a different business meaning and in the resulting XML schema the tuple and data element will be combined into a single data element.  </w:t>
      </w:r>
    </w:p>
    <w:p w14:paraId="0613C40C" w14:textId="77777777" w:rsidR="008954AE" w:rsidRDefault="008954AE">
      <w:pPr>
        <w:rPr>
          <w:rFonts w:cs="Arial"/>
          <w:szCs w:val="22"/>
        </w:rPr>
      </w:pPr>
    </w:p>
    <w:p w14:paraId="35A31F48" w14:textId="0065320E" w:rsidR="008954AE" w:rsidRDefault="008954AE">
      <w:pPr>
        <w:rPr>
          <w:rFonts w:cs="Arial"/>
          <w:szCs w:val="22"/>
        </w:rPr>
      </w:pPr>
      <w:r>
        <w:rPr>
          <w:rFonts w:cs="Arial"/>
          <w:szCs w:val="22"/>
        </w:rPr>
        <w:t>So instead of directly reflecting the MST structure of:</w:t>
      </w:r>
    </w:p>
    <w:p w14:paraId="03EB7560" w14:textId="4AECA074" w:rsidR="008954AE" w:rsidRPr="008954AE" w:rsidRDefault="008954AE">
      <w:pPr>
        <w:rPr>
          <w:rFonts w:cs="Arial"/>
          <w:color w:val="365F91" w:themeColor="accent1" w:themeShade="BF"/>
          <w:sz w:val="20"/>
          <w:szCs w:val="20"/>
        </w:rPr>
      </w:pPr>
      <w:r>
        <w:rPr>
          <w:rFonts w:cs="Arial"/>
          <w:szCs w:val="22"/>
        </w:rPr>
        <w:tab/>
      </w:r>
      <w:r w:rsidRPr="008954AE">
        <w:rPr>
          <w:rFonts w:cs="Arial"/>
          <w:color w:val="365F91" w:themeColor="accent1" w:themeShade="BF"/>
          <w:sz w:val="20"/>
          <w:szCs w:val="20"/>
        </w:rPr>
        <w:t>Primary</w:t>
      </w:r>
    </w:p>
    <w:p w14:paraId="72D45F33" w14:textId="007A6578" w:rsidR="008954AE" w:rsidRPr="008954AE" w:rsidRDefault="008954AE">
      <w:pPr>
        <w:rPr>
          <w:rFonts w:cs="Arial"/>
          <w:color w:val="365F91" w:themeColor="accent1" w:themeShade="BF"/>
          <w:sz w:val="20"/>
          <w:szCs w:val="20"/>
        </w:rPr>
      </w:pPr>
      <w:r w:rsidRPr="008954AE">
        <w:rPr>
          <w:rFonts w:cs="Arial"/>
          <w:color w:val="365F91" w:themeColor="accent1" w:themeShade="BF"/>
          <w:sz w:val="20"/>
          <w:szCs w:val="20"/>
        </w:rPr>
        <w:tab/>
      </w:r>
      <w:r w:rsidRPr="008954AE">
        <w:rPr>
          <w:rFonts w:cs="Arial"/>
          <w:color w:val="365F91" w:themeColor="accent1" w:themeShade="BF"/>
          <w:sz w:val="20"/>
          <w:szCs w:val="20"/>
        </w:rPr>
        <w:tab/>
      </w:r>
      <w:proofErr w:type="spellStart"/>
      <w:r w:rsidRPr="008954AE">
        <w:rPr>
          <w:rFonts w:cs="Arial"/>
          <w:color w:val="365F91" w:themeColor="accent1" w:themeShade="BF"/>
          <w:sz w:val="20"/>
          <w:szCs w:val="20"/>
        </w:rPr>
        <w:t>IncomeNetA</w:t>
      </w:r>
      <w:proofErr w:type="spellEnd"/>
    </w:p>
    <w:p w14:paraId="72936324" w14:textId="78B24D0D" w:rsidR="008954AE" w:rsidRPr="008954AE" w:rsidRDefault="008954AE">
      <w:pPr>
        <w:rPr>
          <w:rFonts w:cs="Arial"/>
          <w:color w:val="365F91" w:themeColor="accent1" w:themeShade="BF"/>
          <w:sz w:val="20"/>
          <w:szCs w:val="20"/>
        </w:rPr>
      </w:pPr>
      <w:r w:rsidRPr="008954AE">
        <w:rPr>
          <w:rFonts w:cs="Arial"/>
          <w:color w:val="365F91" w:themeColor="accent1" w:themeShade="BF"/>
          <w:sz w:val="20"/>
          <w:szCs w:val="20"/>
        </w:rPr>
        <w:tab/>
      </w:r>
      <w:proofErr w:type="spellStart"/>
      <w:r w:rsidRPr="008954AE">
        <w:rPr>
          <w:rFonts w:cs="Arial"/>
          <w:color w:val="365F91" w:themeColor="accent1" w:themeShade="BF"/>
          <w:sz w:val="20"/>
          <w:szCs w:val="20"/>
        </w:rPr>
        <w:t>NonPrimary</w:t>
      </w:r>
      <w:proofErr w:type="spellEnd"/>
    </w:p>
    <w:p w14:paraId="6B42DBE3" w14:textId="0EFCB1ED" w:rsidR="008954AE" w:rsidRPr="008954AE" w:rsidRDefault="008954AE">
      <w:pPr>
        <w:rPr>
          <w:rFonts w:cs="Arial"/>
          <w:color w:val="365F91" w:themeColor="accent1" w:themeShade="BF"/>
          <w:sz w:val="20"/>
          <w:szCs w:val="20"/>
        </w:rPr>
      </w:pPr>
      <w:r w:rsidRPr="008954AE">
        <w:rPr>
          <w:rFonts w:cs="Arial"/>
          <w:color w:val="365F91" w:themeColor="accent1" w:themeShade="BF"/>
          <w:sz w:val="20"/>
          <w:szCs w:val="20"/>
        </w:rPr>
        <w:tab/>
      </w:r>
      <w:r w:rsidRPr="008954AE">
        <w:rPr>
          <w:rFonts w:cs="Arial"/>
          <w:color w:val="365F91" w:themeColor="accent1" w:themeShade="BF"/>
          <w:sz w:val="20"/>
          <w:szCs w:val="20"/>
        </w:rPr>
        <w:tab/>
      </w:r>
      <w:proofErr w:type="spellStart"/>
      <w:r w:rsidRPr="008954AE">
        <w:rPr>
          <w:rFonts w:cs="Arial"/>
          <w:color w:val="365F91" w:themeColor="accent1" w:themeShade="BF"/>
          <w:sz w:val="20"/>
          <w:szCs w:val="20"/>
        </w:rPr>
        <w:t>IncomeNetA</w:t>
      </w:r>
      <w:proofErr w:type="spellEnd"/>
    </w:p>
    <w:p w14:paraId="0F428866" w14:textId="51CB5FEA" w:rsidR="008954AE" w:rsidRDefault="008954AE">
      <w:pPr>
        <w:rPr>
          <w:rFonts w:cs="Arial"/>
          <w:szCs w:val="22"/>
        </w:rPr>
      </w:pPr>
    </w:p>
    <w:p w14:paraId="09F41E56" w14:textId="77777777" w:rsidR="008F1579" w:rsidRDefault="008F1579">
      <w:pPr>
        <w:rPr>
          <w:rFonts w:cs="Arial"/>
          <w:szCs w:val="22"/>
        </w:rPr>
      </w:pPr>
    </w:p>
    <w:p w14:paraId="022B7B30" w14:textId="279A3171" w:rsidR="008954AE" w:rsidRDefault="008954AE">
      <w:pPr>
        <w:rPr>
          <w:rFonts w:cs="Arial"/>
          <w:szCs w:val="22"/>
        </w:rPr>
      </w:pPr>
      <w:r>
        <w:rPr>
          <w:rFonts w:cs="Arial"/>
          <w:szCs w:val="22"/>
        </w:rPr>
        <w:lastRenderedPageBreak/>
        <w:t>The Xml Schema will have:</w:t>
      </w:r>
    </w:p>
    <w:p w14:paraId="753C760C" w14:textId="77777777" w:rsidR="008F1579" w:rsidRDefault="008F1579">
      <w:pPr>
        <w:rPr>
          <w:rFonts w:cs="Arial"/>
          <w:szCs w:val="22"/>
        </w:rPr>
      </w:pPr>
    </w:p>
    <w:p w14:paraId="1619AB47" w14:textId="77777777" w:rsidR="008954AE" w:rsidRPr="008954AE" w:rsidRDefault="008954AE" w:rsidP="008954AE">
      <w:pPr>
        <w:rPr>
          <w:rFonts w:cs="Arial"/>
          <w:color w:val="365F91" w:themeColor="accent1" w:themeShade="BF"/>
          <w:sz w:val="20"/>
          <w:szCs w:val="20"/>
        </w:rPr>
      </w:pPr>
      <w:r>
        <w:rPr>
          <w:rFonts w:cs="Arial"/>
          <w:szCs w:val="22"/>
        </w:rPr>
        <w:tab/>
      </w:r>
      <w:proofErr w:type="spellStart"/>
      <w:r w:rsidRPr="008954AE">
        <w:rPr>
          <w:rFonts w:cs="Arial"/>
          <w:color w:val="365F91" w:themeColor="accent1" w:themeShade="BF"/>
          <w:sz w:val="20"/>
          <w:szCs w:val="20"/>
        </w:rPr>
        <w:t>PrimaryIncomeNetA</w:t>
      </w:r>
      <w:proofErr w:type="spellEnd"/>
    </w:p>
    <w:p w14:paraId="616771EC" w14:textId="531FA69C" w:rsidR="008954AE" w:rsidRPr="008954AE" w:rsidRDefault="008954AE" w:rsidP="008954AE">
      <w:pPr>
        <w:ind w:firstLine="720"/>
        <w:rPr>
          <w:rFonts w:cs="Arial"/>
          <w:color w:val="365F91" w:themeColor="accent1" w:themeShade="BF"/>
          <w:sz w:val="20"/>
          <w:szCs w:val="20"/>
        </w:rPr>
      </w:pPr>
      <w:proofErr w:type="spellStart"/>
      <w:r w:rsidRPr="008954AE">
        <w:rPr>
          <w:rFonts w:cs="Arial"/>
          <w:color w:val="365F91" w:themeColor="accent1" w:themeShade="BF"/>
          <w:sz w:val="20"/>
          <w:szCs w:val="20"/>
        </w:rPr>
        <w:t>NonPrimaryIncomeNetA</w:t>
      </w:r>
      <w:proofErr w:type="spellEnd"/>
    </w:p>
    <w:p w14:paraId="349540FA" w14:textId="77777777" w:rsidR="005047D5" w:rsidRDefault="00546905">
      <w:pPr>
        <w:rPr>
          <w:rFonts w:cs="Arial"/>
          <w:szCs w:val="22"/>
        </w:rPr>
      </w:pPr>
      <w:r>
        <w:rPr>
          <w:rFonts w:cs="Arial"/>
          <w:szCs w:val="22"/>
        </w:rPr>
        <w:t xml:space="preserve"> </w:t>
      </w:r>
    </w:p>
    <w:p w14:paraId="12F8999D" w14:textId="77777777" w:rsidR="001B417A" w:rsidRDefault="005B3CAC">
      <w:pPr>
        <w:rPr>
          <w:rFonts w:cs="Arial"/>
          <w:szCs w:val="22"/>
        </w:rPr>
      </w:pPr>
      <w:r>
        <w:rPr>
          <w:rFonts w:cs="Arial"/>
          <w:szCs w:val="22"/>
        </w:rPr>
        <w:t xml:space="preserve">While </w:t>
      </w:r>
      <w:r w:rsidR="007B267A">
        <w:rPr>
          <w:rFonts w:cs="Arial"/>
          <w:szCs w:val="22"/>
        </w:rPr>
        <w:t xml:space="preserve">an alternate approach would be to </w:t>
      </w:r>
      <w:r>
        <w:rPr>
          <w:rFonts w:cs="Arial"/>
          <w:szCs w:val="22"/>
        </w:rPr>
        <w:t>directly modify the SBR Element Name</w:t>
      </w:r>
      <w:r w:rsidR="00B31940">
        <w:rPr>
          <w:rFonts w:cs="Arial"/>
          <w:szCs w:val="22"/>
        </w:rPr>
        <w:t xml:space="preserve"> with a new </w:t>
      </w:r>
      <w:proofErr w:type="spellStart"/>
      <w:r w:rsidR="00B31940">
        <w:rPr>
          <w:rFonts w:cs="Arial"/>
          <w:szCs w:val="22"/>
        </w:rPr>
        <w:t>ObjectClass</w:t>
      </w:r>
      <w:proofErr w:type="spellEnd"/>
      <w:r w:rsidR="00B31940">
        <w:rPr>
          <w:rFonts w:cs="Arial"/>
          <w:szCs w:val="22"/>
        </w:rPr>
        <w:t xml:space="preserve"> name</w:t>
      </w:r>
      <w:r>
        <w:rPr>
          <w:rFonts w:cs="Arial"/>
          <w:szCs w:val="22"/>
        </w:rPr>
        <w:t xml:space="preserve">, </w:t>
      </w:r>
      <w:r w:rsidR="007B267A">
        <w:rPr>
          <w:rFonts w:cs="Arial"/>
          <w:szCs w:val="22"/>
        </w:rPr>
        <w:t>the ATO has</w:t>
      </w:r>
      <w:r>
        <w:rPr>
          <w:rFonts w:cs="Arial"/>
          <w:szCs w:val="22"/>
        </w:rPr>
        <w:t xml:space="preserve"> chosen not to do </w:t>
      </w:r>
      <w:r w:rsidR="007B267A">
        <w:rPr>
          <w:rFonts w:cs="Arial"/>
          <w:szCs w:val="22"/>
        </w:rPr>
        <w:t>so</w:t>
      </w:r>
      <w:r>
        <w:rPr>
          <w:rFonts w:cs="Arial"/>
          <w:szCs w:val="22"/>
        </w:rPr>
        <w:t xml:space="preserve"> as the path back to the original SBR Element Name would be lost.</w:t>
      </w:r>
    </w:p>
    <w:p w14:paraId="6E9FF406" w14:textId="77777777" w:rsidR="001B417A" w:rsidRDefault="001B417A">
      <w:pPr>
        <w:rPr>
          <w:rFonts w:cs="Arial"/>
          <w:szCs w:val="22"/>
        </w:rPr>
      </w:pPr>
    </w:p>
    <w:p w14:paraId="7588ABD6" w14:textId="77777777" w:rsidR="0052591F" w:rsidRPr="000F2EBC" w:rsidRDefault="0052591F" w:rsidP="0052591F">
      <w:pPr>
        <w:pStyle w:val="Heading3"/>
        <w:widowControl w:val="0"/>
        <w:tabs>
          <w:tab w:val="clear" w:pos="720"/>
          <w:tab w:val="num" w:pos="1151"/>
        </w:tabs>
        <w:spacing w:before="240" w:after="60"/>
        <w:ind w:left="1151" w:hanging="1151"/>
      </w:pPr>
      <w:r>
        <w:t>Other Tuple scenarios for shortening element names</w:t>
      </w:r>
      <w:r w:rsidRPr="000F2EBC">
        <w:br/>
      </w:r>
    </w:p>
    <w:p w14:paraId="6E5E88C3" w14:textId="60A43082" w:rsidR="0052591F" w:rsidRDefault="0052591F" w:rsidP="0052591F">
      <w:pPr>
        <w:pStyle w:val="BodyText"/>
        <w:rPr>
          <w:rFonts w:ascii="Arial" w:hAnsi="Arial" w:cs="Arial"/>
          <w:sz w:val="22"/>
          <w:szCs w:val="22"/>
        </w:rPr>
      </w:pPr>
      <w:r w:rsidRPr="001514FD">
        <w:rPr>
          <w:rFonts w:ascii="Arial" w:hAnsi="Arial" w:cs="Arial"/>
          <w:sz w:val="22"/>
          <w:szCs w:val="22"/>
        </w:rPr>
        <w:t xml:space="preserve">In some cases, </w:t>
      </w:r>
      <w:r>
        <w:rPr>
          <w:rFonts w:ascii="Arial" w:hAnsi="Arial" w:cs="Arial"/>
          <w:sz w:val="22"/>
          <w:szCs w:val="22"/>
        </w:rPr>
        <w:t>the algorithm modifies e</w:t>
      </w:r>
      <w:r w:rsidRPr="001514FD">
        <w:rPr>
          <w:rFonts w:ascii="Arial" w:hAnsi="Arial" w:cs="Arial"/>
          <w:sz w:val="22"/>
          <w:szCs w:val="22"/>
        </w:rPr>
        <w:t xml:space="preserve">lement names </w:t>
      </w:r>
      <w:r>
        <w:rPr>
          <w:rFonts w:ascii="Arial" w:hAnsi="Arial" w:cs="Arial"/>
          <w:sz w:val="22"/>
          <w:szCs w:val="22"/>
        </w:rPr>
        <w:t xml:space="preserve">based on a </w:t>
      </w:r>
      <w:r w:rsidRPr="001514FD">
        <w:rPr>
          <w:rFonts w:ascii="Arial" w:hAnsi="Arial" w:cs="Arial"/>
          <w:sz w:val="22"/>
          <w:szCs w:val="22"/>
        </w:rPr>
        <w:t>combin</w:t>
      </w:r>
      <w:r>
        <w:rPr>
          <w:rFonts w:ascii="Arial" w:hAnsi="Arial" w:cs="Arial"/>
          <w:sz w:val="22"/>
          <w:szCs w:val="22"/>
        </w:rPr>
        <w:t>ation</w:t>
      </w:r>
      <w:r w:rsidRPr="001514FD">
        <w:rPr>
          <w:rFonts w:ascii="Arial" w:hAnsi="Arial" w:cs="Arial"/>
          <w:sz w:val="22"/>
          <w:szCs w:val="22"/>
        </w:rPr>
        <w:t xml:space="preserve"> </w:t>
      </w:r>
      <w:r>
        <w:rPr>
          <w:rFonts w:ascii="Arial" w:hAnsi="Arial" w:cs="Arial"/>
          <w:sz w:val="22"/>
          <w:szCs w:val="22"/>
        </w:rPr>
        <w:t xml:space="preserve">of </w:t>
      </w:r>
      <w:r w:rsidRPr="001514FD">
        <w:rPr>
          <w:rFonts w:ascii="Arial" w:hAnsi="Arial" w:cs="Arial"/>
          <w:sz w:val="22"/>
          <w:szCs w:val="22"/>
        </w:rPr>
        <w:t xml:space="preserve">the </w:t>
      </w:r>
      <w:r>
        <w:rPr>
          <w:rFonts w:ascii="Arial" w:hAnsi="Arial" w:cs="Arial"/>
          <w:sz w:val="22"/>
          <w:szCs w:val="22"/>
        </w:rPr>
        <w:t xml:space="preserve">name shortening </w:t>
      </w:r>
      <w:r w:rsidRPr="001514FD">
        <w:rPr>
          <w:rFonts w:ascii="Arial" w:hAnsi="Arial" w:cs="Arial"/>
          <w:sz w:val="22"/>
          <w:szCs w:val="22"/>
        </w:rPr>
        <w:t>algorithms described in Sect 2.75</w:t>
      </w:r>
      <w:r>
        <w:rPr>
          <w:rFonts w:ascii="Arial" w:hAnsi="Arial" w:cs="Arial"/>
          <w:sz w:val="22"/>
          <w:szCs w:val="22"/>
        </w:rPr>
        <w:t xml:space="preserve"> and 2.7.9 as per example below,</w:t>
      </w:r>
    </w:p>
    <w:tbl>
      <w:tblPr>
        <w:tblStyle w:val="TableGrid"/>
        <w:tblW w:w="0" w:type="auto"/>
        <w:tblLook w:val="04A0" w:firstRow="1" w:lastRow="0" w:firstColumn="1" w:lastColumn="0" w:noHBand="0" w:noVBand="1"/>
      </w:tblPr>
      <w:tblGrid>
        <w:gridCol w:w="4039"/>
        <w:gridCol w:w="5475"/>
      </w:tblGrid>
      <w:tr w:rsidR="0052591F" w:rsidRPr="003B3F1C" w14:paraId="32904F7C" w14:textId="77777777" w:rsidTr="001A249C">
        <w:tc>
          <w:tcPr>
            <w:tcW w:w="4921" w:type="dxa"/>
            <w:shd w:val="clear" w:color="auto" w:fill="C6D9F1" w:themeFill="text2" w:themeFillTint="33"/>
          </w:tcPr>
          <w:p w14:paraId="3BB19761" w14:textId="77777777" w:rsidR="0052591F" w:rsidRPr="00A734AC" w:rsidRDefault="0052591F" w:rsidP="001A249C">
            <w:pPr>
              <w:pStyle w:val="BodyText"/>
              <w:spacing w:before="60" w:after="60"/>
              <w:rPr>
                <w:rFonts w:ascii="Arial" w:hAnsi="Arial" w:cs="Arial"/>
                <w:b/>
                <w:sz w:val="20"/>
              </w:rPr>
            </w:pPr>
            <w:r w:rsidRPr="00A734AC">
              <w:rPr>
                <w:rFonts w:ascii="Arial" w:hAnsi="Arial" w:cs="Arial"/>
                <w:b/>
                <w:sz w:val="20"/>
              </w:rPr>
              <w:t>MST Path</w:t>
            </w:r>
          </w:p>
        </w:tc>
        <w:tc>
          <w:tcPr>
            <w:tcW w:w="4922" w:type="dxa"/>
          </w:tcPr>
          <w:p w14:paraId="27092581" w14:textId="77777777" w:rsidR="0052591F" w:rsidRDefault="0052591F" w:rsidP="001A249C">
            <w:pPr>
              <w:rPr>
                <w:rFonts w:cs="Arial"/>
                <w:color w:val="365F91" w:themeColor="accent1" w:themeShade="BF"/>
                <w:sz w:val="20"/>
                <w:szCs w:val="20"/>
              </w:rPr>
            </w:pPr>
            <w:proofErr w:type="spellStart"/>
            <w:r w:rsidRPr="009C6C64">
              <w:rPr>
                <w:rFonts w:cs="Arial"/>
                <w:color w:val="365F91" w:themeColor="accent1" w:themeShade="BF"/>
                <w:sz w:val="20"/>
                <w:szCs w:val="20"/>
              </w:rPr>
              <w:t>SuperannuationContribution</w:t>
            </w:r>
            <w:proofErr w:type="spellEnd"/>
          </w:p>
          <w:p w14:paraId="24F0815C" w14:textId="77777777" w:rsidR="0052591F" w:rsidRDefault="0052591F" w:rsidP="001A249C">
            <w:pPr>
              <w:rPr>
                <w:rFonts w:cs="Arial"/>
                <w:color w:val="365F91" w:themeColor="accent1" w:themeShade="BF"/>
                <w:sz w:val="20"/>
                <w:szCs w:val="20"/>
              </w:rPr>
            </w:pPr>
            <w:r>
              <w:rPr>
                <w:rFonts w:cs="Arial"/>
                <w:color w:val="365F91" w:themeColor="accent1" w:themeShade="BF"/>
                <w:sz w:val="20"/>
                <w:szCs w:val="20"/>
              </w:rPr>
              <w:t xml:space="preserve">                    </w:t>
            </w:r>
            <w:proofErr w:type="spellStart"/>
            <w:r w:rsidRPr="009C6C64">
              <w:rPr>
                <w:rFonts w:cs="Arial"/>
                <w:color w:val="365F91" w:themeColor="accent1" w:themeShade="BF"/>
                <w:sz w:val="20"/>
                <w:szCs w:val="20"/>
              </w:rPr>
              <w:t>EmployerContributions</w:t>
            </w:r>
            <w:proofErr w:type="spellEnd"/>
            <w:r>
              <w:rPr>
                <w:rFonts w:cs="Arial"/>
                <w:color w:val="365F91" w:themeColor="accent1" w:themeShade="BF"/>
                <w:sz w:val="20"/>
                <w:szCs w:val="20"/>
              </w:rPr>
              <w:t xml:space="preserve"> </w:t>
            </w:r>
          </w:p>
          <w:p w14:paraId="399F6271" w14:textId="77777777" w:rsidR="0052591F" w:rsidRPr="00EE3923" w:rsidRDefault="0052591F" w:rsidP="001A249C">
            <w:pPr>
              <w:rPr>
                <w:rFonts w:cs="Arial"/>
                <w:color w:val="365F91" w:themeColor="accent1" w:themeShade="BF"/>
                <w:sz w:val="20"/>
                <w:szCs w:val="20"/>
              </w:rPr>
            </w:pPr>
            <w:r>
              <w:rPr>
                <w:rFonts w:cs="Arial"/>
                <w:color w:val="365F91" w:themeColor="accent1" w:themeShade="BF"/>
                <w:sz w:val="20"/>
                <w:szCs w:val="20"/>
              </w:rPr>
              <w:t xml:space="preserve">                              </w:t>
            </w:r>
            <w:proofErr w:type="spellStart"/>
            <w:r w:rsidRPr="009C6C64">
              <w:rPr>
                <w:rFonts w:cs="Arial"/>
                <w:color w:val="365F91" w:themeColor="accent1" w:themeShade="BF"/>
                <w:sz w:val="20"/>
                <w:szCs w:val="20"/>
              </w:rPr>
              <w:t>PersonalContributions</w:t>
            </w:r>
            <w:proofErr w:type="spellEnd"/>
            <w:r>
              <w:rPr>
                <w:rFonts w:cs="Arial"/>
                <w:color w:val="365F91" w:themeColor="accent1" w:themeShade="BF"/>
                <w:sz w:val="20"/>
                <w:szCs w:val="20"/>
              </w:rPr>
              <w:br/>
            </w:r>
          </w:p>
        </w:tc>
      </w:tr>
      <w:tr w:rsidR="0052591F" w:rsidRPr="003B3F1C" w14:paraId="7BF82589" w14:textId="77777777" w:rsidTr="001A249C">
        <w:tc>
          <w:tcPr>
            <w:tcW w:w="4921" w:type="dxa"/>
            <w:shd w:val="clear" w:color="auto" w:fill="C6D9F1" w:themeFill="text2" w:themeFillTint="33"/>
          </w:tcPr>
          <w:p w14:paraId="654617FE" w14:textId="77777777" w:rsidR="0052591F" w:rsidRPr="00A734AC" w:rsidRDefault="0052591F" w:rsidP="001A249C">
            <w:pPr>
              <w:pStyle w:val="BodyText"/>
              <w:spacing w:before="60" w:after="60"/>
              <w:rPr>
                <w:rFonts w:ascii="Arial" w:hAnsi="Arial" w:cs="Arial"/>
                <w:b/>
                <w:sz w:val="20"/>
              </w:rPr>
            </w:pPr>
            <w:r>
              <w:rPr>
                <w:rFonts w:ascii="Arial" w:hAnsi="Arial" w:cs="Arial"/>
                <w:b/>
                <w:sz w:val="20"/>
              </w:rPr>
              <w:t>SBR Element Name (Single element within parent tuple)</w:t>
            </w:r>
          </w:p>
        </w:tc>
        <w:tc>
          <w:tcPr>
            <w:tcW w:w="4922" w:type="dxa"/>
          </w:tcPr>
          <w:p w14:paraId="4D136435" w14:textId="77777777" w:rsidR="0052591F" w:rsidRPr="00EE3923" w:rsidRDefault="0052591F" w:rsidP="001A249C">
            <w:pPr>
              <w:rPr>
                <w:rFonts w:cs="Arial"/>
                <w:color w:val="365F91" w:themeColor="accent1" w:themeShade="BF"/>
                <w:sz w:val="20"/>
                <w:szCs w:val="20"/>
              </w:rPr>
            </w:pPr>
            <w:proofErr w:type="spellStart"/>
            <w:r w:rsidRPr="009C6C64">
              <w:rPr>
                <w:rFonts w:cs="Arial"/>
                <w:color w:val="365F91" w:themeColor="accent1" w:themeShade="BF"/>
                <w:sz w:val="20"/>
                <w:szCs w:val="20"/>
              </w:rPr>
              <w:t>SuperannuationContribution.PersonalContributions.Amount</w:t>
            </w:r>
            <w:proofErr w:type="spellEnd"/>
          </w:p>
        </w:tc>
      </w:tr>
      <w:tr w:rsidR="0052591F" w:rsidRPr="00EE11A3" w14:paraId="76BB8894" w14:textId="77777777" w:rsidTr="001A249C">
        <w:tc>
          <w:tcPr>
            <w:tcW w:w="4921" w:type="dxa"/>
            <w:shd w:val="clear" w:color="auto" w:fill="C6D9F1" w:themeFill="text2" w:themeFillTint="33"/>
          </w:tcPr>
          <w:p w14:paraId="79C4E244" w14:textId="77777777" w:rsidR="0052591F" w:rsidRPr="00A734AC" w:rsidRDefault="0052591F" w:rsidP="001A249C">
            <w:pPr>
              <w:pStyle w:val="BodyText"/>
              <w:spacing w:before="60" w:after="60"/>
              <w:rPr>
                <w:rFonts w:ascii="Arial" w:hAnsi="Arial" w:cs="Arial"/>
                <w:b/>
                <w:i/>
                <w:color w:val="244061" w:themeColor="accent1" w:themeShade="80"/>
                <w:sz w:val="20"/>
              </w:rPr>
            </w:pPr>
            <w:r>
              <w:rPr>
                <w:rFonts w:ascii="Arial" w:hAnsi="Arial" w:cs="Arial"/>
                <w:b/>
                <w:sz w:val="20"/>
              </w:rPr>
              <w:t>XML Element Name</w:t>
            </w:r>
          </w:p>
        </w:tc>
        <w:tc>
          <w:tcPr>
            <w:tcW w:w="4922" w:type="dxa"/>
          </w:tcPr>
          <w:p w14:paraId="11294151" w14:textId="77777777" w:rsidR="0052591F" w:rsidRPr="00EE3923" w:rsidRDefault="0052591F" w:rsidP="001A249C">
            <w:pPr>
              <w:rPr>
                <w:rFonts w:cs="Arial"/>
                <w:color w:val="365F91" w:themeColor="accent1" w:themeShade="BF"/>
                <w:sz w:val="20"/>
                <w:szCs w:val="20"/>
              </w:rPr>
            </w:pPr>
            <w:proofErr w:type="spellStart"/>
            <w:r w:rsidRPr="009C6C64">
              <w:rPr>
                <w:rFonts w:cs="Arial"/>
                <w:color w:val="365F91" w:themeColor="accent1" w:themeShade="BF"/>
                <w:sz w:val="20"/>
                <w:szCs w:val="20"/>
              </w:rPr>
              <w:t>PersonalContributionsA</w:t>
            </w:r>
            <w:proofErr w:type="spellEnd"/>
          </w:p>
        </w:tc>
      </w:tr>
    </w:tbl>
    <w:p w14:paraId="137392E6" w14:textId="77777777" w:rsidR="0052591F" w:rsidRDefault="0052591F" w:rsidP="0052591F">
      <w:pPr>
        <w:pStyle w:val="BodyText"/>
        <w:rPr>
          <w:rFonts w:ascii="Arial" w:hAnsi="Arial" w:cs="Arial"/>
          <w:sz w:val="22"/>
          <w:szCs w:val="22"/>
        </w:rPr>
      </w:pPr>
    </w:p>
    <w:p w14:paraId="53D74238" w14:textId="77777777" w:rsidR="0052591F" w:rsidRDefault="0052591F" w:rsidP="0052591F">
      <w:pPr>
        <w:pStyle w:val="BodyText"/>
        <w:rPr>
          <w:rFonts w:ascii="Arial" w:hAnsi="Arial" w:cs="Arial"/>
          <w:sz w:val="22"/>
          <w:szCs w:val="22"/>
        </w:rPr>
      </w:pPr>
      <w:r>
        <w:rPr>
          <w:rFonts w:ascii="Arial" w:hAnsi="Arial" w:cs="Arial"/>
          <w:sz w:val="22"/>
          <w:szCs w:val="22"/>
        </w:rPr>
        <w:t>The shortening algorithm in Section 2.7.5 is first applied and produces a shortened name of “A”.</w:t>
      </w:r>
    </w:p>
    <w:p w14:paraId="572C0A43" w14:textId="79024B6A" w:rsidR="001770D7" w:rsidRDefault="0052591F" w:rsidP="0047425C">
      <w:pPr>
        <w:pStyle w:val="BodyText"/>
        <w:rPr>
          <w:rFonts w:cs="Arial"/>
          <w:b/>
          <w:color w:val="004080"/>
          <w:sz w:val="26"/>
        </w:rPr>
      </w:pPr>
      <w:r>
        <w:rPr>
          <w:rFonts w:ascii="Arial" w:hAnsi="Arial" w:cs="Arial"/>
          <w:sz w:val="22"/>
          <w:szCs w:val="22"/>
        </w:rPr>
        <w:t>Subsequently the algorithm described in Section 2.7.9 is applied to produce a final shortened name of “</w:t>
      </w:r>
      <w:proofErr w:type="spellStart"/>
      <w:r w:rsidRPr="009C6C64">
        <w:rPr>
          <w:rFonts w:ascii="Arial" w:hAnsi="Arial" w:cs="Arial"/>
          <w:sz w:val="22"/>
          <w:szCs w:val="22"/>
        </w:rPr>
        <w:t>PersonalContributionsA</w:t>
      </w:r>
      <w:proofErr w:type="spellEnd"/>
      <w:r>
        <w:rPr>
          <w:rFonts w:ascii="Arial" w:hAnsi="Arial" w:cs="Arial"/>
          <w:sz w:val="22"/>
          <w:szCs w:val="22"/>
        </w:rPr>
        <w:t>”.</w:t>
      </w:r>
      <w:r>
        <w:rPr>
          <w:rFonts w:ascii="Arial" w:hAnsi="Arial" w:cs="Arial"/>
          <w:sz w:val="22"/>
          <w:szCs w:val="22"/>
        </w:rPr>
        <w:br/>
      </w:r>
      <w:r w:rsidR="005B3CAC" w:rsidDel="008954AE">
        <w:rPr>
          <w:rFonts w:cs="Arial"/>
          <w:szCs w:val="22"/>
        </w:rPr>
        <w:t xml:space="preserve"> </w:t>
      </w:r>
    </w:p>
    <w:p w14:paraId="270D21C3" w14:textId="0ABEDCDF" w:rsidR="00B000A5" w:rsidRDefault="00B000A5" w:rsidP="00B000A5">
      <w:pPr>
        <w:pStyle w:val="Heading3"/>
        <w:widowControl w:val="0"/>
        <w:tabs>
          <w:tab w:val="clear" w:pos="720"/>
          <w:tab w:val="num" w:pos="1151"/>
        </w:tabs>
        <w:spacing w:before="240" w:after="60"/>
        <w:ind w:left="1151" w:hanging="1151"/>
      </w:pPr>
      <w:r>
        <w:t>Unsupported features</w:t>
      </w:r>
    </w:p>
    <w:p w14:paraId="3DD505F0" w14:textId="77777777" w:rsidR="00B000A5" w:rsidRDefault="00B000A5" w:rsidP="00B000A5">
      <w:pPr>
        <w:pStyle w:val="Maintext"/>
      </w:pPr>
      <w:r>
        <w:t>The following features have been considered but are not supported by the algorithm.</w:t>
      </w:r>
    </w:p>
    <w:p w14:paraId="3051A8B2" w14:textId="77777777" w:rsidR="00B000A5" w:rsidRDefault="00B000A5" w:rsidP="00B000A5">
      <w:pPr>
        <w:pStyle w:val="Maintext"/>
      </w:pPr>
    </w:p>
    <w:tbl>
      <w:tblPr>
        <w:tblStyle w:val="TableGrid"/>
        <w:tblW w:w="9747" w:type="dxa"/>
        <w:tblLayout w:type="fixed"/>
        <w:tblLook w:val="04A0" w:firstRow="1" w:lastRow="0" w:firstColumn="1" w:lastColumn="0" w:noHBand="0" w:noVBand="1"/>
      </w:tblPr>
      <w:tblGrid>
        <w:gridCol w:w="1668"/>
        <w:gridCol w:w="8079"/>
      </w:tblGrid>
      <w:tr w:rsidR="00B000A5" w:rsidRPr="00871756" w14:paraId="13A7BFC9" w14:textId="77777777" w:rsidTr="00871756">
        <w:trPr>
          <w:tblHeader/>
        </w:trPr>
        <w:tc>
          <w:tcPr>
            <w:tcW w:w="1668" w:type="dxa"/>
            <w:shd w:val="clear" w:color="auto" w:fill="C6D9F1" w:themeFill="text2" w:themeFillTint="33"/>
          </w:tcPr>
          <w:p w14:paraId="47C18CB4" w14:textId="77777777" w:rsidR="00B000A5" w:rsidRPr="00871756" w:rsidRDefault="00B000A5" w:rsidP="00871756">
            <w:pPr>
              <w:pStyle w:val="BodyText"/>
              <w:spacing w:before="60" w:after="60"/>
              <w:jc w:val="center"/>
              <w:rPr>
                <w:rFonts w:ascii="Arial" w:hAnsi="Arial" w:cs="Arial"/>
                <w:b/>
                <w:sz w:val="20"/>
              </w:rPr>
            </w:pPr>
            <w:r w:rsidRPr="00871756">
              <w:rPr>
                <w:rFonts w:ascii="Arial" w:hAnsi="Arial" w:cs="Arial"/>
                <w:b/>
                <w:sz w:val="20"/>
              </w:rPr>
              <w:t>Unsupported</w:t>
            </w:r>
            <w:r w:rsidRPr="00871756">
              <w:rPr>
                <w:rFonts w:ascii="Arial" w:hAnsi="Arial" w:cs="Arial"/>
                <w:b/>
                <w:sz w:val="20"/>
              </w:rPr>
              <w:br/>
              <w:t>Feature</w:t>
            </w:r>
          </w:p>
        </w:tc>
        <w:tc>
          <w:tcPr>
            <w:tcW w:w="8079" w:type="dxa"/>
            <w:shd w:val="clear" w:color="auto" w:fill="C6D9F1" w:themeFill="text2" w:themeFillTint="33"/>
          </w:tcPr>
          <w:p w14:paraId="673FBFA3" w14:textId="77777777" w:rsidR="00B000A5" w:rsidRPr="00871756" w:rsidRDefault="00B000A5" w:rsidP="00871756">
            <w:pPr>
              <w:pStyle w:val="BodyText"/>
              <w:spacing w:before="60" w:after="60"/>
              <w:jc w:val="center"/>
              <w:rPr>
                <w:rFonts w:ascii="Arial" w:hAnsi="Arial" w:cs="Arial"/>
                <w:b/>
                <w:sz w:val="20"/>
              </w:rPr>
            </w:pPr>
            <w:r w:rsidRPr="00871756">
              <w:rPr>
                <w:rFonts w:ascii="Arial" w:hAnsi="Arial" w:cs="Arial"/>
                <w:b/>
                <w:sz w:val="20"/>
              </w:rPr>
              <w:t>Reasoning</w:t>
            </w:r>
          </w:p>
        </w:tc>
      </w:tr>
      <w:tr w:rsidR="00B000A5" w:rsidRPr="00871756" w14:paraId="4025B068" w14:textId="77777777" w:rsidTr="00FF45AA">
        <w:trPr>
          <w:trHeight w:val="1931"/>
        </w:trPr>
        <w:tc>
          <w:tcPr>
            <w:tcW w:w="1668" w:type="dxa"/>
          </w:tcPr>
          <w:p w14:paraId="25754741" w14:textId="77777777" w:rsidR="00B000A5" w:rsidRPr="00871756" w:rsidRDefault="00B000A5" w:rsidP="00871756">
            <w:pPr>
              <w:pStyle w:val="BodyText"/>
              <w:spacing w:before="60" w:after="60"/>
              <w:rPr>
                <w:rFonts w:ascii="Arial" w:hAnsi="Arial" w:cs="Arial"/>
                <w:sz w:val="20"/>
              </w:rPr>
            </w:pPr>
            <w:r w:rsidRPr="00871756">
              <w:rPr>
                <w:rFonts w:ascii="Arial" w:hAnsi="Arial" w:cs="Arial"/>
                <w:sz w:val="20"/>
              </w:rPr>
              <w:t>Lookup reference to change element names</w:t>
            </w:r>
          </w:p>
        </w:tc>
        <w:tc>
          <w:tcPr>
            <w:tcW w:w="8079" w:type="dxa"/>
          </w:tcPr>
          <w:p w14:paraId="1F3B5C29" w14:textId="55756E34" w:rsidR="00B000A5" w:rsidRPr="00871756" w:rsidRDefault="00B000A5" w:rsidP="00871756">
            <w:pPr>
              <w:spacing w:before="60" w:after="60"/>
              <w:rPr>
                <w:rFonts w:cs="Arial"/>
                <w:sz w:val="20"/>
                <w:szCs w:val="20"/>
              </w:rPr>
            </w:pPr>
            <w:r w:rsidRPr="00871756">
              <w:rPr>
                <w:rFonts w:cs="Arial"/>
                <w:sz w:val="20"/>
                <w:szCs w:val="20"/>
              </w:rPr>
              <w:t xml:space="preserve">One relatively easy way of reducing the length of data element names is to provide a lookup reference that matches an SBR data element name to a shortened name to be used for </w:t>
            </w:r>
            <w:r w:rsidR="000D68F9" w:rsidRPr="00871756">
              <w:rPr>
                <w:rFonts w:cs="Arial"/>
                <w:sz w:val="20"/>
                <w:szCs w:val="20"/>
              </w:rPr>
              <w:t>XML</w:t>
            </w:r>
            <w:r w:rsidRPr="00871756">
              <w:rPr>
                <w:rFonts w:cs="Arial"/>
                <w:sz w:val="20"/>
                <w:szCs w:val="20"/>
              </w:rPr>
              <w:t>.</w:t>
            </w:r>
          </w:p>
          <w:p w14:paraId="434B58AD" w14:textId="77777777" w:rsidR="00B000A5" w:rsidRPr="00871756" w:rsidRDefault="00B000A5" w:rsidP="00871756">
            <w:pPr>
              <w:spacing w:before="60" w:after="60"/>
              <w:rPr>
                <w:rFonts w:cs="Arial"/>
                <w:sz w:val="20"/>
                <w:szCs w:val="20"/>
              </w:rPr>
            </w:pPr>
          </w:p>
          <w:p w14:paraId="57D276D5" w14:textId="64F45F7C" w:rsidR="00B000A5" w:rsidRPr="00871756" w:rsidRDefault="00B000A5" w:rsidP="00871756">
            <w:pPr>
              <w:spacing w:before="60" w:after="60"/>
              <w:rPr>
                <w:rFonts w:cs="Arial"/>
                <w:sz w:val="20"/>
                <w:szCs w:val="20"/>
              </w:rPr>
            </w:pPr>
            <w:r w:rsidRPr="00871756">
              <w:rPr>
                <w:rFonts w:cs="Arial"/>
                <w:sz w:val="20"/>
                <w:szCs w:val="20"/>
              </w:rPr>
              <w:t>While a lookup based implementation has been considered, this had not been done as it is too likely that this would be abused.  Consistency in element naming is considered more important than element length.</w:t>
            </w:r>
          </w:p>
        </w:tc>
      </w:tr>
      <w:tr w:rsidR="007D0DE3" w:rsidRPr="00871756" w14:paraId="7ED46C05" w14:textId="77777777" w:rsidTr="00FF45AA">
        <w:tc>
          <w:tcPr>
            <w:tcW w:w="1668" w:type="dxa"/>
          </w:tcPr>
          <w:p w14:paraId="03CA353D" w14:textId="2548AEC1" w:rsidR="007D0DE3" w:rsidRPr="00871756" w:rsidRDefault="00763FB1" w:rsidP="00031B82">
            <w:pPr>
              <w:pStyle w:val="BodyText"/>
              <w:spacing w:before="60" w:after="60"/>
              <w:rPr>
                <w:rFonts w:ascii="Arial" w:hAnsi="Arial" w:cs="Arial"/>
                <w:sz w:val="20"/>
              </w:rPr>
            </w:pPr>
            <w:r>
              <w:rPr>
                <w:rFonts w:ascii="Arial" w:hAnsi="Arial" w:cs="Arial"/>
                <w:sz w:val="20"/>
              </w:rPr>
              <w:t xml:space="preserve">Manually </w:t>
            </w:r>
            <w:r w:rsidR="00031B82">
              <w:rPr>
                <w:rFonts w:ascii="Arial" w:hAnsi="Arial" w:cs="Arial"/>
                <w:sz w:val="20"/>
              </w:rPr>
              <w:t>designed</w:t>
            </w:r>
            <w:r>
              <w:rPr>
                <w:rFonts w:ascii="Arial" w:hAnsi="Arial" w:cs="Arial"/>
                <w:sz w:val="20"/>
              </w:rPr>
              <w:t xml:space="preserve"> schemas</w:t>
            </w:r>
          </w:p>
        </w:tc>
        <w:tc>
          <w:tcPr>
            <w:tcW w:w="8079" w:type="dxa"/>
          </w:tcPr>
          <w:p w14:paraId="73F1F3C7" w14:textId="4C6452BC" w:rsidR="007D0DE3" w:rsidRPr="00871756" w:rsidRDefault="007D0DE3" w:rsidP="00871756">
            <w:pPr>
              <w:spacing w:before="60" w:after="60"/>
              <w:rPr>
                <w:rFonts w:cs="Arial"/>
                <w:sz w:val="20"/>
                <w:szCs w:val="20"/>
              </w:rPr>
            </w:pPr>
            <w:r w:rsidRPr="00871756">
              <w:rPr>
                <w:rFonts w:cs="Arial"/>
                <w:sz w:val="20"/>
                <w:szCs w:val="20"/>
              </w:rPr>
              <w:t xml:space="preserve">The algorithm will result in an </w:t>
            </w:r>
            <w:r w:rsidR="000D68F9" w:rsidRPr="00871756">
              <w:rPr>
                <w:rFonts w:cs="Arial"/>
                <w:sz w:val="20"/>
                <w:szCs w:val="20"/>
              </w:rPr>
              <w:t>XML</w:t>
            </w:r>
            <w:r w:rsidRPr="00871756">
              <w:rPr>
                <w:rFonts w:cs="Arial"/>
                <w:sz w:val="20"/>
                <w:szCs w:val="20"/>
              </w:rPr>
              <w:t xml:space="preserve"> Schema that does not align with how a person would </w:t>
            </w:r>
            <w:r w:rsidR="00031B82">
              <w:rPr>
                <w:rFonts w:cs="Arial"/>
                <w:sz w:val="20"/>
                <w:szCs w:val="20"/>
              </w:rPr>
              <w:t>manually design</w:t>
            </w:r>
            <w:r w:rsidR="00031B82" w:rsidRPr="00871756">
              <w:rPr>
                <w:rFonts w:cs="Arial"/>
                <w:sz w:val="20"/>
                <w:szCs w:val="20"/>
              </w:rPr>
              <w:t xml:space="preserve"> </w:t>
            </w:r>
            <w:r w:rsidRPr="00871756">
              <w:rPr>
                <w:rFonts w:cs="Arial"/>
                <w:sz w:val="20"/>
                <w:szCs w:val="20"/>
              </w:rPr>
              <w:t xml:space="preserve">a schema.  </w:t>
            </w:r>
          </w:p>
          <w:p w14:paraId="6174D934" w14:textId="4C193CDE" w:rsidR="007D0DE3" w:rsidRDefault="007D0DE3" w:rsidP="00871756">
            <w:pPr>
              <w:spacing w:before="60" w:after="60"/>
              <w:rPr>
                <w:rFonts w:cs="Arial"/>
                <w:sz w:val="20"/>
                <w:szCs w:val="20"/>
              </w:rPr>
            </w:pPr>
          </w:p>
          <w:p w14:paraId="7F691EED" w14:textId="7CC99109" w:rsidR="007D0DE3" w:rsidRPr="00871756" w:rsidRDefault="00031B82" w:rsidP="00871756">
            <w:pPr>
              <w:spacing w:before="60" w:after="60"/>
              <w:rPr>
                <w:rFonts w:cs="Arial"/>
                <w:sz w:val="20"/>
                <w:szCs w:val="20"/>
              </w:rPr>
            </w:pPr>
            <w:r>
              <w:rPr>
                <w:rFonts w:cs="Arial"/>
                <w:sz w:val="20"/>
                <w:szCs w:val="20"/>
              </w:rPr>
              <w:t xml:space="preserve">The resulting schema will still be </w:t>
            </w:r>
            <w:r w:rsidR="00333D00">
              <w:rPr>
                <w:rFonts w:cs="Arial"/>
                <w:sz w:val="20"/>
                <w:szCs w:val="20"/>
              </w:rPr>
              <w:t>useable</w:t>
            </w:r>
            <w:r>
              <w:rPr>
                <w:rFonts w:cs="Arial"/>
                <w:sz w:val="20"/>
                <w:szCs w:val="20"/>
              </w:rPr>
              <w:t xml:space="preserve"> for the intended consumer groups – developers and testers.</w:t>
            </w:r>
          </w:p>
        </w:tc>
      </w:tr>
      <w:tr w:rsidR="00B000A5" w:rsidRPr="00871756" w14:paraId="6A0C4F61" w14:textId="77777777" w:rsidTr="00FF45AA">
        <w:tc>
          <w:tcPr>
            <w:tcW w:w="1668" w:type="dxa"/>
          </w:tcPr>
          <w:p w14:paraId="00ED5642" w14:textId="77777777" w:rsidR="00B000A5" w:rsidRPr="00871756" w:rsidRDefault="00B000A5" w:rsidP="00871756">
            <w:pPr>
              <w:pStyle w:val="BodyText"/>
              <w:spacing w:before="60" w:after="60"/>
              <w:rPr>
                <w:rFonts w:ascii="Arial" w:hAnsi="Arial" w:cs="Arial"/>
                <w:sz w:val="20"/>
              </w:rPr>
            </w:pPr>
            <w:r w:rsidRPr="00871756">
              <w:rPr>
                <w:rFonts w:ascii="Arial" w:hAnsi="Arial" w:cs="Arial"/>
                <w:sz w:val="20"/>
              </w:rPr>
              <w:t>Heuristic name matching</w:t>
            </w:r>
          </w:p>
        </w:tc>
        <w:tc>
          <w:tcPr>
            <w:tcW w:w="8079" w:type="dxa"/>
          </w:tcPr>
          <w:p w14:paraId="1C09F16A" w14:textId="77777777" w:rsidR="001770D7" w:rsidRPr="00871756" w:rsidRDefault="00B000A5" w:rsidP="00871756">
            <w:pPr>
              <w:spacing w:before="60" w:after="60"/>
              <w:rPr>
                <w:rFonts w:cs="Arial"/>
                <w:sz w:val="20"/>
                <w:szCs w:val="20"/>
              </w:rPr>
            </w:pPr>
            <w:r w:rsidRPr="00871756">
              <w:rPr>
                <w:rFonts w:cs="Arial"/>
                <w:sz w:val="20"/>
                <w:szCs w:val="20"/>
              </w:rPr>
              <w:t>There are algorithms that can provide a heuristic match on element names</w:t>
            </w:r>
            <w:r w:rsidR="001770D7" w:rsidRPr="00871756">
              <w:rPr>
                <w:rFonts w:cs="Arial"/>
                <w:sz w:val="20"/>
                <w:szCs w:val="20"/>
              </w:rPr>
              <w:t>.</w:t>
            </w:r>
            <w:r w:rsidRPr="00871756">
              <w:rPr>
                <w:rFonts w:cs="Arial"/>
                <w:sz w:val="20"/>
                <w:szCs w:val="20"/>
              </w:rPr>
              <w:t xml:space="preserve">  Using such an algorithm has not been considered as matching </w:t>
            </w:r>
            <w:proofErr w:type="spellStart"/>
            <w:r w:rsidRPr="00871756">
              <w:rPr>
                <w:rFonts w:cs="Arial"/>
                <w:sz w:val="20"/>
                <w:szCs w:val="20"/>
              </w:rPr>
              <w:t>ObjectClass</w:t>
            </w:r>
            <w:proofErr w:type="spellEnd"/>
            <w:r w:rsidRPr="00871756">
              <w:rPr>
                <w:rFonts w:cs="Arial"/>
                <w:sz w:val="20"/>
                <w:szCs w:val="20"/>
              </w:rPr>
              <w:t xml:space="preserve"> names against Tuple Names is more conformant with SBR naming principles.  </w:t>
            </w:r>
          </w:p>
          <w:p w14:paraId="2BDC6096" w14:textId="77777777" w:rsidR="001770D7" w:rsidRPr="00871756" w:rsidRDefault="001770D7" w:rsidP="00871756">
            <w:pPr>
              <w:spacing w:before="60" w:after="60"/>
              <w:rPr>
                <w:rFonts w:cs="Arial"/>
                <w:sz w:val="20"/>
                <w:szCs w:val="20"/>
              </w:rPr>
            </w:pPr>
          </w:p>
          <w:p w14:paraId="2C12D89A" w14:textId="5E75DC75" w:rsidR="00B000A5" w:rsidRPr="00871756" w:rsidRDefault="00FB2E49" w:rsidP="00031B82">
            <w:pPr>
              <w:spacing w:before="60" w:after="60"/>
              <w:rPr>
                <w:rFonts w:cs="Arial"/>
                <w:sz w:val="20"/>
                <w:szCs w:val="20"/>
              </w:rPr>
            </w:pPr>
            <w:r w:rsidRPr="00871756">
              <w:rPr>
                <w:rFonts w:cs="Arial"/>
                <w:sz w:val="20"/>
                <w:szCs w:val="20"/>
              </w:rPr>
              <w:t xml:space="preserve">This has not been considered as it will make the relationship between the MST and the XML Schema less intuitive.  </w:t>
            </w:r>
          </w:p>
        </w:tc>
      </w:tr>
      <w:tr w:rsidR="00B000A5" w:rsidRPr="00871756" w14:paraId="3939222B" w14:textId="77777777" w:rsidTr="00FF45AA">
        <w:tc>
          <w:tcPr>
            <w:tcW w:w="1668" w:type="dxa"/>
          </w:tcPr>
          <w:p w14:paraId="0574A81D" w14:textId="4764FE40" w:rsidR="00B000A5" w:rsidRPr="00871756" w:rsidRDefault="00FB2E49" w:rsidP="00FB2E49">
            <w:pPr>
              <w:pStyle w:val="BodyText"/>
              <w:spacing w:before="60" w:after="60"/>
              <w:rPr>
                <w:rFonts w:ascii="Arial" w:hAnsi="Arial" w:cs="Arial"/>
                <w:sz w:val="20"/>
              </w:rPr>
            </w:pPr>
            <w:r>
              <w:rPr>
                <w:rFonts w:ascii="Arial" w:hAnsi="Arial" w:cs="Arial"/>
                <w:sz w:val="20"/>
              </w:rPr>
              <w:t>Stopping the removal of all</w:t>
            </w:r>
            <w:r w:rsidR="009B1ABE">
              <w:rPr>
                <w:rFonts w:ascii="Arial" w:hAnsi="Arial" w:cs="Arial"/>
                <w:sz w:val="20"/>
              </w:rPr>
              <w:t xml:space="preserve"> </w:t>
            </w:r>
            <w:r w:rsidR="009B1ABE">
              <w:rPr>
                <w:rFonts w:ascii="Arial" w:hAnsi="Arial" w:cs="Arial"/>
                <w:sz w:val="20"/>
              </w:rPr>
              <w:lastRenderedPageBreak/>
              <w:t>but the</w:t>
            </w:r>
            <w:r>
              <w:rPr>
                <w:rFonts w:ascii="Arial" w:hAnsi="Arial" w:cs="Arial"/>
                <w:sz w:val="20"/>
              </w:rPr>
              <w:t xml:space="preserve"> </w:t>
            </w:r>
            <w:proofErr w:type="spellStart"/>
            <w:r>
              <w:rPr>
                <w:rFonts w:ascii="Arial" w:hAnsi="Arial" w:cs="Arial"/>
                <w:sz w:val="20"/>
              </w:rPr>
              <w:t>Classword</w:t>
            </w:r>
            <w:proofErr w:type="spellEnd"/>
            <w:r>
              <w:rPr>
                <w:rFonts w:ascii="Arial" w:hAnsi="Arial" w:cs="Arial"/>
                <w:sz w:val="20"/>
              </w:rPr>
              <w:t xml:space="preserve"> </w:t>
            </w:r>
          </w:p>
        </w:tc>
        <w:tc>
          <w:tcPr>
            <w:tcW w:w="8079" w:type="dxa"/>
          </w:tcPr>
          <w:p w14:paraId="46002E12" w14:textId="5BCE0C51" w:rsidR="00B000A5" w:rsidRPr="00871756" w:rsidRDefault="00031B82" w:rsidP="00871756">
            <w:pPr>
              <w:spacing w:before="60" w:after="60"/>
              <w:rPr>
                <w:rFonts w:cs="Arial"/>
                <w:sz w:val="20"/>
                <w:szCs w:val="20"/>
              </w:rPr>
            </w:pPr>
            <w:r>
              <w:rPr>
                <w:rFonts w:cs="Arial"/>
                <w:sz w:val="20"/>
                <w:szCs w:val="20"/>
              </w:rPr>
              <w:lastRenderedPageBreak/>
              <w:t xml:space="preserve">It is possible that </w:t>
            </w:r>
            <w:r w:rsidR="00FB2E49">
              <w:rPr>
                <w:rFonts w:cs="Arial"/>
                <w:sz w:val="20"/>
                <w:szCs w:val="20"/>
              </w:rPr>
              <w:t xml:space="preserve">the use of Tuple names to shorten </w:t>
            </w:r>
            <w:r w:rsidR="007E5F4A">
              <w:rPr>
                <w:rFonts w:cs="Arial"/>
                <w:sz w:val="20"/>
                <w:szCs w:val="20"/>
              </w:rPr>
              <w:t xml:space="preserve">SBR </w:t>
            </w:r>
            <w:r w:rsidR="00FB2E49">
              <w:rPr>
                <w:rFonts w:cs="Arial"/>
                <w:sz w:val="20"/>
                <w:szCs w:val="20"/>
              </w:rPr>
              <w:t xml:space="preserve">element names can lead to only the shortened </w:t>
            </w:r>
            <w:proofErr w:type="spellStart"/>
            <w:r w:rsidR="00333D00">
              <w:rPr>
                <w:rFonts w:cs="Arial"/>
                <w:sz w:val="20"/>
                <w:szCs w:val="20"/>
              </w:rPr>
              <w:t>classword</w:t>
            </w:r>
            <w:proofErr w:type="spellEnd"/>
            <w:r w:rsidR="00333D00">
              <w:rPr>
                <w:rFonts w:cs="Arial"/>
                <w:sz w:val="20"/>
                <w:szCs w:val="20"/>
              </w:rPr>
              <w:t xml:space="preserve"> </w:t>
            </w:r>
            <w:r w:rsidR="00FB2E49">
              <w:rPr>
                <w:rFonts w:cs="Arial"/>
                <w:sz w:val="20"/>
                <w:szCs w:val="20"/>
              </w:rPr>
              <w:t>being left</w:t>
            </w:r>
            <w:r w:rsidR="009B1ABE">
              <w:rPr>
                <w:rFonts w:cs="Arial"/>
                <w:sz w:val="20"/>
                <w:szCs w:val="20"/>
              </w:rPr>
              <w:t xml:space="preserve"> as the </w:t>
            </w:r>
            <w:r w:rsidR="007E5F4A">
              <w:rPr>
                <w:rFonts w:cs="Arial"/>
                <w:sz w:val="20"/>
                <w:szCs w:val="20"/>
              </w:rPr>
              <w:t xml:space="preserve">XML </w:t>
            </w:r>
            <w:r w:rsidR="009B1ABE">
              <w:rPr>
                <w:rFonts w:cs="Arial"/>
                <w:sz w:val="20"/>
                <w:szCs w:val="20"/>
              </w:rPr>
              <w:t>element name.</w:t>
            </w:r>
          </w:p>
          <w:p w14:paraId="0FF43A70" w14:textId="77777777" w:rsidR="00B000A5" w:rsidRPr="00871756" w:rsidRDefault="00B000A5" w:rsidP="00871756">
            <w:pPr>
              <w:spacing w:before="60" w:after="60"/>
              <w:rPr>
                <w:rFonts w:cs="Arial"/>
                <w:sz w:val="20"/>
                <w:szCs w:val="20"/>
              </w:rPr>
            </w:pPr>
          </w:p>
          <w:p w14:paraId="3F68DCCE" w14:textId="77777777" w:rsidR="00031B82" w:rsidRDefault="00B000A5" w:rsidP="00871756">
            <w:pPr>
              <w:spacing w:before="60" w:after="60"/>
              <w:rPr>
                <w:rFonts w:cs="Arial"/>
                <w:sz w:val="20"/>
                <w:szCs w:val="20"/>
              </w:rPr>
            </w:pPr>
            <w:r w:rsidRPr="00871756">
              <w:rPr>
                <w:rFonts w:cs="Arial"/>
                <w:sz w:val="20"/>
                <w:szCs w:val="20"/>
              </w:rPr>
              <w:t xml:space="preserve">For </w:t>
            </w:r>
            <w:r w:rsidR="00381CAB" w:rsidRPr="00871756">
              <w:rPr>
                <w:rFonts w:cs="Arial"/>
                <w:sz w:val="20"/>
                <w:szCs w:val="20"/>
              </w:rPr>
              <w:t>example</w:t>
            </w:r>
            <w:r w:rsidR="00031B82">
              <w:rPr>
                <w:rFonts w:cs="Arial"/>
                <w:sz w:val="20"/>
                <w:szCs w:val="20"/>
              </w:rPr>
              <w:t>:</w:t>
            </w:r>
          </w:p>
          <w:p w14:paraId="1033DE17" w14:textId="77777777" w:rsidR="00031B82" w:rsidRDefault="00031B82" w:rsidP="00871756">
            <w:pPr>
              <w:spacing w:before="60" w:after="60"/>
              <w:rPr>
                <w:rFonts w:cs="Arial"/>
                <w:sz w:val="20"/>
                <w:szCs w:val="20"/>
              </w:rPr>
            </w:pPr>
          </w:p>
          <w:p w14:paraId="2967CBAC" w14:textId="77777777" w:rsidR="00031B82" w:rsidRDefault="00031B82" w:rsidP="00871756">
            <w:pPr>
              <w:spacing w:before="60" w:after="60"/>
              <w:rPr>
                <w:rFonts w:cs="Arial"/>
                <w:sz w:val="20"/>
                <w:szCs w:val="20"/>
              </w:rPr>
            </w:pPr>
            <w:r>
              <w:rPr>
                <w:rFonts w:cs="Arial"/>
                <w:sz w:val="20"/>
                <w:szCs w:val="20"/>
              </w:rPr>
              <w:t>Parent Tuples:</w:t>
            </w:r>
          </w:p>
          <w:p w14:paraId="7BD23F15" w14:textId="51EE26F7" w:rsidR="00031B82" w:rsidRPr="009B1ABE" w:rsidRDefault="00B000A5" w:rsidP="009B1ABE">
            <w:pPr>
              <w:ind w:left="1440"/>
              <w:rPr>
                <w:rFonts w:cs="Arial"/>
                <w:color w:val="365F91" w:themeColor="accent1" w:themeShade="BF"/>
                <w:sz w:val="20"/>
                <w:szCs w:val="20"/>
              </w:rPr>
            </w:pPr>
            <w:r w:rsidRPr="00871756">
              <w:rPr>
                <w:rFonts w:cs="Arial"/>
                <w:sz w:val="20"/>
                <w:szCs w:val="20"/>
              </w:rPr>
              <w:t xml:space="preserve"> </w:t>
            </w:r>
            <w:r w:rsidRPr="009B1ABE">
              <w:rPr>
                <w:rFonts w:cs="Arial"/>
                <w:color w:val="365F91" w:themeColor="accent1" w:themeShade="BF"/>
                <w:sz w:val="20"/>
                <w:szCs w:val="20"/>
              </w:rPr>
              <w:t>Income</w:t>
            </w:r>
          </w:p>
          <w:p w14:paraId="174A644F" w14:textId="3859C1F9" w:rsidR="00031B82" w:rsidRPr="009B1ABE" w:rsidRDefault="00031B82" w:rsidP="009B1ABE">
            <w:pPr>
              <w:ind w:left="1440"/>
              <w:rPr>
                <w:rFonts w:cs="Arial"/>
                <w:color w:val="365F91" w:themeColor="accent1" w:themeShade="BF"/>
                <w:sz w:val="20"/>
                <w:szCs w:val="20"/>
              </w:rPr>
            </w:pPr>
            <w:r w:rsidRPr="009B1ABE">
              <w:rPr>
                <w:rFonts w:cs="Arial"/>
                <w:color w:val="365F91" w:themeColor="accent1" w:themeShade="BF"/>
                <w:sz w:val="20"/>
                <w:szCs w:val="20"/>
              </w:rPr>
              <w:tab/>
            </w:r>
            <w:r w:rsidR="00B000A5" w:rsidRPr="009B1ABE">
              <w:rPr>
                <w:rFonts w:cs="Arial"/>
                <w:color w:val="365F91" w:themeColor="accent1" w:themeShade="BF"/>
                <w:sz w:val="20"/>
                <w:szCs w:val="20"/>
              </w:rPr>
              <w:t>Superannuation</w:t>
            </w:r>
          </w:p>
          <w:p w14:paraId="0DA95F9C" w14:textId="542E1E74" w:rsidR="00B000A5" w:rsidRPr="009B1ABE" w:rsidRDefault="00031B82" w:rsidP="009B1ABE">
            <w:pPr>
              <w:ind w:left="1440"/>
              <w:rPr>
                <w:rFonts w:cs="Arial"/>
                <w:color w:val="365F91" w:themeColor="accent1" w:themeShade="BF"/>
                <w:sz w:val="20"/>
                <w:szCs w:val="20"/>
              </w:rPr>
            </w:pPr>
            <w:r w:rsidRPr="009B1ABE">
              <w:rPr>
                <w:rFonts w:cs="Arial"/>
                <w:color w:val="365F91" w:themeColor="accent1" w:themeShade="BF"/>
                <w:sz w:val="20"/>
                <w:szCs w:val="20"/>
              </w:rPr>
              <w:tab/>
            </w:r>
            <w:r w:rsidRPr="009B1ABE">
              <w:rPr>
                <w:rFonts w:cs="Arial"/>
                <w:color w:val="365F91" w:themeColor="accent1" w:themeShade="BF"/>
                <w:sz w:val="20"/>
                <w:szCs w:val="20"/>
              </w:rPr>
              <w:tab/>
            </w:r>
            <w:proofErr w:type="spellStart"/>
            <w:r w:rsidR="00B000A5" w:rsidRPr="009B1ABE">
              <w:rPr>
                <w:rFonts w:cs="Arial"/>
                <w:color w:val="365F91" w:themeColor="accent1" w:themeShade="BF"/>
                <w:sz w:val="20"/>
                <w:szCs w:val="20"/>
              </w:rPr>
              <w:t>LumpSumPayment</w:t>
            </w:r>
            <w:proofErr w:type="spellEnd"/>
            <w:r w:rsidR="00B000A5" w:rsidRPr="009B1ABE">
              <w:rPr>
                <w:rFonts w:cs="Arial"/>
                <w:color w:val="365F91" w:themeColor="accent1" w:themeShade="BF"/>
                <w:sz w:val="20"/>
                <w:szCs w:val="20"/>
              </w:rPr>
              <w:t>.</w:t>
            </w:r>
          </w:p>
          <w:p w14:paraId="0D93A05A" w14:textId="05A3AA24" w:rsidR="00B000A5" w:rsidRDefault="009B1ABE" w:rsidP="00871756">
            <w:pPr>
              <w:spacing w:before="60" w:after="60"/>
              <w:rPr>
                <w:rFonts w:cs="Arial"/>
                <w:sz w:val="20"/>
                <w:szCs w:val="20"/>
              </w:rPr>
            </w:pPr>
            <w:r>
              <w:rPr>
                <w:rFonts w:cs="Arial"/>
                <w:sz w:val="20"/>
                <w:szCs w:val="20"/>
              </w:rPr>
              <w:t>SBR Element Names:</w:t>
            </w:r>
          </w:p>
          <w:p w14:paraId="76C24B1C" w14:textId="77777777" w:rsidR="009B1ABE" w:rsidRPr="00871756" w:rsidRDefault="009B1ABE" w:rsidP="00871756">
            <w:pPr>
              <w:spacing w:before="60" w:after="60"/>
              <w:rPr>
                <w:rFonts w:cs="Arial"/>
                <w:sz w:val="20"/>
                <w:szCs w:val="20"/>
              </w:rPr>
            </w:pPr>
          </w:p>
          <w:p w14:paraId="2B44C3DE" w14:textId="3E81AFAE" w:rsidR="00B000A5" w:rsidRPr="009B1ABE" w:rsidRDefault="00B000A5" w:rsidP="009B1ABE">
            <w:pPr>
              <w:rPr>
                <w:rFonts w:cs="Arial"/>
                <w:color w:val="365F91" w:themeColor="accent1" w:themeShade="BF"/>
                <w:sz w:val="20"/>
                <w:szCs w:val="20"/>
              </w:rPr>
            </w:pPr>
            <w:proofErr w:type="spellStart"/>
            <w:r w:rsidRPr="009B1ABE">
              <w:rPr>
                <w:rFonts w:cs="Arial"/>
                <w:color w:val="365F91" w:themeColor="accent1" w:themeShade="BF"/>
                <w:sz w:val="20"/>
                <w:szCs w:val="20"/>
              </w:rPr>
              <w:t>Income.Superannuation.LumpSumPayment.Date</w:t>
            </w:r>
            <w:proofErr w:type="spellEnd"/>
          </w:p>
          <w:p w14:paraId="5632F33E" w14:textId="77777777" w:rsidR="00B000A5" w:rsidRPr="009B1ABE" w:rsidRDefault="00B000A5" w:rsidP="009B1ABE">
            <w:pPr>
              <w:rPr>
                <w:rFonts w:cs="Arial"/>
                <w:color w:val="365F91" w:themeColor="accent1" w:themeShade="BF"/>
                <w:sz w:val="20"/>
                <w:szCs w:val="20"/>
              </w:rPr>
            </w:pPr>
            <w:r w:rsidRPr="009B1ABE">
              <w:rPr>
                <w:rFonts w:cs="Arial"/>
                <w:color w:val="365F91" w:themeColor="accent1" w:themeShade="BF"/>
                <w:sz w:val="20"/>
                <w:szCs w:val="20"/>
              </w:rPr>
              <w:t>Income.Superannuation.LumpSumPaymentTaxableComponentTaxedElement.Amount</w:t>
            </w:r>
          </w:p>
          <w:p w14:paraId="5628F596" w14:textId="77777777" w:rsidR="00B000A5" w:rsidRPr="00871756" w:rsidRDefault="00B000A5" w:rsidP="00871756">
            <w:pPr>
              <w:spacing w:before="60" w:after="60"/>
              <w:rPr>
                <w:rFonts w:cs="Arial"/>
                <w:color w:val="000000"/>
                <w:sz w:val="20"/>
                <w:szCs w:val="20"/>
              </w:rPr>
            </w:pPr>
          </w:p>
          <w:p w14:paraId="4F2BC29D" w14:textId="1806D495" w:rsidR="00B000A5" w:rsidRPr="00871756" w:rsidRDefault="00A734AC" w:rsidP="00871756">
            <w:pPr>
              <w:spacing w:before="60" w:after="60"/>
              <w:rPr>
                <w:rFonts w:cs="Arial"/>
                <w:color w:val="000000"/>
                <w:sz w:val="20"/>
                <w:szCs w:val="20"/>
              </w:rPr>
            </w:pPr>
            <w:r>
              <w:rPr>
                <w:rFonts w:cs="Arial"/>
                <w:color w:val="000000"/>
                <w:sz w:val="20"/>
                <w:szCs w:val="20"/>
              </w:rPr>
              <w:t>XML</w:t>
            </w:r>
            <w:r w:rsidR="009B1ABE">
              <w:rPr>
                <w:rFonts w:cs="Arial"/>
                <w:color w:val="000000"/>
                <w:sz w:val="20"/>
                <w:szCs w:val="20"/>
              </w:rPr>
              <w:t xml:space="preserve"> Element Names:</w:t>
            </w:r>
          </w:p>
          <w:p w14:paraId="762A77D2" w14:textId="77777777" w:rsidR="00B000A5" w:rsidRPr="00871756" w:rsidRDefault="00B000A5" w:rsidP="00871756">
            <w:pPr>
              <w:spacing w:before="60" w:after="60"/>
              <w:rPr>
                <w:rFonts w:cs="Arial"/>
                <w:color w:val="000000"/>
                <w:sz w:val="20"/>
                <w:szCs w:val="20"/>
              </w:rPr>
            </w:pPr>
          </w:p>
          <w:p w14:paraId="1DCD4D87" w14:textId="77777777" w:rsidR="00B000A5" w:rsidRPr="009B1ABE" w:rsidRDefault="00B000A5" w:rsidP="009B1ABE">
            <w:pPr>
              <w:rPr>
                <w:rFonts w:cs="Arial"/>
                <w:color w:val="365F91" w:themeColor="accent1" w:themeShade="BF"/>
                <w:sz w:val="20"/>
                <w:szCs w:val="20"/>
              </w:rPr>
            </w:pPr>
            <w:r w:rsidRPr="009B1ABE">
              <w:rPr>
                <w:rFonts w:cs="Arial"/>
                <w:color w:val="365F91" w:themeColor="accent1" w:themeShade="BF"/>
                <w:sz w:val="20"/>
                <w:szCs w:val="20"/>
              </w:rPr>
              <w:t>D</w:t>
            </w:r>
          </w:p>
          <w:p w14:paraId="15C22040" w14:textId="77777777" w:rsidR="00B000A5" w:rsidRPr="009B1ABE" w:rsidRDefault="00B000A5" w:rsidP="009B1ABE">
            <w:pPr>
              <w:rPr>
                <w:rFonts w:cs="Arial"/>
                <w:color w:val="365F91" w:themeColor="accent1" w:themeShade="BF"/>
                <w:sz w:val="20"/>
                <w:szCs w:val="20"/>
              </w:rPr>
            </w:pPr>
            <w:proofErr w:type="spellStart"/>
            <w:r w:rsidRPr="009B1ABE">
              <w:rPr>
                <w:rFonts w:cs="Arial"/>
                <w:color w:val="365F91" w:themeColor="accent1" w:themeShade="BF"/>
                <w:sz w:val="20"/>
                <w:szCs w:val="20"/>
              </w:rPr>
              <w:t>TaxableComponentTaxedElementA</w:t>
            </w:r>
            <w:proofErr w:type="spellEnd"/>
          </w:p>
          <w:p w14:paraId="6937694C" w14:textId="77777777" w:rsidR="003A097C" w:rsidRPr="00871756" w:rsidRDefault="003A097C" w:rsidP="00871756">
            <w:pPr>
              <w:spacing w:before="60" w:after="60"/>
              <w:rPr>
                <w:rFonts w:cs="Arial"/>
                <w:color w:val="000000"/>
                <w:sz w:val="20"/>
                <w:szCs w:val="20"/>
              </w:rPr>
            </w:pPr>
          </w:p>
          <w:p w14:paraId="26F98111" w14:textId="66F6CAC6" w:rsidR="003A097C" w:rsidRPr="00871756" w:rsidRDefault="003A097C" w:rsidP="00871756">
            <w:pPr>
              <w:spacing w:before="60" w:after="60"/>
              <w:rPr>
                <w:rFonts w:cs="Arial"/>
                <w:color w:val="000000"/>
                <w:sz w:val="20"/>
                <w:szCs w:val="20"/>
              </w:rPr>
            </w:pPr>
            <w:r w:rsidRPr="00871756">
              <w:rPr>
                <w:rFonts w:cs="Arial"/>
                <w:color w:val="000000"/>
                <w:sz w:val="20"/>
                <w:szCs w:val="20"/>
              </w:rPr>
              <w:t>While D as an element name is not meaningful – it is expected that developers will understand this without any difficulty</w:t>
            </w:r>
            <w:r w:rsidR="009B1ABE">
              <w:rPr>
                <w:rFonts w:cs="Arial"/>
                <w:color w:val="000000"/>
                <w:sz w:val="20"/>
                <w:szCs w:val="20"/>
              </w:rPr>
              <w:t>.  In addition</w:t>
            </w:r>
            <w:r w:rsidR="00333D00">
              <w:rPr>
                <w:rFonts w:cs="Arial"/>
                <w:color w:val="000000"/>
                <w:sz w:val="20"/>
                <w:szCs w:val="20"/>
              </w:rPr>
              <w:t>,</w:t>
            </w:r>
            <w:r w:rsidR="009B1ABE">
              <w:rPr>
                <w:rFonts w:cs="Arial"/>
                <w:color w:val="000000"/>
                <w:sz w:val="20"/>
                <w:szCs w:val="20"/>
              </w:rPr>
              <w:t xml:space="preserve"> the </w:t>
            </w:r>
            <w:r w:rsidRPr="00871756">
              <w:rPr>
                <w:rFonts w:cs="Arial"/>
                <w:color w:val="000000"/>
                <w:sz w:val="20"/>
                <w:szCs w:val="20"/>
              </w:rPr>
              <w:t>schema will be annot</w:t>
            </w:r>
            <w:r w:rsidR="005F1E80">
              <w:rPr>
                <w:rFonts w:cs="Arial"/>
                <w:color w:val="000000"/>
                <w:sz w:val="20"/>
                <w:szCs w:val="20"/>
              </w:rPr>
              <w:t>at</w:t>
            </w:r>
            <w:r w:rsidRPr="00871756">
              <w:rPr>
                <w:rFonts w:cs="Arial"/>
                <w:color w:val="000000"/>
                <w:sz w:val="20"/>
                <w:szCs w:val="20"/>
              </w:rPr>
              <w:t>ed with documentation that describes the element</w:t>
            </w:r>
            <w:r w:rsidR="001770D7" w:rsidRPr="00871756">
              <w:rPr>
                <w:rFonts w:cs="Arial"/>
                <w:color w:val="000000"/>
                <w:sz w:val="20"/>
                <w:szCs w:val="20"/>
              </w:rPr>
              <w:t xml:space="preserve"> to assist in that understanding</w:t>
            </w:r>
            <w:r w:rsidRPr="00871756">
              <w:rPr>
                <w:rFonts w:cs="Arial"/>
                <w:color w:val="000000"/>
                <w:sz w:val="20"/>
                <w:szCs w:val="20"/>
              </w:rPr>
              <w:t xml:space="preserve">.  </w:t>
            </w:r>
          </w:p>
          <w:p w14:paraId="49E33EF2" w14:textId="77777777" w:rsidR="003A097C" w:rsidRPr="00871756" w:rsidRDefault="003A097C" w:rsidP="00871756">
            <w:pPr>
              <w:spacing w:before="60" w:after="60"/>
              <w:rPr>
                <w:rFonts w:cs="Arial"/>
                <w:color w:val="000000"/>
                <w:sz w:val="20"/>
                <w:szCs w:val="20"/>
              </w:rPr>
            </w:pPr>
          </w:p>
          <w:p w14:paraId="676217D5" w14:textId="6B541442" w:rsidR="003A097C" w:rsidRPr="00871756" w:rsidRDefault="003A097C" w:rsidP="00871756">
            <w:pPr>
              <w:spacing w:before="60" w:after="60"/>
              <w:rPr>
                <w:rFonts w:cs="Arial"/>
                <w:sz w:val="20"/>
                <w:szCs w:val="20"/>
              </w:rPr>
            </w:pPr>
            <w:r w:rsidRPr="00871756">
              <w:rPr>
                <w:rFonts w:cs="Arial"/>
                <w:color w:val="000000"/>
                <w:sz w:val="20"/>
                <w:szCs w:val="20"/>
              </w:rPr>
              <w:t>It is not expected that this will happen very often.</w:t>
            </w:r>
          </w:p>
        </w:tc>
      </w:tr>
      <w:tr w:rsidR="003A097C" w:rsidRPr="00871756" w14:paraId="744F2684" w14:textId="77777777" w:rsidTr="00FF45AA">
        <w:tc>
          <w:tcPr>
            <w:tcW w:w="1668" w:type="dxa"/>
          </w:tcPr>
          <w:p w14:paraId="334A62ED" w14:textId="11861DBE" w:rsidR="003A097C" w:rsidRPr="00871756" w:rsidRDefault="003A097C" w:rsidP="00871756">
            <w:pPr>
              <w:pStyle w:val="BodyText"/>
              <w:spacing w:before="60" w:after="60"/>
              <w:rPr>
                <w:rFonts w:ascii="Arial" w:hAnsi="Arial" w:cs="Arial"/>
                <w:sz w:val="20"/>
              </w:rPr>
            </w:pPr>
            <w:r w:rsidRPr="00871756">
              <w:rPr>
                <w:rFonts w:ascii="Arial" w:hAnsi="Arial" w:cs="Arial"/>
                <w:sz w:val="20"/>
              </w:rPr>
              <w:lastRenderedPageBreak/>
              <w:t xml:space="preserve">Automatically converting </w:t>
            </w:r>
            <w:proofErr w:type="spellStart"/>
            <w:r w:rsidRPr="00871756">
              <w:rPr>
                <w:rFonts w:ascii="Arial" w:hAnsi="Arial" w:cs="Arial"/>
                <w:sz w:val="20"/>
              </w:rPr>
              <w:t>ObjectClass</w:t>
            </w:r>
            <w:proofErr w:type="spellEnd"/>
            <w:r w:rsidRPr="00871756">
              <w:rPr>
                <w:rFonts w:ascii="Arial" w:hAnsi="Arial" w:cs="Arial"/>
                <w:sz w:val="20"/>
              </w:rPr>
              <w:t xml:space="preserve"> to tuples</w:t>
            </w:r>
          </w:p>
        </w:tc>
        <w:tc>
          <w:tcPr>
            <w:tcW w:w="8079" w:type="dxa"/>
          </w:tcPr>
          <w:p w14:paraId="60394821" w14:textId="4072171A" w:rsidR="001770D7" w:rsidRPr="00871756" w:rsidRDefault="00BB4E5F" w:rsidP="00871756">
            <w:pPr>
              <w:spacing w:before="60" w:after="60"/>
              <w:rPr>
                <w:rFonts w:cs="Arial"/>
                <w:sz w:val="20"/>
                <w:szCs w:val="20"/>
              </w:rPr>
            </w:pPr>
            <w:r w:rsidRPr="00871756">
              <w:rPr>
                <w:rFonts w:cs="Arial"/>
                <w:sz w:val="20"/>
                <w:szCs w:val="20"/>
              </w:rPr>
              <w:t>I</w:t>
            </w:r>
            <w:r w:rsidR="003A097C" w:rsidRPr="00871756">
              <w:rPr>
                <w:rFonts w:cs="Arial"/>
                <w:sz w:val="20"/>
                <w:szCs w:val="20"/>
              </w:rPr>
              <w:t>t is technically feasible to automatically create Tuples (</w:t>
            </w:r>
            <w:r w:rsidR="000D68F9" w:rsidRPr="00871756">
              <w:rPr>
                <w:rFonts w:cs="Arial"/>
                <w:sz w:val="20"/>
                <w:szCs w:val="20"/>
              </w:rPr>
              <w:t>XML</w:t>
            </w:r>
            <w:r w:rsidR="003A097C" w:rsidRPr="00871756">
              <w:rPr>
                <w:rFonts w:cs="Arial"/>
                <w:sz w:val="20"/>
                <w:szCs w:val="20"/>
              </w:rPr>
              <w:t xml:space="preserve"> Elements) </w:t>
            </w:r>
            <w:r w:rsidRPr="00871756">
              <w:rPr>
                <w:rFonts w:cs="Arial"/>
                <w:sz w:val="20"/>
                <w:szCs w:val="20"/>
              </w:rPr>
              <w:t xml:space="preserve">from the </w:t>
            </w:r>
            <w:proofErr w:type="spellStart"/>
            <w:r w:rsidRPr="00871756">
              <w:rPr>
                <w:rFonts w:cs="Arial"/>
                <w:sz w:val="20"/>
                <w:szCs w:val="20"/>
              </w:rPr>
              <w:t>ObjectClass’s</w:t>
            </w:r>
            <w:proofErr w:type="spellEnd"/>
            <w:r w:rsidRPr="00871756">
              <w:rPr>
                <w:rFonts w:cs="Arial"/>
                <w:sz w:val="20"/>
                <w:szCs w:val="20"/>
              </w:rPr>
              <w:t xml:space="preserve"> used in data element names.  This has not been considered as it will make the relationship between the MST and the </w:t>
            </w:r>
            <w:r w:rsidR="000D68F9" w:rsidRPr="00871756">
              <w:rPr>
                <w:rFonts w:cs="Arial"/>
                <w:sz w:val="20"/>
                <w:szCs w:val="20"/>
              </w:rPr>
              <w:t>XML</w:t>
            </w:r>
            <w:r w:rsidRPr="00871756">
              <w:rPr>
                <w:rFonts w:cs="Arial"/>
                <w:sz w:val="20"/>
                <w:szCs w:val="20"/>
              </w:rPr>
              <w:t xml:space="preserve"> Schema less intuitive.  </w:t>
            </w:r>
          </w:p>
          <w:p w14:paraId="47C1E3DB" w14:textId="74C45A9A" w:rsidR="003A097C" w:rsidRPr="00871756" w:rsidRDefault="003A097C" w:rsidP="00871756">
            <w:pPr>
              <w:spacing w:before="60" w:after="60"/>
              <w:rPr>
                <w:rFonts w:cs="Arial"/>
                <w:sz w:val="20"/>
                <w:szCs w:val="20"/>
              </w:rPr>
            </w:pPr>
          </w:p>
        </w:tc>
      </w:tr>
      <w:tr w:rsidR="00573BA9" w:rsidRPr="00871756" w14:paraId="16C9C6E4" w14:textId="77777777" w:rsidTr="00FF45AA">
        <w:tc>
          <w:tcPr>
            <w:tcW w:w="1668" w:type="dxa"/>
          </w:tcPr>
          <w:p w14:paraId="04E06A34" w14:textId="2372F42D" w:rsidR="00573BA9" w:rsidRPr="00871756" w:rsidRDefault="00573BA9" w:rsidP="00871756">
            <w:pPr>
              <w:pStyle w:val="BodyText"/>
              <w:spacing w:before="60" w:after="60"/>
              <w:rPr>
                <w:rFonts w:ascii="Arial" w:hAnsi="Arial" w:cs="Arial"/>
                <w:sz w:val="20"/>
              </w:rPr>
            </w:pPr>
            <w:r w:rsidRPr="00871756">
              <w:rPr>
                <w:rFonts w:ascii="Arial" w:hAnsi="Arial" w:cs="Arial"/>
                <w:sz w:val="20"/>
              </w:rPr>
              <w:t>Shortening single data elements</w:t>
            </w:r>
          </w:p>
        </w:tc>
        <w:tc>
          <w:tcPr>
            <w:tcW w:w="8079" w:type="dxa"/>
          </w:tcPr>
          <w:p w14:paraId="2E145322" w14:textId="0046D04F" w:rsidR="00573BA9" w:rsidRDefault="00573BA9" w:rsidP="00871756">
            <w:pPr>
              <w:spacing w:before="60" w:after="60"/>
              <w:rPr>
                <w:rFonts w:cs="Arial"/>
                <w:sz w:val="20"/>
                <w:szCs w:val="20"/>
              </w:rPr>
            </w:pPr>
            <w:r w:rsidRPr="00871756">
              <w:rPr>
                <w:rFonts w:cs="Arial"/>
                <w:sz w:val="20"/>
                <w:szCs w:val="20"/>
              </w:rPr>
              <w:t xml:space="preserve">Occasionally </w:t>
            </w:r>
            <w:r w:rsidR="005F1E80">
              <w:rPr>
                <w:rFonts w:cs="Arial"/>
                <w:sz w:val="20"/>
                <w:szCs w:val="20"/>
              </w:rPr>
              <w:t xml:space="preserve">the algorithm will not shorten a data element name as there is no match between the data element’s </w:t>
            </w:r>
            <w:proofErr w:type="spellStart"/>
            <w:r w:rsidR="005F1E80">
              <w:rPr>
                <w:rFonts w:cs="Arial"/>
                <w:sz w:val="20"/>
                <w:szCs w:val="20"/>
              </w:rPr>
              <w:t>ObjectClass</w:t>
            </w:r>
            <w:proofErr w:type="spellEnd"/>
            <w:r w:rsidR="005F1E80">
              <w:rPr>
                <w:rFonts w:cs="Arial"/>
                <w:sz w:val="20"/>
                <w:szCs w:val="20"/>
              </w:rPr>
              <w:t xml:space="preserve"> names and the data element’s parent tuple names</w:t>
            </w:r>
            <w:r w:rsidRPr="00871756">
              <w:rPr>
                <w:rFonts w:cs="Arial"/>
                <w:sz w:val="20"/>
                <w:szCs w:val="20"/>
              </w:rPr>
              <w:t>.  While these elements will not have their name shortened it is considered a good thing that they get their full meaning shown through a longer element name.</w:t>
            </w:r>
          </w:p>
          <w:p w14:paraId="5A8287BE" w14:textId="77777777" w:rsidR="005416EF" w:rsidRDefault="005416EF" w:rsidP="00871756">
            <w:pPr>
              <w:spacing w:before="60" w:after="60"/>
              <w:rPr>
                <w:rFonts w:cs="Arial"/>
                <w:sz w:val="20"/>
                <w:szCs w:val="20"/>
              </w:rPr>
            </w:pPr>
          </w:p>
          <w:p w14:paraId="207B41DA" w14:textId="7DCEDB09" w:rsidR="005416EF" w:rsidRDefault="005416EF" w:rsidP="00871756">
            <w:pPr>
              <w:spacing w:before="60" w:after="60"/>
              <w:rPr>
                <w:rFonts w:cs="Arial"/>
                <w:sz w:val="20"/>
                <w:szCs w:val="20"/>
              </w:rPr>
            </w:pPr>
            <w:r>
              <w:rPr>
                <w:rFonts w:cs="Arial"/>
                <w:sz w:val="20"/>
                <w:szCs w:val="20"/>
              </w:rPr>
              <w:t>Consider the following example:</w:t>
            </w:r>
          </w:p>
          <w:p w14:paraId="1F597AD4" w14:textId="77777777" w:rsidR="005416EF" w:rsidRDefault="005416EF" w:rsidP="00871756">
            <w:pPr>
              <w:spacing w:before="60" w:after="60"/>
              <w:rPr>
                <w:rFonts w:cs="Arial"/>
                <w:sz w:val="20"/>
                <w:szCs w:val="20"/>
              </w:rPr>
            </w:pPr>
          </w:p>
          <w:p w14:paraId="01F000A7" w14:textId="7ED91907" w:rsidR="005416EF" w:rsidRDefault="005416EF" w:rsidP="005416EF">
            <w:pPr>
              <w:spacing w:before="60" w:after="60"/>
              <w:rPr>
                <w:rFonts w:cs="Arial"/>
                <w:color w:val="365F91" w:themeColor="accent1" w:themeShade="BF"/>
                <w:sz w:val="20"/>
                <w:szCs w:val="20"/>
              </w:rPr>
            </w:pPr>
            <w:r>
              <w:rPr>
                <w:rFonts w:cs="Arial"/>
                <w:sz w:val="20"/>
                <w:szCs w:val="20"/>
              </w:rPr>
              <w:t xml:space="preserve">Parent Tuple Name: </w:t>
            </w:r>
            <w:r>
              <w:rPr>
                <w:rFonts w:cs="Arial"/>
                <w:sz w:val="20"/>
                <w:szCs w:val="20"/>
              </w:rPr>
              <w:tab/>
            </w:r>
            <w:r>
              <w:rPr>
                <w:rFonts w:cs="Arial"/>
                <w:sz w:val="20"/>
                <w:szCs w:val="20"/>
              </w:rPr>
              <w:tab/>
            </w:r>
            <w:r w:rsidRPr="00A75562">
              <w:rPr>
                <w:rFonts w:cs="Arial"/>
                <w:color w:val="365F91" w:themeColor="accent1" w:themeShade="BF"/>
                <w:sz w:val="20"/>
                <w:szCs w:val="20"/>
              </w:rPr>
              <w:t>Payroll</w:t>
            </w:r>
          </w:p>
          <w:p w14:paraId="0E7DBD2A" w14:textId="77777777" w:rsidR="005416EF" w:rsidRPr="00A75562" w:rsidRDefault="005416EF" w:rsidP="005416EF">
            <w:pPr>
              <w:spacing w:before="60" w:after="60"/>
              <w:rPr>
                <w:rFonts w:cs="Arial"/>
                <w:color w:val="365F91" w:themeColor="accent1" w:themeShade="BF"/>
                <w:sz w:val="20"/>
                <w:szCs w:val="20"/>
              </w:rPr>
            </w:pPr>
          </w:p>
          <w:p w14:paraId="6F55B499" w14:textId="2564D1CC" w:rsidR="005416EF" w:rsidRDefault="005416EF" w:rsidP="005416EF">
            <w:pPr>
              <w:rPr>
                <w:rFonts w:cs="Arial"/>
                <w:color w:val="365F91" w:themeColor="accent1" w:themeShade="BF"/>
                <w:sz w:val="20"/>
                <w:szCs w:val="20"/>
              </w:rPr>
            </w:pPr>
            <w:r w:rsidRPr="005416EF">
              <w:rPr>
                <w:rFonts w:cs="Arial"/>
                <w:sz w:val="20"/>
                <w:szCs w:val="20"/>
              </w:rPr>
              <w:t>SBR Element Name:</w:t>
            </w:r>
            <w:r>
              <w:rPr>
                <w:rFonts w:cs="Arial"/>
                <w:color w:val="365F91" w:themeColor="accent1" w:themeShade="BF"/>
                <w:sz w:val="20"/>
                <w:szCs w:val="20"/>
              </w:rPr>
              <w:t xml:space="preserve"> </w:t>
            </w:r>
            <w:r>
              <w:rPr>
                <w:rFonts w:cs="Arial"/>
                <w:color w:val="365F91" w:themeColor="accent1" w:themeShade="BF"/>
                <w:sz w:val="20"/>
                <w:szCs w:val="20"/>
              </w:rPr>
              <w:tab/>
            </w:r>
            <w:r>
              <w:rPr>
                <w:rFonts w:cs="Arial"/>
                <w:color w:val="365F91" w:themeColor="accent1" w:themeShade="BF"/>
                <w:sz w:val="20"/>
                <w:szCs w:val="20"/>
              </w:rPr>
              <w:tab/>
            </w:r>
            <w:proofErr w:type="spellStart"/>
            <w:r w:rsidRPr="00A75562">
              <w:rPr>
                <w:rFonts w:cs="Arial"/>
                <w:color w:val="365F91" w:themeColor="accent1" w:themeShade="BF"/>
                <w:sz w:val="20"/>
                <w:szCs w:val="20"/>
              </w:rPr>
              <w:t>PaymentRecord</w:t>
            </w:r>
            <w:r>
              <w:rPr>
                <w:rFonts w:cs="Arial"/>
                <w:color w:val="365F91" w:themeColor="accent1" w:themeShade="BF"/>
                <w:sz w:val="20"/>
                <w:szCs w:val="20"/>
              </w:rPr>
              <w:t>.</w:t>
            </w:r>
            <w:r w:rsidRPr="00A75562">
              <w:rPr>
                <w:rFonts w:cs="Arial"/>
                <w:color w:val="365F91" w:themeColor="accent1" w:themeShade="BF"/>
                <w:sz w:val="20"/>
                <w:szCs w:val="20"/>
              </w:rPr>
              <w:t>Transaction</w:t>
            </w:r>
            <w:r w:rsidR="00031B82">
              <w:rPr>
                <w:rFonts w:cs="Arial"/>
                <w:color w:val="365F91" w:themeColor="accent1" w:themeShade="BF"/>
                <w:sz w:val="20"/>
                <w:szCs w:val="20"/>
              </w:rPr>
              <w:t>.</w:t>
            </w:r>
            <w:r w:rsidRPr="00A75562">
              <w:rPr>
                <w:rFonts w:cs="Arial"/>
                <w:color w:val="365F91" w:themeColor="accent1" w:themeShade="BF"/>
                <w:sz w:val="20"/>
                <w:szCs w:val="20"/>
              </w:rPr>
              <w:t>D</w:t>
            </w:r>
            <w:r w:rsidR="00031B82">
              <w:rPr>
                <w:rFonts w:cs="Arial"/>
                <w:color w:val="365F91" w:themeColor="accent1" w:themeShade="BF"/>
                <w:sz w:val="20"/>
                <w:szCs w:val="20"/>
              </w:rPr>
              <w:t>ate</w:t>
            </w:r>
            <w:proofErr w:type="spellEnd"/>
          </w:p>
          <w:p w14:paraId="5E699B19" w14:textId="77777777" w:rsidR="005416EF" w:rsidRDefault="005416EF" w:rsidP="005416EF">
            <w:pPr>
              <w:rPr>
                <w:rFonts w:cs="Arial"/>
                <w:color w:val="365F91" w:themeColor="accent1" w:themeShade="BF"/>
                <w:sz w:val="20"/>
                <w:szCs w:val="20"/>
              </w:rPr>
            </w:pPr>
          </w:p>
          <w:p w14:paraId="0B626A76" w14:textId="67BAF453" w:rsidR="005416EF" w:rsidRDefault="00A734AC" w:rsidP="005416EF">
            <w:pPr>
              <w:rPr>
                <w:rFonts w:cs="Arial"/>
                <w:color w:val="365F91" w:themeColor="accent1" w:themeShade="BF"/>
                <w:sz w:val="20"/>
                <w:szCs w:val="20"/>
              </w:rPr>
            </w:pPr>
            <w:r>
              <w:rPr>
                <w:rFonts w:cs="Arial"/>
                <w:sz w:val="20"/>
                <w:szCs w:val="20"/>
              </w:rPr>
              <w:t>XML</w:t>
            </w:r>
            <w:r w:rsidR="005416EF" w:rsidRPr="005416EF">
              <w:rPr>
                <w:rFonts w:cs="Arial"/>
                <w:sz w:val="20"/>
                <w:szCs w:val="20"/>
              </w:rPr>
              <w:t xml:space="preserve"> Element Name:</w:t>
            </w:r>
            <w:r w:rsidR="005416EF">
              <w:rPr>
                <w:rFonts w:cs="Arial"/>
                <w:color w:val="365F91" w:themeColor="accent1" w:themeShade="BF"/>
                <w:sz w:val="20"/>
                <w:szCs w:val="20"/>
              </w:rPr>
              <w:t xml:space="preserve"> </w:t>
            </w:r>
            <w:r w:rsidR="00031B82">
              <w:rPr>
                <w:rFonts w:cs="Arial"/>
                <w:color w:val="365F91" w:themeColor="accent1" w:themeShade="BF"/>
                <w:sz w:val="20"/>
                <w:szCs w:val="20"/>
              </w:rPr>
              <w:tab/>
            </w:r>
            <w:r>
              <w:rPr>
                <w:rFonts w:cs="Arial"/>
                <w:color w:val="365F91" w:themeColor="accent1" w:themeShade="BF"/>
                <w:sz w:val="20"/>
                <w:szCs w:val="20"/>
              </w:rPr>
              <w:tab/>
            </w:r>
            <w:proofErr w:type="spellStart"/>
            <w:r w:rsidR="005416EF" w:rsidRPr="00A75562">
              <w:rPr>
                <w:rFonts w:cs="Arial"/>
                <w:color w:val="365F91" w:themeColor="accent1" w:themeShade="BF"/>
                <w:sz w:val="20"/>
                <w:szCs w:val="20"/>
              </w:rPr>
              <w:t>PaymentRecordTransactionD</w:t>
            </w:r>
            <w:proofErr w:type="spellEnd"/>
          </w:p>
          <w:p w14:paraId="5C1D98E6" w14:textId="77777777" w:rsidR="005416EF" w:rsidRDefault="005416EF" w:rsidP="00871756">
            <w:pPr>
              <w:spacing w:before="60" w:after="60"/>
              <w:rPr>
                <w:rFonts w:cs="Arial"/>
                <w:sz w:val="20"/>
                <w:szCs w:val="20"/>
              </w:rPr>
            </w:pPr>
          </w:p>
          <w:p w14:paraId="30570E3B" w14:textId="0ABB579F" w:rsidR="00546905" w:rsidRPr="00871756" w:rsidRDefault="00546905" w:rsidP="00333D00">
            <w:pPr>
              <w:spacing w:before="60" w:after="60"/>
              <w:rPr>
                <w:rFonts w:cs="Arial"/>
                <w:sz w:val="20"/>
                <w:szCs w:val="20"/>
              </w:rPr>
            </w:pPr>
            <w:r>
              <w:rPr>
                <w:rFonts w:cs="Arial"/>
                <w:sz w:val="20"/>
                <w:szCs w:val="20"/>
              </w:rPr>
              <w:t xml:space="preserve">While the </w:t>
            </w:r>
            <w:proofErr w:type="spellStart"/>
            <w:r w:rsidR="00333D00">
              <w:rPr>
                <w:rFonts w:cs="Arial"/>
                <w:sz w:val="20"/>
                <w:szCs w:val="20"/>
              </w:rPr>
              <w:t>classword</w:t>
            </w:r>
            <w:proofErr w:type="spellEnd"/>
            <w:r w:rsidR="00333D00">
              <w:rPr>
                <w:rFonts w:cs="Arial"/>
                <w:sz w:val="20"/>
                <w:szCs w:val="20"/>
              </w:rPr>
              <w:t xml:space="preserve"> h</w:t>
            </w:r>
            <w:r>
              <w:rPr>
                <w:rFonts w:cs="Arial"/>
                <w:sz w:val="20"/>
                <w:szCs w:val="20"/>
              </w:rPr>
              <w:t xml:space="preserve">as been reduced in size – the XML name is otherwise relatively long.  </w:t>
            </w:r>
          </w:p>
        </w:tc>
      </w:tr>
    </w:tbl>
    <w:p w14:paraId="754E33DC" w14:textId="77777777" w:rsidR="00B000A5" w:rsidRDefault="00B000A5" w:rsidP="00B000A5">
      <w:pPr>
        <w:pStyle w:val="Maintext"/>
      </w:pPr>
    </w:p>
    <w:p w14:paraId="54286B91" w14:textId="77777777" w:rsidR="00B000A5" w:rsidRPr="008933D6" w:rsidRDefault="00B000A5" w:rsidP="00B000A5">
      <w:pPr>
        <w:pStyle w:val="Maintext"/>
      </w:pPr>
    </w:p>
    <w:p w14:paraId="1BC5600C" w14:textId="77777777" w:rsidR="00C8553A" w:rsidRDefault="00C8553A" w:rsidP="00CE1619"/>
    <w:p w14:paraId="7E025B43" w14:textId="77777777" w:rsidR="00057567" w:rsidRDefault="00057567" w:rsidP="00057567">
      <w:pPr>
        <w:pStyle w:val="Heading1"/>
        <w:tabs>
          <w:tab w:val="clear" w:pos="510"/>
        </w:tabs>
        <w:spacing w:after="0"/>
        <w:ind w:left="426"/>
        <w:rPr>
          <w:b/>
          <w:bCs w:val="0"/>
          <w:szCs w:val="24"/>
        </w:rPr>
      </w:pPr>
      <w:bookmarkStart w:id="33" w:name="_Toc498687698"/>
      <w:bookmarkStart w:id="34" w:name="BUSINESS_CONTEXT"/>
      <w:bookmarkStart w:id="35" w:name="BKM_53C8B448_7DF1_424E_8B3A_FA9CB2BE5318"/>
      <w:bookmarkEnd w:id="23"/>
      <w:bookmarkEnd w:id="24"/>
      <w:r>
        <w:rPr>
          <w:b/>
          <w:bCs w:val="0"/>
          <w:szCs w:val="24"/>
        </w:rPr>
        <w:lastRenderedPageBreak/>
        <w:t xml:space="preserve">Naming </w:t>
      </w:r>
      <w:r w:rsidR="00E87869">
        <w:rPr>
          <w:b/>
          <w:bCs w:val="0"/>
          <w:szCs w:val="24"/>
        </w:rPr>
        <w:t>c</w:t>
      </w:r>
      <w:r>
        <w:rPr>
          <w:b/>
          <w:bCs w:val="0"/>
          <w:szCs w:val="24"/>
        </w:rPr>
        <w:t xml:space="preserve">onventions and </w:t>
      </w:r>
      <w:r w:rsidR="00E87869">
        <w:rPr>
          <w:b/>
          <w:bCs w:val="0"/>
          <w:szCs w:val="24"/>
        </w:rPr>
        <w:t>f</w:t>
      </w:r>
      <w:r>
        <w:rPr>
          <w:b/>
          <w:bCs w:val="0"/>
          <w:szCs w:val="24"/>
        </w:rPr>
        <w:t>iles</w:t>
      </w:r>
      <w:bookmarkEnd w:id="33"/>
    </w:p>
    <w:p w14:paraId="3B740E4E" w14:textId="77777777" w:rsidR="000E114F" w:rsidRDefault="000E114F" w:rsidP="000E114F"/>
    <w:p w14:paraId="6E558EA4" w14:textId="59BD4BDF" w:rsidR="000E114F" w:rsidRPr="000E114F" w:rsidRDefault="000E114F" w:rsidP="000E114F">
      <w:r>
        <w:t xml:space="preserve">The </w:t>
      </w:r>
      <w:r w:rsidR="000D68F9">
        <w:t>XML</w:t>
      </w:r>
      <w:r>
        <w:t xml:space="preserve"> </w:t>
      </w:r>
      <w:r w:rsidR="00131622">
        <w:t>s</w:t>
      </w:r>
      <w:r>
        <w:t xml:space="preserve">chema naming convention </w:t>
      </w:r>
      <w:r w:rsidR="0070798A">
        <w:t xml:space="preserve">is described in the ATO Taxonomy Architecture and Naming Conventions document.  See </w:t>
      </w:r>
      <w:hyperlink r:id="rId31" w:history="1">
        <w:r w:rsidR="0070798A" w:rsidRPr="00131622">
          <w:rPr>
            <w:rStyle w:val="Hyperlink"/>
            <w:noProof w:val="0"/>
          </w:rPr>
          <w:t>http://www.sbr.gov.au/software-developers/developer-tools/ato</w:t>
        </w:r>
      </w:hyperlink>
      <w:r w:rsidR="0070798A">
        <w:t xml:space="preserve"> for details.  </w:t>
      </w:r>
      <w:r w:rsidR="00AF1639" w:rsidRPr="00AF1639">
        <w:rPr>
          <w:b/>
        </w:rPr>
        <w:t>T</w:t>
      </w:r>
      <w:r w:rsidR="0047079B" w:rsidRPr="00FF45AA">
        <w:rPr>
          <w:b/>
        </w:rPr>
        <w:t xml:space="preserve">his section is not the source of truth </w:t>
      </w:r>
      <w:r w:rsidR="00AF1639">
        <w:rPr>
          <w:b/>
        </w:rPr>
        <w:t>and will be removed at a later date</w:t>
      </w:r>
      <w:r w:rsidR="0047079B">
        <w:t>.</w:t>
      </w:r>
    </w:p>
    <w:p w14:paraId="634E0E48" w14:textId="77777777" w:rsidR="00C8553A" w:rsidRDefault="00C8553A" w:rsidP="00C8553A">
      <w:pPr>
        <w:pStyle w:val="StyleHeading214ptCustomColorRGB064128Before0pt"/>
        <w:numPr>
          <w:ilvl w:val="1"/>
          <w:numId w:val="20"/>
        </w:numPr>
        <w:spacing w:before="400"/>
        <w:ind w:left="567" w:hanging="578"/>
        <w:rPr>
          <w:rFonts w:cs="Arial"/>
        </w:rPr>
      </w:pPr>
      <w:bookmarkStart w:id="36" w:name="_Toc498687699"/>
      <w:bookmarkStart w:id="37" w:name="BKM_87514A93_268F_4B4B_84DF_47F40809731D"/>
      <w:bookmarkStart w:id="38" w:name="PREREQUISITES"/>
      <w:bookmarkStart w:id="39" w:name="INTERACTIONS"/>
      <w:bookmarkStart w:id="40" w:name="BKM_1A183108_18B6_442F_A26A_844B3571C92F"/>
      <w:bookmarkEnd w:id="34"/>
      <w:bookmarkEnd w:id="35"/>
      <w:r>
        <w:rPr>
          <w:rFonts w:cs="Arial"/>
        </w:rPr>
        <w:t>ATO Schema publication</w:t>
      </w:r>
      <w:bookmarkEnd w:id="36"/>
    </w:p>
    <w:p w14:paraId="4486BECA" w14:textId="77777777" w:rsidR="00C8553A" w:rsidRPr="007E4D97" w:rsidRDefault="00C8553A" w:rsidP="00C8553A">
      <w:pPr>
        <w:rPr>
          <w:lang w:val="en-US"/>
        </w:rPr>
      </w:pPr>
      <w:r>
        <w:rPr>
          <w:lang w:val="en-US"/>
        </w:rPr>
        <w:t>ATO generated schemas will be placed in the Service Suite zips along with service artefacts. They will not be published on YETI or on SBR ShareFile.</w:t>
      </w:r>
    </w:p>
    <w:p w14:paraId="00523509" w14:textId="77777777" w:rsidR="007142F3" w:rsidRPr="00A32A40" w:rsidRDefault="007142F3" w:rsidP="007142F3">
      <w:pPr>
        <w:spacing w:before="120" w:after="120"/>
        <w:rPr>
          <w:rFonts w:cs="Arial"/>
        </w:rPr>
      </w:pPr>
    </w:p>
    <w:p w14:paraId="6CC95217" w14:textId="77777777" w:rsidR="00057567" w:rsidRDefault="00057567" w:rsidP="00057567">
      <w:pPr>
        <w:pStyle w:val="StyleHeading214ptCustomColorRGB064128Before0pt"/>
        <w:numPr>
          <w:ilvl w:val="1"/>
          <w:numId w:val="20"/>
        </w:numPr>
        <w:ind w:left="567"/>
        <w:rPr>
          <w:rFonts w:cs="Arial"/>
        </w:rPr>
      </w:pPr>
      <w:bookmarkStart w:id="41" w:name="_Toc498687700"/>
      <w:r>
        <w:rPr>
          <w:rFonts w:cs="Arial"/>
        </w:rPr>
        <w:t>ATO generated schema naming convention</w:t>
      </w:r>
      <w:bookmarkEnd w:id="41"/>
    </w:p>
    <w:p w14:paraId="025F2290" w14:textId="4E6D621A" w:rsidR="00057567" w:rsidRDefault="00061224" w:rsidP="00057567">
      <w:pPr>
        <w:pStyle w:val="Heading3"/>
        <w:spacing w:before="120"/>
      </w:pPr>
      <w:r>
        <w:t xml:space="preserve">New conventions </w:t>
      </w:r>
      <w:r w:rsidR="00057567">
        <w:t>at a glance</w:t>
      </w:r>
    </w:p>
    <w:p w14:paraId="16BDA6E3" w14:textId="77777777" w:rsidR="00057567" w:rsidRDefault="00057567" w:rsidP="00057567">
      <w:pPr>
        <w:spacing w:after="60"/>
      </w:pPr>
      <w:r>
        <w:t>The ATO names report schemas as:</w:t>
      </w:r>
    </w:p>
    <w:p w14:paraId="04B80B44" w14:textId="77777777" w:rsidR="00057567" w:rsidRPr="00A87B6A" w:rsidRDefault="00057567" w:rsidP="00057567">
      <w:pPr>
        <w:spacing w:after="60"/>
        <w:ind w:left="360"/>
        <w:rPr>
          <w:b/>
          <w:i/>
          <w:color w:val="1F497D" w:themeColor="text2"/>
          <w:sz w:val="20"/>
          <w:szCs w:val="20"/>
        </w:rPr>
      </w:pPr>
      <w:proofErr w:type="spellStart"/>
      <w:r w:rsidRPr="00A87B6A">
        <w:rPr>
          <w:b/>
          <w:i/>
          <w:color w:val="1F497D" w:themeColor="text2"/>
          <w:sz w:val="20"/>
          <w:szCs w:val="20"/>
        </w:rPr>
        <w:t>ato</w:t>
      </w:r>
      <w:proofErr w:type="spellEnd"/>
      <w:proofErr w:type="gramStart"/>
      <w:r w:rsidRPr="00A87B6A">
        <w:rPr>
          <w:b/>
          <w:i/>
          <w:color w:val="1F497D" w:themeColor="text2"/>
          <w:sz w:val="20"/>
          <w:szCs w:val="20"/>
        </w:rPr>
        <w:t>.[</w:t>
      </w:r>
      <w:proofErr w:type="gramEnd"/>
      <w:r w:rsidRPr="00A87B6A">
        <w:rPr>
          <w:b/>
          <w:i/>
          <w:color w:val="1F497D" w:themeColor="text2"/>
          <w:sz w:val="20"/>
          <w:szCs w:val="20"/>
        </w:rPr>
        <w:t>message acronym].[collaboration].[year].[action].[response].[major version].[minor version].xsd</w:t>
      </w:r>
    </w:p>
    <w:p w14:paraId="2394EE0C" w14:textId="77777777" w:rsidR="00057567" w:rsidRDefault="00057567" w:rsidP="00D157D2">
      <w:pPr>
        <w:pStyle w:val="ListParagraph"/>
        <w:numPr>
          <w:ilvl w:val="0"/>
          <w:numId w:val="23"/>
        </w:numPr>
        <w:spacing w:after="160" w:line="259" w:lineRule="auto"/>
        <w:contextualSpacing/>
      </w:pPr>
      <w:r>
        <w:t>The acronym of ‘</w:t>
      </w:r>
      <w:proofErr w:type="spellStart"/>
      <w:r>
        <w:t>ato</w:t>
      </w:r>
      <w:proofErr w:type="spellEnd"/>
      <w:r>
        <w:t>’ has been added.</w:t>
      </w:r>
    </w:p>
    <w:p w14:paraId="237CFAA2" w14:textId="77777777" w:rsidR="00057567" w:rsidRDefault="00057567" w:rsidP="00D157D2">
      <w:pPr>
        <w:pStyle w:val="ListParagraph"/>
        <w:numPr>
          <w:ilvl w:val="0"/>
          <w:numId w:val="23"/>
        </w:numPr>
        <w:spacing w:after="160" w:line="259" w:lineRule="auto"/>
        <w:contextualSpacing/>
      </w:pPr>
      <w:r>
        <w:t>A new component of ‘year’ has been added.</w:t>
      </w:r>
    </w:p>
    <w:p w14:paraId="0CA7DC24" w14:textId="77777777" w:rsidR="00057567" w:rsidRDefault="00057567" w:rsidP="00D157D2">
      <w:pPr>
        <w:pStyle w:val="ListParagraph"/>
        <w:numPr>
          <w:ilvl w:val="0"/>
          <w:numId w:val="23"/>
        </w:numPr>
        <w:spacing w:after="160" w:line="259" w:lineRule="auto"/>
        <w:contextualSpacing/>
      </w:pPr>
      <w:r>
        <w:t>The component of ‘action’ becomes optional so a schema can be re-used over multiple actions if necessary.</w:t>
      </w:r>
    </w:p>
    <w:p w14:paraId="1EB508E7" w14:textId="77777777" w:rsidR="00057567" w:rsidRDefault="00057567" w:rsidP="00D157D2">
      <w:pPr>
        <w:pStyle w:val="ListParagraph"/>
        <w:numPr>
          <w:ilvl w:val="0"/>
          <w:numId w:val="23"/>
        </w:numPr>
        <w:spacing w:after="160" w:line="259" w:lineRule="auto"/>
        <w:contextualSpacing/>
      </w:pPr>
      <w:r>
        <w:t>The component of ‘request’ has been omitted.</w:t>
      </w:r>
    </w:p>
    <w:p w14:paraId="222345C2" w14:textId="77777777" w:rsidR="00057567" w:rsidRDefault="00057567" w:rsidP="00D157D2">
      <w:pPr>
        <w:pStyle w:val="ListParagraph"/>
        <w:numPr>
          <w:ilvl w:val="0"/>
          <w:numId w:val="23"/>
        </w:numPr>
        <w:spacing w:after="160" w:line="259" w:lineRule="auto"/>
        <w:contextualSpacing/>
      </w:pPr>
      <w:r>
        <w:t xml:space="preserve">The component of ‘response’ will be used when the response is different to the request schema. </w:t>
      </w:r>
    </w:p>
    <w:p w14:paraId="3E37F406" w14:textId="77777777" w:rsidR="00057567" w:rsidRDefault="00057567" w:rsidP="00057567">
      <w:pPr>
        <w:pStyle w:val="Heading3"/>
        <w:spacing w:before="120"/>
      </w:pPr>
      <w:r>
        <w:t>In detail</w:t>
      </w:r>
    </w:p>
    <w:tbl>
      <w:tblPr>
        <w:tblStyle w:val="TableGrid"/>
        <w:tblW w:w="9327" w:type="dxa"/>
        <w:tblInd w:w="137" w:type="dxa"/>
        <w:tblLook w:val="04A0" w:firstRow="1" w:lastRow="0" w:firstColumn="1" w:lastColumn="0" w:noHBand="0" w:noVBand="1"/>
      </w:tblPr>
      <w:tblGrid>
        <w:gridCol w:w="1351"/>
        <w:gridCol w:w="2098"/>
        <w:gridCol w:w="1863"/>
        <w:gridCol w:w="4015"/>
      </w:tblGrid>
      <w:tr w:rsidR="00057567" w14:paraId="41BE8C98" w14:textId="77777777" w:rsidTr="00463F3D">
        <w:trPr>
          <w:tblHeader/>
        </w:trPr>
        <w:tc>
          <w:tcPr>
            <w:tcW w:w="1351" w:type="dxa"/>
            <w:shd w:val="clear" w:color="auto" w:fill="C6D9F1" w:themeFill="text2" w:themeFillTint="33"/>
          </w:tcPr>
          <w:p w14:paraId="03996E23" w14:textId="77777777" w:rsidR="00057567" w:rsidRPr="005977D1" w:rsidRDefault="00057567" w:rsidP="00061224">
            <w:pPr>
              <w:spacing w:before="60" w:after="60"/>
              <w:jc w:val="center"/>
              <w:rPr>
                <w:b/>
                <w:sz w:val="20"/>
                <w:szCs w:val="20"/>
              </w:rPr>
            </w:pPr>
            <w:r w:rsidRPr="005977D1">
              <w:rPr>
                <w:b/>
                <w:sz w:val="20"/>
                <w:szCs w:val="20"/>
              </w:rPr>
              <w:t>Name Component</w:t>
            </w:r>
          </w:p>
        </w:tc>
        <w:tc>
          <w:tcPr>
            <w:tcW w:w="2098" w:type="dxa"/>
            <w:shd w:val="clear" w:color="auto" w:fill="C6D9F1" w:themeFill="text2" w:themeFillTint="33"/>
          </w:tcPr>
          <w:p w14:paraId="3022F408" w14:textId="77777777" w:rsidR="00057567" w:rsidRPr="005977D1" w:rsidRDefault="00057567" w:rsidP="00061224">
            <w:pPr>
              <w:spacing w:before="60" w:after="60"/>
              <w:jc w:val="center"/>
              <w:rPr>
                <w:b/>
                <w:sz w:val="20"/>
                <w:szCs w:val="20"/>
              </w:rPr>
            </w:pPr>
            <w:r w:rsidRPr="005977D1">
              <w:rPr>
                <w:b/>
                <w:sz w:val="20"/>
                <w:szCs w:val="20"/>
              </w:rPr>
              <w:t>Description</w:t>
            </w:r>
            <w:r>
              <w:rPr>
                <w:b/>
                <w:sz w:val="20"/>
                <w:szCs w:val="20"/>
              </w:rPr>
              <w:t xml:space="preserve"> and value</w:t>
            </w:r>
          </w:p>
        </w:tc>
        <w:tc>
          <w:tcPr>
            <w:tcW w:w="1863" w:type="dxa"/>
            <w:shd w:val="clear" w:color="auto" w:fill="C6D9F1" w:themeFill="text2" w:themeFillTint="33"/>
          </w:tcPr>
          <w:p w14:paraId="47F89D0A" w14:textId="77777777" w:rsidR="00057567" w:rsidRPr="005977D1" w:rsidRDefault="00057567" w:rsidP="00061224">
            <w:pPr>
              <w:spacing w:before="60" w:after="60"/>
              <w:jc w:val="center"/>
              <w:rPr>
                <w:b/>
                <w:sz w:val="20"/>
                <w:szCs w:val="20"/>
              </w:rPr>
            </w:pPr>
            <w:r w:rsidRPr="005977D1">
              <w:rPr>
                <w:b/>
                <w:sz w:val="20"/>
                <w:szCs w:val="20"/>
              </w:rPr>
              <w:t>Optionality</w:t>
            </w:r>
          </w:p>
        </w:tc>
        <w:tc>
          <w:tcPr>
            <w:tcW w:w="4015" w:type="dxa"/>
            <w:shd w:val="clear" w:color="auto" w:fill="C6D9F1" w:themeFill="text2" w:themeFillTint="33"/>
          </w:tcPr>
          <w:p w14:paraId="27AD6313" w14:textId="77777777" w:rsidR="00057567" w:rsidRPr="005977D1" w:rsidRDefault="00057567" w:rsidP="00061224">
            <w:pPr>
              <w:spacing w:before="60" w:after="60"/>
              <w:jc w:val="center"/>
              <w:rPr>
                <w:b/>
                <w:sz w:val="20"/>
                <w:szCs w:val="20"/>
              </w:rPr>
            </w:pPr>
            <w:r w:rsidRPr="005977D1">
              <w:rPr>
                <w:b/>
                <w:sz w:val="20"/>
                <w:szCs w:val="20"/>
              </w:rPr>
              <w:t>Comments</w:t>
            </w:r>
          </w:p>
        </w:tc>
      </w:tr>
      <w:tr w:rsidR="00057567" w14:paraId="1EAC9496" w14:textId="77777777" w:rsidTr="00651C42">
        <w:tc>
          <w:tcPr>
            <w:tcW w:w="1351" w:type="dxa"/>
          </w:tcPr>
          <w:p w14:paraId="46248201" w14:textId="77777777" w:rsidR="00057567" w:rsidRPr="00FE1BE7" w:rsidRDefault="00057567" w:rsidP="00061224">
            <w:pPr>
              <w:spacing w:before="60" w:after="60"/>
              <w:rPr>
                <w:sz w:val="20"/>
                <w:szCs w:val="20"/>
              </w:rPr>
            </w:pPr>
            <w:proofErr w:type="spellStart"/>
            <w:r w:rsidRPr="00FE1BE7">
              <w:rPr>
                <w:sz w:val="20"/>
                <w:szCs w:val="20"/>
              </w:rPr>
              <w:t>ato</w:t>
            </w:r>
            <w:proofErr w:type="spellEnd"/>
          </w:p>
        </w:tc>
        <w:tc>
          <w:tcPr>
            <w:tcW w:w="2098" w:type="dxa"/>
          </w:tcPr>
          <w:p w14:paraId="019C3197" w14:textId="77777777" w:rsidR="00057567" w:rsidRDefault="00057567" w:rsidP="00061224">
            <w:pPr>
              <w:spacing w:before="60" w:after="60"/>
              <w:rPr>
                <w:sz w:val="20"/>
                <w:szCs w:val="20"/>
              </w:rPr>
            </w:pPr>
            <w:r w:rsidRPr="00FE1BE7">
              <w:rPr>
                <w:sz w:val="20"/>
                <w:szCs w:val="20"/>
              </w:rPr>
              <w:t>Agency acronym identifier</w:t>
            </w:r>
          </w:p>
          <w:p w14:paraId="60271D6F" w14:textId="77777777" w:rsidR="00057567" w:rsidRPr="004A64E6" w:rsidRDefault="00057567" w:rsidP="00061224">
            <w:pPr>
              <w:pStyle w:val="ListParagraph"/>
              <w:numPr>
                <w:ilvl w:val="0"/>
                <w:numId w:val="26"/>
              </w:numPr>
              <w:spacing w:before="60" w:after="60"/>
              <w:ind w:left="441"/>
              <w:contextualSpacing/>
              <w:rPr>
                <w:sz w:val="20"/>
                <w:szCs w:val="20"/>
              </w:rPr>
            </w:pPr>
            <w:r w:rsidRPr="004A64E6">
              <w:rPr>
                <w:i/>
                <w:sz w:val="20"/>
                <w:szCs w:val="20"/>
              </w:rPr>
              <w:t>set to ‘</w:t>
            </w:r>
            <w:proofErr w:type="spellStart"/>
            <w:r w:rsidRPr="004A64E6">
              <w:rPr>
                <w:i/>
                <w:sz w:val="20"/>
                <w:szCs w:val="20"/>
              </w:rPr>
              <w:t>ato</w:t>
            </w:r>
            <w:proofErr w:type="spellEnd"/>
            <w:r w:rsidRPr="004A64E6">
              <w:rPr>
                <w:i/>
                <w:sz w:val="20"/>
                <w:szCs w:val="20"/>
              </w:rPr>
              <w:t>’</w:t>
            </w:r>
          </w:p>
          <w:p w14:paraId="57A11247" w14:textId="77777777" w:rsidR="00057567" w:rsidRPr="00FE1BE7" w:rsidRDefault="00057567" w:rsidP="00061224">
            <w:pPr>
              <w:spacing w:before="60" w:after="60"/>
              <w:rPr>
                <w:sz w:val="20"/>
                <w:szCs w:val="20"/>
              </w:rPr>
            </w:pPr>
          </w:p>
        </w:tc>
        <w:tc>
          <w:tcPr>
            <w:tcW w:w="1863" w:type="dxa"/>
          </w:tcPr>
          <w:p w14:paraId="594702C3" w14:textId="77777777" w:rsidR="00057567" w:rsidRPr="00FE1BE7" w:rsidRDefault="00057567" w:rsidP="00061224">
            <w:pPr>
              <w:spacing w:before="60" w:after="60"/>
              <w:jc w:val="center"/>
              <w:rPr>
                <w:sz w:val="20"/>
                <w:szCs w:val="20"/>
              </w:rPr>
            </w:pPr>
            <w:r w:rsidRPr="00FE1BE7">
              <w:rPr>
                <w:sz w:val="20"/>
                <w:szCs w:val="20"/>
              </w:rPr>
              <w:t>Mandatory</w:t>
            </w:r>
          </w:p>
          <w:p w14:paraId="1441CBEF" w14:textId="77777777" w:rsidR="00057567" w:rsidRPr="00FE1BE7" w:rsidRDefault="00057567" w:rsidP="00061224">
            <w:pPr>
              <w:spacing w:before="60" w:after="60"/>
              <w:jc w:val="center"/>
              <w:rPr>
                <w:i/>
                <w:sz w:val="20"/>
                <w:szCs w:val="20"/>
              </w:rPr>
            </w:pPr>
          </w:p>
        </w:tc>
        <w:tc>
          <w:tcPr>
            <w:tcW w:w="4015" w:type="dxa"/>
          </w:tcPr>
          <w:p w14:paraId="3B39422D" w14:textId="77777777" w:rsidR="00057567" w:rsidRPr="00FE1BE7" w:rsidRDefault="00057567" w:rsidP="00061224">
            <w:pPr>
              <w:pStyle w:val="ListParagraph"/>
              <w:numPr>
                <w:ilvl w:val="0"/>
                <w:numId w:val="24"/>
              </w:numPr>
              <w:spacing w:before="60" w:after="60"/>
              <w:ind w:left="316"/>
              <w:contextualSpacing/>
              <w:rPr>
                <w:sz w:val="20"/>
                <w:szCs w:val="20"/>
              </w:rPr>
            </w:pPr>
            <w:r w:rsidRPr="00FE1BE7">
              <w:rPr>
                <w:sz w:val="20"/>
                <w:szCs w:val="20"/>
              </w:rPr>
              <w:t>The ‘</w:t>
            </w:r>
            <w:proofErr w:type="spellStart"/>
            <w:r w:rsidRPr="00FE1BE7">
              <w:rPr>
                <w:sz w:val="20"/>
                <w:szCs w:val="20"/>
              </w:rPr>
              <w:t>ato</w:t>
            </w:r>
            <w:proofErr w:type="spellEnd"/>
            <w:r w:rsidRPr="00FE1BE7">
              <w:rPr>
                <w:sz w:val="20"/>
                <w:szCs w:val="20"/>
              </w:rPr>
              <w:t>’ prefix has been added for clarity and to negate any potential clashes in the future at a whole of government level with other agencies.</w:t>
            </w:r>
          </w:p>
        </w:tc>
      </w:tr>
      <w:tr w:rsidR="00057567" w14:paraId="492A98E2" w14:textId="77777777" w:rsidTr="00651C42">
        <w:tc>
          <w:tcPr>
            <w:tcW w:w="1351" w:type="dxa"/>
          </w:tcPr>
          <w:p w14:paraId="5DCD08F8" w14:textId="77777777" w:rsidR="00057567" w:rsidRPr="00FE1BE7" w:rsidRDefault="00057567" w:rsidP="00061224">
            <w:pPr>
              <w:spacing w:before="60" w:after="60"/>
              <w:rPr>
                <w:sz w:val="20"/>
                <w:szCs w:val="20"/>
              </w:rPr>
            </w:pPr>
            <w:r w:rsidRPr="00FE1BE7">
              <w:rPr>
                <w:sz w:val="20"/>
                <w:szCs w:val="20"/>
              </w:rPr>
              <w:t>message acronym</w:t>
            </w:r>
          </w:p>
        </w:tc>
        <w:tc>
          <w:tcPr>
            <w:tcW w:w="2098" w:type="dxa"/>
          </w:tcPr>
          <w:p w14:paraId="1DDE0111" w14:textId="77777777" w:rsidR="00057567" w:rsidRDefault="00057567" w:rsidP="00061224">
            <w:pPr>
              <w:spacing w:before="60" w:after="60"/>
              <w:rPr>
                <w:sz w:val="20"/>
                <w:szCs w:val="20"/>
              </w:rPr>
            </w:pPr>
            <w:r w:rsidRPr="00FE1BE7">
              <w:rPr>
                <w:sz w:val="20"/>
                <w:szCs w:val="20"/>
              </w:rPr>
              <w:t>Message acronym identifier</w:t>
            </w:r>
          </w:p>
          <w:p w14:paraId="68DB9D06" w14:textId="77777777" w:rsidR="00057567" w:rsidRPr="004A64E6" w:rsidRDefault="00057567" w:rsidP="00061224">
            <w:pPr>
              <w:pStyle w:val="ListParagraph"/>
              <w:numPr>
                <w:ilvl w:val="0"/>
                <w:numId w:val="25"/>
              </w:numPr>
              <w:spacing w:before="60" w:after="60"/>
              <w:ind w:left="441"/>
              <w:contextualSpacing/>
              <w:rPr>
                <w:sz w:val="20"/>
                <w:szCs w:val="20"/>
              </w:rPr>
            </w:pPr>
            <w:r w:rsidRPr="004A64E6">
              <w:rPr>
                <w:i/>
                <w:sz w:val="20"/>
                <w:szCs w:val="20"/>
              </w:rPr>
              <w:t>set to message</w:t>
            </w:r>
            <w:r>
              <w:rPr>
                <w:i/>
                <w:sz w:val="20"/>
                <w:szCs w:val="20"/>
              </w:rPr>
              <w:t xml:space="preserve"> acronym [</w:t>
            </w:r>
            <w:r w:rsidRPr="004A64E6">
              <w:rPr>
                <w:i/>
                <w:sz w:val="20"/>
                <w:szCs w:val="20"/>
              </w:rPr>
              <w:t>value</w:t>
            </w:r>
            <w:r>
              <w:rPr>
                <w:i/>
                <w:sz w:val="20"/>
                <w:szCs w:val="20"/>
              </w:rPr>
              <w:t>]</w:t>
            </w:r>
          </w:p>
        </w:tc>
        <w:tc>
          <w:tcPr>
            <w:tcW w:w="1863" w:type="dxa"/>
          </w:tcPr>
          <w:p w14:paraId="4C23E3B1" w14:textId="77777777" w:rsidR="00057567" w:rsidRPr="00FE1BE7" w:rsidRDefault="00057567" w:rsidP="00061224">
            <w:pPr>
              <w:spacing w:before="60" w:after="60"/>
              <w:jc w:val="center"/>
              <w:rPr>
                <w:sz w:val="20"/>
                <w:szCs w:val="20"/>
              </w:rPr>
            </w:pPr>
            <w:r w:rsidRPr="00FE1BE7">
              <w:rPr>
                <w:sz w:val="20"/>
                <w:szCs w:val="20"/>
              </w:rPr>
              <w:t>Mandatory</w:t>
            </w:r>
          </w:p>
          <w:p w14:paraId="17E2E873" w14:textId="77777777" w:rsidR="00057567" w:rsidRPr="00FE1BE7" w:rsidRDefault="00057567" w:rsidP="00061224">
            <w:pPr>
              <w:spacing w:before="60" w:after="60"/>
              <w:jc w:val="center"/>
              <w:rPr>
                <w:i/>
                <w:sz w:val="20"/>
                <w:szCs w:val="20"/>
              </w:rPr>
            </w:pPr>
          </w:p>
        </w:tc>
        <w:tc>
          <w:tcPr>
            <w:tcW w:w="4015" w:type="dxa"/>
          </w:tcPr>
          <w:p w14:paraId="76FC53DF" w14:textId="77777777" w:rsidR="00057567" w:rsidRPr="00FE1BE7" w:rsidRDefault="00057567" w:rsidP="00061224">
            <w:pPr>
              <w:pStyle w:val="ListParagraph"/>
              <w:numPr>
                <w:ilvl w:val="0"/>
                <w:numId w:val="24"/>
              </w:numPr>
              <w:spacing w:before="60" w:after="60"/>
              <w:ind w:left="316"/>
              <w:contextualSpacing/>
              <w:rPr>
                <w:sz w:val="20"/>
                <w:szCs w:val="20"/>
              </w:rPr>
            </w:pPr>
            <w:r w:rsidRPr="00FE1BE7">
              <w:rPr>
                <w:sz w:val="20"/>
                <w:szCs w:val="20"/>
              </w:rPr>
              <w:t>Relationships of messages for ‘parent’ and ‘child’ are found in the Service Registry.</w:t>
            </w:r>
          </w:p>
        </w:tc>
      </w:tr>
      <w:tr w:rsidR="00057567" w14:paraId="75047152" w14:textId="77777777" w:rsidTr="00651C42">
        <w:tc>
          <w:tcPr>
            <w:tcW w:w="1351" w:type="dxa"/>
          </w:tcPr>
          <w:p w14:paraId="0237EE25" w14:textId="77777777" w:rsidR="00057567" w:rsidRPr="00FE1BE7" w:rsidRDefault="00057567" w:rsidP="00061224">
            <w:pPr>
              <w:spacing w:before="60" w:after="60"/>
              <w:rPr>
                <w:sz w:val="20"/>
                <w:szCs w:val="20"/>
              </w:rPr>
            </w:pPr>
            <w:r w:rsidRPr="00FE1BE7">
              <w:rPr>
                <w:sz w:val="20"/>
                <w:szCs w:val="20"/>
              </w:rPr>
              <w:t>collaboration</w:t>
            </w:r>
          </w:p>
        </w:tc>
        <w:tc>
          <w:tcPr>
            <w:tcW w:w="2098" w:type="dxa"/>
          </w:tcPr>
          <w:p w14:paraId="36B7C554" w14:textId="77777777" w:rsidR="00057567" w:rsidRDefault="00057567" w:rsidP="00061224">
            <w:pPr>
              <w:spacing w:before="60" w:after="60"/>
              <w:rPr>
                <w:sz w:val="20"/>
                <w:szCs w:val="20"/>
              </w:rPr>
            </w:pPr>
            <w:r w:rsidRPr="00FE1BE7">
              <w:rPr>
                <w:sz w:val="20"/>
                <w:szCs w:val="20"/>
              </w:rPr>
              <w:t>Collaboration numeric</w:t>
            </w:r>
          </w:p>
          <w:p w14:paraId="4319F0B9" w14:textId="77777777" w:rsidR="00057567" w:rsidRPr="004A64E6" w:rsidRDefault="00057567" w:rsidP="00061224">
            <w:pPr>
              <w:pStyle w:val="ListParagraph"/>
              <w:numPr>
                <w:ilvl w:val="0"/>
                <w:numId w:val="25"/>
              </w:numPr>
              <w:spacing w:before="60" w:after="60"/>
              <w:ind w:left="441"/>
              <w:contextualSpacing/>
              <w:rPr>
                <w:sz w:val="20"/>
                <w:szCs w:val="20"/>
              </w:rPr>
            </w:pPr>
            <w:r w:rsidRPr="004A64E6">
              <w:rPr>
                <w:i/>
                <w:sz w:val="20"/>
                <w:szCs w:val="20"/>
              </w:rPr>
              <w:t>set to numeric [</w:t>
            </w:r>
            <w:proofErr w:type="spellStart"/>
            <w:r w:rsidRPr="004A64E6">
              <w:rPr>
                <w:i/>
                <w:sz w:val="20"/>
                <w:szCs w:val="20"/>
              </w:rPr>
              <w:t>nnnn</w:t>
            </w:r>
            <w:proofErr w:type="spellEnd"/>
            <w:r w:rsidRPr="004A64E6">
              <w:rPr>
                <w:i/>
                <w:sz w:val="20"/>
                <w:szCs w:val="20"/>
              </w:rPr>
              <w:t>]</w:t>
            </w:r>
          </w:p>
        </w:tc>
        <w:tc>
          <w:tcPr>
            <w:tcW w:w="1863" w:type="dxa"/>
          </w:tcPr>
          <w:p w14:paraId="5534C571" w14:textId="77777777" w:rsidR="00057567" w:rsidRPr="00FE1BE7" w:rsidRDefault="00057567" w:rsidP="00061224">
            <w:pPr>
              <w:spacing w:before="60" w:after="60"/>
              <w:jc w:val="center"/>
              <w:rPr>
                <w:sz w:val="20"/>
                <w:szCs w:val="20"/>
              </w:rPr>
            </w:pPr>
            <w:r w:rsidRPr="00FE1BE7">
              <w:rPr>
                <w:sz w:val="20"/>
                <w:szCs w:val="20"/>
              </w:rPr>
              <w:t>Mandatory</w:t>
            </w:r>
          </w:p>
          <w:p w14:paraId="648770E4" w14:textId="77777777" w:rsidR="00057567" w:rsidRPr="00FE1BE7" w:rsidRDefault="00057567" w:rsidP="00061224">
            <w:pPr>
              <w:spacing w:before="60" w:after="60"/>
              <w:jc w:val="center"/>
              <w:rPr>
                <w:i/>
                <w:sz w:val="20"/>
                <w:szCs w:val="20"/>
              </w:rPr>
            </w:pPr>
          </w:p>
        </w:tc>
        <w:tc>
          <w:tcPr>
            <w:tcW w:w="4015" w:type="dxa"/>
          </w:tcPr>
          <w:p w14:paraId="3B02C9CC" w14:textId="77777777" w:rsidR="00057567" w:rsidRPr="00FE1BE7" w:rsidRDefault="00057567" w:rsidP="00061224">
            <w:pPr>
              <w:pStyle w:val="ListParagraph"/>
              <w:numPr>
                <w:ilvl w:val="0"/>
                <w:numId w:val="24"/>
              </w:numPr>
              <w:spacing w:before="60" w:after="60"/>
              <w:ind w:left="316"/>
              <w:contextualSpacing/>
              <w:rPr>
                <w:sz w:val="20"/>
                <w:szCs w:val="20"/>
              </w:rPr>
            </w:pPr>
            <w:r w:rsidRPr="00FE1BE7">
              <w:rPr>
                <w:sz w:val="20"/>
                <w:szCs w:val="20"/>
              </w:rPr>
              <w:t xml:space="preserve">Collaboration </w:t>
            </w:r>
            <w:r>
              <w:rPr>
                <w:sz w:val="20"/>
                <w:szCs w:val="20"/>
              </w:rPr>
              <w:t>numeri</w:t>
            </w:r>
            <w:r w:rsidRPr="00FE1BE7">
              <w:rPr>
                <w:sz w:val="20"/>
                <w:szCs w:val="20"/>
              </w:rPr>
              <w:t xml:space="preserve"> are defined at the message level, with the ‘parent’ message typically being the service.</w:t>
            </w:r>
          </w:p>
        </w:tc>
      </w:tr>
      <w:tr w:rsidR="00057567" w14:paraId="765D11DC" w14:textId="77777777" w:rsidTr="00651C42">
        <w:tc>
          <w:tcPr>
            <w:tcW w:w="1351" w:type="dxa"/>
          </w:tcPr>
          <w:p w14:paraId="467C4B4D" w14:textId="77777777" w:rsidR="00057567" w:rsidRPr="00FE1BE7" w:rsidRDefault="00057567" w:rsidP="00061224">
            <w:pPr>
              <w:spacing w:before="60" w:after="60"/>
              <w:rPr>
                <w:sz w:val="20"/>
                <w:szCs w:val="20"/>
              </w:rPr>
            </w:pPr>
            <w:r>
              <w:rPr>
                <w:sz w:val="20"/>
                <w:szCs w:val="20"/>
              </w:rPr>
              <w:t>year</w:t>
            </w:r>
          </w:p>
        </w:tc>
        <w:tc>
          <w:tcPr>
            <w:tcW w:w="2098" w:type="dxa"/>
          </w:tcPr>
          <w:p w14:paraId="2961B432" w14:textId="77777777" w:rsidR="00057567" w:rsidRDefault="00057567" w:rsidP="00061224">
            <w:pPr>
              <w:spacing w:before="60" w:after="60"/>
              <w:rPr>
                <w:sz w:val="20"/>
                <w:szCs w:val="20"/>
              </w:rPr>
            </w:pPr>
            <w:r>
              <w:rPr>
                <w:sz w:val="20"/>
                <w:szCs w:val="20"/>
              </w:rPr>
              <w:t>Year in the which the message is to be deployed to production</w:t>
            </w:r>
          </w:p>
          <w:p w14:paraId="244AB93C" w14:textId="77777777" w:rsidR="00057567" w:rsidRPr="009D7BF0" w:rsidRDefault="00057567" w:rsidP="00061224">
            <w:pPr>
              <w:pStyle w:val="ListParagraph"/>
              <w:numPr>
                <w:ilvl w:val="0"/>
                <w:numId w:val="25"/>
              </w:numPr>
              <w:spacing w:before="60" w:after="60"/>
              <w:ind w:left="441"/>
              <w:contextualSpacing/>
              <w:rPr>
                <w:sz w:val="20"/>
                <w:szCs w:val="20"/>
              </w:rPr>
            </w:pPr>
            <w:r w:rsidRPr="009D7BF0">
              <w:rPr>
                <w:i/>
                <w:sz w:val="20"/>
                <w:szCs w:val="20"/>
              </w:rPr>
              <w:t>set to year [</w:t>
            </w:r>
            <w:proofErr w:type="spellStart"/>
            <w:r w:rsidRPr="009D7BF0">
              <w:rPr>
                <w:i/>
                <w:sz w:val="20"/>
                <w:szCs w:val="20"/>
              </w:rPr>
              <w:t>ccyy</w:t>
            </w:r>
            <w:proofErr w:type="spellEnd"/>
            <w:r w:rsidRPr="009D7BF0">
              <w:rPr>
                <w:i/>
                <w:sz w:val="20"/>
                <w:szCs w:val="20"/>
              </w:rPr>
              <w:t>]</w:t>
            </w:r>
          </w:p>
        </w:tc>
        <w:tc>
          <w:tcPr>
            <w:tcW w:w="1863" w:type="dxa"/>
          </w:tcPr>
          <w:p w14:paraId="61B0E8D2" w14:textId="77777777" w:rsidR="00057567" w:rsidRPr="00FE1BE7" w:rsidRDefault="00057567" w:rsidP="00061224">
            <w:pPr>
              <w:spacing w:before="60" w:after="60"/>
              <w:jc w:val="center"/>
              <w:rPr>
                <w:sz w:val="20"/>
                <w:szCs w:val="20"/>
              </w:rPr>
            </w:pPr>
            <w:r w:rsidRPr="00FE1BE7">
              <w:rPr>
                <w:sz w:val="20"/>
                <w:szCs w:val="20"/>
              </w:rPr>
              <w:t>Mandatory</w:t>
            </w:r>
          </w:p>
          <w:p w14:paraId="5AE098B4" w14:textId="77777777" w:rsidR="00057567" w:rsidRPr="00FE1BE7" w:rsidRDefault="00057567" w:rsidP="00061224">
            <w:pPr>
              <w:spacing w:before="60" w:after="60"/>
              <w:jc w:val="center"/>
              <w:rPr>
                <w:i/>
                <w:sz w:val="20"/>
                <w:szCs w:val="20"/>
              </w:rPr>
            </w:pPr>
          </w:p>
        </w:tc>
        <w:tc>
          <w:tcPr>
            <w:tcW w:w="4015" w:type="dxa"/>
          </w:tcPr>
          <w:p w14:paraId="754F181D" w14:textId="77777777" w:rsidR="00057567" w:rsidRPr="004A64E6" w:rsidRDefault="00057567" w:rsidP="00061224">
            <w:pPr>
              <w:pStyle w:val="ListParagraph"/>
              <w:numPr>
                <w:ilvl w:val="0"/>
                <w:numId w:val="24"/>
              </w:numPr>
              <w:spacing w:before="60" w:after="60"/>
              <w:ind w:left="316"/>
              <w:contextualSpacing/>
              <w:rPr>
                <w:sz w:val="20"/>
                <w:szCs w:val="20"/>
              </w:rPr>
            </w:pPr>
            <w:r>
              <w:rPr>
                <w:sz w:val="20"/>
                <w:szCs w:val="20"/>
              </w:rPr>
              <w:t>A message could be reused over a number years with a service being versioned yet not the message itself.</w:t>
            </w:r>
          </w:p>
        </w:tc>
      </w:tr>
      <w:tr w:rsidR="00057567" w14:paraId="6072973C" w14:textId="77777777" w:rsidTr="00651C42">
        <w:tc>
          <w:tcPr>
            <w:tcW w:w="1351" w:type="dxa"/>
          </w:tcPr>
          <w:p w14:paraId="6B83128A" w14:textId="77777777" w:rsidR="00057567" w:rsidRPr="00E67877" w:rsidRDefault="00057567" w:rsidP="00061224">
            <w:pPr>
              <w:spacing w:before="60" w:after="60"/>
              <w:rPr>
                <w:sz w:val="20"/>
                <w:szCs w:val="20"/>
              </w:rPr>
            </w:pPr>
            <w:r w:rsidRPr="00E67877">
              <w:rPr>
                <w:sz w:val="20"/>
                <w:szCs w:val="20"/>
              </w:rPr>
              <w:t>action</w:t>
            </w:r>
          </w:p>
        </w:tc>
        <w:tc>
          <w:tcPr>
            <w:tcW w:w="2098" w:type="dxa"/>
          </w:tcPr>
          <w:p w14:paraId="1E6B2E72" w14:textId="77777777" w:rsidR="00057567" w:rsidRDefault="00057567" w:rsidP="00061224">
            <w:pPr>
              <w:spacing w:before="60" w:after="60"/>
              <w:rPr>
                <w:sz w:val="20"/>
                <w:szCs w:val="20"/>
              </w:rPr>
            </w:pPr>
            <w:r w:rsidRPr="005977D1">
              <w:rPr>
                <w:sz w:val="20"/>
                <w:szCs w:val="20"/>
              </w:rPr>
              <w:t>Action descriptor</w:t>
            </w:r>
            <w:r>
              <w:rPr>
                <w:sz w:val="20"/>
                <w:szCs w:val="20"/>
              </w:rPr>
              <w:t xml:space="preserve"> for a message used in a service</w:t>
            </w:r>
          </w:p>
          <w:p w14:paraId="10E19E10" w14:textId="77777777" w:rsidR="00057567" w:rsidRPr="006311DE" w:rsidRDefault="00057567" w:rsidP="00061224">
            <w:pPr>
              <w:pStyle w:val="ListParagraph"/>
              <w:numPr>
                <w:ilvl w:val="0"/>
                <w:numId w:val="25"/>
              </w:numPr>
              <w:spacing w:before="60" w:after="60"/>
              <w:ind w:left="441"/>
              <w:contextualSpacing/>
              <w:rPr>
                <w:sz w:val="20"/>
                <w:szCs w:val="20"/>
              </w:rPr>
            </w:pPr>
            <w:r w:rsidRPr="006311DE">
              <w:rPr>
                <w:i/>
                <w:sz w:val="20"/>
                <w:szCs w:val="20"/>
              </w:rPr>
              <w:t xml:space="preserve">set to </w:t>
            </w:r>
            <w:r>
              <w:rPr>
                <w:i/>
                <w:sz w:val="20"/>
                <w:szCs w:val="20"/>
              </w:rPr>
              <w:t xml:space="preserve">an action as defined in </w:t>
            </w:r>
            <w:r>
              <w:rPr>
                <w:i/>
                <w:sz w:val="20"/>
                <w:szCs w:val="20"/>
              </w:rPr>
              <w:lastRenderedPageBreak/>
              <w:t>platform specific WIGs [value]</w:t>
            </w:r>
          </w:p>
        </w:tc>
        <w:tc>
          <w:tcPr>
            <w:tcW w:w="1863" w:type="dxa"/>
          </w:tcPr>
          <w:p w14:paraId="3A798CB3" w14:textId="77777777" w:rsidR="00057567" w:rsidRPr="005977D1" w:rsidRDefault="00057567" w:rsidP="00061224">
            <w:pPr>
              <w:spacing w:before="60" w:after="60"/>
              <w:jc w:val="center"/>
              <w:rPr>
                <w:sz w:val="20"/>
                <w:szCs w:val="20"/>
              </w:rPr>
            </w:pPr>
            <w:r>
              <w:rPr>
                <w:sz w:val="20"/>
                <w:szCs w:val="20"/>
              </w:rPr>
              <w:lastRenderedPageBreak/>
              <w:t>Optional</w:t>
            </w:r>
          </w:p>
          <w:p w14:paraId="64179467" w14:textId="77777777" w:rsidR="00057567" w:rsidRPr="005977D1" w:rsidRDefault="00057567" w:rsidP="00061224">
            <w:pPr>
              <w:spacing w:before="60" w:after="60"/>
              <w:jc w:val="center"/>
              <w:rPr>
                <w:i/>
                <w:sz w:val="20"/>
                <w:szCs w:val="20"/>
              </w:rPr>
            </w:pPr>
          </w:p>
        </w:tc>
        <w:tc>
          <w:tcPr>
            <w:tcW w:w="4015" w:type="dxa"/>
          </w:tcPr>
          <w:p w14:paraId="77A52A67" w14:textId="7393E6F7" w:rsidR="00057567" w:rsidRDefault="00057567" w:rsidP="00061224">
            <w:pPr>
              <w:pStyle w:val="ListParagraph"/>
              <w:numPr>
                <w:ilvl w:val="0"/>
                <w:numId w:val="24"/>
              </w:numPr>
              <w:spacing w:before="60" w:after="60"/>
              <w:ind w:left="316"/>
              <w:contextualSpacing/>
              <w:rPr>
                <w:sz w:val="20"/>
                <w:szCs w:val="20"/>
              </w:rPr>
            </w:pPr>
            <w:r>
              <w:rPr>
                <w:sz w:val="20"/>
                <w:szCs w:val="20"/>
              </w:rPr>
              <w:t>Where a message is to be re-used across multiple actions this name component would be absent.</w:t>
            </w:r>
            <w:r w:rsidR="006166CC">
              <w:rPr>
                <w:sz w:val="20"/>
                <w:szCs w:val="20"/>
              </w:rPr>
              <w:br/>
            </w:r>
          </w:p>
          <w:p w14:paraId="16589C58" w14:textId="77777777" w:rsidR="00057567" w:rsidRPr="00B53202" w:rsidRDefault="00057567" w:rsidP="00061224">
            <w:pPr>
              <w:pStyle w:val="ListParagraph"/>
              <w:numPr>
                <w:ilvl w:val="0"/>
                <w:numId w:val="24"/>
              </w:numPr>
              <w:spacing w:before="60" w:after="60"/>
              <w:ind w:left="316"/>
              <w:contextualSpacing/>
              <w:rPr>
                <w:sz w:val="20"/>
                <w:szCs w:val="20"/>
              </w:rPr>
            </w:pPr>
            <w:r>
              <w:rPr>
                <w:sz w:val="20"/>
                <w:szCs w:val="20"/>
              </w:rPr>
              <w:t xml:space="preserve">An action over multiple planforms is </w:t>
            </w:r>
            <w:r>
              <w:rPr>
                <w:sz w:val="20"/>
                <w:szCs w:val="20"/>
              </w:rPr>
              <w:lastRenderedPageBreak/>
              <w:t xml:space="preserve">first defined by SBR Core Services WIG (a pre-lodge would be in the schema instead of </w:t>
            </w:r>
            <w:proofErr w:type="gramStart"/>
            <w:r>
              <w:rPr>
                <w:sz w:val="20"/>
                <w:szCs w:val="20"/>
              </w:rPr>
              <w:t>validate</w:t>
            </w:r>
            <w:proofErr w:type="gramEnd"/>
            <w:r>
              <w:rPr>
                <w:sz w:val="20"/>
                <w:szCs w:val="20"/>
              </w:rPr>
              <w:t xml:space="preserve"> as an example).</w:t>
            </w:r>
          </w:p>
        </w:tc>
      </w:tr>
      <w:tr w:rsidR="00057567" w14:paraId="0483C131" w14:textId="77777777" w:rsidTr="00651C42">
        <w:tc>
          <w:tcPr>
            <w:tcW w:w="1351" w:type="dxa"/>
          </w:tcPr>
          <w:p w14:paraId="2720CCA3" w14:textId="77777777" w:rsidR="00057567" w:rsidRPr="00E67877" w:rsidRDefault="00057567" w:rsidP="00061224">
            <w:pPr>
              <w:spacing w:before="60" w:after="60"/>
              <w:rPr>
                <w:sz w:val="20"/>
                <w:szCs w:val="20"/>
              </w:rPr>
            </w:pPr>
            <w:r w:rsidRPr="00E67877">
              <w:rPr>
                <w:sz w:val="20"/>
                <w:szCs w:val="20"/>
              </w:rPr>
              <w:lastRenderedPageBreak/>
              <w:t>response</w:t>
            </w:r>
          </w:p>
        </w:tc>
        <w:tc>
          <w:tcPr>
            <w:tcW w:w="2098" w:type="dxa"/>
          </w:tcPr>
          <w:p w14:paraId="30575C03" w14:textId="77777777" w:rsidR="00057567" w:rsidRDefault="00057567" w:rsidP="00061224">
            <w:pPr>
              <w:spacing w:before="60" w:after="60"/>
              <w:rPr>
                <w:sz w:val="20"/>
                <w:szCs w:val="20"/>
              </w:rPr>
            </w:pPr>
            <w:r w:rsidRPr="00A2206F">
              <w:rPr>
                <w:sz w:val="20"/>
                <w:szCs w:val="20"/>
              </w:rPr>
              <w:t>Outbound response message for a request action</w:t>
            </w:r>
          </w:p>
          <w:p w14:paraId="2271ADEB" w14:textId="77777777" w:rsidR="00057567" w:rsidRPr="004A64E6" w:rsidRDefault="00057567" w:rsidP="00061224">
            <w:pPr>
              <w:pStyle w:val="ListParagraph"/>
              <w:numPr>
                <w:ilvl w:val="0"/>
                <w:numId w:val="26"/>
              </w:numPr>
              <w:spacing w:before="60" w:after="60"/>
              <w:ind w:left="441"/>
              <w:contextualSpacing/>
              <w:rPr>
                <w:sz w:val="20"/>
                <w:szCs w:val="20"/>
              </w:rPr>
            </w:pPr>
            <w:r w:rsidRPr="004A64E6">
              <w:rPr>
                <w:i/>
                <w:sz w:val="20"/>
                <w:szCs w:val="20"/>
              </w:rPr>
              <w:t>set to ‘</w:t>
            </w:r>
            <w:r>
              <w:rPr>
                <w:i/>
                <w:sz w:val="20"/>
                <w:szCs w:val="20"/>
              </w:rPr>
              <w:t>response</w:t>
            </w:r>
            <w:r w:rsidRPr="004A64E6">
              <w:rPr>
                <w:i/>
                <w:sz w:val="20"/>
                <w:szCs w:val="20"/>
              </w:rPr>
              <w:t>’</w:t>
            </w:r>
          </w:p>
          <w:p w14:paraId="7E29C724" w14:textId="77777777" w:rsidR="00057567" w:rsidRPr="00A2206F" w:rsidRDefault="00057567" w:rsidP="00061224">
            <w:pPr>
              <w:spacing w:before="60" w:after="60"/>
              <w:rPr>
                <w:sz w:val="20"/>
                <w:szCs w:val="20"/>
              </w:rPr>
            </w:pPr>
          </w:p>
        </w:tc>
        <w:tc>
          <w:tcPr>
            <w:tcW w:w="1863" w:type="dxa"/>
          </w:tcPr>
          <w:p w14:paraId="23C9A7D1" w14:textId="77777777" w:rsidR="00057567" w:rsidRPr="00A2206F" w:rsidRDefault="00057567" w:rsidP="00061224">
            <w:pPr>
              <w:spacing w:before="60" w:after="60"/>
              <w:jc w:val="center"/>
              <w:rPr>
                <w:sz w:val="20"/>
                <w:szCs w:val="20"/>
              </w:rPr>
            </w:pPr>
            <w:r>
              <w:rPr>
                <w:sz w:val="20"/>
                <w:szCs w:val="20"/>
              </w:rPr>
              <w:t>Optional</w:t>
            </w:r>
          </w:p>
          <w:p w14:paraId="0A37BA98" w14:textId="77777777" w:rsidR="00057567" w:rsidRPr="00A2206F" w:rsidRDefault="00057567" w:rsidP="00061224">
            <w:pPr>
              <w:spacing w:before="60" w:after="60"/>
              <w:jc w:val="center"/>
              <w:rPr>
                <w:i/>
                <w:sz w:val="20"/>
                <w:szCs w:val="20"/>
              </w:rPr>
            </w:pPr>
          </w:p>
        </w:tc>
        <w:tc>
          <w:tcPr>
            <w:tcW w:w="4015" w:type="dxa"/>
          </w:tcPr>
          <w:p w14:paraId="16FE1F81" w14:textId="77777777" w:rsidR="00057567" w:rsidRDefault="00057567" w:rsidP="00061224">
            <w:pPr>
              <w:pStyle w:val="ListParagraph"/>
              <w:numPr>
                <w:ilvl w:val="0"/>
                <w:numId w:val="24"/>
              </w:numPr>
              <w:spacing w:before="60" w:after="60"/>
              <w:ind w:left="316"/>
              <w:contextualSpacing/>
              <w:rPr>
                <w:sz w:val="20"/>
                <w:szCs w:val="20"/>
              </w:rPr>
            </w:pPr>
            <w:r w:rsidRPr="00A2206F">
              <w:rPr>
                <w:sz w:val="20"/>
                <w:szCs w:val="20"/>
              </w:rPr>
              <w:t xml:space="preserve">The deletion of the ‘request’ </w:t>
            </w:r>
            <w:r>
              <w:rPr>
                <w:sz w:val="20"/>
                <w:szCs w:val="20"/>
              </w:rPr>
              <w:t>component to the name implies the message is both a request and response – thus allowing for re-use.</w:t>
            </w:r>
          </w:p>
          <w:p w14:paraId="2E0B59E0" w14:textId="77777777" w:rsidR="00057567" w:rsidRPr="00143624" w:rsidRDefault="00057567" w:rsidP="00061224">
            <w:pPr>
              <w:pStyle w:val="ListParagraph"/>
              <w:numPr>
                <w:ilvl w:val="0"/>
                <w:numId w:val="24"/>
              </w:numPr>
              <w:spacing w:before="60" w:after="60"/>
              <w:ind w:left="316"/>
              <w:contextualSpacing/>
              <w:rPr>
                <w:sz w:val="20"/>
                <w:szCs w:val="20"/>
              </w:rPr>
            </w:pPr>
            <w:r w:rsidRPr="00A2206F">
              <w:rPr>
                <w:sz w:val="20"/>
                <w:szCs w:val="20"/>
              </w:rPr>
              <w:t>The change to an optional ‘response’ component in the name would only be necessary if a response message schema is different to the request message schema</w:t>
            </w:r>
            <w:r>
              <w:rPr>
                <w:sz w:val="20"/>
                <w:szCs w:val="20"/>
              </w:rPr>
              <w:t>.</w:t>
            </w:r>
          </w:p>
        </w:tc>
      </w:tr>
      <w:tr w:rsidR="00057567" w14:paraId="16322448" w14:textId="77777777" w:rsidTr="00651C42">
        <w:tc>
          <w:tcPr>
            <w:tcW w:w="1351" w:type="dxa"/>
          </w:tcPr>
          <w:p w14:paraId="4D972DF8" w14:textId="77777777" w:rsidR="00057567" w:rsidRPr="00AC4C83" w:rsidRDefault="00057567" w:rsidP="00061224">
            <w:pPr>
              <w:spacing w:before="60" w:after="60"/>
              <w:rPr>
                <w:sz w:val="20"/>
                <w:szCs w:val="20"/>
              </w:rPr>
            </w:pPr>
            <w:r>
              <w:rPr>
                <w:sz w:val="20"/>
                <w:szCs w:val="20"/>
              </w:rPr>
              <w:t>major version</w:t>
            </w:r>
          </w:p>
        </w:tc>
        <w:tc>
          <w:tcPr>
            <w:tcW w:w="2098" w:type="dxa"/>
          </w:tcPr>
          <w:p w14:paraId="3BCB73A3" w14:textId="77777777" w:rsidR="00057567" w:rsidRDefault="00057567" w:rsidP="00061224">
            <w:pPr>
              <w:spacing w:before="60" w:after="60"/>
              <w:rPr>
                <w:sz w:val="20"/>
                <w:szCs w:val="20"/>
              </w:rPr>
            </w:pPr>
            <w:r>
              <w:rPr>
                <w:sz w:val="20"/>
                <w:szCs w:val="20"/>
              </w:rPr>
              <w:t>Major version</w:t>
            </w:r>
            <w:r w:rsidRPr="00FE1BE7">
              <w:rPr>
                <w:sz w:val="20"/>
                <w:szCs w:val="20"/>
              </w:rPr>
              <w:t xml:space="preserve"> numeric</w:t>
            </w:r>
          </w:p>
          <w:p w14:paraId="07200750" w14:textId="77777777" w:rsidR="00057567" w:rsidRPr="00E66837" w:rsidRDefault="00057567" w:rsidP="00061224">
            <w:pPr>
              <w:pStyle w:val="ListParagraph"/>
              <w:numPr>
                <w:ilvl w:val="0"/>
                <w:numId w:val="26"/>
              </w:numPr>
              <w:spacing w:before="60" w:after="60"/>
              <w:ind w:left="441"/>
              <w:contextualSpacing/>
              <w:rPr>
                <w:sz w:val="20"/>
                <w:szCs w:val="20"/>
              </w:rPr>
            </w:pPr>
            <w:r w:rsidRPr="00E66837">
              <w:rPr>
                <w:i/>
                <w:sz w:val="20"/>
                <w:szCs w:val="20"/>
              </w:rPr>
              <w:t>set to numeric [</w:t>
            </w:r>
            <w:proofErr w:type="spellStart"/>
            <w:r w:rsidRPr="00E66837">
              <w:rPr>
                <w:i/>
                <w:sz w:val="20"/>
                <w:szCs w:val="20"/>
              </w:rPr>
              <w:t>nn</w:t>
            </w:r>
            <w:proofErr w:type="spellEnd"/>
            <w:r w:rsidRPr="00E66837">
              <w:rPr>
                <w:i/>
                <w:sz w:val="20"/>
                <w:szCs w:val="20"/>
              </w:rPr>
              <w:t>]</w:t>
            </w:r>
          </w:p>
        </w:tc>
        <w:tc>
          <w:tcPr>
            <w:tcW w:w="1863" w:type="dxa"/>
          </w:tcPr>
          <w:p w14:paraId="72C54C65" w14:textId="77777777" w:rsidR="00057567" w:rsidRPr="00A2206F" w:rsidRDefault="00057567" w:rsidP="00061224">
            <w:pPr>
              <w:spacing w:before="60" w:after="60"/>
              <w:jc w:val="center"/>
              <w:rPr>
                <w:sz w:val="20"/>
                <w:szCs w:val="20"/>
              </w:rPr>
            </w:pPr>
            <w:r>
              <w:rPr>
                <w:sz w:val="20"/>
                <w:szCs w:val="20"/>
              </w:rPr>
              <w:t>Mandatory</w:t>
            </w:r>
          </w:p>
          <w:p w14:paraId="1610B1B6" w14:textId="77777777" w:rsidR="00057567" w:rsidRPr="00A2206F" w:rsidRDefault="00057567" w:rsidP="00061224">
            <w:pPr>
              <w:spacing w:before="60" w:after="60"/>
              <w:jc w:val="center"/>
              <w:rPr>
                <w:i/>
                <w:sz w:val="20"/>
                <w:szCs w:val="20"/>
              </w:rPr>
            </w:pPr>
          </w:p>
        </w:tc>
        <w:tc>
          <w:tcPr>
            <w:tcW w:w="4015" w:type="dxa"/>
          </w:tcPr>
          <w:p w14:paraId="197E3FB4" w14:textId="77777777" w:rsidR="00057567" w:rsidRDefault="00057567" w:rsidP="00061224">
            <w:pPr>
              <w:pStyle w:val="ListParagraph"/>
              <w:numPr>
                <w:ilvl w:val="0"/>
                <w:numId w:val="24"/>
              </w:numPr>
              <w:spacing w:before="60" w:after="60"/>
              <w:ind w:left="316"/>
              <w:contextualSpacing/>
              <w:rPr>
                <w:sz w:val="20"/>
                <w:szCs w:val="20"/>
              </w:rPr>
            </w:pPr>
            <w:r>
              <w:rPr>
                <w:sz w:val="20"/>
                <w:szCs w:val="20"/>
              </w:rPr>
              <w:t>Set to ‘01’ for first release.</w:t>
            </w:r>
          </w:p>
          <w:p w14:paraId="1B5E92CB" w14:textId="77777777" w:rsidR="00057567" w:rsidRPr="00143624" w:rsidRDefault="00057567" w:rsidP="00061224">
            <w:pPr>
              <w:pStyle w:val="ListParagraph"/>
              <w:numPr>
                <w:ilvl w:val="0"/>
                <w:numId w:val="24"/>
              </w:numPr>
              <w:spacing w:before="60" w:after="60"/>
              <w:ind w:left="316"/>
              <w:contextualSpacing/>
              <w:rPr>
                <w:sz w:val="20"/>
                <w:szCs w:val="20"/>
              </w:rPr>
            </w:pPr>
            <w:r>
              <w:rPr>
                <w:sz w:val="20"/>
                <w:szCs w:val="20"/>
              </w:rPr>
              <w:t>Incremented where there is a break to the interface.</w:t>
            </w:r>
          </w:p>
        </w:tc>
      </w:tr>
      <w:tr w:rsidR="00057567" w14:paraId="2A3C8A9E" w14:textId="77777777" w:rsidTr="00651C42">
        <w:tc>
          <w:tcPr>
            <w:tcW w:w="1351" w:type="dxa"/>
          </w:tcPr>
          <w:p w14:paraId="1CA689EB" w14:textId="77777777" w:rsidR="00057567" w:rsidRPr="00AC4C83" w:rsidRDefault="00057567" w:rsidP="00061224">
            <w:pPr>
              <w:spacing w:before="60" w:after="60"/>
              <w:rPr>
                <w:sz w:val="20"/>
                <w:szCs w:val="20"/>
              </w:rPr>
            </w:pPr>
            <w:r>
              <w:rPr>
                <w:sz w:val="20"/>
                <w:szCs w:val="20"/>
              </w:rPr>
              <w:t>minor version</w:t>
            </w:r>
          </w:p>
        </w:tc>
        <w:tc>
          <w:tcPr>
            <w:tcW w:w="2098" w:type="dxa"/>
          </w:tcPr>
          <w:p w14:paraId="3C05B2D8" w14:textId="77777777" w:rsidR="00057567" w:rsidRDefault="00057567" w:rsidP="00061224">
            <w:pPr>
              <w:spacing w:before="60" w:after="60"/>
              <w:rPr>
                <w:sz w:val="20"/>
                <w:szCs w:val="20"/>
              </w:rPr>
            </w:pPr>
            <w:r>
              <w:rPr>
                <w:sz w:val="20"/>
                <w:szCs w:val="20"/>
              </w:rPr>
              <w:t>Minor version</w:t>
            </w:r>
            <w:r w:rsidRPr="00FE1BE7">
              <w:rPr>
                <w:sz w:val="20"/>
                <w:szCs w:val="20"/>
              </w:rPr>
              <w:t xml:space="preserve"> numeric</w:t>
            </w:r>
          </w:p>
          <w:p w14:paraId="41AAE455" w14:textId="77777777" w:rsidR="00057567" w:rsidRPr="00E66837" w:rsidRDefault="00057567" w:rsidP="00061224">
            <w:pPr>
              <w:pStyle w:val="ListParagraph"/>
              <w:numPr>
                <w:ilvl w:val="0"/>
                <w:numId w:val="26"/>
              </w:numPr>
              <w:spacing w:before="60" w:after="60"/>
              <w:ind w:left="441"/>
              <w:contextualSpacing/>
              <w:rPr>
                <w:sz w:val="20"/>
                <w:szCs w:val="20"/>
              </w:rPr>
            </w:pPr>
            <w:r w:rsidRPr="00E66837">
              <w:rPr>
                <w:i/>
                <w:sz w:val="20"/>
                <w:szCs w:val="20"/>
              </w:rPr>
              <w:t>set to numeric [</w:t>
            </w:r>
            <w:proofErr w:type="spellStart"/>
            <w:r w:rsidRPr="00E66837">
              <w:rPr>
                <w:i/>
                <w:sz w:val="20"/>
                <w:szCs w:val="20"/>
              </w:rPr>
              <w:t>nn</w:t>
            </w:r>
            <w:proofErr w:type="spellEnd"/>
            <w:r w:rsidRPr="00E66837">
              <w:rPr>
                <w:i/>
                <w:sz w:val="20"/>
                <w:szCs w:val="20"/>
              </w:rPr>
              <w:t>]</w:t>
            </w:r>
          </w:p>
        </w:tc>
        <w:tc>
          <w:tcPr>
            <w:tcW w:w="1863" w:type="dxa"/>
          </w:tcPr>
          <w:p w14:paraId="54065EE1" w14:textId="77777777" w:rsidR="00057567" w:rsidRPr="00A2206F" w:rsidRDefault="00057567" w:rsidP="00061224">
            <w:pPr>
              <w:spacing w:before="60" w:after="60"/>
              <w:jc w:val="center"/>
              <w:rPr>
                <w:sz w:val="20"/>
                <w:szCs w:val="20"/>
              </w:rPr>
            </w:pPr>
            <w:r>
              <w:rPr>
                <w:sz w:val="20"/>
                <w:szCs w:val="20"/>
              </w:rPr>
              <w:t>Mandatory</w:t>
            </w:r>
          </w:p>
          <w:p w14:paraId="1372BAF4" w14:textId="77777777" w:rsidR="00057567" w:rsidRPr="00A2206F" w:rsidRDefault="00057567" w:rsidP="00061224">
            <w:pPr>
              <w:spacing w:before="60" w:after="60"/>
              <w:jc w:val="center"/>
              <w:rPr>
                <w:i/>
                <w:sz w:val="20"/>
                <w:szCs w:val="20"/>
              </w:rPr>
            </w:pPr>
          </w:p>
        </w:tc>
        <w:tc>
          <w:tcPr>
            <w:tcW w:w="4015" w:type="dxa"/>
          </w:tcPr>
          <w:p w14:paraId="337AD49E" w14:textId="77777777" w:rsidR="00057567" w:rsidRDefault="00057567" w:rsidP="00061224">
            <w:pPr>
              <w:pStyle w:val="ListParagraph"/>
              <w:numPr>
                <w:ilvl w:val="0"/>
                <w:numId w:val="24"/>
              </w:numPr>
              <w:spacing w:before="60" w:after="60"/>
              <w:ind w:left="316"/>
              <w:contextualSpacing/>
              <w:rPr>
                <w:sz w:val="20"/>
                <w:szCs w:val="20"/>
              </w:rPr>
            </w:pPr>
            <w:r>
              <w:rPr>
                <w:sz w:val="20"/>
                <w:szCs w:val="20"/>
              </w:rPr>
              <w:t>Set to ‘00’ for first release.</w:t>
            </w:r>
          </w:p>
          <w:p w14:paraId="0A3B9129" w14:textId="77777777" w:rsidR="00057567" w:rsidRPr="00143624" w:rsidRDefault="00057567" w:rsidP="00061224">
            <w:pPr>
              <w:pStyle w:val="ListParagraph"/>
              <w:numPr>
                <w:ilvl w:val="0"/>
                <w:numId w:val="24"/>
              </w:numPr>
              <w:spacing w:before="60" w:after="60"/>
              <w:ind w:left="316"/>
              <w:contextualSpacing/>
              <w:rPr>
                <w:sz w:val="20"/>
                <w:szCs w:val="20"/>
              </w:rPr>
            </w:pPr>
            <w:r>
              <w:rPr>
                <w:sz w:val="20"/>
                <w:szCs w:val="20"/>
              </w:rPr>
              <w:t>Incremented where there is a minor interface change.</w:t>
            </w:r>
          </w:p>
        </w:tc>
      </w:tr>
    </w:tbl>
    <w:p w14:paraId="5F76E5EC" w14:textId="77777777" w:rsidR="00057567" w:rsidRDefault="00057567" w:rsidP="00057567">
      <w:pPr>
        <w:spacing w:after="60"/>
        <w:rPr>
          <w:b/>
          <w:sz w:val="24"/>
          <w:u w:val="single"/>
        </w:rPr>
      </w:pPr>
    </w:p>
    <w:p w14:paraId="6F5F85A5" w14:textId="77777777" w:rsidR="00057567" w:rsidRDefault="00057567" w:rsidP="00D157D2">
      <w:pPr>
        <w:pStyle w:val="Heading3"/>
        <w:numPr>
          <w:ilvl w:val="2"/>
          <w:numId w:val="27"/>
        </w:numPr>
        <w:spacing w:before="120"/>
      </w:pPr>
      <w:r>
        <w:t>Comparative examples</w:t>
      </w:r>
    </w:p>
    <w:tbl>
      <w:tblPr>
        <w:tblStyle w:val="TableGrid"/>
        <w:tblW w:w="9327" w:type="dxa"/>
        <w:tblInd w:w="137" w:type="dxa"/>
        <w:tblLook w:val="04A0" w:firstRow="1" w:lastRow="0" w:firstColumn="1" w:lastColumn="0" w:noHBand="0" w:noVBand="1"/>
      </w:tblPr>
      <w:tblGrid>
        <w:gridCol w:w="822"/>
        <w:gridCol w:w="3827"/>
        <w:gridCol w:w="4678"/>
      </w:tblGrid>
      <w:tr w:rsidR="00057567" w:rsidRPr="005977D1" w14:paraId="7C7F12A8" w14:textId="77777777" w:rsidTr="00463F3D">
        <w:trPr>
          <w:tblHeader/>
        </w:trPr>
        <w:tc>
          <w:tcPr>
            <w:tcW w:w="822" w:type="dxa"/>
            <w:tcBorders>
              <w:bottom w:val="single" w:sz="4" w:space="0" w:color="auto"/>
            </w:tcBorders>
            <w:shd w:val="clear" w:color="auto" w:fill="C6D9F1" w:themeFill="text2" w:themeFillTint="33"/>
          </w:tcPr>
          <w:p w14:paraId="3E96EEE5" w14:textId="77777777" w:rsidR="00057567" w:rsidRPr="005977D1" w:rsidRDefault="00057567" w:rsidP="00061224">
            <w:pPr>
              <w:spacing w:before="60" w:after="60"/>
              <w:jc w:val="center"/>
              <w:rPr>
                <w:b/>
                <w:sz w:val="20"/>
                <w:szCs w:val="20"/>
              </w:rPr>
            </w:pPr>
            <w:r>
              <w:rPr>
                <w:b/>
                <w:sz w:val="20"/>
                <w:szCs w:val="20"/>
              </w:rPr>
              <w:t>File</w:t>
            </w:r>
          </w:p>
        </w:tc>
        <w:tc>
          <w:tcPr>
            <w:tcW w:w="3827" w:type="dxa"/>
            <w:tcBorders>
              <w:bottom w:val="single" w:sz="4" w:space="0" w:color="auto"/>
            </w:tcBorders>
            <w:shd w:val="clear" w:color="auto" w:fill="C6D9F1" w:themeFill="text2" w:themeFillTint="33"/>
          </w:tcPr>
          <w:p w14:paraId="3F57AD05" w14:textId="77777777" w:rsidR="00057567" w:rsidRPr="005977D1" w:rsidRDefault="00057567" w:rsidP="00061224">
            <w:pPr>
              <w:spacing w:before="60" w:after="60"/>
              <w:jc w:val="center"/>
              <w:rPr>
                <w:b/>
                <w:sz w:val="20"/>
                <w:szCs w:val="20"/>
              </w:rPr>
            </w:pPr>
            <w:r>
              <w:rPr>
                <w:b/>
                <w:sz w:val="20"/>
                <w:szCs w:val="20"/>
              </w:rPr>
              <w:t xml:space="preserve">Pre January 2017 </w:t>
            </w:r>
            <w:r w:rsidRPr="005977D1">
              <w:rPr>
                <w:b/>
                <w:sz w:val="20"/>
                <w:szCs w:val="20"/>
              </w:rPr>
              <w:t>conventions</w:t>
            </w:r>
          </w:p>
        </w:tc>
        <w:tc>
          <w:tcPr>
            <w:tcW w:w="4678" w:type="dxa"/>
            <w:tcBorders>
              <w:bottom w:val="single" w:sz="4" w:space="0" w:color="auto"/>
            </w:tcBorders>
            <w:shd w:val="clear" w:color="auto" w:fill="C6D9F1" w:themeFill="text2" w:themeFillTint="33"/>
          </w:tcPr>
          <w:p w14:paraId="21956CE3" w14:textId="77777777" w:rsidR="00057567" w:rsidRPr="005977D1" w:rsidRDefault="00057567" w:rsidP="00061224">
            <w:pPr>
              <w:spacing w:before="60" w:after="60"/>
              <w:jc w:val="center"/>
              <w:rPr>
                <w:b/>
                <w:sz w:val="20"/>
                <w:szCs w:val="20"/>
              </w:rPr>
            </w:pPr>
            <w:r>
              <w:rPr>
                <w:b/>
                <w:sz w:val="20"/>
                <w:szCs w:val="20"/>
              </w:rPr>
              <w:t>January 2017 onward conventions</w:t>
            </w:r>
          </w:p>
        </w:tc>
      </w:tr>
      <w:tr w:rsidR="00057567" w14:paraId="04585ABE" w14:textId="77777777" w:rsidTr="00651C42">
        <w:tc>
          <w:tcPr>
            <w:tcW w:w="822" w:type="dxa"/>
            <w:tcBorders>
              <w:bottom w:val="nil"/>
              <w:right w:val="single" w:sz="4" w:space="0" w:color="auto"/>
            </w:tcBorders>
          </w:tcPr>
          <w:p w14:paraId="31FBC133" w14:textId="5A29F542" w:rsidR="00057567" w:rsidRPr="00FE1BE7" w:rsidRDefault="000D68F9" w:rsidP="00061224">
            <w:pPr>
              <w:spacing w:before="60" w:after="60"/>
              <w:rPr>
                <w:sz w:val="20"/>
                <w:szCs w:val="20"/>
              </w:rPr>
            </w:pPr>
            <w:r>
              <w:rPr>
                <w:sz w:val="20"/>
                <w:szCs w:val="20"/>
              </w:rPr>
              <w:t>XML</w:t>
            </w:r>
          </w:p>
        </w:tc>
        <w:tc>
          <w:tcPr>
            <w:tcW w:w="3827" w:type="dxa"/>
            <w:tcBorders>
              <w:top w:val="single" w:sz="4" w:space="0" w:color="auto"/>
              <w:left w:val="single" w:sz="4" w:space="0" w:color="auto"/>
              <w:bottom w:val="single" w:sz="4" w:space="0" w:color="A6A6A6" w:themeColor="background1" w:themeShade="A6"/>
              <w:right w:val="single" w:sz="4" w:space="0" w:color="auto"/>
            </w:tcBorders>
          </w:tcPr>
          <w:p w14:paraId="222F9945" w14:textId="77777777" w:rsidR="00057567" w:rsidRPr="00D6712E" w:rsidRDefault="00057567" w:rsidP="00061224">
            <w:pPr>
              <w:spacing w:before="60" w:after="60"/>
              <w:rPr>
                <w:sz w:val="18"/>
                <w:szCs w:val="18"/>
              </w:rPr>
            </w:pPr>
            <w:r w:rsidRPr="00D6712E">
              <w:rPr>
                <w:sz w:val="18"/>
                <w:szCs w:val="18"/>
              </w:rPr>
              <w:t>abnregtaxadd.0001.lodge.request.01.00.xsd</w:t>
            </w:r>
          </w:p>
        </w:tc>
        <w:tc>
          <w:tcPr>
            <w:tcW w:w="4678" w:type="dxa"/>
            <w:tcBorders>
              <w:top w:val="single" w:sz="4" w:space="0" w:color="auto"/>
              <w:left w:val="single" w:sz="4" w:space="0" w:color="auto"/>
              <w:bottom w:val="single" w:sz="4" w:space="0" w:color="A6A6A6" w:themeColor="background1" w:themeShade="A6"/>
              <w:right w:val="single" w:sz="4" w:space="0" w:color="auto"/>
            </w:tcBorders>
          </w:tcPr>
          <w:p w14:paraId="1717BA72" w14:textId="77777777" w:rsidR="00057567" w:rsidRPr="00D6712E" w:rsidRDefault="00057567" w:rsidP="00061224">
            <w:pPr>
              <w:spacing w:before="60" w:after="60"/>
              <w:rPr>
                <w:sz w:val="18"/>
                <w:szCs w:val="18"/>
              </w:rPr>
            </w:pPr>
            <w:r w:rsidRPr="00D6712E">
              <w:rPr>
                <w:sz w:val="18"/>
                <w:szCs w:val="18"/>
              </w:rPr>
              <w:t>ato.abnregtaxadd.0001.2016.lodge.01.00.xsd</w:t>
            </w:r>
          </w:p>
        </w:tc>
      </w:tr>
      <w:tr w:rsidR="00057567" w14:paraId="5A469019" w14:textId="77777777" w:rsidTr="00651C42">
        <w:tc>
          <w:tcPr>
            <w:tcW w:w="822" w:type="dxa"/>
            <w:tcBorders>
              <w:top w:val="nil"/>
              <w:bottom w:val="nil"/>
              <w:right w:val="single" w:sz="4" w:space="0" w:color="auto"/>
            </w:tcBorders>
          </w:tcPr>
          <w:p w14:paraId="4C9DEEC2" w14:textId="77777777" w:rsidR="00057567" w:rsidRPr="00FE1BE7" w:rsidRDefault="00057567" w:rsidP="00061224">
            <w:pPr>
              <w:spacing w:before="60" w:after="60"/>
              <w:rPr>
                <w:sz w:val="20"/>
                <w:szCs w:val="20"/>
              </w:rPr>
            </w:pPr>
          </w:p>
        </w:tc>
        <w:tc>
          <w:tcPr>
            <w:tcW w:w="3827" w:type="dxa"/>
            <w:tcBorders>
              <w:top w:val="single" w:sz="4" w:space="0" w:color="A6A6A6" w:themeColor="background1" w:themeShade="A6"/>
              <w:left w:val="single" w:sz="4" w:space="0" w:color="auto"/>
              <w:bottom w:val="single" w:sz="4" w:space="0" w:color="A6A6A6" w:themeColor="background1" w:themeShade="A6"/>
              <w:right w:val="single" w:sz="4" w:space="0" w:color="auto"/>
            </w:tcBorders>
          </w:tcPr>
          <w:p w14:paraId="61DD6A1B" w14:textId="77777777" w:rsidR="00057567" w:rsidRPr="00D6712E" w:rsidRDefault="00057567" w:rsidP="00061224">
            <w:pPr>
              <w:spacing w:before="60" w:after="60"/>
              <w:rPr>
                <w:sz w:val="18"/>
                <w:szCs w:val="18"/>
              </w:rPr>
            </w:pPr>
            <w:r w:rsidRPr="00D6712E">
              <w:rPr>
                <w:sz w:val="18"/>
                <w:szCs w:val="18"/>
              </w:rPr>
              <w:t xml:space="preserve">abnregent.0001.prefill.request.01.00.xsd </w:t>
            </w:r>
          </w:p>
        </w:tc>
        <w:tc>
          <w:tcPr>
            <w:tcW w:w="4678" w:type="dxa"/>
            <w:tcBorders>
              <w:top w:val="single" w:sz="4" w:space="0" w:color="A6A6A6" w:themeColor="background1" w:themeShade="A6"/>
              <w:left w:val="single" w:sz="4" w:space="0" w:color="auto"/>
              <w:bottom w:val="single" w:sz="4" w:space="0" w:color="A6A6A6" w:themeColor="background1" w:themeShade="A6"/>
              <w:right w:val="single" w:sz="4" w:space="0" w:color="auto"/>
            </w:tcBorders>
          </w:tcPr>
          <w:p w14:paraId="063C81A7" w14:textId="77777777" w:rsidR="00057567" w:rsidRPr="00D6712E" w:rsidRDefault="00057567" w:rsidP="00061224">
            <w:pPr>
              <w:spacing w:before="60" w:after="60"/>
              <w:rPr>
                <w:sz w:val="18"/>
                <w:szCs w:val="18"/>
              </w:rPr>
            </w:pPr>
            <w:r w:rsidRPr="00D6712E">
              <w:rPr>
                <w:sz w:val="18"/>
                <w:szCs w:val="18"/>
              </w:rPr>
              <w:t>ato.abnregent.0001.2016.prefill.01.00.xsd</w:t>
            </w:r>
          </w:p>
        </w:tc>
      </w:tr>
      <w:tr w:rsidR="00057567" w14:paraId="3AD68238" w14:textId="77777777" w:rsidTr="00651C42">
        <w:tc>
          <w:tcPr>
            <w:tcW w:w="822" w:type="dxa"/>
            <w:tcBorders>
              <w:top w:val="nil"/>
              <w:bottom w:val="single" w:sz="4" w:space="0" w:color="auto"/>
              <w:right w:val="single" w:sz="4" w:space="0" w:color="auto"/>
            </w:tcBorders>
          </w:tcPr>
          <w:p w14:paraId="60130445" w14:textId="77777777" w:rsidR="00057567" w:rsidRPr="00FE1BE7" w:rsidRDefault="00057567" w:rsidP="00061224">
            <w:pPr>
              <w:spacing w:before="60" w:after="60"/>
              <w:rPr>
                <w:sz w:val="20"/>
                <w:szCs w:val="20"/>
              </w:rPr>
            </w:pPr>
          </w:p>
        </w:tc>
        <w:tc>
          <w:tcPr>
            <w:tcW w:w="3827" w:type="dxa"/>
            <w:tcBorders>
              <w:top w:val="single" w:sz="4" w:space="0" w:color="A6A6A6" w:themeColor="background1" w:themeShade="A6"/>
              <w:left w:val="single" w:sz="4" w:space="0" w:color="auto"/>
              <w:bottom w:val="single" w:sz="4" w:space="0" w:color="auto"/>
              <w:right w:val="single" w:sz="4" w:space="0" w:color="auto"/>
            </w:tcBorders>
          </w:tcPr>
          <w:p w14:paraId="5497A834" w14:textId="77777777" w:rsidR="00057567" w:rsidRPr="00D6712E" w:rsidRDefault="00057567" w:rsidP="00061224">
            <w:pPr>
              <w:spacing w:before="60" w:after="60"/>
              <w:rPr>
                <w:sz w:val="18"/>
                <w:szCs w:val="18"/>
              </w:rPr>
            </w:pPr>
            <w:r w:rsidRPr="00D6712E">
              <w:rPr>
                <w:sz w:val="18"/>
                <w:szCs w:val="18"/>
              </w:rPr>
              <w:t>abnregent.0001.prefill.response.01.00.xsd</w:t>
            </w:r>
          </w:p>
        </w:tc>
        <w:tc>
          <w:tcPr>
            <w:tcW w:w="4678" w:type="dxa"/>
            <w:tcBorders>
              <w:top w:val="single" w:sz="4" w:space="0" w:color="A6A6A6" w:themeColor="background1" w:themeShade="A6"/>
              <w:left w:val="single" w:sz="4" w:space="0" w:color="auto"/>
              <w:bottom w:val="single" w:sz="4" w:space="0" w:color="auto"/>
              <w:right w:val="single" w:sz="4" w:space="0" w:color="auto"/>
            </w:tcBorders>
          </w:tcPr>
          <w:p w14:paraId="591CA443" w14:textId="77777777" w:rsidR="00057567" w:rsidRPr="00D6712E" w:rsidRDefault="00057567" w:rsidP="00061224">
            <w:pPr>
              <w:spacing w:before="60" w:after="60"/>
              <w:rPr>
                <w:sz w:val="18"/>
                <w:szCs w:val="18"/>
              </w:rPr>
            </w:pPr>
            <w:r w:rsidRPr="00D6712E">
              <w:rPr>
                <w:sz w:val="18"/>
                <w:szCs w:val="18"/>
              </w:rPr>
              <w:t>ato.abnregent.0001.2016.prefill.response.01.00.xsd</w:t>
            </w:r>
          </w:p>
        </w:tc>
      </w:tr>
    </w:tbl>
    <w:p w14:paraId="165A3237" w14:textId="77777777" w:rsidR="00057567" w:rsidRPr="007425DF" w:rsidRDefault="00057567" w:rsidP="00057567">
      <w:pPr>
        <w:pStyle w:val="Maintext"/>
        <w:spacing w:before="120"/>
        <w:ind w:left="851" w:right="651"/>
        <w:jc w:val="center"/>
        <w:rPr>
          <w:sz w:val="18"/>
          <w:szCs w:val="18"/>
        </w:rPr>
      </w:pPr>
      <w:r w:rsidRPr="007425DF">
        <w:rPr>
          <w:b/>
          <w:i/>
          <w:sz w:val="18"/>
          <w:szCs w:val="18"/>
          <w:u w:val="single"/>
        </w:rPr>
        <w:t>ATO Disclaimer:</w:t>
      </w:r>
      <w:r w:rsidRPr="007425DF">
        <w:rPr>
          <w:i/>
          <w:sz w:val="18"/>
          <w:szCs w:val="18"/>
          <w:u w:val="single"/>
        </w:rPr>
        <w:t xml:space="preserve"> </w:t>
      </w:r>
      <w:r w:rsidRPr="007425DF">
        <w:rPr>
          <w:i/>
          <w:sz w:val="18"/>
          <w:szCs w:val="18"/>
        </w:rPr>
        <w:t xml:space="preserve"> The examples above show the schema names if the messages were done in January 2017.They are in no way </w:t>
      </w:r>
      <w:r>
        <w:rPr>
          <w:i/>
          <w:sz w:val="18"/>
          <w:szCs w:val="18"/>
        </w:rPr>
        <w:t>i</w:t>
      </w:r>
      <w:r w:rsidRPr="007425DF">
        <w:rPr>
          <w:i/>
          <w:sz w:val="18"/>
          <w:szCs w:val="18"/>
        </w:rPr>
        <w:t xml:space="preserve">ntended to imply </w:t>
      </w:r>
      <w:r>
        <w:rPr>
          <w:i/>
          <w:sz w:val="18"/>
          <w:szCs w:val="18"/>
        </w:rPr>
        <w:t>the ATO is</w:t>
      </w:r>
      <w:r w:rsidRPr="007425DF">
        <w:rPr>
          <w:i/>
          <w:sz w:val="18"/>
          <w:szCs w:val="18"/>
        </w:rPr>
        <w:t xml:space="preserve"> changing these services.</w:t>
      </w:r>
    </w:p>
    <w:bookmarkEnd w:id="37"/>
    <w:bookmarkEnd w:id="38"/>
    <w:bookmarkEnd w:id="39"/>
    <w:bookmarkEnd w:id="40"/>
    <w:p w14:paraId="1D451970" w14:textId="24CBD41B" w:rsidR="00057567" w:rsidRDefault="00057567" w:rsidP="00057567">
      <w:pPr>
        <w:pStyle w:val="Maintext"/>
      </w:pPr>
    </w:p>
    <w:p w14:paraId="3A94D57E" w14:textId="42B2D0A1" w:rsidR="001770D7" w:rsidRPr="00061224" w:rsidRDefault="001770D7" w:rsidP="001770D7">
      <w:pPr>
        <w:pStyle w:val="Heading1"/>
        <w:rPr>
          <w:b/>
        </w:rPr>
      </w:pPr>
      <w:bookmarkStart w:id="42" w:name="_Toc498687701"/>
      <w:r w:rsidRPr="00061224">
        <w:rPr>
          <w:b/>
        </w:rPr>
        <w:lastRenderedPageBreak/>
        <w:t>S</w:t>
      </w:r>
      <w:r w:rsidR="008611E5">
        <w:rPr>
          <w:b/>
        </w:rPr>
        <w:t xml:space="preserve">ingle Touch Payroll (STP) </w:t>
      </w:r>
      <w:r w:rsidRPr="00061224">
        <w:rPr>
          <w:b/>
        </w:rPr>
        <w:t>Example</w:t>
      </w:r>
      <w:bookmarkEnd w:id="42"/>
    </w:p>
    <w:p w14:paraId="5D720A44" w14:textId="3C75C18F" w:rsidR="001770D7" w:rsidRDefault="001770D7" w:rsidP="00057567">
      <w:pPr>
        <w:pStyle w:val="Maintext"/>
      </w:pPr>
      <w:r>
        <w:t xml:space="preserve">The following </w:t>
      </w:r>
      <w:r w:rsidRPr="00A75562">
        <w:rPr>
          <w:u w:val="single"/>
        </w:rPr>
        <w:t>example</w:t>
      </w:r>
      <w:r>
        <w:t xml:space="preserve"> is for the STP program of work and is not an official representation as the actual message structure tables for STP may be subject to further changes.</w:t>
      </w:r>
      <w:r w:rsidR="00CE3F01">
        <w:t xml:space="preserve">  </w:t>
      </w:r>
    </w:p>
    <w:p w14:paraId="184168E7" w14:textId="224CEE28" w:rsidR="001770D7" w:rsidRDefault="001770D7" w:rsidP="00057567">
      <w:pPr>
        <w:pStyle w:val="Maintext"/>
      </w:pPr>
    </w:p>
    <w:p w14:paraId="05646B4A" w14:textId="627767C9" w:rsidR="00E3309E" w:rsidRDefault="001770D7" w:rsidP="00057567">
      <w:pPr>
        <w:pStyle w:val="Maintext"/>
      </w:pPr>
      <w:r>
        <w:t xml:space="preserve">Rather than show the schema or an </w:t>
      </w:r>
      <w:r w:rsidR="000D68F9">
        <w:t>XML</w:t>
      </w:r>
      <w:r>
        <w:t xml:space="preserve"> example – the element names will be shown with tabs being used for the hierarchy.</w:t>
      </w:r>
      <w:r w:rsidR="00E3309E">
        <w:t xml:space="preserve">   Where a tuple is based on a context defined in the CST during phase 1 </w:t>
      </w:r>
      <w:r w:rsidR="00573BA9">
        <w:t>“</w:t>
      </w:r>
      <w:r w:rsidR="00E3309E">
        <w:t>(c)</w:t>
      </w:r>
      <w:r w:rsidR="00573BA9">
        <w:t>”</w:t>
      </w:r>
      <w:r w:rsidR="00E3309E">
        <w:t xml:space="preserve"> will be placed next to the name</w:t>
      </w:r>
      <w:r w:rsidR="00573BA9">
        <w:t>.</w:t>
      </w:r>
    </w:p>
    <w:p w14:paraId="16ED05C3" w14:textId="77777777" w:rsidR="00E3309E" w:rsidRDefault="00E3309E" w:rsidP="00057567">
      <w:pPr>
        <w:pStyle w:val="Maintext"/>
      </w:pPr>
    </w:p>
    <w:p w14:paraId="43DDFC2E" w14:textId="77777777" w:rsidR="00E3309E" w:rsidRPr="00E3309E" w:rsidRDefault="00E3309E" w:rsidP="00E3309E">
      <w:pPr>
        <w:pStyle w:val="StyleHeading214ptCustomColorRGB064128Before0pt"/>
        <w:numPr>
          <w:ilvl w:val="1"/>
          <w:numId w:val="20"/>
        </w:numPr>
        <w:ind w:left="567"/>
        <w:rPr>
          <w:rFonts w:cs="Arial"/>
        </w:rPr>
      </w:pPr>
      <w:bookmarkStart w:id="43" w:name="_Toc498687702"/>
      <w:r w:rsidRPr="00E3309E">
        <w:rPr>
          <w:rFonts w:cs="Arial"/>
        </w:rPr>
        <w:t>Pay Event</w:t>
      </w:r>
      <w:bookmarkEnd w:id="43"/>
    </w:p>
    <w:p w14:paraId="2B8D4DEF" w14:textId="52B6CFFA" w:rsidR="00E3309E" w:rsidRPr="00A75562" w:rsidRDefault="00E3309E" w:rsidP="00057567">
      <w:pPr>
        <w:pStyle w:val="Maintext"/>
        <w:rPr>
          <w:color w:val="365F91" w:themeColor="accent1" w:themeShade="BF"/>
        </w:rPr>
      </w:pPr>
      <w:proofErr w:type="spellStart"/>
      <w:r w:rsidRPr="00A75562">
        <w:rPr>
          <w:color w:val="365F91" w:themeColor="accent1" w:themeShade="BF"/>
        </w:rPr>
        <w:t>Rp</w:t>
      </w:r>
      <w:proofErr w:type="spellEnd"/>
      <w:r w:rsidR="00573BA9" w:rsidRPr="00A75562">
        <w:rPr>
          <w:color w:val="365F91" w:themeColor="accent1" w:themeShade="BF"/>
        </w:rPr>
        <w:t xml:space="preserve"> (c)</w:t>
      </w:r>
    </w:p>
    <w:p w14:paraId="2710FFC8" w14:textId="06E0D4FA" w:rsidR="00E3309E" w:rsidRPr="00A75562" w:rsidRDefault="00E3309E" w:rsidP="00E3309E">
      <w:pPr>
        <w:pStyle w:val="Maintext"/>
        <w:ind w:left="720"/>
        <w:rPr>
          <w:color w:val="365F91" w:themeColor="accent1" w:themeShade="BF"/>
        </w:rPr>
      </w:pPr>
      <w:proofErr w:type="spellStart"/>
      <w:r w:rsidRPr="00A75562">
        <w:rPr>
          <w:color w:val="365F91" w:themeColor="accent1" w:themeShade="BF"/>
        </w:rPr>
        <w:t>SoftwareInformationBusinessManagementSystemId</w:t>
      </w:r>
      <w:proofErr w:type="spellEnd"/>
    </w:p>
    <w:p w14:paraId="09106848" w14:textId="32475160" w:rsidR="00E3309E" w:rsidRPr="00A75562" w:rsidRDefault="00E3309E" w:rsidP="00E3309E">
      <w:pPr>
        <w:pStyle w:val="Maintext"/>
        <w:ind w:left="720"/>
        <w:rPr>
          <w:color w:val="365F91" w:themeColor="accent1" w:themeShade="BF"/>
        </w:rPr>
      </w:pPr>
      <w:proofErr w:type="spellStart"/>
      <w:r w:rsidRPr="00A75562">
        <w:rPr>
          <w:color w:val="365F91" w:themeColor="accent1" w:themeShade="BF"/>
        </w:rPr>
        <w:t>AustralianBusinessNumberId</w:t>
      </w:r>
      <w:proofErr w:type="spellEnd"/>
    </w:p>
    <w:p w14:paraId="29051492" w14:textId="586E115A" w:rsidR="00E3309E" w:rsidRPr="00A75562" w:rsidRDefault="00E3309E" w:rsidP="00E3309E">
      <w:pPr>
        <w:pStyle w:val="Maintext"/>
        <w:ind w:left="720"/>
        <w:rPr>
          <w:color w:val="365F91" w:themeColor="accent1" w:themeShade="BF"/>
        </w:rPr>
      </w:pPr>
      <w:proofErr w:type="spellStart"/>
      <w:r w:rsidRPr="00A75562">
        <w:rPr>
          <w:color w:val="365F91" w:themeColor="accent1" w:themeShade="BF"/>
        </w:rPr>
        <w:t>WithholdingPayerNumberId</w:t>
      </w:r>
      <w:proofErr w:type="spellEnd"/>
    </w:p>
    <w:p w14:paraId="119C7EF8" w14:textId="66F1BCB9" w:rsidR="00573BA9" w:rsidRPr="00A75562" w:rsidRDefault="00573BA9" w:rsidP="00E3309E">
      <w:pPr>
        <w:pStyle w:val="Maintext"/>
        <w:ind w:left="720"/>
        <w:rPr>
          <w:color w:val="365F91" w:themeColor="accent1" w:themeShade="BF"/>
        </w:rPr>
      </w:pPr>
      <w:r w:rsidRPr="00A75562">
        <w:rPr>
          <w:color w:val="365F91" w:themeColor="accent1" w:themeShade="BF"/>
        </w:rPr>
        <w:t>Organisation</w:t>
      </w:r>
    </w:p>
    <w:p w14:paraId="714010F6" w14:textId="25853DDA" w:rsidR="00E3309E" w:rsidRPr="00A75562" w:rsidRDefault="00E3309E" w:rsidP="00573BA9">
      <w:pPr>
        <w:pStyle w:val="Maintext"/>
        <w:ind w:left="720" w:firstLine="720"/>
        <w:rPr>
          <w:color w:val="365F91" w:themeColor="accent1" w:themeShade="BF"/>
        </w:rPr>
      </w:pPr>
      <w:proofErr w:type="spellStart"/>
      <w:r w:rsidRPr="00A75562">
        <w:rPr>
          <w:color w:val="365F91" w:themeColor="accent1" w:themeShade="BF"/>
        </w:rPr>
        <w:t>DetailsBranchC</w:t>
      </w:r>
      <w:proofErr w:type="spellEnd"/>
    </w:p>
    <w:p w14:paraId="75BA210A" w14:textId="42F12AFD" w:rsidR="00E3309E" w:rsidRPr="00A75562" w:rsidRDefault="00F92742" w:rsidP="00573BA9">
      <w:pPr>
        <w:pStyle w:val="Maintext"/>
        <w:ind w:left="720" w:firstLine="720"/>
        <w:rPr>
          <w:color w:val="365F91" w:themeColor="accent1" w:themeShade="BF"/>
        </w:rPr>
      </w:pPr>
      <w:proofErr w:type="spellStart"/>
      <w:r w:rsidRPr="00A75562">
        <w:rPr>
          <w:color w:val="365F91" w:themeColor="accent1" w:themeShade="BF"/>
        </w:rPr>
        <w:t>NameDetailsNameT</w:t>
      </w:r>
      <w:proofErr w:type="spellEnd"/>
    </w:p>
    <w:p w14:paraId="7E06BBB5" w14:textId="115ECC10" w:rsidR="00F92742" w:rsidRPr="00A75562" w:rsidRDefault="00F92742" w:rsidP="00F92742">
      <w:pPr>
        <w:ind w:firstLine="720"/>
        <w:rPr>
          <w:rFonts w:cs="Arial"/>
          <w:color w:val="365F91" w:themeColor="accent1" w:themeShade="BF"/>
          <w:sz w:val="20"/>
          <w:szCs w:val="20"/>
        </w:rPr>
      </w:pPr>
      <w:proofErr w:type="spellStart"/>
      <w:r w:rsidRPr="00A75562">
        <w:rPr>
          <w:rFonts w:cs="Arial"/>
          <w:color w:val="365F91" w:themeColor="accent1" w:themeShade="BF"/>
          <w:sz w:val="20"/>
          <w:szCs w:val="20"/>
        </w:rPr>
        <w:t>PersonUnstructuredNameFullNameT</w:t>
      </w:r>
      <w:proofErr w:type="spellEnd"/>
    </w:p>
    <w:p w14:paraId="0960E19D" w14:textId="521194BE" w:rsidR="00F92742" w:rsidRPr="00A75562" w:rsidRDefault="00F92742" w:rsidP="00F92742">
      <w:pPr>
        <w:ind w:firstLine="720"/>
        <w:rPr>
          <w:rFonts w:cs="Arial"/>
          <w:color w:val="365F91" w:themeColor="accent1" w:themeShade="BF"/>
          <w:sz w:val="20"/>
          <w:szCs w:val="20"/>
        </w:rPr>
      </w:pPr>
      <w:proofErr w:type="spellStart"/>
      <w:r w:rsidRPr="00A75562">
        <w:rPr>
          <w:rFonts w:cs="Arial"/>
          <w:color w:val="365F91" w:themeColor="accent1" w:themeShade="BF"/>
          <w:sz w:val="20"/>
          <w:szCs w:val="20"/>
        </w:rPr>
        <w:t>ElectronicContact</w:t>
      </w:r>
      <w:proofErr w:type="spellEnd"/>
    </w:p>
    <w:p w14:paraId="07840C3A" w14:textId="17F2989D" w:rsidR="00F92742" w:rsidRPr="00A75562" w:rsidRDefault="00F92742" w:rsidP="00F92742">
      <w:pPr>
        <w:ind w:left="720" w:firstLine="720"/>
        <w:rPr>
          <w:rFonts w:cs="Arial"/>
          <w:color w:val="365F91" w:themeColor="accent1" w:themeShade="BF"/>
          <w:sz w:val="20"/>
          <w:szCs w:val="20"/>
        </w:rPr>
      </w:pPr>
      <w:proofErr w:type="spellStart"/>
      <w:r w:rsidRPr="00A75562">
        <w:rPr>
          <w:rFonts w:cs="Arial"/>
          <w:color w:val="365F91" w:themeColor="accent1" w:themeShade="BF"/>
          <w:sz w:val="20"/>
          <w:szCs w:val="20"/>
        </w:rPr>
        <w:t>ElectronicMailAddressT</w:t>
      </w:r>
      <w:proofErr w:type="spellEnd"/>
    </w:p>
    <w:p w14:paraId="309DB830" w14:textId="611A3D20" w:rsidR="00F92742" w:rsidRPr="00A75562" w:rsidRDefault="00F92742" w:rsidP="00F92742">
      <w:pPr>
        <w:ind w:left="1440"/>
        <w:rPr>
          <w:rFonts w:cs="Arial"/>
          <w:color w:val="365F91" w:themeColor="accent1" w:themeShade="BF"/>
          <w:sz w:val="20"/>
          <w:szCs w:val="20"/>
        </w:rPr>
      </w:pPr>
      <w:proofErr w:type="spellStart"/>
      <w:r w:rsidRPr="00A75562">
        <w:rPr>
          <w:rFonts w:cs="Arial"/>
          <w:color w:val="365F91" w:themeColor="accent1" w:themeShade="BF"/>
          <w:sz w:val="20"/>
          <w:szCs w:val="20"/>
        </w:rPr>
        <w:t>TelephoneMinimalN</w:t>
      </w:r>
      <w:proofErr w:type="spellEnd"/>
    </w:p>
    <w:p w14:paraId="1AFEE6F4" w14:textId="1BDB9FD1" w:rsidR="00F92742" w:rsidRPr="00A75562" w:rsidRDefault="00F92742" w:rsidP="00F92742">
      <w:pPr>
        <w:ind w:left="720"/>
        <w:rPr>
          <w:rFonts w:cs="Arial"/>
          <w:color w:val="365F91" w:themeColor="accent1" w:themeShade="BF"/>
          <w:sz w:val="20"/>
          <w:szCs w:val="20"/>
        </w:rPr>
      </w:pPr>
      <w:proofErr w:type="spellStart"/>
      <w:r w:rsidRPr="00A75562">
        <w:rPr>
          <w:rFonts w:cs="Arial"/>
          <w:color w:val="365F91" w:themeColor="accent1" w:themeShade="BF"/>
          <w:sz w:val="20"/>
          <w:szCs w:val="20"/>
        </w:rPr>
        <w:t>AddressDetailsPostal</w:t>
      </w:r>
      <w:proofErr w:type="spellEnd"/>
    </w:p>
    <w:p w14:paraId="538EE89F" w14:textId="46CF2B1F" w:rsidR="00F92742" w:rsidRPr="00A75562" w:rsidRDefault="00F92742" w:rsidP="00F92742">
      <w:pPr>
        <w:ind w:left="720"/>
        <w:rPr>
          <w:rFonts w:cs="Arial"/>
          <w:color w:val="365F91" w:themeColor="accent1" w:themeShade="BF"/>
          <w:sz w:val="20"/>
          <w:szCs w:val="20"/>
        </w:rPr>
      </w:pPr>
      <w:r w:rsidRPr="00A75562">
        <w:rPr>
          <w:rFonts w:cs="Arial"/>
          <w:color w:val="365F91" w:themeColor="accent1" w:themeShade="BF"/>
          <w:sz w:val="20"/>
          <w:szCs w:val="20"/>
        </w:rPr>
        <w:tab/>
        <w:t>Line1T</w:t>
      </w:r>
    </w:p>
    <w:p w14:paraId="14B60CCC" w14:textId="2DB2088D" w:rsidR="00F92742" w:rsidRPr="00A75562" w:rsidRDefault="00F92742" w:rsidP="00F92742">
      <w:pPr>
        <w:ind w:left="720"/>
        <w:rPr>
          <w:rFonts w:cs="Arial"/>
          <w:color w:val="365F91" w:themeColor="accent1" w:themeShade="BF"/>
          <w:sz w:val="20"/>
          <w:szCs w:val="20"/>
        </w:rPr>
      </w:pPr>
      <w:r w:rsidRPr="00A75562">
        <w:rPr>
          <w:rFonts w:cs="Arial"/>
          <w:color w:val="365F91" w:themeColor="accent1" w:themeShade="BF"/>
          <w:sz w:val="20"/>
          <w:szCs w:val="20"/>
        </w:rPr>
        <w:tab/>
        <w:t>Line2T</w:t>
      </w:r>
    </w:p>
    <w:p w14:paraId="253CC635" w14:textId="32DADEC6" w:rsidR="00573BA9" w:rsidRPr="00A75562" w:rsidRDefault="00573BA9" w:rsidP="00573BA9">
      <w:pPr>
        <w:ind w:left="1440"/>
        <w:rPr>
          <w:rFonts w:cs="Arial"/>
          <w:color w:val="365F91" w:themeColor="accent1" w:themeShade="BF"/>
          <w:sz w:val="20"/>
          <w:szCs w:val="20"/>
        </w:rPr>
      </w:pPr>
      <w:proofErr w:type="spellStart"/>
      <w:r w:rsidRPr="00A75562">
        <w:rPr>
          <w:rFonts w:cs="Arial"/>
          <w:color w:val="365F91" w:themeColor="accent1" w:themeShade="BF"/>
          <w:sz w:val="20"/>
          <w:szCs w:val="20"/>
        </w:rPr>
        <w:t>StateOrTerritoryC</w:t>
      </w:r>
      <w:proofErr w:type="spellEnd"/>
    </w:p>
    <w:p w14:paraId="7BA6F57E" w14:textId="3E8C2A32" w:rsidR="00573BA9" w:rsidRPr="00A75562" w:rsidRDefault="00573BA9" w:rsidP="00573BA9">
      <w:pPr>
        <w:ind w:left="1440"/>
        <w:rPr>
          <w:rFonts w:cs="Arial"/>
          <w:color w:val="365F91" w:themeColor="accent1" w:themeShade="BF"/>
          <w:sz w:val="20"/>
          <w:szCs w:val="20"/>
        </w:rPr>
      </w:pPr>
      <w:proofErr w:type="spellStart"/>
      <w:r w:rsidRPr="00A75562">
        <w:rPr>
          <w:rFonts w:cs="Arial"/>
          <w:color w:val="365F91" w:themeColor="accent1" w:themeShade="BF"/>
          <w:sz w:val="20"/>
          <w:szCs w:val="20"/>
        </w:rPr>
        <w:t>PostcodeT</w:t>
      </w:r>
      <w:proofErr w:type="spellEnd"/>
    </w:p>
    <w:p w14:paraId="640B3A21" w14:textId="1120F202" w:rsidR="00573BA9" w:rsidRPr="00A75562" w:rsidRDefault="00573BA9" w:rsidP="00573BA9">
      <w:pPr>
        <w:ind w:left="1440"/>
        <w:rPr>
          <w:rFonts w:cs="Arial"/>
          <w:color w:val="365F91" w:themeColor="accent1" w:themeShade="BF"/>
          <w:sz w:val="20"/>
          <w:szCs w:val="20"/>
        </w:rPr>
      </w:pPr>
      <w:proofErr w:type="spellStart"/>
      <w:r w:rsidRPr="00A75562">
        <w:rPr>
          <w:rFonts w:cs="Arial"/>
          <w:color w:val="365F91" w:themeColor="accent1" w:themeShade="BF"/>
          <w:sz w:val="20"/>
          <w:szCs w:val="20"/>
        </w:rPr>
        <w:t>CountryC</w:t>
      </w:r>
      <w:proofErr w:type="spellEnd"/>
    </w:p>
    <w:p w14:paraId="352D0301" w14:textId="05CEC640" w:rsidR="00905B22" w:rsidRPr="00A75562" w:rsidRDefault="00905B22" w:rsidP="00905B22">
      <w:pPr>
        <w:ind w:firstLine="720"/>
        <w:rPr>
          <w:rFonts w:cs="Arial"/>
          <w:color w:val="365F91" w:themeColor="accent1" w:themeShade="BF"/>
          <w:sz w:val="20"/>
          <w:szCs w:val="20"/>
        </w:rPr>
      </w:pPr>
      <w:r w:rsidRPr="00A75562">
        <w:rPr>
          <w:rFonts w:cs="Arial"/>
          <w:color w:val="365F91" w:themeColor="accent1" w:themeShade="BF"/>
          <w:sz w:val="20"/>
          <w:szCs w:val="20"/>
        </w:rPr>
        <w:t>Payroll</w:t>
      </w:r>
    </w:p>
    <w:p w14:paraId="213C3FC6" w14:textId="4CFEDCB1" w:rsidR="00905B22" w:rsidRPr="00A75562" w:rsidRDefault="00905B22" w:rsidP="00905B22">
      <w:pPr>
        <w:ind w:left="1440"/>
        <w:rPr>
          <w:rFonts w:cs="Arial"/>
          <w:color w:val="365F91" w:themeColor="accent1" w:themeShade="BF"/>
          <w:sz w:val="20"/>
          <w:szCs w:val="20"/>
        </w:rPr>
      </w:pPr>
      <w:proofErr w:type="spellStart"/>
      <w:r w:rsidRPr="00A75562">
        <w:rPr>
          <w:rFonts w:cs="Arial"/>
          <w:color w:val="365F91" w:themeColor="accent1" w:themeShade="BF"/>
          <w:sz w:val="20"/>
          <w:szCs w:val="20"/>
        </w:rPr>
        <w:t>PaymentRecordTransactionD</w:t>
      </w:r>
      <w:proofErr w:type="spellEnd"/>
    </w:p>
    <w:p w14:paraId="05509E12" w14:textId="2AB1C2E9" w:rsidR="00905B22" w:rsidRPr="00A75562" w:rsidRDefault="00C321D5" w:rsidP="00905B22">
      <w:pPr>
        <w:ind w:left="1440"/>
        <w:rPr>
          <w:rFonts w:cs="Arial"/>
          <w:color w:val="365F91" w:themeColor="accent1" w:themeShade="BF"/>
          <w:sz w:val="20"/>
          <w:szCs w:val="20"/>
        </w:rPr>
      </w:pPr>
      <w:proofErr w:type="spellStart"/>
      <w:r w:rsidRPr="00A75562">
        <w:rPr>
          <w:rFonts w:cs="Arial"/>
          <w:color w:val="365F91" w:themeColor="accent1" w:themeShade="BF"/>
          <w:sz w:val="20"/>
          <w:szCs w:val="20"/>
        </w:rPr>
        <w:t>LabourStatisticsEmployees</w:t>
      </w:r>
      <w:r w:rsidR="00905B22" w:rsidRPr="00A75562">
        <w:rPr>
          <w:rFonts w:cs="Arial"/>
          <w:color w:val="365F91" w:themeColor="accent1" w:themeShade="BF"/>
          <w:sz w:val="20"/>
          <w:szCs w:val="20"/>
        </w:rPr>
        <w:t>Ct</w:t>
      </w:r>
      <w:proofErr w:type="spellEnd"/>
    </w:p>
    <w:p w14:paraId="77195045" w14:textId="6B9128A6" w:rsidR="00905B22" w:rsidRPr="00A75562" w:rsidRDefault="00C321D5" w:rsidP="00905B22">
      <w:pPr>
        <w:ind w:left="1440"/>
        <w:rPr>
          <w:rFonts w:cs="Arial"/>
          <w:color w:val="365F91" w:themeColor="accent1" w:themeShade="BF"/>
          <w:sz w:val="20"/>
          <w:szCs w:val="20"/>
        </w:rPr>
      </w:pPr>
      <w:proofErr w:type="spellStart"/>
      <w:r w:rsidRPr="00A75562">
        <w:rPr>
          <w:rFonts w:cs="Arial"/>
          <w:color w:val="365F91" w:themeColor="accent1" w:themeShade="BF"/>
          <w:sz w:val="20"/>
          <w:szCs w:val="20"/>
        </w:rPr>
        <w:t>MessageTimestampGeneration</w:t>
      </w:r>
      <w:r w:rsidR="00905B22" w:rsidRPr="00A75562">
        <w:rPr>
          <w:rFonts w:cs="Arial"/>
          <w:color w:val="365F91" w:themeColor="accent1" w:themeShade="BF"/>
          <w:sz w:val="20"/>
          <w:szCs w:val="20"/>
        </w:rPr>
        <w:t>D</w:t>
      </w:r>
      <w:r w:rsidRPr="00A75562">
        <w:rPr>
          <w:rFonts w:cs="Arial"/>
          <w:color w:val="365F91" w:themeColor="accent1" w:themeShade="BF"/>
          <w:sz w:val="20"/>
          <w:szCs w:val="20"/>
        </w:rPr>
        <w:t>t</w:t>
      </w:r>
      <w:proofErr w:type="spellEnd"/>
    </w:p>
    <w:p w14:paraId="298B2B53" w14:textId="61C886F9" w:rsidR="00905B22" w:rsidRPr="00A75562" w:rsidRDefault="00905B22" w:rsidP="00905B22">
      <w:pPr>
        <w:ind w:left="1440"/>
        <w:rPr>
          <w:rFonts w:cs="Arial"/>
          <w:color w:val="365F91" w:themeColor="accent1" w:themeShade="BF"/>
          <w:sz w:val="20"/>
          <w:szCs w:val="20"/>
        </w:rPr>
      </w:pPr>
      <w:proofErr w:type="spellStart"/>
      <w:r w:rsidRPr="00A75562">
        <w:rPr>
          <w:rFonts w:cs="Arial"/>
          <w:color w:val="365F91" w:themeColor="accent1" w:themeShade="BF"/>
          <w:sz w:val="20"/>
          <w:szCs w:val="20"/>
        </w:rPr>
        <w:t>IncomeTaxPa</w:t>
      </w:r>
      <w:r w:rsidR="00C321D5" w:rsidRPr="00A75562">
        <w:rPr>
          <w:rFonts w:cs="Arial"/>
          <w:color w:val="365F91" w:themeColor="accent1" w:themeShade="BF"/>
          <w:sz w:val="20"/>
          <w:szCs w:val="20"/>
        </w:rPr>
        <w:t>yAsYouGoWithholdingTaxWithheld</w:t>
      </w:r>
      <w:r w:rsidRPr="00A75562">
        <w:rPr>
          <w:rFonts w:cs="Arial"/>
          <w:color w:val="365F91" w:themeColor="accent1" w:themeShade="BF"/>
          <w:sz w:val="20"/>
          <w:szCs w:val="20"/>
        </w:rPr>
        <w:t>A</w:t>
      </w:r>
      <w:proofErr w:type="spellEnd"/>
    </w:p>
    <w:p w14:paraId="0C317740" w14:textId="08F49FF8" w:rsidR="00C321D5" w:rsidRPr="00A75562" w:rsidRDefault="00C321D5" w:rsidP="00905B22">
      <w:pPr>
        <w:ind w:left="1440"/>
        <w:rPr>
          <w:rFonts w:cs="Arial"/>
          <w:color w:val="365F91" w:themeColor="accent1" w:themeShade="BF"/>
          <w:sz w:val="20"/>
          <w:szCs w:val="20"/>
        </w:rPr>
      </w:pPr>
      <w:r w:rsidRPr="00A75562">
        <w:rPr>
          <w:rFonts w:cs="Arial"/>
          <w:color w:val="365F91" w:themeColor="accent1" w:themeShade="BF"/>
          <w:sz w:val="20"/>
          <w:szCs w:val="20"/>
        </w:rPr>
        <w:t>Remuneration</w:t>
      </w:r>
    </w:p>
    <w:p w14:paraId="2CE8AFD9" w14:textId="10A51021" w:rsidR="00C321D5" w:rsidRPr="00A75562" w:rsidRDefault="00C321D5" w:rsidP="00C321D5">
      <w:pPr>
        <w:ind w:left="1440" w:firstLine="720"/>
        <w:rPr>
          <w:rFonts w:cs="Arial"/>
          <w:color w:val="365F91" w:themeColor="accent1" w:themeShade="BF"/>
          <w:sz w:val="20"/>
          <w:szCs w:val="20"/>
        </w:rPr>
      </w:pPr>
      <w:proofErr w:type="spellStart"/>
      <w:r w:rsidRPr="00A75562">
        <w:rPr>
          <w:rFonts w:cs="Arial"/>
          <w:color w:val="365F91" w:themeColor="accent1" w:themeShade="BF"/>
          <w:sz w:val="20"/>
          <w:szCs w:val="20"/>
        </w:rPr>
        <w:t>PayrollTransactionId</w:t>
      </w:r>
      <w:proofErr w:type="spellEnd"/>
    </w:p>
    <w:p w14:paraId="036EF68B" w14:textId="2B8F35F1" w:rsidR="00905B22" w:rsidRPr="00A75562" w:rsidRDefault="00905B22" w:rsidP="00C321D5">
      <w:pPr>
        <w:ind w:left="2160"/>
        <w:rPr>
          <w:rFonts w:cs="Arial"/>
          <w:color w:val="365F91" w:themeColor="accent1" w:themeShade="BF"/>
          <w:sz w:val="20"/>
          <w:szCs w:val="20"/>
        </w:rPr>
      </w:pPr>
      <w:proofErr w:type="spellStart"/>
      <w:r w:rsidRPr="00A75562">
        <w:rPr>
          <w:rFonts w:cs="Arial"/>
          <w:color w:val="365F91" w:themeColor="accent1" w:themeShade="BF"/>
          <w:sz w:val="20"/>
          <w:szCs w:val="20"/>
        </w:rPr>
        <w:t>WagesAndSalariesPlusPaymentsOtherA</w:t>
      </w:r>
      <w:proofErr w:type="spellEnd"/>
    </w:p>
    <w:p w14:paraId="2FC002EB" w14:textId="2FE1C82A" w:rsidR="00905B22" w:rsidRPr="00A75562" w:rsidRDefault="00905B22" w:rsidP="00905B22">
      <w:pPr>
        <w:ind w:left="1440"/>
        <w:rPr>
          <w:rFonts w:cs="Arial"/>
          <w:color w:val="365F91" w:themeColor="accent1" w:themeShade="BF"/>
          <w:sz w:val="20"/>
          <w:szCs w:val="20"/>
        </w:rPr>
      </w:pPr>
      <w:proofErr w:type="spellStart"/>
      <w:r w:rsidRPr="00A75562">
        <w:rPr>
          <w:rFonts w:cs="Arial"/>
          <w:color w:val="365F91" w:themeColor="accent1" w:themeShade="BF"/>
          <w:sz w:val="20"/>
          <w:szCs w:val="20"/>
        </w:rPr>
        <w:t>FullFileReplacement</w:t>
      </w:r>
      <w:proofErr w:type="spellEnd"/>
    </w:p>
    <w:p w14:paraId="3936254F" w14:textId="78E2DCDA" w:rsidR="00C321D5" w:rsidRPr="00A75562" w:rsidRDefault="00C321D5" w:rsidP="00C321D5">
      <w:pPr>
        <w:ind w:left="2160"/>
        <w:rPr>
          <w:rFonts w:cs="Arial"/>
          <w:color w:val="365F91" w:themeColor="accent1" w:themeShade="BF"/>
          <w:sz w:val="20"/>
          <w:szCs w:val="20"/>
        </w:rPr>
      </w:pPr>
      <w:proofErr w:type="spellStart"/>
      <w:r w:rsidRPr="00A75562">
        <w:rPr>
          <w:rFonts w:cs="Arial"/>
          <w:color w:val="365F91" w:themeColor="accent1" w:themeShade="BF"/>
          <w:sz w:val="20"/>
          <w:szCs w:val="20"/>
        </w:rPr>
        <w:t>AmendmentIndicator</w:t>
      </w:r>
      <w:proofErr w:type="spellEnd"/>
    </w:p>
    <w:p w14:paraId="6E301C94" w14:textId="4A24C322" w:rsidR="00C321D5" w:rsidRPr="00A75562" w:rsidRDefault="00C321D5" w:rsidP="00C321D5">
      <w:pPr>
        <w:ind w:left="2160"/>
        <w:rPr>
          <w:rFonts w:cs="Arial"/>
          <w:color w:val="365F91" w:themeColor="accent1" w:themeShade="BF"/>
          <w:sz w:val="20"/>
          <w:szCs w:val="20"/>
        </w:rPr>
      </w:pPr>
      <w:proofErr w:type="spellStart"/>
      <w:r w:rsidRPr="00A75562">
        <w:rPr>
          <w:rFonts w:cs="Arial"/>
          <w:color w:val="365F91" w:themeColor="accent1" w:themeShade="BF"/>
          <w:sz w:val="20"/>
          <w:szCs w:val="20"/>
        </w:rPr>
        <w:t>RemunerationTransactionId</w:t>
      </w:r>
      <w:proofErr w:type="spellEnd"/>
    </w:p>
    <w:p w14:paraId="486D7E7A" w14:textId="77777777" w:rsidR="00C321D5" w:rsidRPr="00A75562" w:rsidRDefault="00C321D5" w:rsidP="00C321D5">
      <w:pPr>
        <w:ind w:left="720"/>
        <w:rPr>
          <w:rFonts w:cs="Arial"/>
          <w:color w:val="365F91" w:themeColor="accent1" w:themeShade="BF"/>
          <w:sz w:val="20"/>
          <w:szCs w:val="20"/>
        </w:rPr>
      </w:pPr>
      <w:r w:rsidRPr="00A75562">
        <w:rPr>
          <w:rFonts w:cs="Arial"/>
          <w:color w:val="365F91" w:themeColor="accent1" w:themeShade="BF"/>
          <w:sz w:val="20"/>
          <w:szCs w:val="20"/>
        </w:rPr>
        <w:t>Declaration</w:t>
      </w:r>
    </w:p>
    <w:p w14:paraId="084E06F6" w14:textId="137CB52C" w:rsidR="00C321D5" w:rsidRPr="00A75562" w:rsidRDefault="00C321D5" w:rsidP="00C321D5">
      <w:pPr>
        <w:ind w:left="1440"/>
        <w:rPr>
          <w:rFonts w:cs="Arial"/>
          <w:color w:val="365F91" w:themeColor="accent1" w:themeShade="BF"/>
          <w:sz w:val="20"/>
          <w:szCs w:val="20"/>
        </w:rPr>
      </w:pPr>
      <w:proofErr w:type="spellStart"/>
      <w:r w:rsidRPr="00A75562">
        <w:rPr>
          <w:rFonts w:cs="Arial"/>
          <w:color w:val="365F91" w:themeColor="accent1" w:themeShade="BF"/>
          <w:sz w:val="20"/>
          <w:szCs w:val="20"/>
        </w:rPr>
        <w:t>SignatoryIdentifierT</w:t>
      </w:r>
      <w:proofErr w:type="spellEnd"/>
    </w:p>
    <w:p w14:paraId="6FA56BBA" w14:textId="160A2125" w:rsidR="00C321D5" w:rsidRPr="00A75562" w:rsidRDefault="00C321D5" w:rsidP="00C321D5">
      <w:pPr>
        <w:ind w:left="1440"/>
        <w:rPr>
          <w:rFonts w:cs="Arial"/>
          <w:color w:val="365F91" w:themeColor="accent1" w:themeShade="BF"/>
          <w:sz w:val="20"/>
          <w:szCs w:val="20"/>
        </w:rPr>
      </w:pPr>
      <w:proofErr w:type="spellStart"/>
      <w:r w:rsidRPr="00A75562">
        <w:rPr>
          <w:rFonts w:cs="Arial"/>
          <w:color w:val="365F91" w:themeColor="accent1" w:themeShade="BF"/>
          <w:sz w:val="20"/>
          <w:szCs w:val="20"/>
        </w:rPr>
        <w:t>SignatureD</w:t>
      </w:r>
      <w:proofErr w:type="spellEnd"/>
    </w:p>
    <w:p w14:paraId="76268F80" w14:textId="0FC9E8AA" w:rsidR="00C321D5" w:rsidRPr="00A75562" w:rsidRDefault="00C321D5" w:rsidP="00C321D5">
      <w:pPr>
        <w:ind w:left="1440"/>
        <w:rPr>
          <w:rFonts w:cs="Arial"/>
          <w:color w:val="365F91" w:themeColor="accent1" w:themeShade="BF"/>
          <w:sz w:val="20"/>
          <w:szCs w:val="20"/>
        </w:rPr>
      </w:pPr>
      <w:proofErr w:type="spellStart"/>
      <w:r w:rsidRPr="00A75562">
        <w:rPr>
          <w:rFonts w:cs="Arial"/>
          <w:color w:val="365F91" w:themeColor="accent1" w:themeShade="BF"/>
          <w:sz w:val="20"/>
          <w:szCs w:val="20"/>
        </w:rPr>
        <w:t>StatementAcceptedI</w:t>
      </w:r>
      <w:proofErr w:type="spellEnd"/>
    </w:p>
    <w:p w14:paraId="03C8C0AA" w14:textId="77777777" w:rsidR="00C321D5" w:rsidRPr="00A75562" w:rsidRDefault="00C321D5" w:rsidP="00C321D5">
      <w:pPr>
        <w:ind w:left="2160"/>
        <w:rPr>
          <w:rFonts w:cs="Arial"/>
          <w:color w:val="365F91" w:themeColor="accent1" w:themeShade="BF"/>
          <w:sz w:val="20"/>
          <w:szCs w:val="20"/>
        </w:rPr>
      </w:pPr>
    </w:p>
    <w:p w14:paraId="4731C15E" w14:textId="3EE30D0B" w:rsidR="00573BA9" w:rsidRPr="00A75562" w:rsidRDefault="00573BA9" w:rsidP="00573BA9">
      <w:pPr>
        <w:rPr>
          <w:rFonts w:cs="Arial"/>
          <w:color w:val="365F91" w:themeColor="accent1" w:themeShade="BF"/>
          <w:sz w:val="20"/>
          <w:szCs w:val="20"/>
        </w:rPr>
      </w:pPr>
      <w:proofErr w:type="spellStart"/>
      <w:r w:rsidRPr="00A75562">
        <w:rPr>
          <w:rFonts w:cs="Arial"/>
          <w:color w:val="365F91" w:themeColor="accent1" w:themeShade="BF"/>
          <w:sz w:val="20"/>
          <w:szCs w:val="20"/>
        </w:rPr>
        <w:t>Int</w:t>
      </w:r>
      <w:proofErr w:type="spellEnd"/>
      <w:r w:rsidRPr="00A75562">
        <w:rPr>
          <w:rFonts w:cs="Arial"/>
          <w:color w:val="365F91" w:themeColor="accent1" w:themeShade="BF"/>
          <w:sz w:val="20"/>
          <w:szCs w:val="20"/>
        </w:rPr>
        <w:t xml:space="preserve"> (c)</w:t>
      </w:r>
    </w:p>
    <w:p w14:paraId="6877C529" w14:textId="5531A786" w:rsidR="00573BA9" w:rsidRPr="00A75562" w:rsidRDefault="00573BA9" w:rsidP="00573BA9">
      <w:pPr>
        <w:ind w:firstLine="720"/>
        <w:rPr>
          <w:rFonts w:cs="Arial"/>
          <w:color w:val="365F91" w:themeColor="accent1" w:themeShade="BF"/>
          <w:sz w:val="20"/>
          <w:szCs w:val="20"/>
        </w:rPr>
      </w:pPr>
      <w:proofErr w:type="spellStart"/>
      <w:r w:rsidRPr="00A75562">
        <w:rPr>
          <w:rFonts w:cs="Arial"/>
          <w:color w:val="365F91" w:themeColor="accent1" w:themeShade="BF"/>
          <w:sz w:val="20"/>
          <w:szCs w:val="20"/>
        </w:rPr>
        <w:t>AustralianBusinessNumberId</w:t>
      </w:r>
      <w:proofErr w:type="spellEnd"/>
    </w:p>
    <w:p w14:paraId="64D54828" w14:textId="5748B3EA" w:rsidR="00573BA9" w:rsidRPr="00A75562" w:rsidRDefault="00573BA9" w:rsidP="00573BA9">
      <w:pPr>
        <w:ind w:left="720"/>
        <w:rPr>
          <w:rFonts w:cs="Arial"/>
          <w:color w:val="365F91" w:themeColor="accent1" w:themeShade="BF"/>
          <w:sz w:val="20"/>
          <w:szCs w:val="20"/>
        </w:rPr>
      </w:pPr>
      <w:proofErr w:type="spellStart"/>
      <w:r w:rsidRPr="00A75562">
        <w:rPr>
          <w:rFonts w:cs="Arial"/>
          <w:color w:val="365F91" w:themeColor="accent1" w:themeShade="BF"/>
          <w:sz w:val="20"/>
          <w:szCs w:val="20"/>
        </w:rPr>
        <w:t>TaxAgentNumberId</w:t>
      </w:r>
      <w:proofErr w:type="spellEnd"/>
    </w:p>
    <w:p w14:paraId="2133E372" w14:textId="77777777" w:rsidR="00A908A1" w:rsidRPr="00A75562" w:rsidRDefault="00A908A1" w:rsidP="00A908A1">
      <w:pPr>
        <w:ind w:firstLine="720"/>
        <w:rPr>
          <w:rFonts w:cs="Arial"/>
          <w:color w:val="365F91" w:themeColor="accent1" w:themeShade="BF"/>
          <w:sz w:val="20"/>
          <w:szCs w:val="20"/>
        </w:rPr>
      </w:pPr>
      <w:proofErr w:type="spellStart"/>
      <w:r w:rsidRPr="00A75562">
        <w:rPr>
          <w:rFonts w:cs="Arial"/>
          <w:color w:val="365F91" w:themeColor="accent1" w:themeShade="BF"/>
          <w:sz w:val="20"/>
          <w:szCs w:val="20"/>
        </w:rPr>
        <w:t>ElectronicContact</w:t>
      </w:r>
      <w:proofErr w:type="spellEnd"/>
    </w:p>
    <w:p w14:paraId="5EA94D9A" w14:textId="77777777" w:rsidR="00A908A1" w:rsidRPr="00A75562" w:rsidRDefault="00A908A1" w:rsidP="00A908A1">
      <w:pPr>
        <w:ind w:left="720" w:firstLine="720"/>
        <w:rPr>
          <w:rFonts w:cs="Arial"/>
          <w:color w:val="365F91" w:themeColor="accent1" w:themeShade="BF"/>
          <w:sz w:val="20"/>
          <w:szCs w:val="20"/>
        </w:rPr>
      </w:pPr>
      <w:proofErr w:type="spellStart"/>
      <w:r w:rsidRPr="00A75562">
        <w:rPr>
          <w:rFonts w:cs="Arial"/>
          <w:color w:val="365F91" w:themeColor="accent1" w:themeShade="BF"/>
          <w:sz w:val="20"/>
          <w:szCs w:val="20"/>
        </w:rPr>
        <w:t>ElectronicMailAddressT</w:t>
      </w:r>
      <w:proofErr w:type="spellEnd"/>
    </w:p>
    <w:p w14:paraId="2012E7D6" w14:textId="77777777" w:rsidR="00A908A1" w:rsidRPr="00A75562" w:rsidRDefault="00A908A1" w:rsidP="00A908A1">
      <w:pPr>
        <w:ind w:left="1440"/>
        <w:rPr>
          <w:rFonts w:cs="Arial"/>
          <w:color w:val="365F91" w:themeColor="accent1" w:themeShade="BF"/>
          <w:sz w:val="20"/>
          <w:szCs w:val="20"/>
        </w:rPr>
      </w:pPr>
      <w:proofErr w:type="spellStart"/>
      <w:r w:rsidRPr="00A75562">
        <w:rPr>
          <w:rFonts w:cs="Arial"/>
          <w:color w:val="365F91" w:themeColor="accent1" w:themeShade="BF"/>
          <w:sz w:val="20"/>
          <w:szCs w:val="20"/>
        </w:rPr>
        <w:t>TelephoneMinimalN</w:t>
      </w:r>
      <w:proofErr w:type="spellEnd"/>
    </w:p>
    <w:p w14:paraId="089E2420" w14:textId="7CF3298A" w:rsidR="00A908A1" w:rsidRPr="00A75562" w:rsidRDefault="00A908A1" w:rsidP="00A908A1">
      <w:pPr>
        <w:ind w:firstLine="720"/>
        <w:rPr>
          <w:rFonts w:cs="Arial"/>
          <w:color w:val="365F91" w:themeColor="accent1" w:themeShade="BF"/>
          <w:sz w:val="20"/>
          <w:szCs w:val="20"/>
        </w:rPr>
      </w:pPr>
      <w:proofErr w:type="spellStart"/>
      <w:r w:rsidRPr="00A75562">
        <w:rPr>
          <w:rFonts w:cs="Arial"/>
          <w:color w:val="365F91" w:themeColor="accent1" w:themeShade="BF"/>
          <w:sz w:val="20"/>
          <w:szCs w:val="20"/>
        </w:rPr>
        <w:t>PersonUnstructuredNameFullNameT</w:t>
      </w:r>
      <w:proofErr w:type="spellEnd"/>
    </w:p>
    <w:p w14:paraId="607D8C48" w14:textId="77777777" w:rsidR="00C321D5" w:rsidRPr="00A75562" w:rsidRDefault="00C321D5" w:rsidP="00C321D5">
      <w:pPr>
        <w:ind w:left="720"/>
        <w:rPr>
          <w:rFonts w:cs="Arial"/>
          <w:color w:val="365F91" w:themeColor="accent1" w:themeShade="BF"/>
          <w:sz w:val="20"/>
          <w:szCs w:val="20"/>
        </w:rPr>
      </w:pPr>
      <w:r w:rsidRPr="00A75562">
        <w:rPr>
          <w:rFonts w:cs="Arial"/>
          <w:color w:val="365F91" w:themeColor="accent1" w:themeShade="BF"/>
          <w:sz w:val="20"/>
          <w:szCs w:val="20"/>
        </w:rPr>
        <w:t>Declaration</w:t>
      </w:r>
    </w:p>
    <w:p w14:paraId="4B7B93ED" w14:textId="77777777" w:rsidR="00C321D5" w:rsidRPr="00A75562" w:rsidRDefault="00C321D5" w:rsidP="00C321D5">
      <w:pPr>
        <w:ind w:left="1440"/>
        <w:rPr>
          <w:rFonts w:cs="Arial"/>
          <w:color w:val="365F91" w:themeColor="accent1" w:themeShade="BF"/>
          <w:sz w:val="20"/>
          <w:szCs w:val="20"/>
        </w:rPr>
      </w:pPr>
      <w:proofErr w:type="spellStart"/>
      <w:r w:rsidRPr="00A75562">
        <w:rPr>
          <w:rFonts w:cs="Arial"/>
          <w:color w:val="365F91" w:themeColor="accent1" w:themeShade="BF"/>
          <w:sz w:val="20"/>
          <w:szCs w:val="20"/>
        </w:rPr>
        <w:t>SignatoryIdentifierT</w:t>
      </w:r>
      <w:proofErr w:type="spellEnd"/>
    </w:p>
    <w:p w14:paraId="5EE6C8E8" w14:textId="77777777" w:rsidR="00C321D5" w:rsidRPr="00A75562" w:rsidRDefault="00C321D5" w:rsidP="00C321D5">
      <w:pPr>
        <w:ind w:left="1440"/>
        <w:rPr>
          <w:rFonts w:cs="Arial"/>
          <w:color w:val="365F91" w:themeColor="accent1" w:themeShade="BF"/>
          <w:sz w:val="20"/>
          <w:szCs w:val="20"/>
        </w:rPr>
      </w:pPr>
      <w:proofErr w:type="spellStart"/>
      <w:r w:rsidRPr="00A75562">
        <w:rPr>
          <w:rFonts w:cs="Arial"/>
          <w:color w:val="365F91" w:themeColor="accent1" w:themeShade="BF"/>
          <w:sz w:val="20"/>
          <w:szCs w:val="20"/>
        </w:rPr>
        <w:t>SignatureD</w:t>
      </w:r>
      <w:proofErr w:type="spellEnd"/>
    </w:p>
    <w:p w14:paraId="56B65601" w14:textId="77777777" w:rsidR="00C321D5" w:rsidRPr="00A75562" w:rsidRDefault="00C321D5" w:rsidP="00C321D5">
      <w:pPr>
        <w:ind w:left="1440"/>
        <w:rPr>
          <w:rFonts w:cs="Arial"/>
          <w:color w:val="365F91" w:themeColor="accent1" w:themeShade="BF"/>
          <w:sz w:val="20"/>
          <w:szCs w:val="20"/>
        </w:rPr>
      </w:pPr>
      <w:proofErr w:type="spellStart"/>
      <w:r w:rsidRPr="00A75562">
        <w:rPr>
          <w:rFonts w:cs="Arial"/>
          <w:color w:val="365F91" w:themeColor="accent1" w:themeShade="BF"/>
          <w:sz w:val="20"/>
          <w:szCs w:val="20"/>
        </w:rPr>
        <w:t>StatementAcceptedI</w:t>
      </w:r>
      <w:proofErr w:type="spellEnd"/>
    </w:p>
    <w:p w14:paraId="178D876D" w14:textId="77777777" w:rsidR="00C321D5" w:rsidRDefault="00C321D5" w:rsidP="00A908A1">
      <w:pPr>
        <w:ind w:firstLine="720"/>
        <w:rPr>
          <w:rFonts w:cs="Arial"/>
          <w:sz w:val="20"/>
          <w:szCs w:val="20"/>
        </w:rPr>
      </w:pPr>
    </w:p>
    <w:p w14:paraId="46AD6649" w14:textId="5276A10C" w:rsidR="00905B22" w:rsidRDefault="00905B22" w:rsidP="00905B22">
      <w:pPr>
        <w:rPr>
          <w:rFonts w:cs="Arial"/>
          <w:sz w:val="20"/>
          <w:szCs w:val="20"/>
        </w:rPr>
      </w:pPr>
    </w:p>
    <w:p w14:paraId="2C0D3D6D" w14:textId="26D8787A" w:rsidR="00905B22" w:rsidRDefault="00905B22" w:rsidP="00905B22">
      <w:pPr>
        <w:rPr>
          <w:rFonts w:cs="Arial"/>
          <w:sz w:val="20"/>
          <w:szCs w:val="20"/>
        </w:rPr>
      </w:pPr>
    </w:p>
    <w:p w14:paraId="27783876" w14:textId="77777777" w:rsidR="00573BA9" w:rsidRDefault="00573BA9" w:rsidP="00573BA9">
      <w:pPr>
        <w:rPr>
          <w:rFonts w:cs="Arial"/>
          <w:sz w:val="20"/>
          <w:szCs w:val="20"/>
        </w:rPr>
      </w:pPr>
    </w:p>
    <w:p w14:paraId="7139B4F3" w14:textId="77777777" w:rsidR="00573BA9" w:rsidRPr="00573BA9" w:rsidRDefault="00573BA9" w:rsidP="00573BA9">
      <w:pPr>
        <w:ind w:left="720"/>
        <w:rPr>
          <w:rFonts w:cs="Arial"/>
          <w:sz w:val="20"/>
          <w:szCs w:val="20"/>
        </w:rPr>
      </w:pPr>
    </w:p>
    <w:p w14:paraId="02BF8447" w14:textId="247ED6FE" w:rsidR="00573BA9" w:rsidRPr="00C321D5" w:rsidRDefault="00C321D5" w:rsidP="00C321D5">
      <w:pPr>
        <w:pStyle w:val="StyleHeading214ptCustomColorRGB064128Before0pt"/>
        <w:numPr>
          <w:ilvl w:val="1"/>
          <w:numId w:val="20"/>
        </w:numPr>
        <w:ind w:left="567"/>
        <w:rPr>
          <w:rFonts w:cs="Arial"/>
        </w:rPr>
      </w:pPr>
      <w:bookmarkStart w:id="44" w:name="_Toc498687703"/>
      <w:r w:rsidRPr="00C321D5">
        <w:rPr>
          <w:rFonts w:cs="Arial"/>
        </w:rPr>
        <w:lastRenderedPageBreak/>
        <w:t>Pay Event Child</w:t>
      </w:r>
      <w:bookmarkEnd w:id="44"/>
    </w:p>
    <w:p w14:paraId="310A984E" w14:textId="4B009270" w:rsidR="00C321D5" w:rsidRDefault="007D0DE3" w:rsidP="00573BA9">
      <w:pPr>
        <w:rPr>
          <w:rFonts w:cs="Arial"/>
          <w:sz w:val="20"/>
          <w:szCs w:val="20"/>
        </w:rPr>
      </w:pPr>
      <w:r>
        <w:rPr>
          <w:rFonts w:cs="Arial"/>
          <w:sz w:val="20"/>
          <w:szCs w:val="20"/>
        </w:rPr>
        <w:t>In addition to using (C) to indicate a context has been used in phase 1 – (t) will be used to indicate that a tuple has been placed into the MST to modify the name of a single field.</w:t>
      </w:r>
    </w:p>
    <w:p w14:paraId="6FFEC03B" w14:textId="77777777" w:rsidR="007D0DE3" w:rsidRPr="00573BA9" w:rsidRDefault="007D0DE3" w:rsidP="00573BA9">
      <w:pPr>
        <w:rPr>
          <w:rFonts w:cs="Arial"/>
          <w:sz w:val="20"/>
          <w:szCs w:val="20"/>
        </w:rPr>
      </w:pPr>
    </w:p>
    <w:p w14:paraId="44BC6B72" w14:textId="0D7F2720" w:rsidR="00C321D5" w:rsidRPr="00C40BC7" w:rsidRDefault="00C321D5" w:rsidP="00C321D5">
      <w:pPr>
        <w:rPr>
          <w:rFonts w:cs="Arial"/>
          <w:color w:val="365F91" w:themeColor="accent1" w:themeShade="BF"/>
          <w:sz w:val="20"/>
          <w:szCs w:val="20"/>
        </w:rPr>
      </w:pPr>
      <w:r w:rsidRPr="00C40BC7">
        <w:rPr>
          <w:rFonts w:cs="Arial"/>
          <w:color w:val="365F91" w:themeColor="accent1" w:themeShade="BF"/>
          <w:sz w:val="20"/>
          <w:szCs w:val="20"/>
        </w:rPr>
        <w:t>Payee (c)</w:t>
      </w:r>
    </w:p>
    <w:p w14:paraId="6DFA427D" w14:textId="13EC708F" w:rsidR="007D0DE3" w:rsidRPr="00C40BC7" w:rsidRDefault="007D0DE3" w:rsidP="003719F8">
      <w:pPr>
        <w:ind w:left="720"/>
        <w:rPr>
          <w:rFonts w:cs="Arial"/>
          <w:color w:val="365F91" w:themeColor="accent1" w:themeShade="BF"/>
          <w:sz w:val="20"/>
          <w:szCs w:val="20"/>
        </w:rPr>
      </w:pPr>
      <w:proofErr w:type="spellStart"/>
      <w:r w:rsidRPr="00C40BC7">
        <w:rPr>
          <w:rFonts w:cs="Arial"/>
          <w:color w:val="365F91" w:themeColor="accent1" w:themeShade="BF"/>
          <w:sz w:val="20"/>
          <w:szCs w:val="20"/>
        </w:rPr>
        <w:t>EmploymentPayrollNumber</w:t>
      </w:r>
      <w:r w:rsidR="00C95518" w:rsidRPr="00C40BC7">
        <w:rPr>
          <w:rFonts w:cs="Arial"/>
          <w:color w:val="365F91" w:themeColor="accent1" w:themeShade="BF"/>
          <w:sz w:val="20"/>
          <w:szCs w:val="20"/>
        </w:rPr>
        <w:t>Id</w:t>
      </w:r>
      <w:proofErr w:type="spellEnd"/>
    </w:p>
    <w:p w14:paraId="538168B9" w14:textId="395C43B4" w:rsidR="007D0DE3" w:rsidRPr="00C40BC7" w:rsidRDefault="007D0DE3" w:rsidP="003719F8">
      <w:pPr>
        <w:ind w:left="720"/>
        <w:rPr>
          <w:rFonts w:cs="Arial"/>
          <w:color w:val="365F91" w:themeColor="accent1" w:themeShade="BF"/>
          <w:sz w:val="20"/>
          <w:szCs w:val="20"/>
        </w:rPr>
      </w:pPr>
      <w:proofErr w:type="spellStart"/>
      <w:r w:rsidRPr="00C40BC7">
        <w:rPr>
          <w:rFonts w:cs="Arial"/>
          <w:color w:val="365F91" w:themeColor="accent1" w:themeShade="BF"/>
          <w:sz w:val="20"/>
          <w:szCs w:val="20"/>
        </w:rPr>
        <w:t>Previo</w:t>
      </w:r>
      <w:r w:rsidR="00C95518" w:rsidRPr="00C40BC7">
        <w:rPr>
          <w:rFonts w:cs="Arial"/>
          <w:color w:val="365F91" w:themeColor="accent1" w:themeShade="BF"/>
          <w:sz w:val="20"/>
          <w:szCs w:val="20"/>
        </w:rPr>
        <w:t>us</w:t>
      </w:r>
      <w:r w:rsidRPr="00C40BC7">
        <w:rPr>
          <w:rFonts w:cs="Arial"/>
          <w:color w:val="365F91" w:themeColor="accent1" w:themeShade="BF"/>
          <w:sz w:val="20"/>
          <w:szCs w:val="20"/>
        </w:rPr>
        <w:t>EmploymentPayrollNumber</w:t>
      </w:r>
      <w:r w:rsidR="00C95518" w:rsidRPr="00C40BC7">
        <w:rPr>
          <w:rFonts w:cs="Arial"/>
          <w:color w:val="365F91" w:themeColor="accent1" w:themeShade="BF"/>
          <w:sz w:val="20"/>
          <w:szCs w:val="20"/>
        </w:rPr>
        <w:t>Id</w:t>
      </w:r>
      <w:proofErr w:type="spellEnd"/>
      <w:r w:rsidRPr="00C40BC7">
        <w:rPr>
          <w:rFonts w:cs="Arial"/>
          <w:color w:val="365F91" w:themeColor="accent1" w:themeShade="BF"/>
          <w:sz w:val="20"/>
          <w:szCs w:val="20"/>
        </w:rPr>
        <w:t xml:space="preserve"> (t)</w:t>
      </w:r>
    </w:p>
    <w:p w14:paraId="1DEC5C8D" w14:textId="3FFEAA6D" w:rsidR="007D0DE3" w:rsidRPr="00C40BC7" w:rsidRDefault="007D0DE3" w:rsidP="003719F8">
      <w:pPr>
        <w:ind w:left="720"/>
        <w:rPr>
          <w:rFonts w:cs="Arial"/>
          <w:color w:val="365F91" w:themeColor="accent1" w:themeShade="BF"/>
          <w:sz w:val="20"/>
          <w:szCs w:val="20"/>
        </w:rPr>
      </w:pPr>
      <w:proofErr w:type="spellStart"/>
      <w:r w:rsidRPr="00C40BC7">
        <w:rPr>
          <w:rFonts w:cs="Arial"/>
          <w:color w:val="365F91" w:themeColor="accent1" w:themeShade="BF"/>
          <w:sz w:val="20"/>
          <w:szCs w:val="20"/>
        </w:rPr>
        <w:t>TaxFileNumber</w:t>
      </w:r>
      <w:r w:rsidR="00C95518" w:rsidRPr="00C40BC7">
        <w:rPr>
          <w:rFonts w:cs="Arial"/>
          <w:color w:val="365F91" w:themeColor="accent1" w:themeShade="BF"/>
          <w:sz w:val="20"/>
          <w:szCs w:val="20"/>
        </w:rPr>
        <w:t>Id</w:t>
      </w:r>
      <w:proofErr w:type="spellEnd"/>
    </w:p>
    <w:p w14:paraId="5E39333D" w14:textId="7C2CB811" w:rsidR="007D0DE3" w:rsidRPr="00C40BC7" w:rsidRDefault="007D0DE3" w:rsidP="003719F8">
      <w:pPr>
        <w:ind w:left="720"/>
        <w:rPr>
          <w:rFonts w:cs="Arial"/>
          <w:color w:val="365F91" w:themeColor="accent1" w:themeShade="BF"/>
          <w:sz w:val="20"/>
          <w:szCs w:val="20"/>
        </w:rPr>
      </w:pPr>
      <w:proofErr w:type="spellStart"/>
      <w:r w:rsidRPr="00C40BC7">
        <w:rPr>
          <w:rFonts w:cs="Arial"/>
          <w:color w:val="365F91" w:themeColor="accent1" w:themeShade="BF"/>
          <w:sz w:val="20"/>
          <w:szCs w:val="20"/>
        </w:rPr>
        <w:t>Aus</w:t>
      </w:r>
      <w:r w:rsidR="00C95518" w:rsidRPr="00C40BC7">
        <w:rPr>
          <w:rFonts w:cs="Arial"/>
          <w:color w:val="365F91" w:themeColor="accent1" w:themeShade="BF"/>
          <w:sz w:val="20"/>
          <w:szCs w:val="20"/>
        </w:rPr>
        <w:t>tralianBusinessNumberId</w:t>
      </w:r>
      <w:proofErr w:type="spellEnd"/>
    </w:p>
    <w:p w14:paraId="5A9E6979" w14:textId="43C5F1A1" w:rsidR="00C95518" w:rsidRPr="00C40BC7" w:rsidRDefault="00C95518" w:rsidP="003719F8">
      <w:pPr>
        <w:ind w:left="720"/>
        <w:rPr>
          <w:rFonts w:cs="Arial"/>
          <w:color w:val="365F91" w:themeColor="accent1" w:themeShade="BF"/>
          <w:sz w:val="20"/>
          <w:szCs w:val="20"/>
        </w:rPr>
      </w:pPr>
      <w:proofErr w:type="spellStart"/>
      <w:r w:rsidRPr="00C40BC7">
        <w:rPr>
          <w:rFonts w:cs="Arial"/>
          <w:color w:val="365F91" w:themeColor="accent1" w:themeShade="BF"/>
          <w:sz w:val="20"/>
          <w:szCs w:val="20"/>
        </w:rPr>
        <w:t>PersonNameDetails</w:t>
      </w:r>
      <w:proofErr w:type="spellEnd"/>
    </w:p>
    <w:p w14:paraId="542737C5" w14:textId="7CA4266D" w:rsidR="007D0DE3" w:rsidRPr="00C40BC7" w:rsidRDefault="007D0DE3" w:rsidP="00C95518">
      <w:pPr>
        <w:ind w:left="1440"/>
        <w:rPr>
          <w:rFonts w:cs="Arial"/>
          <w:color w:val="365F91" w:themeColor="accent1" w:themeShade="BF"/>
          <w:sz w:val="20"/>
          <w:szCs w:val="20"/>
        </w:rPr>
      </w:pPr>
      <w:proofErr w:type="spellStart"/>
      <w:r w:rsidRPr="00C40BC7">
        <w:rPr>
          <w:rFonts w:cs="Arial"/>
          <w:color w:val="365F91" w:themeColor="accent1" w:themeShade="BF"/>
          <w:sz w:val="20"/>
          <w:szCs w:val="20"/>
        </w:rPr>
        <w:t>FamilyName</w:t>
      </w:r>
      <w:r w:rsidR="00C95518" w:rsidRPr="00C40BC7">
        <w:rPr>
          <w:rFonts w:cs="Arial"/>
          <w:color w:val="365F91" w:themeColor="accent1" w:themeShade="BF"/>
          <w:sz w:val="20"/>
          <w:szCs w:val="20"/>
        </w:rPr>
        <w:t>T</w:t>
      </w:r>
      <w:proofErr w:type="spellEnd"/>
    </w:p>
    <w:p w14:paraId="4875BA7B" w14:textId="7FC5AE1A" w:rsidR="007D0DE3" w:rsidRPr="00C40BC7" w:rsidRDefault="00C95518" w:rsidP="00C95518">
      <w:pPr>
        <w:ind w:left="1440"/>
        <w:rPr>
          <w:rFonts w:cs="Arial"/>
          <w:color w:val="365F91" w:themeColor="accent1" w:themeShade="BF"/>
          <w:sz w:val="20"/>
          <w:szCs w:val="20"/>
        </w:rPr>
      </w:pPr>
      <w:proofErr w:type="spellStart"/>
      <w:r w:rsidRPr="00C40BC7">
        <w:rPr>
          <w:rFonts w:cs="Arial"/>
          <w:color w:val="365F91" w:themeColor="accent1" w:themeShade="BF"/>
          <w:sz w:val="20"/>
          <w:szCs w:val="20"/>
        </w:rPr>
        <w:t>GivenNameT</w:t>
      </w:r>
      <w:proofErr w:type="spellEnd"/>
    </w:p>
    <w:p w14:paraId="426332A7" w14:textId="68E92252" w:rsidR="007D0DE3" w:rsidRPr="00C40BC7" w:rsidRDefault="007D0DE3" w:rsidP="00C95518">
      <w:pPr>
        <w:ind w:left="1440"/>
        <w:rPr>
          <w:rFonts w:cs="Arial"/>
          <w:color w:val="365F91" w:themeColor="accent1" w:themeShade="BF"/>
          <w:sz w:val="20"/>
          <w:szCs w:val="20"/>
        </w:rPr>
      </w:pPr>
      <w:proofErr w:type="spellStart"/>
      <w:r w:rsidRPr="00C40BC7">
        <w:rPr>
          <w:rFonts w:cs="Arial"/>
          <w:color w:val="365F91" w:themeColor="accent1" w:themeShade="BF"/>
          <w:sz w:val="20"/>
          <w:szCs w:val="20"/>
        </w:rPr>
        <w:t>OtherGivenName</w:t>
      </w:r>
      <w:r w:rsidR="00C95518" w:rsidRPr="00C40BC7">
        <w:rPr>
          <w:rFonts w:cs="Arial"/>
          <w:color w:val="365F91" w:themeColor="accent1" w:themeShade="BF"/>
          <w:sz w:val="20"/>
          <w:szCs w:val="20"/>
        </w:rPr>
        <w:t>T</w:t>
      </w:r>
      <w:proofErr w:type="spellEnd"/>
    </w:p>
    <w:p w14:paraId="114257BD" w14:textId="712484D3" w:rsidR="007D0DE3" w:rsidRPr="00C40BC7" w:rsidRDefault="00C95518" w:rsidP="003719F8">
      <w:pPr>
        <w:ind w:left="720"/>
        <w:rPr>
          <w:rFonts w:cs="Arial"/>
          <w:color w:val="365F91" w:themeColor="accent1" w:themeShade="BF"/>
          <w:sz w:val="20"/>
          <w:szCs w:val="20"/>
        </w:rPr>
      </w:pPr>
      <w:proofErr w:type="spellStart"/>
      <w:r w:rsidRPr="00C40BC7">
        <w:rPr>
          <w:rFonts w:cs="Arial"/>
          <w:color w:val="365F91" w:themeColor="accent1" w:themeShade="BF"/>
          <w:sz w:val="20"/>
          <w:szCs w:val="20"/>
        </w:rPr>
        <w:t>PersonDemographicDetails</w:t>
      </w:r>
      <w:r w:rsidR="007D0DE3" w:rsidRPr="00C40BC7">
        <w:rPr>
          <w:rFonts w:cs="Arial"/>
          <w:color w:val="365F91" w:themeColor="accent1" w:themeShade="BF"/>
          <w:sz w:val="20"/>
          <w:szCs w:val="20"/>
        </w:rPr>
        <w:t>Birth</w:t>
      </w:r>
      <w:r w:rsidRPr="00C40BC7">
        <w:rPr>
          <w:rFonts w:cs="Arial"/>
          <w:color w:val="365F91" w:themeColor="accent1" w:themeShade="BF"/>
          <w:sz w:val="20"/>
          <w:szCs w:val="20"/>
        </w:rPr>
        <w:t>D</w:t>
      </w:r>
      <w:proofErr w:type="spellEnd"/>
    </w:p>
    <w:p w14:paraId="21088F2F" w14:textId="29251E00" w:rsidR="00C95518" w:rsidRPr="00C40BC7" w:rsidRDefault="00C95518" w:rsidP="003719F8">
      <w:pPr>
        <w:ind w:left="720"/>
        <w:rPr>
          <w:rFonts w:cs="Arial"/>
          <w:color w:val="365F91" w:themeColor="accent1" w:themeShade="BF"/>
          <w:sz w:val="20"/>
          <w:szCs w:val="20"/>
        </w:rPr>
      </w:pPr>
      <w:proofErr w:type="spellStart"/>
      <w:r w:rsidRPr="00C40BC7">
        <w:rPr>
          <w:rFonts w:cs="Arial"/>
          <w:color w:val="365F91" w:themeColor="accent1" w:themeShade="BF"/>
          <w:sz w:val="20"/>
          <w:szCs w:val="20"/>
        </w:rPr>
        <w:t>EmployerConditionsEmployment</w:t>
      </w:r>
      <w:proofErr w:type="spellEnd"/>
    </w:p>
    <w:p w14:paraId="0BA0F781" w14:textId="7E12498A" w:rsidR="007D0DE3" w:rsidRPr="00C40BC7" w:rsidRDefault="007D0DE3" w:rsidP="00C95518">
      <w:pPr>
        <w:ind w:left="1440"/>
        <w:rPr>
          <w:rFonts w:cs="Arial"/>
          <w:color w:val="365F91" w:themeColor="accent1" w:themeShade="BF"/>
          <w:sz w:val="20"/>
          <w:szCs w:val="20"/>
        </w:rPr>
      </w:pPr>
      <w:proofErr w:type="spellStart"/>
      <w:r w:rsidRPr="00C40BC7">
        <w:rPr>
          <w:rFonts w:cs="Arial"/>
          <w:color w:val="365F91" w:themeColor="accent1" w:themeShade="BF"/>
          <w:sz w:val="20"/>
          <w:szCs w:val="20"/>
        </w:rPr>
        <w:t>Start</w:t>
      </w:r>
      <w:r w:rsidR="00C95518" w:rsidRPr="00C40BC7">
        <w:rPr>
          <w:rFonts w:cs="Arial"/>
          <w:color w:val="365F91" w:themeColor="accent1" w:themeShade="BF"/>
          <w:sz w:val="20"/>
          <w:szCs w:val="20"/>
        </w:rPr>
        <w:t>D</w:t>
      </w:r>
      <w:proofErr w:type="spellEnd"/>
    </w:p>
    <w:p w14:paraId="22799851" w14:textId="177839C6" w:rsidR="007D0DE3" w:rsidRPr="00C40BC7" w:rsidRDefault="007D0DE3" w:rsidP="00C95518">
      <w:pPr>
        <w:ind w:left="1440"/>
        <w:rPr>
          <w:rFonts w:cs="Arial"/>
          <w:color w:val="365F91" w:themeColor="accent1" w:themeShade="BF"/>
          <w:sz w:val="20"/>
          <w:szCs w:val="20"/>
        </w:rPr>
      </w:pPr>
      <w:proofErr w:type="spellStart"/>
      <w:r w:rsidRPr="00C40BC7">
        <w:rPr>
          <w:rFonts w:cs="Arial"/>
          <w:color w:val="365F91" w:themeColor="accent1" w:themeShade="BF"/>
          <w:sz w:val="20"/>
          <w:szCs w:val="20"/>
        </w:rPr>
        <w:t>End</w:t>
      </w:r>
      <w:r w:rsidR="00C95518" w:rsidRPr="00C40BC7">
        <w:rPr>
          <w:rFonts w:cs="Arial"/>
          <w:color w:val="365F91" w:themeColor="accent1" w:themeShade="BF"/>
          <w:sz w:val="20"/>
          <w:szCs w:val="20"/>
        </w:rPr>
        <w:t>D</w:t>
      </w:r>
      <w:proofErr w:type="spellEnd"/>
    </w:p>
    <w:p w14:paraId="1095D486" w14:textId="77777777" w:rsidR="007D0DE3" w:rsidRPr="00C40BC7" w:rsidRDefault="007D0DE3" w:rsidP="003719F8">
      <w:pPr>
        <w:ind w:left="720"/>
        <w:rPr>
          <w:rFonts w:cs="Arial"/>
          <w:color w:val="365F91" w:themeColor="accent1" w:themeShade="BF"/>
          <w:sz w:val="20"/>
          <w:szCs w:val="20"/>
        </w:rPr>
      </w:pPr>
      <w:proofErr w:type="spellStart"/>
      <w:r w:rsidRPr="00C40BC7">
        <w:rPr>
          <w:rFonts w:cs="Arial"/>
          <w:color w:val="365F91" w:themeColor="accent1" w:themeShade="BF"/>
          <w:sz w:val="20"/>
          <w:szCs w:val="20"/>
        </w:rPr>
        <w:t>AddressDetails</w:t>
      </w:r>
      <w:proofErr w:type="spellEnd"/>
    </w:p>
    <w:p w14:paraId="3A1E159D" w14:textId="77777777" w:rsidR="00293044" w:rsidRPr="00C40BC7" w:rsidRDefault="00293044" w:rsidP="00293044">
      <w:pPr>
        <w:ind w:left="720"/>
        <w:rPr>
          <w:rFonts w:cs="Arial"/>
          <w:color w:val="365F91" w:themeColor="accent1" w:themeShade="BF"/>
          <w:sz w:val="20"/>
          <w:szCs w:val="20"/>
        </w:rPr>
      </w:pPr>
      <w:r w:rsidRPr="00C40BC7">
        <w:rPr>
          <w:rFonts w:cs="Arial"/>
          <w:color w:val="365F91" w:themeColor="accent1" w:themeShade="BF"/>
          <w:sz w:val="20"/>
          <w:szCs w:val="20"/>
        </w:rPr>
        <w:tab/>
        <w:t>Line1T</w:t>
      </w:r>
    </w:p>
    <w:p w14:paraId="2F2FF12B" w14:textId="77777777" w:rsidR="00293044" w:rsidRPr="00C40BC7" w:rsidRDefault="00293044" w:rsidP="00293044">
      <w:pPr>
        <w:ind w:left="720"/>
        <w:rPr>
          <w:rFonts w:cs="Arial"/>
          <w:color w:val="365F91" w:themeColor="accent1" w:themeShade="BF"/>
          <w:sz w:val="20"/>
          <w:szCs w:val="20"/>
        </w:rPr>
      </w:pPr>
      <w:r w:rsidRPr="00C40BC7">
        <w:rPr>
          <w:rFonts w:cs="Arial"/>
          <w:color w:val="365F91" w:themeColor="accent1" w:themeShade="BF"/>
          <w:sz w:val="20"/>
          <w:szCs w:val="20"/>
        </w:rPr>
        <w:tab/>
        <w:t>Line2T</w:t>
      </w:r>
    </w:p>
    <w:p w14:paraId="5D43BCE3" w14:textId="77777777" w:rsidR="00293044" w:rsidRPr="00C40BC7" w:rsidRDefault="00293044" w:rsidP="00293044">
      <w:pPr>
        <w:ind w:left="1440"/>
        <w:rPr>
          <w:rFonts w:cs="Arial"/>
          <w:color w:val="365F91" w:themeColor="accent1" w:themeShade="BF"/>
          <w:sz w:val="20"/>
          <w:szCs w:val="20"/>
        </w:rPr>
      </w:pPr>
      <w:proofErr w:type="spellStart"/>
      <w:r w:rsidRPr="00C40BC7">
        <w:rPr>
          <w:rFonts w:cs="Arial"/>
          <w:color w:val="365F91" w:themeColor="accent1" w:themeShade="BF"/>
          <w:sz w:val="20"/>
          <w:szCs w:val="20"/>
        </w:rPr>
        <w:t>StateOrTerritoryC</w:t>
      </w:r>
      <w:proofErr w:type="spellEnd"/>
    </w:p>
    <w:p w14:paraId="0AB22822" w14:textId="77777777" w:rsidR="00293044" w:rsidRPr="00C40BC7" w:rsidRDefault="00293044" w:rsidP="00293044">
      <w:pPr>
        <w:ind w:left="1440"/>
        <w:rPr>
          <w:rFonts w:cs="Arial"/>
          <w:color w:val="365F91" w:themeColor="accent1" w:themeShade="BF"/>
          <w:sz w:val="20"/>
          <w:szCs w:val="20"/>
        </w:rPr>
      </w:pPr>
      <w:proofErr w:type="spellStart"/>
      <w:r w:rsidRPr="00C40BC7">
        <w:rPr>
          <w:rFonts w:cs="Arial"/>
          <w:color w:val="365F91" w:themeColor="accent1" w:themeShade="BF"/>
          <w:sz w:val="20"/>
          <w:szCs w:val="20"/>
        </w:rPr>
        <w:t>PostcodeT</w:t>
      </w:r>
      <w:proofErr w:type="spellEnd"/>
    </w:p>
    <w:p w14:paraId="6FBA67C1" w14:textId="1095F4CC" w:rsidR="00293044" w:rsidRPr="00C40BC7" w:rsidRDefault="00293044" w:rsidP="00293044">
      <w:pPr>
        <w:ind w:left="1440"/>
        <w:rPr>
          <w:rFonts w:cs="Arial"/>
          <w:color w:val="365F91" w:themeColor="accent1" w:themeShade="BF"/>
          <w:sz w:val="20"/>
          <w:szCs w:val="20"/>
        </w:rPr>
      </w:pPr>
      <w:proofErr w:type="spellStart"/>
      <w:r w:rsidRPr="00C40BC7">
        <w:rPr>
          <w:rFonts w:cs="Arial"/>
          <w:color w:val="365F91" w:themeColor="accent1" w:themeShade="BF"/>
          <w:sz w:val="20"/>
          <w:szCs w:val="20"/>
        </w:rPr>
        <w:t>CountryC</w:t>
      </w:r>
      <w:proofErr w:type="spellEnd"/>
    </w:p>
    <w:p w14:paraId="60E29795" w14:textId="77777777" w:rsidR="00293044" w:rsidRPr="00C40BC7" w:rsidRDefault="00293044" w:rsidP="00293044">
      <w:pPr>
        <w:ind w:firstLine="720"/>
        <w:rPr>
          <w:rFonts w:cs="Arial"/>
          <w:color w:val="365F91" w:themeColor="accent1" w:themeShade="BF"/>
          <w:sz w:val="20"/>
          <w:szCs w:val="20"/>
        </w:rPr>
      </w:pPr>
      <w:proofErr w:type="spellStart"/>
      <w:r w:rsidRPr="00C40BC7">
        <w:rPr>
          <w:rFonts w:cs="Arial"/>
          <w:color w:val="365F91" w:themeColor="accent1" w:themeShade="BF"/>
          <w:sz w:val="20"/>
          <w:szCs w:val="20"/>
        </w:rPr>
        <w:t>ElectronicContact</w:t>
      </w:r>
      <w:proofErr w:type="spellEnd"/>
    </w:p>
    <w:p w14:paraId="6FDE24FD" w14:textId="77777777" w:rsidR="00293044" w:rsidRPr="00C40BC7" w:rsidRDefault="00293044" w:rsidP="00293044">
      <w:pPr>
        <w:ind w:left="720" w:firstLine="720"/>
        <w:rPr>
          <w:rFonts w:cs="Arial"/>
          <w:color w:val="365F91" w:themeColor="accent1" w:themeShade="BF"/>
          <w:sz w:val="20"/>
          <w:szCs w:val="20"/>
        </w:rPr>
      </w:pPr>
      <w:proofErr w:type="spellStart"/>
      <w:r w:rsidRPr="00C40BC7">
        <w:rPr>
          <w:rFonts w:cs="Arial"/>
          <w:color w:val="365F91" w:themeColor="accent1" w:themeShade="BF"/>
          <w:sz w:val="20"/>
          <w:szCs w:val="20"/>
        </w:rPr>
        <w:t>ElectronicMailAddressT</w:t>
      </w:r>
      <w:proofErr w:type="spellEnd"/>
    </w:p>
    <w:p w14:paraId="383DF366" w14:textId="77777777" w:rsidR="00293044" w:rsidRPr="00C40BC7" w:rsidRDefault="00293044" w:rsidP="00293044">
      <w:pPr>
        <w:ind w:left="1440"/>
        <w:rPr>
          <w:rFonts w:cs="Arial"/>
          <w:color w:val="365F91" w:themeColor="accent1" w:themeShade="BF"/>
          <w:sz w:val="20"/>
          <w:szCs w:val="20"/>
        </w:rPr>
      </w:pPr>
      <w:proofErr w:type="spellStart"/>
      <w:r w:rsidRPr="00C40BC7">
        <w:rPr>
          <w:rFonts w:cs="Arial"/>
          <w:color w:val="365F91" w:themeColor="accent1" w:themeShade="BF"/>
          <w:sz w:val="20"/>
          <w:szCs w:val="20"/>
        </w:rPr>
        <w:t>TelephoneMinimalN</w:t>
      </w:r>
      <w:proofErr w:type="spellEnd"/>
    </w:p>
    <w:p w14:paraId="091D1F0C" w14:textId="5B4B9789" w:rsidR="007D0DE3" w:rsidRPr="00C40BC7" w:rsidRDefault="007D0DE3" w:rsidP="003719F8">
      <w:pPr>
        <w:ind w:left="720"/>
        <w:rPr>
          <w:rFonts w:cs="Arial"/>
          <w:color w:val="365F91" w:themeColor="accent1" w:themeShade="BF"/>
          <w:sz w:val="20"/>
          <w:szCs w:val="20"/>
        </w:rPr>
      </w:pPr>
      <w:proofErr w:type="spellStart"/>
      <w:r w:rsidRPr="00C40BC7">
        <w:rPr>
          <w:rFonts w:cs="Arial"/>
          <w:color w:val="365F91" w:themeColor="accent1" w:themeShade="BF"/>
          <w:sz w:val="20"/>
          <w:szCs w:val="20"/>
        </w:rPr>
        <w:t>AllowanceItem</w:t>
      </w:r>
      <w:proofErr w:type="spellEnd"/>
      <w:r w:rsidR="001A40B6" w:rsidRPr="00C40BC7">
        <w:rPr>
          <w:rFonts w:cs="Arial"/>
          <w:color w:val="365F91" w:themeColor="accent1" w:themeShade="BF"/>
          <w:sz w:val="20"/>
          <w:szCs w:val="20"/>
        </w:rPr>
        <w:t xml:space="preserve"> (note change to </w:t>
      </w:r>
      <w:proofErr w:type="spellStart"/>
      <w:r w:rsidR="001A40B6" w:rsidRPr="00C40BC7">
        <w:rPr>
          <w:rFonts w:cs="Arial"/>
          <w:color w:val="365F91" w:themeColor="accent1" w:themeShade="BF"/>
          <w:sz w:val="20"/>
          <w:szCs w:val="20"/>
        </w:rPr>
        <w:t>AllowanceRenumerationAndIncomeTax</w:t>
      </w:r>
      <w:proofErr w:type="spellEnd"/>
      <w:r w:rsidR="001A40B6" w:rsidRPr="00C40BC7">
        <w:rPr>
          <w:rFonts w:cs="Arial"/>
          <w:color w:val="365F91" w:themeColor="accent1" w:themeShade="BF"/>
          <w:sz w:val="20"/>
          <w:szCs w:val="20"/>
        </w:rPr>
        <w:t xml:space="preserve"> to shrink the elements below)</w:t>
      </w:r>
    </w:p>
    <w:p w14:paraId="609DCB4F" w14:textId="170D14BC" w:rsidR="007D0DE3" w:rsidRPr="00C40BC7" w:rsidRDefault="007D0DE3" w:rsidP="003719F8">
      <w:pPr>
        <w:ind w:left="1440"/>
        <w:rPr>
          <w:rFonts w:cs="Arial"/>
          <w:color w:val="365F91" w:themeColor="accent1" w:themeShade="BF"/>
          <w:sz w:val="20"/>
          <w:szCs w:val="20"/>
        </w:rPr>
      </w:pPr>
      <w:proofErr w:type="spellStart"/>
      <w:r w:rsidRPr="00C40BC7">
        <w:rPr>
          <w:rFonts w:cs="Arial"/>
          <w:color w:val="365F91" w:themeColor="accent1" w:themeShade="BF"/>
          <w:sz w:val="20"/>
          <w:szCs w:val="20"/>
        </w:rPr>
        <w:t>IncomeTax</w:t>
      </w:r>
      <w:r w:rsidR="0029342D" w:rsidRPr="00C40BC7">
        <w:rPr>
          <w:rFonts w:cs="Arial"/>
          <w:color w:val="365F91" w:themeColor="accent1" w:themeShade="BF"/>
          <w:sz w:val="20"/>
          <w:szCs w:val="20"/>
        </w:rPr>
        <w:t>OtherAllowanceTypeD</w:t>
      </w:r>
      <w:proofErr w:type="spellEnd"/>
    </w:p>
    <w:p w14:paraId="7780A8CA" w14:textId="257DDFD3" w:rsidR="00C95518" w:rsidRPr="00C40BC7" w:rsidRDefault="00C95518" w:rsidP="003719F8">
      <w:pPr>
        <w:ind w:left="1440"/>
        <w:rPr>
          <w:rFonts w:cs="Arial"/>
          <w:color w:val="365F91" w:themeColor="accent1" w:themeShade="BF"/>
          <w:sz w:val="20"/>
          <w:szCs w:val="20"/>
        </w:rPr>
      </w:pPr>
      <w:r w:rsidRPr="00C40BC7">
        <w:rPr>
          <w:rFonts w:cs="Arial"/>
          <w:color w:val="365F91" w:themeColor="accent1" w:themeShade="BF"/>
          <w:sz w:val="20"/>
          <w:szCs w:val="20"/>
        </w:rPr>
        <w:t>Remuneration</w:t>
      </w:r>
    </w:p>
    <w:p w14:paraId="7DBFD7A1" w14:textId="23CF99BE" w:rsidR="00C95518" w:rsidRPr="00C40BC7" w:rsidRDefault="00C95518" w:rsidP="00C95518">
      <w:pPr>
        <w:ind w:left="2160"/>
        <w:rPr>
          <w:rFonts w:cs="Arial"/>
          <w:color w:val="365F91" w:themeColor="accent1" w:themeShade="BF"/>
          <w:sz w:val="20"/>
          <w:szCs w:val="20"/>
        </w:rPr>
      </w:pPr>
      <w:proofErr w:type="spellStart"/>
      <w:r w:rsidRPr="00C40BC7">
        <w:rPr>
          <w:rFonts w:cs="Arial"/>
          <w:color w:val="365F91" w:themeColor="accent1" w:themeShade="BF"/>
          <w:sz w:val="20"/>
          <w:szCs w:val="20"/>
        </w:rPr>
        <w:t>AllowanceTypeC</w:t>
      </w:r>
      <w:proofErr w:type="spellEnd"/>
    </w:p>
    <w:p w14:paraId="6A856B2F" w14:textId="75BC0056" w:rsidR="007D0DE3" w:rsidRPr="00C40BC7" w:rsidRDefault="007D0DE3" w:rsidP="00C95518">
      <w:pPr>
        <w:ind w:left="2160"/>
        <w:rPr>
          <w:rFonts w:cs="Arial"/>
          <w:color w:val="365F91" w:themeColor="accent1" w:themeShade="BF"/>
          <w:sz w:val="20"/>
          <w:szCs w:val="20"/>
        </w:rPr>
      </w:pPr>
      <w:proofErr w:type="spellStart"/>
      <w:r w:rsidRPr="00C40BC7">
        <w:rPr>
          <w:rFonts w:cs="Arial"/>
          <w:color w:val="365F91" w:themeColor="accent1" w:themeShade="BF"/>
          <w:sz w:val="20"/>
          <w:szCs w:val="20"/>
        </w:rPr>
        <w:t>IndividualNonBusinessEmploymentAllowances</w:t>
      </w:r>
      <w:r w:rsidR="00C95518" w:rsidRPr="00C40BC7">
        <w:rPr>
          <w:rFonts w:cs="Arial"/>
          <w:color w:val="365F91" w:themeColor="accent1" w:themeShade="BF"/>
          <w:sz w:val="20"/>
          <w:szCs w:val="20"/>
        </w:rPr>
        <w:t>A</w:t>
      </w:r>
      <w:proofErr w:type="spellEnd"/>
    </w:p>
    <w:p w14:paraId="5A8DD92C" w14:textId="27BFCAF7" w:rsidR="007D0DE3" w:rsidRPr="00C40BC7" w:rsidRDefault="007D0DE3" w:rsidP="003719F8">
      <w:pPr>
        <w:ind w:left="720"/>
        <w:rPr>
          <w:rFonts w:cs="Arial"/>
          <w:color w:val="365F91" w:themeColor="accent1" w:themeShade="BF"/>
          <w:sz w:val="20"/>
          <w:szCs w:val="20"/>
        </w:rPr>
      </w:pPr>
      <w:proofErr w:type="spellStart"/>
      <w:r w:rsidRPr="00C40BC7">
        <w:rPr>
          <w:rFonts w:cs="Arial"/>
          <w:color w:val="365F91" w:themeColor="accent1" w:themeShade="BF"/>
          <w:sz w:val="20"/>
          <w:szCs w:val="20"/>
        </w:rPr>
        <w:t>DeductionItem</w:t>
      </w:r>
      <w:proofErr w:type="spellEnd"/>
    </w:p>
    <w:p w14:paraId="7271FFF3" w14:textId="77777777" w:rsidR="0029342D" w:rsidRPr="00C40BC7" w:rsidRDefault="0029342D" w:rsidP="0029342D">
      <w:pPr>
        <w:ind w:left="1440"/>
        <w:rPr>
          <w:rFonts w:cs="Arial"/>
          <w:color w:val="365F91" w:themeColor="accent1" w:themeShade="BF"/>
          <w:sz w:val="20"/>
          <w:szCs w:val="20"/>
        </w:rPr>
      </w:pPr>
      <w:r w:rsidRPr="00C40BC7">
        <w:rPr>
          <w:rFonts w:cs="Arial"/>
          <w:color w:val="365F91" w:themeColor="accent1" w:themeShade="BF"/>
          <w:sz w:val="20"/>
          <w:szCs w:val="20"/>
        </w:rPr>
        <w:t>Remuneration</w:t>
      </w:r>
    </w:p>
    <w:p w14:paraId="32163574" w14:textId="06C8171B" w:rsidR="007D0DE3" w:rsidRPr="00C40BC7" w:rsidRDefault="007D0DE3" w:rsidP="0029342D">
      <w:pPr>
        <w:ind w:left="2160"/>
        <w:rPr>
          <w:rFonts w:cs="Arial"/>
          <w:color w:val="365F91" w:themeColor="accent1" w:themeShade="BF"/>
          <w:sz w:val="20"/>
          <w:szCs w:val="20"/>
        </w:rPr>
      </w:pPr>
      <w:proofErr w:type="spellStart"/>
      <w:r w:rsidRPr="00C40BC7">
        <w:rPr>
          <w:rFonts w:cs="Arial"/>
          <w:color w:val="365F91" w:themeColor="accent1" w:themeShade="BF"/>
          <w:sz w:val="20"/>
          <w:szCs w:val="20"/>
        </w:rPr>
        <w:t>DeductionTypeC</w:t>
      </w:r>
      <w:proofErr w:type="spellEnd"/>
    </w:p>
    <w:p w14:paraId="21FED4AD" w14:textId="4A870C8B" w:rsidR="00573BA9" w:rsidRPr="00C40BC7" w:rsidRDefault="007D0DE3" w:rsidP="0029342D">
      <w:pPr>
        <w:ind w:left="2160"/>
        <w:rPr>
          <w:rFonts w:cs="Arial"/>
          <w:color w:val="365F91" w:themeColor="accent1" w:themeShade="BF"/>
          <w:sz w:val="20"/>
          <w:szCs w:val="20"/>
        </w:rPr>
      </w:pPr>
      <w:proofErr w:type="spellStart"/>
      <w:r w:rsidRPr="00C40BC7">
        <w:rPr>
          <w:rFonts w:cs="Arial"/>
          <w:color w:val="365F91" w:themeColor="accent1" w:themeShade="BF"/>
          <w:sz w:val="20"/>
          <w:szCs w:val="20"/>
        </w:rPr>
        <w:t>Deduction</w:t>
      </w:r>
      <w:r w:rsidR="0029342D" w:rsidRPr="00C40BC7">
        <w:rPr>
          <w:rFonts w:cs="Arial"/>
          <w:color w:val="365F91" w:themeColor="accent1" w:themeShade="BF"/>
          <w:sz w:val="20"/>
          <w:szCs w:val="20"/>
        </w:rPr>
        <w:t>A</w:t>
      </w:r>
      <w:proofErr w:type="spellEnd"/>
    </w:p>
    <w:p w14:paraId="39F9047E" w14:textId="057C7B13" w:rsidR="0029342D" w:rsidRPr="00C40BC7" w:rsidRDefault="0029342D" w:rsidP="0029342D">
      <w:pPr>
        <w:ind w:left="720"/>
        <w:rPr>
          <w:rFonts w:cs="Arial"/>
          <w:color w:val="365F91" w:themeColor="accent1" w:themeShade="BF"/>
          <w:sz w:val="20"/>
          <w:szCs w:val="20"/>
        </w:rPr>
      </w:pPr>
      <w:proofErr w:type="spellStart"/>
      <w:r w:rsidRPr="00C40BC7">
        <w:rPr>
          <w:rFonts w:cs="Arial"/>
          <w:color w:val="365F91" w:themeColor="accent1" w:themeShade="BF"/>
          <w:sz w:val="20"/>
          <w:szCs w:val="20"/>
        </w:rPr>
        <w:t>EmployerSuperannuationContribution</w:t>
      </w:r>
      <w:proofErr w:type="spellEnd"/>
    </w:p>
    <w:p w14:paraId="54ECED1A" w14:textId="223087EF" w:rsidR="007D0DE3" w:rsidRPr="00C40BC7" w:rsidRDefault="007D0DE3" w:rsidP="0029342D">
      <w:pPr>
        <w:ind w:left="1440"/>
        <w:rPr>
          <w:rFonts w:cs="Arial"/>
          <w:color w:val="365F91" w:themeColor="accent1" w:themeShade="BF"/>
          <w:sz w:val="20"/>
          <w:szCs w:val="20"/>
        </w:rPr>
      </w:pPr>
      <w:proofErr w:type="spellStart"/>
      <w:r w:rsidRPr="00C40BC7">
        <w:rPr>
          <w:rFonts w:cs="Arial"/>
          <w:color w:val="365F91" w:themeColor="accent1" w:themeShade="BF"/>
          <w:sz w:val="20"/>
          <w:szCs w:val="20"/>
        </w:rPr>
        <w:t>ContributionsSuperannuationGuaranteeA</w:t>
      </w:r>
      <w:proofErr w:type="spellEnd"/>
    </w:p>
    <w:p w14:paraId="063278F5" w14:textId="6A45547E" w:rsidR="0029342D" w:rsidRPr="00C40BC7" w:rsidRDefault="0029342D" w:rsidP="0029342D">
      <w:pPr>
        <w:ind w:left="1440"/>
        <w:rPr>
          <w:rFonts w:cs="Arial"/>
          <w:color w:val="365F91" w:themeColor="accent1" w:themeShade="BF"/>
          <w:sz w:val="20"/>
          <w:szCs w:val="20"/>
        </w:rPr>
      </w:pPr>
      <w:proofErr w:type="spellStart"/>
      <w:r w:rsidRPr="00C40BC7">
        <w:rPr>
          <w:rFonts w:cs="Arial"/>
          <w:color w:val="365F91" w:themeColor="accent1" w:themeShade="BF"/>
          <w:sz w:val="20"/>
          <w:szCs w:val="20"/>
        </w:rPr>
        <w:t>ReportableA</w:t>
      </w:r>
      <w:proofErr w:type="spellEnd"/>
    </w:p>
    <w:p w14:paraId="0424FDEB" w14:textId="77777777" w:rsidR="0029342D" w:rsidRPr="00C40BC7" w:rsidRDefault="0029342D" w:rsidP="003719F8">
      <w:pPr>
        <w:ind w:left="720"/>
        <w:rPr>
          <w:rFonts w:cs="Arial"/>
          <w:color w:val="365F91" w:themeColor="accent1" w:themeShade="BF"/>
          <w:sz w:val="20"/>
          <w:szCs w:val="20"/>
        </w:rPr>
      </w:pPr>
    </w:p>
    <w:p w14:paraId="2050EB2B" w14:textId="66B5D921" w:rsidR="007D0DE3" w:rsidRPr="00C40BC7" w:rsidRDefault="0029342D" w:rsidP="003719F8">
      <w:pPr>
        <w:ind w:left="720"/>
        <w:rPr>
          <w:rFonts w:cs="Arial"/>
          <w:color w:val="365F91" w:themeColor="accent1" w:themeShade="BF"/>
          <w:sz w:val="20"/>
          <w:szCs w:val="20"/>
        </w:rPr>
      </w:pPr>
      <w:proofErr w:type="spellStart"/>
      <w:r w:rsidRPr="00C40BC7">
        <w:rPr>
          <w:rFonts w:cs="Arial"/>
          <w:color w:val="365F91" w:themeColor="accent1" w:themeShade="BF"/>
          <w:sz w:val="20"/>
          <w:szCs w:val="20"/>
        </w:rPr>
        <w:t>Remuneration</w:t>
      </w:r>
      <w:r w:rsidR="007D0DE3" w:rsidRPr="00C40BC7">
        <w:rPr>
          <w:rFonts w:cs="Arial"/>
          <w:color w:val="365F91" w:themeColor="accent1" w:themeShade="BF"/>
          <w:sz w:val="20"/>
          <w:szCs w:val="20"/>
        </w:rPr>
        <w:t>OrdinaryTimeEarningsA</w:t>
      </w:r>
      <w:proofErr w:type="spellEnd"/>
    </w:p>
    <w:p w14:paraId="703DEC7E" w14:textId="45EFA304" w:rsidR="007D0DE3" w:rsidRPr="00C40BC7" w:rsidRDefault="007D0DE3" w:rsidP="003719F8">
      <w:pPr>
        <w:ind w:left="720"/>
        <w:rPr>
          <w:rFonts w:cs="Arial"/>
          <w:color w:val="365F91" w:themeColor="accent1" w:themeShade="BF"/>
          <w:sz w:val="20"/>
          <w:szCs w:val="20"/>
        </w:rPr>
      </w:pPr>
      <w:proofErr w:type="spellStart"/>
      <w:r w:rsidRPr="00C40BC7">
        <w:rPr>
          <w:rFonts w:cs="Arial"/>
          <w:color w:val="365F91" w:themeColor="accent1" w:themeShade="BF"/>
          <w:sz w:val="20"/>
          <w:szCs w:val="20"/>
        </w:rPr>
        <w:t>WageItem</w:t>
      </w:r>
      <w:proofErr w:type="spellEnd"/>
    </w:p>
    <w:p w14:paraId="154DAEB7" w14:textId="5616B802" w:rsidR="0029342D" w:rsidRPr="00C40BC7" w:rsidRDefault="0029342D" w:rsidP="0029342D">
      <w:pPr>
        <w:ind w:left="720" w:firstLine="720"/>
        <w:rPr>
          <w:rFonts w:cs="Arial"/>
          <w:color w:val="365F91" w:themeColor="accent1" w:themeShade="BF"/>
          <w:sz w:val="20"/>
          <w:szCs w:val="20"/>
        </w:rPr>
      </w:pPr>
      <w:r w:rsidRPr="00C40BC7">
        <w:rPr>
          <w:rFonts w:cs="Arial"/>
          <w:color w:val="365F91" w:themeColor="accent1" w:themeShade="BF"/>
          <w:sz w:val="20"/>
          <w:szCs w:val="20"/>
        </w:rPr>
        <w:t>Remuneration</w:t>
      </w:r>
    </w:p>
    <w:p w14:paraId="298BF0AE" w14:textId="77777777" w:rsidR="0029342D" w:rsidRPr="00C40BC7" w:rsidRDefault="0029342D" w:rsidP="003719F8">
      <w:pPr>
        <w:ind w:left="2160"/>
        <w:rPr>
          <w:rFonts w:cs="Arial"/>
          <w:color w:val="365F91" w:themeColor="accent1" w:themeShade="BF"/>
          <w:sz w:val="20"/>
          <w:szCs w:val="20"/>
        </w:rPr>
      </w:pPr>
      <w:proofErr w:type="spellStart"/>
      <w:r w:rsidRPr="00C40BC7">
        <w:rPr>
          <w:rFonts w:cs="Arial"/>
          <w:color w:val="365F91" w:themeColor="accent1" w:themeShade="BF"/>
          <w:sz w:val="20"/>
          <w:szCs w:val="20"/>
        </w:rPr>
        <w:t>UnusedAnnualOrLongServiceLeavePayment</w:t>
      </w:r>
      <w:proofErr w:type="spellEnd"/>
    </w:p>
    <w:p w14:paraId="6B93DF90" w14:textId="1C197FF2" w:rsidR="007D0DE3" w:rsidRPr="00C40BC7" w:rsidRDefault="007D0DE3" w:rsidP="003719F8">
      <w:pPr>
        <w:ind w:left="2880"/>
        <w:rPr>
          <w:rFonts w:cs="Arial"/>
          <w:color w:val="365F91" w:themeColor="accent1" w:themeShade="BF"/>
          <w:sz w:val="20"/>
          <w:szCs w:val="20"/>
        </w:rPr>
      </w:pPr>
      <w:proofErr w:type="spellStart"/>
      <w:r w:rsidRPr="00C40BC7">
        <w:rPr>
          <w:rFonts w:cs="Arial"/>
          <w:color w:val="365F91" w:themeColor="accent1" w:themeShade="BF"/>
          <w:sz w:val="20"/>
          <w:szCs w:val="20"/>
        </w:rPr>
        <w:t>LumpSumAC</w:t>
      </w:r>
      <w:proofErr w:type="spellEnd"/>
    </w:p>
    <w:p w14:paraId="51A95A5C" w14:textId="185F7C3B" w:rsidR="007D0DE3" w:rsidRPr="00C40BC7" w:rsidRDefault="007D0DE3" w:rsidP="003719F8">
      <w:pPr>
        <w:ind w:left="2880"/>
        <w:rPr>
          <w:rFonts w:cs="Arial"/>
          <w:color w:val="365F91" w:themeColor="accent1" w:themeShade="BF"/>
          <w:sz w:val="20"/>
          <w:szCs w:val="20"/>
        </w:rPr>
      </w:pPr>
      <w:proofErr w:type="spellStart"/>
      <w:r w:rsidRPr="00C40BC7">
        <w:rPr>
          <w:rFonts w:cs="Arial"/>
          <w:color w:val="365F91" w:themeColor="accent1" w:themeShade="BF"/>
          <w:sz w:val="20"/>
          <w:szCs w:val="20"/>
        </w:rPr>
        <w:t>LumpSumAA</w:t>
      </w:r>
      <w:proofErr w:type="spellEnd"/>
    </w:p>
    <w:p w14:paraId="76E5118A" w14:textId="174DF3AB" w:rsidR="0029342D" w:rsidRPr="00C40BC7" w:rsidRDefault="0029342D" w:rsidP="0029342D">
      <w:pPr>
        <w:ind w:left="2880"/>
        <w:rPr>
          <w:rFonts w:cs="Arial"/>
          <w:color w:val="365F91" w:themeColor="accent1" w:themeShade="BF"/>
          <w:sz w:val="20"/>
          <w:szCs w:val="20"/>
        </w:rPr>
      </w:pPr>
      <w:proofErr w:type="spellStart"/>
      <w:r w:rsidRPr="00C40BC7">
        <w:rPr>
          <w:rFonts w:cs="Arial"/>
          <w:color w:val="365F91" w:themeColor="accent1" w:themeShade="BF"/>
          <w:sz w:val="20"/>
          <w:szCs w:val="20"/>
        </w:rPr>
        <w:t>LumpSumBA</w:t>
      </w:r>
      <w:proofErr w:type="spellEnd"/>
    </w:p>
    <w:p w14:paraId="6FE1F2DD" w14:textId="2A59A8B7" w:rsidR="0029342D" w:rsidRPr="00C40BC7" w:rsidRDefault="0029342D" w:rsidP="0029342D">
      <w:pPr>
        <w:ind w:left="2880"/>
        <w:rPr>
          <w:rFonts w:cs="Arial"/>
          <w:color w:val="365F91" w:themeColor="accent1" w:themeShade="BF"/>
          <w:sz w:val="20"/>
          <w:szCs w:val="20"/>
        </w:rPr>
      </w:pPr>
      <w:proofErr w:type="spellStart"/>
      <w:r w:rsidRPr="00C40BC7">
        <w:rPr>
          <w:rFonts w:cs="Arial"/>
          <w:color w:val="365F91" w:themeColor="accent1" w:themeShade="BF"/>
          <w:sz w:val="20"/>
          <w:szCs w:val="20"/>
        </w:rPr>
        <w:t>LumpSumDA</w:t>
      </w:r>
      <w:proofErr w:type="spellEnd"/>
    </w:p>
    <w:p w14:paraId="7FC7474C" w14:textId="12BF4592" w:rsidR="0029342D" w:rsidRPr="00C40BC7" w:rsidRDefault="0029342D" w:rsidP="0029342D">
      <w:pPr>
        <w:ind w:left="2880"/>
        <w:rPr>
          <w:rFonts w:cs="Arial"/>
          <w:color w:val="365F91" w:themeColor="accent1" w:themeShade="BF"/>
          <w:sz w:val="20"/>
          <w:szCs w:val="20"/>
        </w:rPr>
      </w:pPr>
      <w:proofErr w:type="spellStart"/>
      <w:r w:rsidRPr="00C40BC7">
        <w:rPr>
          <w:rFonts w:cs="Arial"/>
          <w:color w:val="365F91" w:themeColor="accent1" w:themeShade="BF"/>
          <w:sz w:val="20"/>
          <w:szCs w:val="20"/>
        </w:rPr>
        <w:t>LumpSumEA</w:t>
      </w:r>
      <w:proofErr w:type="spellEnd"/>
    </w:p>
    <w:p w14:paraId="4EDCA5D0" w14:textId="48095E15" w:rsidR="00E25D2F" w:rsidRPr="00C40BC7" w:rsidRDefault="00E25D2F" w:rsidP="00E25D2F">
      <w:pPr>
        <w:ind w:left="1440"/>
        <w:rPr>
          <w:rFonts w:cs="Arial"/>
          <w:color w:val="365F91" w:themeColor="accent1" w:themeShade="BF"/>
          <w:sz w:val="20"/>
          <w:szCs w:val="20"/>
        </w:rPr>
      </w:pPr>
      <w:proofErr w:type="spellStart"/>
      <w:r w:rsidRPr="00C40BC7">
        <w:rPr>
          <w:rFonts w:cs="Arial"/>
          <w:color w:val="365F91" w:themeColor="accent1" w:themeShade="BF"/>
          <w:sz w:val="20"/>
          <w:szCs w:val="20"/>
        </w:rPr>
        <w:t>FringeBenefitsReportable</w:t>
      </w:r>
      <w:proofErr w:type="spellEnd"/>
    </w:p>
    <w:p w14:paraId="142BBCD5" w14:textId="1C0FD34D" w:rsidR="003719F8" w:rsidRPr="00C40BC7" w:rsidRDefault="003719F8" w:rsidP="00E25D2F">
      <w:pPr>
        <w:ind w:left="2160"/>
        <w:rPr>
          <w:rFonts w:cs="Arial"/>
          <w:color w:val="365F91" w:themeColor="accent1" w:themeShade="BF"/>
          <w:sz w:val="20"/>
          <w:szCs w:val="20"/>
        </w:rPr>
      </w:pPr>
      <w:proofErr w:type="spellStart"/>
      <w:r w:rsidRPr="00C40BC7">
        <w:rPr>
          <w:rFonts w:cs="Arial"/>
          <w:color w:val="365F91" w:themeColor="accent1" w:themeShade="BF"/>
          <w:sz w:val="20"/>
          <w:szCs w:val="20"/>
        </w:rPr>
        <w:t>TaxableIncomeA</w:t>
      </w:r>
      <w:proofErr w:type="spellEnd"/>
      <w:r w:rsidR="00E25D2F" w:rsidRPr="00C40BC7">
        <w:rPr>
          <w:rFonts w:cs="Arial"/>
          <w:color w:val="365F91" w:themeColor="accent1" w:themeShade="BF"/>
          <w:sz w:val="20"/>
          <w:szCs w:val="20"/>
        </w:rPr>
        <w:t xml:space="preserve"> (t)</w:t>
      </w:r>
    </w:p>
    <w:p w14:paraId="377F2903" w14:textId="06A262C8" w:rsidR="003719F8" w:rsidRPr="00C40BC7" w:rsidRDefault="003719F8" w:rsidP="00E25D2F">
      <w:pPr>
        <w:ind w:left="2160"/>
        <w:rPr>
          <w:rFonts w:cs="Arial"/>
          <w:color w:val="365F91" w:themeColor="accent1" w:themeShade="BF"/>
          <w:sz w:val="20"/>
          <w:szCs w:val="20"/>
        </w:rPr>
      </w:pPr>
      <w:proofErr w:type="spellStart"/>
      <w:r w:rsidRPr="00C40BC7">
        <w:rPr>
          <w:rFonts w:cs="Arial"/>
          <w:color w:val="365F91" w:themeColor="accent1" w:themeShade="BF"/>
          <w:sz w:val="20"/>
          <w:szCs w:val="20"/>
        </w:rPr>
        <w:t>ExemptIncomeA</w:t>
      </w:r>
      <w:proofErr w:type="spellEnd"/>
      <w:r w:rsidR="00E25D2F" w:rsidRPr="00C40BC7">
        <w:rPr>
          <w:rFonts w:cs="Arial"/>
          <w:color w:val="365F91" w:themeColor="accent1" w:themeShade="BF"/>
          <w:sz w:val="20"/>
          <w:szCs w:val="20"/>
        </w:rPr>
        <w:t xml:space="preserve"> (t)</w:t>
      </w:r>
    </w:p>
    <w:p w14:paraId="0E97CD66" w14:textId="7B902CAF" w:rsidR="003719F8" w:rsidRPr="00C40BC7" w:rsidRDefault="003719F8" w:rsidP="003719F8">
      <w:pPr>
        <w:ind w:left="1440"/>
        <w:rPr>
          <w:rFonts w:cs="Arial"/>
          <w:color w:val="365F91" w:themeColor="accent1" w:themeShade="BF"/>
          <w:sz w:val="20"/>
          <w:szCs w:val="20"/>
        </w:rPr>
      </w:pPr>
      <w:proofErr w:type="spellStart"/>
      <w:r w:rsidRPr="00C40BC7">
        <w:rPr>
          <w:rFonts w:cs="Arial"/>
          <w:color w:val="365F91" w:themeColor="accent1" w:themeShade="BF"/>
          <w:sz w:val="20"/>
          <w:szCs w:val="20"/>
        </w:rPr>
        <w:t>OtherSpecified</w:t>
      </w:r>
      <w:r w:rsidR="00E25D2F" w:rsidRPr="00C40BC7">
        <w:rPr>
          <w:rFonts w:cs="Arial"/>
          <w:color w:val="365F91" w:themeColor="accent1" w:themeShade="BF"/>
          <w:sz w:val="20"/>
          <w:szCs w:val="20"/>
        </w:rPr>
        <w:t>RenumerationAndIncomeTax</w:t>
      </w:r>
      <w:proofErr w:type="spellEnd"/>
    </w:p>
    <w:p w14:paraId="00340648" w14:textId="682BFF15" w:rsidR="003719F8" w:rsidRPr="00C40BC7" w:rsidRDefault="003719F8" w:rsidP="003719F8">
      <w:pPr>
        <w:ind w:left="2160"/>
        <w:rPr>
          <w:rFonts w:cs="Arial"/>
          <w:color w:val="365F91" w:themeColor="accent1" w:themeShade="BF"/>
          <w:sz w:val="20"/>
          <w:szCs w:val="20"/>
        </w:rPr>
      </w:pPr>
      <w:proofErr w:type="spellStart"/>
      <w:r w:rsidRPr="00C40BC7">
        <w:rPr>
          <w:rFonts w:cs="Arial"/>
          <w:color w:val="365F91" w:themeColor="accent1" w:themeShade="BF"/>
          <w:sz w:val="20"/>
          <w:szCs w:val="20"/>
        </w:rPr>
        <w:t>SpecifiedByRegulationPaymentGrossA</w:t>
      </w:r>
      <w:proofErr w:type="spellEnd"/>
    </w:p>
    <w:p w14:paraId="18363146" w14:textId="36F34DA8" w:rsidR="003719F8" w:rsidRPr="00C40BC7" w:rsidRDefault="003719F8" w:rsidP="003719F8">
      <w:pPr>
        <w:ind w:left="2160"/>
        <w:rPr>
          <w:rFonts w:cs="Arial"/>
          <w:color w:val="365F91" w:themeColor="accent1" w:themeShade="BF"/>
          <w:sz w:val="20"/>
          <w:szCs w:val="20"/>
        </w:rPr>
      </w:pPr>
      <w:proofErr w:type="spellStart"/>
      <w:r w:rsidRPr="00C40BC7">
        <w:rPr>
          <w:rFonts w:cs="Arial"/>
          <w:color w:val="365F91" w:themeColor="accent1" w:themeShade="BF"/>
          <w:sz w:val="20"/>
          <w:szCs w:val="20"/>
        </w:rPr>
        <w:t>PayAsYouGoWithholdingTaxWithheldA</w:t>
      </w:r>
      <w:proofErr w:type="spellEnd"/>
    </w:p>
    <w:p w14:paraId="327E5C93" w14:textId="09162BB2" w:rsidR="003719F8" w:rsidRPr="00C40BC7" w:rsidRDefault="003719F8" w:rsidP="003719F8">
      <w:pPr>
        <w:ind w:left="1440"/>
        <w:rPr>
          <w:rFonts w:cs="Arial"/>
          <w:color w:val="365F91" w:themeColor="accent1" w:themeShade="BF"/>
          <w:sz w:val="20"/>
          <w:szCs w:val="20"/>
        </w:rPr>
      </w:pPr>
      <w:proofErr w:type="spellStart"/>
      <w:r w:rsidRPr="00C40BC7">
        <w:rPr>
          <w:rFonts w:cs="Arial"/>
          <w:color w:val="365F91" w:themeColor="accent1" w:themeShade="BF"/>
          <w:sz w:val="20"/>
          <w:szCs w:val="20"/>
        </w:rPr>
        <w:t>VoluntaryAgreement</w:t>
      </w:r>
      <w:r w:rsidR="00E25D2F" w:rsidRPr="00C40BC7">
        <w:rPr>
          <w:rFonts w:cs="Arial"/>
          <w:color w:val="365F91" w:themeColor="accent1" w:themeShade="BF"/>
          <w:sz w:val="20"/>
          <w:szCs w:val="20"/>
        </w:rPr>
        <w:t>RenumerationAndIncomeTax</w:t>
      </w:r>
      <w:proofErr w:type="spellEnd"/>
    </w:p>
    <w:p w14:paraId="4020F221" w14:textId="28FF99EE" w:rsidR="003719F8" w:rsidRPr="00C40BC7" w:rsidRDefault="003719F8" w:rsidP="003719F8">
      <w:pPr>
        <w:ind w:left="2160"/>
        <w:rPr>
          <w:rFonts w:cs="Arial"/>
          <w:color w:val="365F91" w:themeColor="accent1" w:themeShade="BF"/>
          <w:sz w:val="20"/>
          <w:szCs w:val="20"/>
        </w:rPr>
      </w:pPr>
      <w:proofErr w:type="spellStart"/>
      <w:r w:rsidRPr="00C40BC7">
        <w:rPr>
          <w:rFonts w:cs="Arial"/>
          <w:color w:val="365F91" w:themeColor="accent1" w:themeShade="BF"/>
          <w:sz w:val="20"/>
          <w:szCs w:val="20"/>
        </w:rPr>
        <w:t>Volunta</w:t>
      </w:r>
      <w:r w:rsidR="00E25D2F" w:rsidRPr="00C40BC7">
        <w:rPr>
          <w:rFonts w:cs="Arial"/>
          <w:color w:val="365F91" w:themeColor="accent1" w:themeShade="BF"/>
          <w:sz w:val="20"/>
          <w:szCs w:val="20"/>
        </w:rPr>
        <w:t>ryAgreementGross</w:t>
      </w:r>
      <w:r w:rsidRPr="00C40BC7">
        <w:rPr>
          <w:rFonts w:cs="Arial"/>
          <w:color w:val="365F91" w:themeColor="accent1" w:themeShade="BF"/>
          <w:sz w:val="20"/>
          <w:szCs w:val="20"/>
        </w:rPr>
        <w:t>A</w:t>
      </w:r>
      <w:proofErr w:type="spellEnd"/>
    </w:p>
    <w:p w14:paraId="28BD7739" w14:textId="610BDC76" w:rsidR="003719F8" w:rsidRPr="00C40BC7" w:rsidRDefault="003719F8" w:rsidP="003719F8">
      <w:pPr>
        <w:ind w:left="2160"/>
        <w:rPr>
          <w:rFonts w:cs="Arial"/>
          <w:color w:val="365F91" w:themeColor="accent1" w:themeShade="BF"/>
          <w:sz w:val="20"/>
          <w:szCs w:val="20"/>
        </w:rPr>
      </w:pPr>
      <w:proofErr w:type="spellStart"/>
      <w:r w:rsidRPr="00C40BC7">
        <w:rPr>
          <w:rFonts w:cs="Arial"/>
          <w:color w:val="365F91" w:themeColor="accent1" w:themeShade="BF"/>
          <w:sz w:val="20"/>
          <w:szCs w:val="20"/>
        </w:rPr>
        <w:t>PayAsYouGoWithholdingTaxWithheldA</w:t>
      </w:r>
      <w:proofErr w:type="spellEnd"/>
    </w:p>
    <w:p w14:paraId="5A6BB857" w14:textId="448CD2CF" w:rsidR="003719F8" w:rsidRPr="00C40BC7" w:rsidRDefault="003719F8" w:rsidP="003719F8">
      <w:pPr>
        <w:ind w:left="1440"/>
        <w:rPr>
          <w:rFonts w:cs="Arial"/>
          <w:color w:val="365F91" w:themeColor="accent1" w:themeShade="BF"/>
          <w:sz w:val="20"/>
          <w:szCs w:val="20"/>
        </w:rPr>
      </w:pPr>
      <w:proofErr w:type="spellStart"/>
      <w:r w:rsidRPr="00C40BC7">
        <w:rPr>
          <w:rFonts w:cs="Arial"/>
          <w:color w:val="365F91" w:themeColor="accent1" w:themeShade="BF"/>
          <w:sz w:val="20"/>
          <w:szCs w:val="20"/>
        </w:rPr>
        <w:t>JointPetroleumDevelopmentArea</w:t>
      </w:r>
      <w:r w:rsidR="001A40B6" w:rsidRPr="00C40BC7">
        <w:rPr>
          <w:rFonts w:cs="Arial"/>
          <w:color w:val="365F91" w:themeColor="accent1" w:themeShade="BF"/>
          <w:sz w:val="20"/>
          <w:szCs w:val="20"/>
        </w:rPr>
        <w:t>RenumerationAndIncomeTax</w:t>
      </w:r>
      <w:proofErr w:type="spellEnd"/>
    </w:p>
    <w:p w14:paraId="083D18F0" w14:textId="3047A210" w:rsidR="003719F8" w:rsidRPr="00C40BC7" w:rsidRDefault="003719F8" w:rsidP="003719F8">
      <w:pPr>
        <w:ind w:left="2160"/>
        <w:rPr>
          <w:rFonts w:cs="Arial"/>
          <w:color w:val="365F91" w:themeColor="accent1" w:themeShade="BF"/>
          <w:sz w:val="20"/>
          <w:szCs w:val="20"/>
        </w:rPr>
      </w:pPr>
      <w:proofErr w:type="spellStart"/>
      <w:r w:rsidRPr="00C40BC7">
        <w:rPr>
          <w:rFonts w:cs="Arial"/>
          <w:color w:val="365F91" w:themeColor="accent1" w:themeShade="BF"/>
          <w:sz w:val="20"/>
          <w:szCs w:val="20"/>
        </w:rPr>
        <w:t>JointPetroleumDevelopmentAreaPayment</w:t>
      </w:r>
      <w:r w:rsidR="001A40B6" w:rsidRPr="00C40BC7">
        <w:rPr>
          <w:rFonts w:cs="Arial"/>
          <w:color w:val="365F91" w:themeColor="accent1" w:themeShade="BF"/>
          <w:sz w:val="20"/>
          <w:szCs w:val="20"/>
        </w:rPr>
        <w:t>A</w:t>
      </w:r>
      <w:proofErr w:type="spellEnd"/>
    </w:p>
    <w:p w14:paraId="2AF25F85" w14:textId="5329A5A1" w:rsidR="003719F8" w:rsidRPr="00C40BC7" w:rsidRDefault="009A1A85" w:rsidP="001A40B6">
      <w:pPr>
        <w:ind w:left="2160"/>
        <w:rPr>
          <w:rFonts w:cs="Arial"/>
          <w:color w:val="365F91" w:themeColor="accent1" w:themeShade="BF"/>
          <w:sz w:val="20"/>
          <w:szCs w:val="20"/>
        </w:rPr>
      </w:pPr>
      <w:proofErr w:type="spellStart"/>
      <w:r w:rsidRPr="00C40BC7">
        <w:rPr>
          <w:rFonts w:cs="Arial"/>
          <w:color w:val="365F91" w:themeColor="accent1" w:themeShade="BF"/>
          <w:sz w:val="20"/>
          <w:szCs w:val="20"/>
        </w:rPr>
        <w:t>ForeignWithholdingA</w:t>
      </w:r>
      <w:proofErr w:type="spellEnd"/>
    </w:p>
    <w:p w14:paraId="4F7AAC27" w14:textId="49FA63C6" w:rsidR="003719F8" w:rsidRPr="00C40BC7" w:rsidRDefault="009A1A85" w:rsidP="001A40B6">
      <w:pPr>
        <w:ind w:left="2160"/>
        <w:rPr>
          <w:rFonts w:cs="Arial"/>
          <w:color w:val="365F91" w:themeColor="accent1" w:themeShade="BF"/>
          <w:sz w:val="20"/>
          <w:szCs w:val="20"/>
        </w:rPr>
      </w:pPr>
      <w:proofErr w:type="spellStart"/>
      <w:r w:rsidRPr="00C40BC7">
        <w:rPr>
          <w:rFonts w:cs="Arial"/>
          <w:color w:val="365F91" w:themeColor="accent1" w:themeShade="BF"/>
          <w:sz w:val="20"/>
          <w:szCs w:val="20"/>
        </w:rPr>
        <w:t>PayAsYouGoWithholding</w:t>
      </w:r>
      <w:r w:rsidR="003719F8" w:rsidRPr="00C40BC7">
        <w:rPr>
          <w:rFonts w:cs="Arial"/>
          <w:color w:val="365F91" w:themeColor="accent1" w:themeShade="BF"/>
          <w:sz w:val="20"/>
          <w:szCs w:val="20"/>
        </w:rPr>
        <w:t>TaxWithheld</w:t>
      </w:r>
      <w:r w:rsidRPr="00C40BC7">
        <w:rPr>
          <w:rFonts w:cs="Arial"/>
          <w:color w:val="365F91" w:themeColor="accent1" w:themeShade="BF"/>
          <w:sz w:val="20"/>
          <w:szCs w:val="20"/>
        </w:rPr>
        <w:t>A</w:t>
      </w:r>
      <w:proofErr w:type="spellEnd"/>
    </w:p>
    <w:p w14:paraId="4EBF6ADA" w14:textId="77777777" w:rsidR="003719F8" w:rsidRPr="00C40BC7" w:rsidRDefault="003719F8" w:rsidP="003719F8">
      <w:pPr>
        <w:ind w:left="1440"/>
        <w:rPr>
          <w:rFonts w:cs="Arial"/>
          <w:color w:val="365F91" w:themeColor="accent1" w:themeShade="BF"/>
          <w:sz w:val="20"/>
          <w:szCs w:val="20"/>
        </w:rPr>
      </w:pPr>
    </w:p>
    <w:p w14:paraId="44EA9DB0" w14:textId="77777777" w:rsidR="003719F8" w:rsidRPr="00C40BC7" w:rsidRDefault="003719F8" w:rsidP="003719F8">
      <w:pPr>
        <w:ind w:left="1440"/>
        <w:rPr>
          <w:rFonts w:cs="Arial"/>
          <w:color w:val="365F91" w:themeColor="accent1" w:themeShade="BF"/>
          <w:sz w:val="20"/>
          <w:szCs w:val="20"/>
        </w:rPr>
      </w:pPr>
    </w:p>
    <w:p w14:paraId="470E6E03" w14:textId="77777777" w:rsidR="003719F8" w:rsidRPr="00C40BC7" w:rsidRDefault="003719F8" w:rsidP="003719F8">
      <w:pPr>
        <w:ind w:left="1440"/>
        <w:rPr>
          <w:rFonts w:cs="Arial"/>
          <w:color w:val="365F91" w:themeColor="accent1" w:themeShade="BF"/>
          <w:sz w:val="20"/>
          <w:szCs w:val="20"/>
        </w:rPr>
      </w:pPr>
    </w:p>
    <w:p w14:paraId="2DDFF29C" w14:textId="77777777" w:rsidR="003719F8" w:rsidRPr="00C40BC7" w:rsidRDefault="003719F8" w:rsidP="003719F8">
      <w:pPr>
        <w:ind w:left="1440"/>
        <w:rPr>
          <w:rFonts w:cs="Arial"/>
          <w:color w:val="365F91" w:themeColor="accent1" w:themeShade="BF"/>
          <w:sz w:val="20"/>
          <w:szCs w:val="20"/>
        </w:rPr>
      </w:pPr>
    </w:p>
    <w:p w14:paraId="1F5F6DAD" w14:textId="6F9750FF" w:rsidR="003719F8" w:rsidRPr="00C40BC7" w:rsidRDefault="003719F8" w:rsidP="003719F8">
      <w:pPr>
        <w:ind w:left="720"/>
        <w:rPr>
          <w:rFonts w:cs="Arial"/>
          <w:color w:val="365F91" w:themeColor="accent1" w:themeShade="BF"/>
          <w:sz w:val="20"/>
          <w:szCs w:val="20"/>
        </w:rPr>
      </w:pPr>
      <w:proofErr w:type="spellStart"/>
      <w:r w:rsidRPr="00C40BC7">
        <w:rPr>
          <w:rFonts w:cs="Arial"/>
          <w:color w:val="365F91" w:themeColor="accent1" w:themeShade="BF"/>
          <w:sz w:val="20"/>
          <w:szCs w:val="20"/>
        </w:rPr>
        <w:t>WageItem</w:t>
      </w:r>
      <w:proofErr w:type="spellEnd"/>
      <w:r w:rsidRPr="00C40BC7">
        <w:rPr>
          <w:rFonts w:cs="Arial"/>
          <w:color w:val="365F91" w:themeColor="accent1" w:themeShade="BF"/>
          <w:sz w:val="20"/>
          <w:szCs w:val="20"/>
        </w:rPr>
        <w:t xml:space="preserve"> (continued – under Payee)</w:t>
      </w:r>
    </w:p>
    <w:p w14:paraId="23508A6C" w14:textId="77777777" w:rsidR="003719F8" w:rsidRPr="00C40BC7" w:rsidRDefault="003719F8" w:rsidP="003719F8">
      <w:pPr>
        <w:ind w:left="1440"/>
        <w:rPr>
          <w:rFonts w:cs="Arial"/>
          <w:color w:val="365F91" w:themeColor="accent1" w:themeShade="BF"/>
          <w:sz w:val="20"/>
          <w:szCs w:val="20"/>
        </w:rPr>
      </w:pPr>
    </w:p>
    <w:p w14:paraId="73F15554" w14:textId="502A2C4E" w:rsidR="003719F8" w:rsidRPr="00C40BC7" w:rsidRDefault="00E25D2F" w:rsidP="003719F8">
      <w:pPr>
        <w:ind w:left="1440"/>
        <w:rPr>
          <w:rFonts w:cs="Arial"/>
          <w:color w:val="365F91" w:themeColor="accent1" w:themeShade="BF"/>
          <w:sz w:val="20"/>
          <w:szCs w:val="20"/>
        </w:rPr>
      </w:pPr>
      <w:proofErr w:type="spellStart"/>
      <w:r w:rsidRPr="00C40BC7">
        <w:rPr>
          <w:rFonts w:cs="Arial"/>
          <w:color w:val="365F91" w:themeColor="accent1" w:themeShade="BF"/>
          <w:sz w:val="20"/>
          <w:szCs w:val="20"/>
        </w:rPr>
        <w:t>WorkingHolidayMaker</w:t>
      </w:r>
      <w:r w:rsidR="001A40B6" w:rsidRPr="00C40BC7">
        <w:rPr>
          <w:rFonts w:cs="Arial"/>
          <w:color w:val="365F91" w:themeColor="accent1" w:themeShade="BF"/>
          <w:sz w:val="20"/>
          <w:szCs w:val="20"/>
        </w:rPr>
        <w:t>RenumerationAndIncomeTax</w:t>
      </w:r>
      <w:proofErr w:type="spellEnd"/>
    </w:p>
    <w:p w14:paraId="2445D915" w14:textId="25AE71EA" w:rsidR="003719F8" w:rsidRPr="00C40BC7" w:rsidRDefault="003719F8" w:rsidP="003719F8">
      <w:pPr>
        <w:ind w:left="2160"/>
        <w:rPr>
          <w:rFonts w:cs="Arial"/>
          <w:color w:val="365F91" w:themeColor="accent1" w:themeShade="BF"/>
          <w:sz w:val="20"/>
          <w:szCs w:val="20"/>
        </w:rPr>
      </w:pPr>
      <w:proofErr w:type="spellStart"/>
      <w:r w:rsidRPr="00C40BC7">
        <w:rPr>
          <w:rFonts w:cs="Arial"/>
          <w:color w:val="365F91" w:themeColor="accent1" w:themeShade="BF"/>
          <w:sz w:val="20"/>
          <w:szCs w:val="20"/>
        </w:rPr>
        <w:t>WorkingHolidayMakerGrossA</w:t>
      </w:r>
      <w:proofErr w:type="spellEnd"/>
    </w:p>
    <w:p w14:paraId="7554BBC3" w14:textId="78F98128" w:rsidR="003719F8" w:rsidRPr="00C40BC7" w:rsidRDefault="003719F8" w:rsidP="003719F8">
      <w:pPr>
        <w:ind w:left="2160"/>
        <w:rPr>
          <w:rFonts w:cs="Arial"/>
          <w:color w:val="365F91" w:themeColor="accent1" w:themeShade="BF"/>
          <w:sz w:val="20"/>
          <w:szCs w:val="20"/>
        </w:rPr>
      </w:pPr>
      <w:proofErr w:type="spellStart"/>
      <w:r w:rsidRPr="00C40BC7">
        <w:rPr>
          <w:rFonts w:cs="Arial"/>
          <w:color w:val="365F91" w:themeColor="accent1" w:themeShade="BF"/>
          <w:sz w:val="20"/>
          <w:szCs w:val="20"/>
        </w:rPr>
        <w:t>PayAsYouGoWithholdingTaxWithheldA</w:t>
      </w:r>
      <w:proofErr w:type="spellEnd"/>
    </w:p>
    <w:p w14:paraId="064F520D" w14:textId="404054D3" w:rsidR="003719F8" w:rsidRPr="00C40BC7" w:rsidRDefault="003719F8" w:rsidP="003719F8">
      <w:pPr>
        <w:ind w:left="1440"/>
        <w:rPr>
          <w:rFonts w:cs="Arial"/>
          <w:color w:val="365F91" w:themeColor="accent1" w:themeShade="BF"/>
          <w:sz w:val="20"/>
          <w:szCs w:val="20"/>
        </w:rPr>
      </w:pPr>
      <w:proofErr w:type="spellStart"/>
      <w:r w:rsidRPr="00C40BC7">
        <w:rPr>
          <w:rFonts w:cs="Arial"/>
          <w:color w:val="365F91" w:themeColor="accent1" w:themeShade="BF"/>
          <w:sz w:val="20"/>
          <w:szCs w:val="20"/>
        </w:rPr>
        <w:t>IndividualNonBusiness</w:t>
      </w:r>
      <w:r w:rsidR="001A40B6" w:rsidRPr="00C40BC7">
        <w:rPr>
          <w:rFonts w:cs="Arial"/>
          <w:color w:val="365F91" w:themeColor="accent1" w:themeShade="BF"/>
          <w:sz w:val="20"/>
          <w:szCs w:val="20"/>
        </w:rPr>
        <w:t>RenumerationAndIncomeTax</w:t>
      </w:r>
      <w:proofErr w:type="spellEnd"/>
    </w:p>
    <w:p w14:paraId="637113E5" w14:textId="57EF46DA" w:rsidR="009A1A85" w:rsidRPr="00C40BC7" w:rsidRDefault="009A1A85" w:rsidP="001A40B6">
      <w:pPr>
        <w:ind w:left="2160"/>
        <w:rPr>
          <w:rFonts w:cs="Arial"/>
          <w:color w:val="365F91" w:themeColor="accent1" w:themeShade="BF"/>
          <w:sz w:val="20"/>
          <w:szCs w:val="20"/>
        </w:rPr>
      </w:pPr>
      <w:proofErr w:type="spellStart"/>
      <w:r w:rsidRPr="00C40BC7">
        <w:rPr>
          <w:rFonts w:cs="Arial"/>
          <w:color w:val="365F91" w:themeColor="accent1" w:themeShade="BF"/>
          <w:sz w:val="20"/>
          <w:szCs w:val="20"/>
        </w:rPr>
        <w:t>IndividualNonBusiness</w:t>
      </w:r>
      <w:proofErr w:type="spellEnd"/>
    </w:p>
    <w:p w14:paraId="0798E102" w14:textId="0237FA3B" w:rsidR="003719F8" w:rsidRPr="00C40BC7" w:rsidRDefault="003719F8" w:rsidP="001A40B6">
      <w:pPr>
        <w:ind w:left="2880"/>
        <w:rPr>
          <w:rFonts w:cs="Arial"/>
          <w:color w:val="365F91" w:themeColor="accent1" w:themeShade="BF"/>
          <w:sz w:val="20"/>
          <w:szCs w:val="20"/>
        </w:rPr>
      </w:pPr>
      <w:proofErr w:type="spellStart"/>
      <w:r w:rsidRPr="00C40BC7">
        <w:rPr>
          <w:rFonts w:cs="Arial"/>
          <w:color w:val="365F91" w:themeColor="accent1" w:themeShade="BF"/>
          <w:sz w:val="20"/>
          <w:szCs w:val="20"/>
        </w:rPr>
        <w:t>GrossA</w:t>
      </w:r>
      <w:proofErr w:type="spellEnd"/>
    </w:p>
    <w:p w14:paraId="0EFCD110" w14:textId="1D3C1B2B" w:rsidR="003719F8" w:rsidRPr="00C40BC7" w:rsidRDefault="003719F8" w:rsidP="001A40B6">
      <w:pPr>
        <w:ind w:left="2880"/>
        <w:rPr>
          <w:rFonts w:cs="Arial"/>
          <w:color w:val="365F91" w:themeColor="accent1" w:themeShade="BF"/>
          <w:sz w:val="20"/>
          <w:szCs w:val="20"/>
        </w:rPr>
      </w:pPr>
      <w:proofErr w:type="spellStart"/>
      <w:r w:rsidRPr="00C40BC7">
        <w:rPr>
          <w:rFonts w:cs="Arial"/>
          <w:color w:val="365F91" w:themeColor="accent1" w:themeShade="BF"/>
          <w:sz w:val="20"/>
          <w:szCs w:val="20"/>
        </w:rPr>
        <w:t>CommunityDevelopmentEmploymentProject</w:t>
      </w:r>
      <w:r w:rsidR="009A1A85" w:rsidRPr="00C40BC7">
        <w:rPr>
          <w:rFonts w:cs="Arial"/>
          <w:color w:val="365F91" w:themeColor="accent1" w:themeShade="BF"/>
          <w:sz w:val="20"/>
          <w:szCs w:val="20"/>
        </w:rPr>
        <w:t>A</w:t>
      </w:r>
      <w:proofErr w:type="spellEnd"/>
    </w:p>
    <w:p w14:paraId="3DADFB53" w14:textId="0699C093" w:rsidR="009A1A85" w:rsidRPr="00C40BC7" w:rsidRDefault="009A1A85" w:rsidP="001A40B6">
      <w:pPr>
        <w:ind w:left="2880"/>
        <w:rPr>
          <w:rFonts w:cs="Arial"/>
          <w:color w:val="365F91" w:themeColor="accent1" w:themeShade="BF"/>
          <w:sz w:val="20"/>
          <w:szCs w:val="20"/>
        </w:rPr>
      </w:pPr>
      <w:proofErr w:type="spellStart"/>
      <w:r w:rsidRPr="00C40BC7">
        <w:rPr>
          <w:rFonts w:cs="Arial"/>
          <w:color w:val="365F91" w:themeColor="accent1" w:themeShade="BF"/>
          <w:sz w:val="20"/>
          <w:szCs w:val="20"/>
        </w:rPr>
        <w:t>ExemptForeignEmploymentIncomeA</w:t>
      </w:r>
      <w:proofErr w:type="spellEnd"/>
    </w:p>
    <w:p w14:paraId="13ED034B" w14:textId="57F7A81E" w:rsidR="003719F8" w:rsidRPr="00C40BC7" w:rsidRDefault="003719F8" w:rsidP="003719F8">
      <w:pPr>
        <w:ind w:left="2160"/>
        <w:rPr>
          <w:rFonts w:cs="Arial"/>
          <w:color w:val="365F91" w:themeColor="accent1" w:themeShade="BF"/>
          <w:sz w:val="20"/>
          <w:szCs w:val="20"/>
        </w:rPr>
      </w:pPr>
      <w:proofErr w:type="spellStart"/>
      <w:r w:rsidRPr="00C40BC7">
        <w:rPr>
          <w:rFonts w:cs="Arial"/>
          <w:color w:val="365F91" w:themeColor="accent1" w:themeShade="BF"/>
          <w:sz w:val="20"/>
          <w:szCs w:val="20"/>
        </w:rPr>
        <w:t>PayAsYouGoWithholdingTaxWithheldA</w:t>
      </w:r>
      <w:proofErr w:type="spellEnd"/>
    </w:p>
    <w:p w14:paraId="45075289" w14:textId="41DDF2BD" w:rsidR="00293044" w:rsidRPr="00C40BC7" w:rsidRDefault="00293044" w:rsidP="00293044">
      <w:pPr>
        <w:ind w:left="1440"/>
        <w:rPr>
          <w:rFonts w:cs="Arial"/>
          <w:color w:val="365F91" w:themeColor="accent1" w:themeShade="BF"/>
          <w:sz w:val="20"/>
          <w:szCs w:val="20"/>
        </w:rPr>
      </w:pPr>
      <w:proofErr w:type="spellStart"/>
      <w:r w:rsidRPr="00C40BC7">
        <w:rPr>
          <w:rFonts w:cs="Arial"/>
          <w:color w:val="365F91" w:themeColor="accent1" w:themeShade="BF"/>
          <w:sz w:val="20"/>
          <w:szCs w:val="20"/>
        </w:rPr>
        <w:t>BusinessAndPersonalServices</w:t>
      </w:r>
      <w:r w:rsidR="001A40B6" w:rsidRPr="00C40BC7">
        <w:rPr>
          <w:rFonts w:cs="Arial"/>
          <w:color w:val="365F91" w:themeColor="accent1" w:themeShade="BF"/>
          <w:sz w:val="20"/>
          <w:szCs w:val="20"/>
        </w:rPr>
        <w:t>RenumerationAndIncomeTax</w:t>
      </w:r>
      <w:proofErr w:type="spellEnd"/>
    </w:p>
    <w:p w14:paraId="76BF4C5B" w14:textId="40869680" w:rsidR="00293044" w:rsidRPr="00C40BC7" w:rsidRDefault="00293044" w:rsidP="00293044">
      <w:pPr>
        <w:ind w:left="2160"/>
        <w:rPr>
          <w:rFonts w:cs="Arial"/>
          <w:color w:val="365F91" w:themeColor="accent1" w:themeShade="BF"/>
          <w:sz w:val="20"/>
          <w:szCs w:val="20"/>
        </w:rPr>
      </w:pPr>
      <w:proofErr w:type="spellStart"/>
      <w:r w:rsidRPr="00C40BC7">
        <w:rPr>
          <w:rFonts w:cs="Arial"/>
          <w:color w:val="365F91" w:themeColor="accent1" w:themeShade="BF"/>
          <w:sz w:val="20"/>
          <w:szCs w:val="20"/>
        </w:rPr>
        <w:t>LabourHireArrangementPaymentGross</w:t>
      </w:r>
      <w:r w:rsidR="009A1A85" w:rsidRPr="00C40BC7">
        <w:rPr>
          <w:rFonts w:cs="Arial"/>
          <w:color w:val="365F91" w:themeColor="accent1" w:themeShade="BF"/>
          <w:sz w:val="20"/>
          <w:szCs w:val="20"/>
        </w:rPr>
        <w:t>A</w:t>
      </w:r>
      <w:proofErr w:type="spellEnd"/>
    </w:p>
    <w:p w14:paraId="7B5E15DC" w14:textId="6509F814" w:rsidR="00293044" w:rsidRPr="00C40BC7" w:rsidRDefault="00293044" w:rsidP="00293044">
      <w:pPr>
        <w:ind w:left="2160"/>
        <w:rPr>
          <w:rFonts w:cs="Arial"/>
          <w:color w:val="365F91" w:themeColor="accent1" w:themeShade="BF"/>
          <w:sz w:val="20"/>
          <w:szCs w:val="20"/>
        </w:rPr>
      </w:pPr>
      <w:proofErr w:type="spellStart"/>
      <w:r w:rsidRPr="00C40BC7">
        <w:rPr>
          <w:rFonts w:cs="Arial"/>
          <w:color w:val="365F91" w:themeColor="accent1" w:themeShade="BF"/>
          <w:sz w:val="20"/>
          <w:szCs w:val="20"/>
        </w:rPr>
        <w:t>PayAsYouGoWithholdingTaxWithheld</w:t>
      </w:r>
      <w:r w:rsidR="009A1A85" w:rsidRPr="00C40BC7">
        <w:rPr>
          <w:rFonts w:cs="Arial"/>
          <w:color w:val="365F91" w:themeColor="accent1" w:themeShade="BF"/>
          <w:sz w:val="20"/>
          <w:szCs w:val="20"/>
        </w:rPr>
        <w:t>A</w:t>
      </w:r>
      <w:proofErr w:type="spellEnd"/>
    </w:p>
    <w:p w14:paraId="4277640E" w14:textId="6F5158C7" w:rsidR="003719F8" w:rsidRPr="00C40BC7" w:rsidRDefault="00293044" w:rsidP="003719F8">
      <w:pPr>
        <w:ind w:left="1440"/>
        <w:rPr>
          <w:rFonts w:cs="Arial"/>
          <w:color w:val="365F91" w:themeColor="accent1" w:themeShade="BF"/>
          <w:sz w:val="20"/>
          <w:szCs w:val="20"/>
        </w:rPr>
      </w:pPr>
      <w:proofErr w:type="spellStart"/>
      <w:r w:rsidRPr="00C40BC7">
        <w:rPr>
          <w:rFonts w:cs="Arial"/>
          <w:color w:val="365F91" w:themeColor="accent1" w:themeShade="BF"/>
          <w:sz w:val="20"/>
          <w:szCs w:val="20"/>
        </w:rPr>
        <w:t>ForeignEmployment</w:t>
      </w:r>
      <w:r w:rsidR="001A40B6" w:rsidRPr="00C40BC7">
        <w:rPr>
          <w:rFonts w:cs="Arial"/>
          <w:color w:val="365F91" w:themeColor="accent1" w:themeShade="BF"/>
          <w:sz w:val="20"/>
          <w:szCs w:val="20"/>
        </w:rPr>
        <w:t>RemunerationAnd</w:t>
      </w:r>
      <w:r w:rsidRPr="00C40BC7">
        <w:rPr>
          <w:rFonts w:cs="Arial"/>
          <w:color w:val="365F91" w:themeColor="accent1" w:themeShade="BF"/>
          <w:sz w:val="20"/>
          <w:szCs w:val="20"/>
        </w:rPr>
        <w:t>IncomeSummary</w:t>
      </w:r>
      <w:proofErr w:type="spellEnd"/>
    </w:p>
    <w:p w14:paraId="0B6C1065" w14:textId="3751F09E" w:rsidR="00293044" w:rsidRPr="00C40BC7" w:rsidRDefault="00293044" w:rsidP="001A40B6">
      <w:pPr>
        <w:ind w:left="2160"/>
        <w:rPr>
          <w:rFonts w:cs="Arial"/>
          <w:color w:val="365F91" w:themeColor="accent1" w:themeShade="BF"/>
          <w:sz w:val="20"/>
          <w:szCs w:val="20"/>
        </w:rPr>
      </w:pPr>
      <w:proofErr w:type="spellStart"/>
      <w:r w:rsidRPr="00C40BC7">
        <w:rPr>
          <w:rFonts w:cs="Arial"/>
          <w:color w:val="365F91" w:themeColor="accent1" w:themeShade="BF"/>
          <w:sz w:val="20"/>
          <w:szCs w:val="20"/>
        </w:rPr>
        <w:t>Intern</w:t>
      </w:r>
      <w:r w:rsidR="009A1A85" w:rsidRPr="00C40BC7">
        <w:rPr>
          <w:rFonts w:cs="Arial"/>
          <w:color w:val="365F91" w:themeColor="accent1" w:themeShade="BF"/>
          <w:sz w:val="20"/>
          <w:szCs w:val="20"/>
        </w:rPr>
        <w:t>ationalDealingsTaxOffsetA</w:t>
      </w:r>
      <w:proofErr w:type="spellEnd"/>
    </w:p>
    <w:p w14:paraId="4BBDB587" w14:textId="55917C71" w:rsidR="00293044" w:rsidRPr="00C40BC7" w:rsidRDefault="00293044" w:rsidP="001A40B6">
      <w:pPr>
        <w:ind w:left="2160"/>
        <w:rPr>
          <w:rFonts w:cs="Arial"/>
          <w:color w:val="365F91" w:themeColor="accent1" w:themeShade="BF"/>
          <w:sz w:val="20"/>
          <w:szCs w:val="20"/>
        </w:rPr>
      </w:pPr>
      <w:proofErr w:type="spellStart"/>
      <w:r w:rsidRPr="00C40BC7">
        <w:rPr>
          <w:rFonts w:cs="Arial"/>
          <w:color w:val="365F91" w:themeColor="accent1" w:themeShade="BF"/>
          <w:sz w:val="20"/>
          <w:szCs w:val="20"/>
        </w:rPr>
        <w:t>TaxPayAsYouGoWithholdingTaxWithheldA</w:t>
      </w:r>
      <w:proofErr w:type="spellEnd"/>
    </w:p>
    <w:p w14:paraId="333EAD96" w14:textId="14234C2A" w:rsidR="00293044" w:rsidRPr="00C40BC7" w:rsidRDefault="00293044" w:rsidP="00293044">
      <w:pPr>
        <w:ind w:left="2160"/>
        <w:rPr>
          <w:rFonts w:cs="Arial"/>
          <w:color w:val="365F91" w:themeColor="accent1" w:themeShade="BF"/>
          <w:sz w:val="20"/>
          <w:szCs w:val="20"/>
        </w:rPr>
      </w:pPr>
      <w:proofErr w:type="spellStart"/>
      <w:r w:rsidRPr="00C40BC7">
        <w:rPr>
          <w:rFonts w:cs="Arial"/>
          <w:color w:val="365F91" w:themeColor="accent1" w:themeShade="BF"/>
          <w:sz w:val="20"/>
          <w:szCs w:val="20"/>
        </w:rPr>
        <w:t>PaymentToForeignResidentGrossA</w:t>
      </w:r>
      <w:proofErr w:type="spellEnd"/>
    </w:p>
    <w:p w14:paraId="0664197E" w14:textId="505CF33B" w:rsidR="00293044" w:rsidRPr="00C40BC7" w:rsidRDefault="00293044" w:rsidP="00293044">
      <w:pPr>
        <w:ind w:left="1440"/>
        <w:rPr>
          <w:rFonts w:cs="Arial"/>
          <w:color w:val="365F91" w:themeColor="accent1" w:themeShade="BF"/>
          <w:sz w:val="20"/>
          <w:szCs w:val="20"/>
        </w:rPr>
      </w:pPr>
      <w:proofErr w:type="spellStart"/>
      <w:r w:rsidRPr="00C40BC7">
        <w:rPr>
          <w:rFonts w:cs="Arial"/>
          <w:color w:val="365F91" w:themeColor="accent1" w:themeShade="BF"/>
          <w:sz w:val="20"/>
          <w:szCs w:val="20"/>
        </w:rPr>
        <w:t>Termination</w:t>
      </w:r>
      <w:r w:rsidR="001A40B6" w:rsidRPr="00C40BC7">
        <w:rPr>
          <w:rFonts w:cs="Arial"/>
          <w:color w:val="365F91" w:themeColor="accent1" w:themeShade="BF"/>
          <w:sz w:val="20"/>
          <w:szCs w:val="20"/>
        </w:rPr>
        <w:t>RenumerationAndIncomeTax</w:t>
      </w:r>
      <w:proofErr w:type="spellEnd"/>
    </w:p>
    <w:p w14:paraId="509B1E3B" w14:textId="120D5E2E" w:rsidR="0029342D" w:rsidRPr="00C40BC7" w:rsidRDefault="0029342D" w:rsidP="001A40B6">
      <w:pPr>
        <w:ind w:left="2160"/>
        <w:rPr>
          <w:rFonts w:cs="Arial"/>
          <w:color w:val="365F91" w:themeColor="accent1" w:themeShade="BF"/>
          <w:sz w:val="20"/>
          <w:szCs w:val="20"/>
        </w:rPr>
      </w:pPr>
      <w:proofErr w:type="spellStart"/>
      <w:r w:rsidRPr="00C40BC7">
        <w:rPr>
          <w:rFonts w:cs="Arial"/>
          <w:color w:val="365F91" w:themeColor="accent1" w:themeShade="BF"/>
          <w:sz w:val="20"/>
          <w:szCs w:val="20"/>
        </w:rPr>
        <w:t>PayAsYouGoWithholding</w:t>
      </w:r>
      <w:proofErr w:type="spellEnd"/>
    </w:p>
    <w:p w14:paraId="212DABEE" w14:textId="120FC250" w:rsidR="00293044" w:rsidRPr="00C40BC7" w:rsidRDefault="00293044" w:rsidP="001A40B6">
      <w:pPr>
        <w:ind w:left="2880"/>
        <w:rPr>
          <w:rFonts w:cs="Arial"/>
          <w:color w:val="365F91" w:themeColor="accent1" w:themeShade="BF"/>
          <w:sz w:val="20"/>
          <w:szCs w:val="20"/>
        </w:rPr>
      </w:pPr>
      <w:proofErr w:type="spellStart"/>
      <w:r w:rsidRPr="00C40BC7">
        <w:rPr>
          <w:rFonts w:cs="Arial"/>
          <w:color w:val="365F91" w:themeColor="accent1" w:themeShade="BF"/>
          <w:sz w:val="20"/>
          <w:szCs w:val="20"/>
        </w:rPr>
        <w:t>EmploymentTerminationPaymentTypeC</w:t>
      </w:r>
      <w:proofErr w:type="spellEnd"/>
    </w:p>
    <w:p w14:paraId="0A97B182" w14:textId="30691DED" w:rsidR="0029342D" w:rsidRPr="00C40BC7" w:rsidRDefault="0029342D" w:rsidP="001A40B6">
      <w:pPr>
        <w:ind w:left="2880"/>
        <w:rPr>
          <w:rFonts w:cs="Arial"/>
          <w:color w:val="365F91" w:themeColor="accent1" w:themeShade="BF"/>
          <w:sz w:val="20"/>
          <w:szCs w:val="20"/>
        </w:rPr>
      </w:pPr>
      <w:proofErr w:type="spellStart"/>
      <w:r w:rsidRPr="00C40BC7">
        <w:rPr>
          <w:rFonts w:cs="Arial"/>
          <w:color w:val="365F91" w:themeColor="accent1" w:themeShade="BF"/>
          <w:sz w:val="20"/>
          <w:szCs w:val="20"/>
        </w:rPr>
        <w:t>TaxWithheldA</w:t>
      </w:r>
      <w:proofErr w:type="spellEnd"/>
    </w:p>
    <w:p w14:paraId="78817A34" w14:textId="77777777" w:rsidR="0029342D" w:rsidRPr="00C40BC7" w:rsidRDefault="0029342D" w:rsidP="001A40B6">
      <w:pPr>
        <w:ind w:left="2160"/>
        <w:rPr>
          <w:rFonts w:cs="Arial"/>
          <w:color w:val="365F91" w:themeColor="accent1" w:themeShade="BF"/>
          <w:sz w:val="20"/>
          <w:szCs w:val="20"/>
        </w:rPr>
      </w:pPr>
      <w:r w:rsidRPr="00C40BC7">
        <w:rPr>
          <w:rFonts w:cs="Arial"/>
          <w:color w:val="365F91" w:themeColor="accent1" w:themeShade="BF"/>
          <w:sz w:val="20"/>
          <w:szCs w:val="20"/>
        </w:rPr>
        <w:t>Superannuation</w:t>
      </w:r>
    </w:p>
    <w:p w14:paraId="1713B8AE" w14:textId="661C16B5" w:rsidR="0029342D" w:rsidRPr="00C40BC7" w:rsidRDefault="0029342D" w:rsidP="001A40B6">
      <w:pPr>
        <w:ind w:left="2880"/>
        <w:rPr>
          <w:rFonts w:cs="Arial"/>
          <w:color w:val="365F91" w:themeColor="accent1" w:themeShade="BF"/>
          <w:sz w:val="20"/>
          <w:szCs w:val="20"/>
        </w:rPr>
      </w:pPr>
      <w:proofErr w:type="spellStart"/>
      <w:r w:rsidRPr="00C40BC7">
        <w:rPr>
          <w:rFonts w:cs="Arial"/>
          <w:color w:val="365F91" w:themeColor="accent1" w:themeShade="BF"/>
          <w:sz w:val="20"/>
          <w:szCs w:val="20"/>
        </w:rPr>
        <w:t>TaxFreeComponentA</w:t>
      </w:r>
      <w:proofErr w:type="spellEnd"/>
    </w:p>
    <w:p w14:paraId="6AA0982A" w14:textId="26149512" w:rsidR="0029342D" w:rsidRPr="00C40BC7" w:rsidRDefault="0029342D" w:rsidP="001A40B6">
      <w:pPr>
        <w:ind w:left="2880"/>
        <w:rPr>
          <w:rFonts w:cs="Arial"/>
          <w:color w:val="365F91" w:themeColor="accent1" w:themeShade="BF"/>
          <w:sz w:val="20"/>
          <w:szCs w:val="20"/>
        </w:rPr>
      </w:pPr>
      <w:proofErr w:type="spellStart"/>
      <w:r w:rsidRPr="00C40BC7">
        <w:rPr>
          <w:rFonts w:cs="Arial"/>
          <w:color w:val="365F91" w:themeColor="accent1" w:themeShade="BF"/>
          <w:sz w:val="20"/>
          <w:szCs w:val="20"/>
        </w:rPr>
        <w:t>EmploymentTerminationTaxableComponentTotalA</w:t>
      </w:r>
      <w:proofErr w:type="spellEnd"/>
    </w:p>
    <w:p w14:paraId="27DD2EE0" w14:textId="77777777" w:rsidR="0029342D" w:rsidRPr="00C40BC7" w:rsidRDefault="0029342D" w:rsidP="0029342D">
      <w:pPr>
        <w:ind w:left="2880"/>
        <w:rPr>
          <w:rFonts w:cs="Arial"/>
          <w:color w:val="365F91" w:themeColor="accent1" w:themeShade="BF"/>
          <w:sz w:val="20"/>
          <w:szCs w:val="20"/>
        </w:rPr>
      </w:pPr>
    </w:p>
    <w:p w14:paraId="7029846D" w14:textId="1A8559A1" w:rsidR="00293044" w:rsidRPr="00C40BC7" w:rsidRDefault="009A1A85" w:rsidP="00293044">
      <w:pPr>
        <w:ind w:left="2160"/>
        <w:rPr>
          <w:rFonts w:cs="Arial"/>
          <w:color w:val="365F91" w:themeColor="accent1" w:themeShade="BF"/>
          <w:sz w:val="20"/>
          <w:szCs w:val="20"/>
        </w:rPr>
      </w:pPr>
      <w:proofErr w:type="spellStart"/>
      <w:r w:rsidRPr="00C40BC7">
        <w:rPr>
          <w:rFonts w:cs="Arial"/>
          <w:color w:val="365F91" w:themeColor="accent1" w:themeShade="BF"/>
          <w:sz w:val="20"/>
          <w:szCs w:val="20"/>
        </w:rPr>
        <w:t>PaymentRecord</w:t>
      </w:r>
      <w:r w:rsidR="00293044" w:rsidRPr="00C40BC7">
        <w:rPr>
          <w:rFonts w:cs="Arial"/>
          <w:color w:val="365F91" w:themeColor="accent1" w:themeShade="BF"/>
          <w:sz w:val="20"/>
          <w:szCs w:val="20"/>
        </w:rPr>
        <w:t>PaymentEffectiveD</w:t>
      </w:r>
      <w:proofErr w:type="spellEnd"/>
    </w:p>
    <w:p w14:paraId="76BCC71C" w14:textId="650F52D8" w:rsidR="003719F8" w:rsidRPr="00C40BC7" w:rsidRDefault="00293044" w:rsidP="00293044">
      <w:pPr>
        <w:ind w:left="720"/>
        <w:rPr>
          <w:rFonts w:cs="Arial"/>
          <w:color w:val="365F91" w:themeColor="accent1" w:themeShade="BF"/>
          <w:sz w:val="20"/>
          <w:szCs w:val="20"/>
        </w:rPr>
      </w:pPr>
      <w:r w:rsidRPr="00C40BC7">
        <w:rPr>
          <w:rFonts w:cs="Arial"/>
          <w:color w:val="365F91" w:themeColor="accent1" w:themeShade="BF"/>
          <w:sz w:val="20"/>
          <w:szCs w:val="20"/>
        </w:rPr>
        <w:t>Onboarding</w:t>
      </w:r>
    </w:p>
    <w:p w14:paraId="40AC0DCD" w14:textId="7DBEC101" w:rsidR="00293044" w:rsidRPr="00C40BC7" w:rsidRDefault="00293044" w:rsidP="00293044">
      <w:pPr>
        <w:ind w:left="1440"/>
        <w:rPr>
          <w:rFonts w:cs="Arial"/>
          <w:color w:val="365F91" w:themeColor="accent1" w:themeShade="BF"/>
          <w:sz w:val="20"/>
          <w:szCs w:val="20"/>
        </w:rPr>
      </w:pPr>
      <w:proofErr w:type="spellStart"/>
      <w:r w:rsidRPr="00C40BC7">
        <w:rPr>
          <w:rFonts w:cs="Arial"/>
          <w:color w:val="365F91" w:themeColor="accent1" w:themeShade="BF"/>
          <w:sz w:val="20"/>
          <w:szCs w:val="20"/>
        </w:rPr>
        <w:t>PaymentArrangementPaymentBasisC</w:t>
      </w:r>
      <w:proofErr w:type="spellEnd"/>
    </w:p>
    <w:p w14:paraId="239A5A39" w14:textId="5BBA296D" w:rsidR="00293044" w:rsidRPr="00C40BC7" w:rsidRDefault="00293044" w:rsidP="00293044">
      <w:pPr>
        <w:ind w:left="1440"/>
        <w:rPr>
          <w:rFonts w:cs="Arial"/>
          <w:color w:val="365F91" w:themeColor="accent1" w:themeShade="BF"/>
          <w:sz w:val="20"/>
          <w:szCs w:val="20"/>
        </w:rPr>
      </w:pPr>
      <w:proofErr w:type="spellStart"/>
      <w:r w:rsidRPr="00C40BC7">
        <w:rPr>
          <w:rFonts w:cs="Arial"/>
          <w:color w:val="365F91" w:themeColor="accent1" w:themeShade="BF"/>
          <w:sz w:val="20"/>
          <w:szCs w:val="20"/>
        </w:rPr>
        <w:t>ResidencyTaxPurposesPersonStatusC</w:t>
      </w:r>
      <w:proofErr w:type="spellEnd"/>
    </w:p>
    <w:p w14:paraId="2B96B6EA" w14:textId="66492F1C" w:rsidR="00293044" w:rsidRPr="00C40BC7" w:rsidRDefault="00293044" w:rsidP="00293044">
      <w:pPr>
        <w:ind w:left="1440"/>
        <w:rPr>
          <w:rFonts w:cs="Arial"/>
          <w:color w:val="365F91" w:themeColor="accent1" w:themeShade="BF"/>
          <w:sz w:val="20"/>
          <w:szCs w:val="20"/>
        </w:rPr>
      </w:pPr>
      <w:proofErr w:type="spellStart"/>
      <w:r w:rsidRPr="00C40BC7">
        <w:rPr>
          <w:rFonts w:cs="Arial"/>
          <w:color w:val="365F91" w:themeColor="accent1" w:themeShade="BF"/>
          <w:sz w:val="20"/>
          <w:szCs w:val="20"/>
        </w:rPr>
        <w:t>TaxOffsetClaim</w:t>
      </w:r>
      <w:proofErr w:type="spellEnd"/>
    </w:p>
    <w:p w14:paraId="738413FF" w14:textId="52357E5C" w:rsidR="00293044" w:rsidRPr="00C40BC7" w:rsidRDefault="00293044" w:rsidP="00293044">
      <w:pPr>
        <w:ind w:left="2160"/>
        <w:rPr>
          <w:rFonts w:cs="Arial"/>
          <w:color w:val="365F91" w:themeColor="accent1" w:themeShade="BF"/>
          <w:sz w:val="20"/>
          <w:szCs w:val="20"/>
        </w:rPr>
      </w:pPr>
      <w:proofErr w:type="spellStart"/>
      <w:r w:rsidRPr="00C40BC7">
        <w:rPr>
          <w:rFonts w:cs="Arial"/>
          <w:color w:val="365F91" w:themeColor="accent1" w:themeShade="BF"/>
          <w:sz w:val="20"/>
          <w:szCs w:val="20"/>
        </w:rPr>
        <w:t>TaxFreeThresholdI</w:t>
      </w:r>
      <w:proofErr w:type="spellEnd"/>
    </w:p>
    <w:p w14:paraId="2D000EEE" w14:textId="43886589" w:rsidR="00293044" w:rsidRPr="00C40BC7" w:rsidRDefault="00293044" w:rsidP="00293044">
      <w:pPr>
        <w:ind w:left="2160"/>
        <w:rPr>
          <w:rFonts w:cs="Arial"/>
          <w:color w:val="365F91" w:themeColor="accent1" w:themeShade="BF"/>
          <w:sz w:val="20"/>
          <w:szCs w:val="20"/>
        </w:rPr>
      </w:pPr>
      <w:proofErr w:type="spellStart"/>
      <w:r w:rsidRPr="00C40BC7">
        <w:rPr>
          <w:rFonts w:cs="Arial"/>
          <w:color w:val="365F91" w:themeColor="accent1" w:themeShade="BF"/>
          <w:sz w:val="20"/>
          <w:szCs w:val="20"/>
        </w:rPr>
        <w:t>SeniorAustraliansTaxOffsetI</w:t>
      </w:r>
      <w:proofErr w:type="spellEnd"/>
    </w:p>
    <w:p w14:paraId="76498C83" w14:textId="71432E66" w:rsidR="00293044" w:rsidRPr="00C40BC7" w:rsidRDefault="00293044" w:rsidP="00293044">
      <w:pPr>
        <w:ind w:left="2160"/>
        <w:rPr>
          <w:rFonts w:cs="Arial"/>
          <w:color w:val="365F91" w:themeColor="accent1" w:themeShade="BF"/>
          <w:sz w:val="20"/>
          <w:szCs w:val="20"/>
        </w:rPr>
      </w:pPr>
      <w:proofErr w:type="spellStart"/>
      <w:r w:rsidRPr="00C40BC7">
        <w:rPr>
          <w:rFonts w:cs="Arial"/>
          <w:color w:val="365F91" w:themeColor="accent1" w:themeShade="BF"/>
          <w:sz w:val="20"/>
          <w:szCs w:val="20"/>
        </w:rPr>
        <w:t>ZoneI</w:t>
      </w:r>
      <w:proofErr w:type="spellEnd"/>
    </w:p>
    <w:p w14:paraId="7EA06570" w14:textId="0A019D20" w:rsidR="00293044" w:rsidRPr="00C40BC7" w:rsidRDefault="00293044" w:rsidP="00293044">
      <w:pPr>
        <w:ind w:left="2160"/>
        <w:rPr>
          <w:rFonts w:cs="Arial"/>
          <w:color w:val="365F91" w:themeColor="accent1" w:themeShade="BF"/>
          <w:sz w:val="20"/>
          <w:szCs w:val="20"/>
        </w:rPr>
      </w:pPr>
      <w:proofErr w:type="spellStart"/>
      <w:r w:rsidRPr="00C40BC7">
        <w:rPr>
          <w:rFonts w:cs="Arial"/>
          <w:color w:val="365F91" w:themeColor="accent1" w:themeShade="BF"/>
          <w:sz w:val="20"/>
          <w:szCs w:val="20"/>
        </w:rPr>
        <w:t>OverseasForcesI</w:t>
      </w:r>
      <w:proofErr w:type="spellEnd"/>
    </w:p>
    <w:p w14:paraId="6A607099" w14:textId="7CAE336F" w:rsidR="00293044" w:rsidRPr="00C40BC7" w:rsidRDefault="00293044" w:rsidP="00293044">
      <w:pPr>
        <w:ind w:left="2160"/>
        <w:rPr>
          <w:rFonts w:cs="Arial"/>
          <w:color w:val="365F91" w:themeColor="accent1" w:themeShade="BF"/>
          <w:sz w:val="20"/>
          <w:szCs w:val="20"/>
        </w:rPr>
      </w:pPr>
      <w:proofErr w:type="spellStart"/>
      <w:r w:rsidRPr="00C40BC7">
        <w:rPr>
          <w:rFonts w:cs="Arial"/>
          <w:color w:val="365F91" w:themeColor="accent1" w:themeShade="BF"/>
          <w:sz w:val="20"/>
          <w:szCs w:val="20"/>
        </w:rPr>
        <w:t>ParentSpouseOrInvalidRelativeI</w:t>
      </w:r>
      <w:proofErr w:type="spellEnd"/>
    </w:p>
    <w:p w14:paraId="10CC819D" w14:textId="7E7234EE" w:rsidR="00293044" w:rsidRPr="00C40BC7" w:rsidRDefault="00293044" w:rsidP="00293044">
      <w:pPr>
        <w:ind w:left="2160"/>
        <w:rPr>
          <w:rFonts w:cs="Arial"/>
          <w:color w:val="365F91" w:themeColor="accent1" w:themeShade="BF"/>
          <w:sz w:val="20"/>
          <w:szCs w:val="20"/>
        </w:rPr>
      </w:pPr>
      <w:proofErr w:type="spellStart"/>
      <w:r w:rsidRPr="00C40BC7">
        <w:rPr>
          <w:rFonts w:cs="Arial"/>
          <w:color w:val="365F91" w:themeColor="accent1" w:themeShade="BF"/>
          <w:sz w:val="20"/>
          <w:szCs w:val="20"/>
        </w:rPr>
        <w:t>DownwardVariationA</w:t>
      </w:r>
      <w:proofErr w:type="spellEnd"/>
    </w:p>
    <w:p w14:paraId="1955FDDB" w14:textId="40DE452A" w:rsidR="00293044" w:rsidRPr="00C40BC7" w:rsidRDefault="00293044" w:rsidP="00293044">
      <w:pPr>
        <w:ind w:left="1440"/>
        <w:rPr>
          <w:rFonts w:cs="Arial"/>
          <w:color w:val="365F91" w:themeColor="accent1" w:themeShade="BF"/>
          <w:sz w:val="20"/>
          <w:szCs w:val="20"/>
        </w:rPr>
      </w:pPr>
      <w:proofErr w:type="spellStart"/>
      <w:r w:rsidRPr="00C40BC7">
        <w:rPr>
          <w:rFonts w:cs="Arial"/>
          <w:color w:val="365F91" w:themeColor="accent1" w:themeShade="BF"/>
          <w:sz w:val="20"/>
          <w:szCs w:val="20"/>
        </w:rPr>
        <w:t>StudentLoan</w:t>
      </w:r>
      <w:proofErr w:type="spellEnd"/>
    </w:p>
    <w:p w14:paraId="10952A52" w14:textId="249A22D8" w:rsidR="00293044" w:rsidRPr="00C40BC7" w:rsidRDefault="00293044" w:rsidP="00293044">
      <w:pPr>
        <w:ind w:left="2160"/>
        <w:rPr>
          <w:rFonts w:cs="Arial"/>
          <w:color w:val="365F91" w:themeColor="accent1" w:themeShade="BF"/>
          <w:sz w:val="20"/>
          <w:szCs w:val="20"/>
        </w:rPr>
      </w:pPr>
      <w:proofErr w:type="spellStart"/>
      <w:r w:rsidRPr="00C40BC7">
        <w:rPr>
          <w:rFonts w:cs="Arial"/>
          <w:color w:val="365F91" w:themeColor="accent1" w:themeShade="BF"/>
          <w:sz w:val="20"/>
          <w:szCs w:val="20"/>
        </w:rPr>
        <w:t>HigherEducationLoanProgrammeI</w:t>
      </w:r>
      <w:proofErr w:type="spellEnd"/>
    </w:p>
    <w:p w14:paraId="45854DCD" w14:textId="6EE5A621" w:rsidR="00293044" w:rsidRPr="00C40BC7" w:rsidRDefault="00293044" w:rsidP="00293044">
      <w:pPr>
        <w:ind w:left="2160"/>
        <w:rPr>
          <w:rFonts w:cs="Arial"/>
          <w:color w:val="365F91" w:themeColor="accent1" w:themeShade="BF"/>
          <w:sz w:val="20"/>
          <w:szCs w:val="20"/>
        </w:rPr>
      </w:pPr>
      <w:proofErr w:type="spellStart"/>
      <w:r w:rsidRPr="00C40BC7">
        <w:rPr>
          <w:rFonts w:cs="Arial"/>
          <w:color w:val="365F91" w:themeColor="accent1" w:themeShade="BF"/>
          <w:sz w:val="20"/>
          <w:szCs w:val="20"/>
        </w:rPr>
        <w:t>TradeSupportI</w:t>
      </w:r>
      <w:proofErr w:type="spellEnd"/>
    </w:p>
    <w:p w14:paraId="17EA2587" w14:textId="6DF1788C" w:rsidR="00293044" w:rsidRPr="00C40BC7" w:rsidRDefault="00293044" w:rsidP="00293044">
      <w:pPr>
        <w:ind w:left="2160"/>
        <w:rPr>
          <w:rFonts w:cs="Arial"/>
          <w:color w:val="365F91" w:themeColor="accent1" w:themeShade="BF"/>
          <w:sz w:val="20"/>
          <w:szCs w:val="20"/>
        </w:rPr>
      </w:pPr>
      <w:proofErr w:type="spellStart"/>
      <w:r w:rsidRPr="00C40BC7">
        <w:rPr>
          <w:rFonts w:cs="Arial"/>
          <w:color w:val="365F91" w:themeColor="accent1" w:themeShade="BF"/>
          <w:sz w:val="20"/>
          <w:szCs w:val="20"/>
        </w:rPr>
        <w:t>StudentFinancialSupplementSchemeI</w:t>
      </w:r>
      <w:proofErr w:type="spellEnd"/>
    </w:p>
    <w:p w14:paraId="06A2231D" w14:textId="77777777" w:rsidR="00293044" w:rsidRPr="00C40BC7" w:rsidRDefault="00293044" w:rsidP="00293044">
      <w:pPr>
        <w:ind w:left="1440"/>
        <w:rPr>
          <w:rFonts w:cs="Arial"/>
          <w:color w:val="365F91" w:themeColor="accent1" w:themeShade="BF"/>
          <w:sz w:val="20"/>
          <w:szCs w:val="20"/>
        </w:rPr>
      </w:pPr>
      <w:r w:rsidRPr="00C40BC7">
        <w:rPr>
          <w:rFonts w:cs="Arial"/>
          <w:color w:val="365F91" w:themeColor="accent1" w:themeShade="BF"/>
          <w:sz w:val="20"/>
          <w:szCs w:val="20"/>
        </w:rPr>
        <w:t>Declaration</w:t>
      </w:r>
    </w:p>
    <w:p w14:paraId="1529CD81" w14:textId="77777777" w:rsidR="00293044" w:rsidRPr="00C40BC7" w:rsidRDefault="00293044" w:rsidP="00293044">
      <w:pPr>
        <w:ind w:left="2160"/>
        <w:rPr>
          <w:rFonts w:cs="Arial"/>
          <w:color w:val="365F91" w:themeColor="accent1" w:themeShade="BF"/>
          <w:sz w:val="20"/>
          <w:szCs w:val="20"/>
        </w:rPr>
      </w:pPr>
      <w:proofErr w:type="spellStart"/>
      <w:r w:rsidRPr="00C40BC7">
        <w:rPr>
          <w:rFonts w:cs="Arial"/>
          <w:color w:val="365F91" w:themeColor="accent1" w:themeShade="BF"/>
          <w:sz w:val="20"/>
          <w:szCs w:val="20"/>
        </w:rPr>
        <w:t>SignatoryIdentifierT</w:t>
      </w:r>
      <w:proofErr w:type="spellEnd"/>
    </w:p>
    <w:p w14:paraId="7FBD89A7" w14:textId="77777777" w:rsidR="00293044" w:rsidRPr="00C40BC7" w:rsidRDefault="00293044" w:rsidP="00293044">
      <w:pPr>
        <w:ind w:left="2160"/>
        <w:rPr>
          <w:rFonts w:cs="Arial"/>
          <w:color w:val="365F91" w:themeColor="accent1" w:themeShade="BF"/>
          <w:sz w:val="20"/>
          <w:szCs w:val="20"/>
        </w:rPr>
      </w:pPr>
      <w:proofErr w:type="spellStart"/>
      <w:r w:rsidRPr="00C40BC7">
        <w:rPr>
          <w:rFonts w:cs="Arial"/>
          <w:color w:val="365F91" w:themeColor="accent1" w:themeShade="BF"/>
          <w:sz w:val="20"/>
          <w:szCs w:val="20"/>
        </w:rPr>
        <w:t>SignatureD</w:t>
      </w:r>
      <w:proofErr w:type="spellEnd"/>
    </w:p>
    <w:p w14:paraId="2556C9ED" w14:textId="77777777" w:rsidR="00293044" w:rsidRPr="00C40BC7" w:rsidRDefault="00293044" w:rsidP="00293044">
      <w:pPr>
        <w:ind w:left="2160"/>
        <w:rPr>
          <w:rFonts w:cs="Arial"/>
          <w:color w:val="365F91" w:themeColor="accent1" w:themeShade="BF"/>
          <w:sz w:val="20"/>
          <w:szCs w:val="20"/>
        </w:rPr>
      </w:pPr>
      <w:proofErr w:type="spellStart"/>
      <w:r w:rsidRPr="00C40BC7">
        <w:rPr>
          <w:rFonts w:cs="Arial"/>
          <w:color w:val="365F91" w:themeColor="accent1" w:themeShade="BF"/>
          <w:sz w:val="20"/>
          <w:szCs w:val="20"/>
        </w:rPr>
        <w:t>StatementAcceptedI</w:t>
      </w:r>
      <w:proofErr w:type="spellEnd"/>
    </w:p>
    <w:p w14:paraId="3A4C668B" w14:textId="77777777" w:rsidR="00293044" w:rsidRPr="00C40BC7" w:rsidRDefault="00293044" w:rsidP="00293044">
      <w:pPr>
        <w:ind w:left="1440"/>
        <w:rPr>
          <w:rFonts w:cs="Arial"/>
          <w:color w:val="365F91" w:themeColor="accent1" w:themeShade="BF"/>
          <w:sz w:val="20"/>
          <w:szCs w:val="20"/>
        </w:rPr>
      </w:pPr>
    </w:p>
    <w:p w14:paraId="71060929" w14:textId="77777777" w:rsidR="003719F8" w:rsidRPr="003719F8" w:rsidRDefault="003719F8" w:rsidP="003719F8">
      <w:pPr>
        <w:ind w:left="1440"/>
        <w:rPr>
          <w:rFonts w:cs="Arial"/>
          <w:sz w:val="20"/>
          <w:szCs w:val="20"/>
        </w:rPr>
      </w:pPr>
    </w:p>
    <w:p w14:paraId="0352F3EF" w14:textId="5984EE75" w:rsidR="0003658D" w:rsidRDefault="0003658D">
      <w:pPr>
        <w:rPr>
          <w:rFonts w:cs="Arial"/>
          <w:sz w:val="20"/>
          <w:szCs w:val="20"/>
        </w:rPr>
      </w:pPr>
      <w:r>
        <w:rPr>
          <w:rFonts w:cs="Arial"/>
          <w:sz w:val="20"/>
          <w:szCs w:val="20"/>
        </w:rPr>
        <w:br w:type="page"/>
      </w:r>
    </w:p>
    <w:p w14:paraId="76545EAE" w14:textId="77777777" w:rsidR="0003658D" w:rsidRDefault="0003658D" w:rsidP="0003658D">
      <w:pPr>
        <w:pStyle w:val="Heading1"/>
        <w:numPr>
          <w:ilvl w:val="0"/>
          <w:numId w:val="0"/>
        </w:numPr>
        <w:spacing w:after="120"/>
        <w:rPr>
          <w:b/>
        </w:rPr>
      </w:pPr>
      <w:bookmarkStart w:id="45" w:name="_Toc2862674"/>
      <w:r>
        <w:rPr>
          <w:b/>
        </w:rPr>
        <w:lastRenderedPageBreak/>
        <w:t>Appendix A – Previous Version Control</w:t>
      </w:r>
      <w:bookmarkEnd w:id="45"/>
    </w:p>
    <w:p w14:paraId="19C799E3" w14:textId="5CBC1010" w:rsidR="0003658D" w:rsidRDefault="00E3309E" w:rsidP="00057567">
      <w:pPr>
        <w:pStyle w:val="Maintext"/>
      </w:pPr>
      <w:r>
        <w:t xml:space="preserve"> </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724"/>
        <w:gridCol w:w="1870"/>
        <w:gridCol w:w="5920"/>
      </w:tblGrid>
      <w:tr w:rsidR="0003658D" w:rsidRPr="006E23CA" w14:paraId="4A4AF429" w14:textId="77777777" w:rsidTr="00F34118">
        <w:trPr>
          <w:tblHeader/>
        </w:trPr>
        <w:tc>
          <w:tcPr>
            <w:tcW w:w="1724" w:type="dxa"/>
            <w:tcBorders>
              <w:top w:val="single" w:sz="2" w:space="0" w:color="auto"/>
              <w:left w:val="single" w:sz="2" w:space="0" w:color="auto"/>
              <w:bottom w:val="single" w:sz="2" w:space="0" w:color="auto"/>
              <w:right w:val="single" w:sz="2" w:space="0" w:color="auto"/>
            </w:tcBorders>
            <w:shd w:val="clear" w:color="auto" w:fill="C6D9F1"/>
          </w:tcPr>
          <w:p w14:paraId="19675EA0" w14:textId="77777777" w:rsidR="0003658D" w:rsidRPr="006E23CA" w:rsidRDefault="0003658D" w:rsidP="00F34118">
            <w:pPr>
              <w:pStyle w:val="VersionHead"/>
              <w:spacing w:before="120" w:after="120"/>
              <w:rPr>
                <w:b/>
                <w:sz w:val="20"/>
                <w:szCs w:val="20"/>
              </w:rPr>
            </w:pPr>
            <w:r w:rsidRPr="006E23CA">
              <w:rPr>
                <w:b/>
                <w:sz w:val="20"/>
                <w:szCs w:val="20"/>
              </w:rPr>
              <w:t>Version</w:t>
            </w:r>
          </w:p>
        </w:tc>
        <w:tc>
          <w:tcPr>
            <w:tcW w:w="1870" w:type="dxa"/>
            <w:tcBorders>
              <w:top w:val="single" w:sz="2" w:space="0" w:color="auto"/>
              <w:left w:val="single" w:sz="2" w:space="0" w:color="auto"/>
              <w:bottom w:val="single" w:sz="2" w:space="0" w:color="auto"/>
              <w:right w:val="single" w:sz="2" w:space="0" w:color="auto"/>
            </w:tcBorders>
            <w:shd w:val="clear" w:color="auto" w:fill="C6D9F1"/>
          </w:tcPr>
          <w:p w14:paraId="2DA5ECB4" w14:textId="77777777" w:rsidR="0003658D" w:rsidRPr="006E23CA" w:rsidRDefault="0003658D" w:rsidP="00F34118">
            <w:pPr>
              <w:pStyle w:val="VersionHead"/>
              <w:spacing w:before="120" w:after="120"/>
              <w:rPr>
                <w:b/>
                <w:sz w:val="20"/>
                <w:szCs w:val="20"/>
              </w:rPr>
            </w:pPr>
            <w:r>
              <w:rPr>
                <w:b/>
                <w:sz w:val="20"/>
                <w:szCs w:val="20"/>
              </w:rPr>
              <w:t>D</w:t>
            </w:r>
            <w:r w:rsidRPr="006E23CA">
              <w:rPr>
                <w:b/>
                <w:sz w:val="20"/>
                <w:szCs w:val="20"/>
              </w:rPr>
              <w:t>ate</w:t>
            </w:r>
          </w:p>
        </w:tc>
        <w:tc>
          <w:tcPr>
            <w:tcW w:w="5920" w:type="dxa"/>
            <w:tcBorders>
              <w:top w:val="single" w:sz="2" w:space="0" w:color="auto"/>
              <w:left w:val="single" w:sz="2" w:space="0" w:color="auto"/>
              <w:bottom w:val="single" w:sz="2" w:space="0" w:color="auto"/>
              <w:right w:val="single" w:sz="2" w:space="0" w:color="auto"/>
            </w:tcBorders>
            <w:shd w:val="clear" w:color="auto" w:fill="C6D9F1"/>
          </w:tcPr>
          <w:p w14:paraId="5176814B" w14:textId="77777777" w:rsidR="0003658D" w:rsidRPr="006E23CA" w:rsidRDefault="0003658D" w:rsidP="00F34118">
            <w:pPr>
              <w:pStyle w:val="VersionHead"/>
              <w:spacing w:before="120" w:after="120"/>
              <w:rPr>
                <w:b/>
                <w:sz w:val="20"/>
                <w:szCs w:val="20"/>
              </w:rPr>
            </w:pPr>
            <w:r w:rsidRPr="006E23CA">
              <w:rPr>
                <w:b/>
                <w:sz w:val="20"/>
                <w:szCs w:val="20"/>
              </w:rPr>
              <w:t>Description of changes</w:t>
            </w:r>
          </w:p>
        </w:tc>
      </w:tr>
      <w:tr w:rsidR="0003658D" w:rsidRPr="006E23CA" w14:paraId="24BECCFE" w14:textId="77777777" w:rsidTr="00F34118">
        <w:tc>
          <w:tcPr>
            <w:tcW w:w="1724" w:type="dxa"/>
            <w:tcBorders>
              <w:top w:val="single" w:sz="2" w:space="0" w:color="auto"/>
              <w:bottom w:val="single" w:sz="2" w:space="0" w:color="auto"/>
            </w:tcBorders>
          </w:tcPr>
          <w:p w14:paraId="143FE871" w14:textId="77777777" w:rsidR="0003658D" w:rsidRDefault="0003658D" w:rsidP="00F34118">
            <w:pPr>
              <w:pStyle w:val="Version2"/>
              <w:spacing w:before="120" w:after="120"/>
              <w:rPr>
                <w:sz w:val="18"/>
                <w:szCs w:val="18"/>
              </w:rPr>
            </w:pPr>
            <w:r>
              <w:rPr>
                <w:sz w:val="18"/>
                <w:szCs w:val="18"/>
              </w:rPr>
              <w:t>1.1</w:t>
            </w:r>
          </w:p>
        </w:tc>
        <w:tc>
          <w:tcPr>
            <w:tcW w:w="1870" w:type="dxa"/>
            <w:tcBorders>
              <w:top w:val="single" w:sz="2" w:space="0" w:color="auto"/>
              <w:bottom w:val="single" w:sz="2" w:space="0" w:color="auto"/>
            </w:tcBorders>
          </w:tcPr>
          <w:p w14:paraId="72C4FA69" w14:textId="77777777" w:rsidR="0003658D" w:rsidRDefault="0003658D" w:rsidP="00F34118">
            <w:pPr>
              <w:pStyle w:val="Version2"/>
              <w:spacing w:before="120" w:after="120"/>
              <w:ind w:left="34"/>
              <w:rPr>
                <w:sz w:val="18"/>
                <w:szCs w:val="18"/>
              </w:rPr>
            </w:pPr>
            <w:r>
              <w:rPr>
                <w:sz w:val="18"/>
                <w:szCs w:val="18"/>
              </w:rPr>
              <w:t>23/11/2017</w:t>
            </w:r>
          </w:p>
        </w:tc>
        <w:tc>
          <w:tcPr>
            <w:tcW w:w="5920" w:type="dxa"/>
            <w:tcBorders>
              <w:top w:val="single" w:sz="2" w:space="0" w:color="auto"/>
              <w:bottom w:val="single" w:sz="2" w:space="0" w:color="auto"/>
            </w:tcBorders>
          </w:tcPr>
          <w:p w14:paraId="09C7734D" w14:textId="77777777" w:rsidR="0003658D" w:rsidRDefault="0003658D" w:rsidP="00F34118">
            <w:pPr>
              <w:spacing w:before="120" w:after="120"/>
              <w:ind w:left="34"/>
              <w:rPr>
                <w:sz w:val="18"/>
                <w:szCs w:val="18"/>
              </w:rPr>
            </w:pPr>
            <w:r>
              <w:rPr>
                <w:sz w:val="18"/>
                <w:szCs w:val="18"/>
              </w:rPr>
              <w:t xml:space="preserve">Updated with the following </w:t>
            </w:r>
            <w:r w:rsidRPr="000715A6">
              <w:rPr>
                <w:b/>
                <w:sz w:val="18"/>
                <w:szCs w:val="18"/>
              </w:rPr>
              <w:t>non-functional</w:t>
            </w:r>
            <w:r>
              <w:rPr>
                <w:sz w:val="18"/>
                <w:szCs w:val="18"/>
              </w:rPr>
              <w:t xml:space="preserve"> change:</w:t>
            </w:r>
          </w:p>
          <w:p w14:paraId="439F0CD7" w14:textId="77777777" w:rsidR="0003658D" w:rsidRPr="00CE68AD" w:rsidRDefault="0003658D" w:rsidP="00F34118">
            <w:pPr>
              <w:spacing w:before="120"/>
              <w:ind w:left="34"/>
              <w:rPr>
                <w:b/>
                <w:sz w:val="18"/>
                <w:szCs w:val="18"/>
              </w:rPr>
            </w:pPr>
            <w:r w:rsidRPr="00CE68AD">
              <w:rPr>
                <w:b/>
                <w:sz w:val="18"/>
                <w:szCs w:val="18"/>
              </w:rPr>
              <w:t>Deleted :</w:t>
            </w:r>
          </w:p>
          <w:p w14:paraId="47BC72F7" w14:textId="77777777" w:rsidR="0003658D" w:rsidRPr="000715A6" w:rsidRDefault="0003658D" w:rsidP="00F34118">
            <w:pPr>
              <w:spacing w:before="120" w:after="120"/>
              <w:ind w:left="34"/>
              <w:rPr>
                <w:b/>
                <w:color w:val="244061" w:themeColor="accent1" w:themeShade="80"/>
                <w:sz w:val="18"/>
                <w:szCs w:val="18"/>
              </w:rPr>
            </w:pPr>
            <w:r>
              <w:rPr>
                <w:b/>
                <w:color w:val="244061" w:themeColor="accent1" w:themeShade="80"/>
                <w:sz w:val="18"/>
                <w:szCs w:val="18"/>
              </w:rPr>
              <w:t>‘</w:t>
            </w:r>
            <w:r w:rsidRPr="000715A6">
              <w:rPr>
                <w:b/>
                <w:color w:val="244061" w:themeColor="accent1" w:themeShade="80"/>
                <w:sz w:val="18"/>
                <w:szCs w:val="18"/>
              </w:rPr>
              <w:t>Section 1.3  RELATIONSHIP OF THIS DOCUMENT TO THE ATO COMMON MIG</w:t>
            </w:r>
          </w:p>
          <w:p w14:paraId="239345EC" w14:textId="77777777" w:rsidR="0003658D" w:rsidRDefault="0003658D" w:rsidP="00F34118">
            <w:pPr>
              <w:spacing w:before="120" w:after="120"/>
              <w:ind w:left="34"/>
              <w:rPr>
                <w:sz w:val="18"/>
                <w:szCs w:val="18"/>
              </w:rPr>
            </w:pPr>
            <w:r w:rsidRPr="00EA3D7A">
              <w:rPr>
                <w:sz w:val="18"/>
                <w:szCs w:val="18"/>
              </w:rPr>
              <w:t>The intention is to merge the detail within this document into the ATO Common Message Implementation Guide (</w:t>
            </w:r>
            <w:proofErr w:type="spellStart"/>
            <w:r w:rsidRPr="00EA3D7A">
              <w:rPr>
                <w:sz w:val="18"/>
                <w:szCs w:val="18"/>
              </w:rPr>
              <w:t>cMIG</w:t>
            </w:r>
            <w:proofErr w:type="spellEnd"/>
            <w:r w:rsidRPr="00EA3D7A">
              <w:rPr>
                <w:sz w:val="18"/>
                <w:szCs w:val="18"/>
              </w:rPr>
              <w:t xml:space="preserve">) at a later </w:t>
            </w:r>
            <w:proofErr w:type="gramStart"/>
            <w:r w:rsidRPr="00EA3D7A">
              <w:rPr>
                <w:sz w:val="18"/>
                <w:szCs w:val="18"/>
              </w:rPr>
              <w:t>date.</w:t>
            </w:r>
            <w:r>
              <w:rPr>
                <w:sz w:val="18"/>
                <w:szCs w:val="18"/>
              </w:rPr>
              <w:t>’.</w:t>
            </w:r>
            <w:proofErr w:type="gramEnd"/>
          </w:p>
          <w:p w14:paraId="63EE408E" w14:textId="77777777" w:rsidR="0003658D" w:rsidRDefault="0003658D" w:rsidP="00F34118">
            <w:pPr>
              <w:spacing w:before="120" w:after="120"/>
              <w:ind w:left="34"/>
              <w:rPr>
                <w:sz w:val="18"/>
                <w:szCs w:val="18"/>
              </w:rPr>
            </w:pPr>
          </w:p>
          <w:p w14:paraId="462F6EE9" w14:textId="77777777" w:rsidR="0003658D" w:rsidRDefault="0003658D" w:rsidP="00F34118">
            <w:pPr>
              <w:spacing w:before="120" w:after="120"/>
              <w:ind w:left="34"/>
              <w:rPr>
                <w:sz w:val="18"/>
                <w:szCs w:val="18"/>
              </w:rPr>
            </w:pPr>
            <w:r w:rsidRPr="00CE68AD">
              <w:rPr>
                <w:i/>
                <w:sz w:val="20"/>
                <w:szCs w:val="20"/>
              </w:rPr>
              <w:t xml:space="preserve">The </w:t>
            </w:r>
            <w:proofErr w:type="spellStart"/>
            <w:r w:rsidRPr="00CE68AD">
              <w:rPr>
                <w:i/>
                <w:sz w:val="20"/>
                <w:szCs w:val="20"/>
              </w:rPr>
              <w:t>cMIG</w:t>
            </w:r>
            <w:proofErr w:type="spellEnd"/>
            <w:r w:rsidRPr="00CE68AD">
              <w:rPr>
                <w:i/>
                <w:sz w:val="20"/>
                <w:szCs w:val="20"/>
              </w:rPr>
              <w:t xml:space="preserve"> is being deconstructed into smaller discrete reference documents and is expected to be fully replaced 14</w:t>
            </w:r>
            <w:r w:rsidRPr="00CE68AD">
              <w:rPr>
                <w:i/>
                <w:sz w:val="20"/>
                <w:szCs w:val="20"/>
                <w:vertAlign w:val="superscript"/>
              </w:rPr>
              <w:t>th</w:t>
            </w:r>
            <w:r w:rsidRPr="00CE68AD">
              <w:rPr>
                <w:i/>
                <w:sz w:val="20"/>
                <w:szCs w:val="20"/>
              </w:rPr>
              <w:t xml:space="preserve"> December 2017.</w:t>
            </w:r>
          </w:p>
        </w:tc>
      </w:tr>
      <w:tr w:rsidR="0003658D" w:rsidRPr="006E23CA" w14:paraId="6FC23E25" w14:textId="77777777" w:rsidTr="00F34118">
        <w:tc>
          <w:tcPr>
            <w:tcW w:w="1724" w:type="dxa"/>
            <w:tcBorders>
              <w:top w:val="single" w:sz="2" w:space="0" w:color="auto"/>
              <w:bottom w:val="single" w:sz="2" w:space="0" w:color="auto"/>
            </w:tcBorders>
          </w:tcPr>
          <w:p w14:paraId="46CAF8C6" w14:textId="77777777" w:rsidR="0003658D" w:rsidRPr="00AD53B4" w:rsidRDefault="0003658D" w:rsidP="00F34118">
            <w:pPr>
              <w:pStyle w:val="Version2"/>
              <w:spacing w:before="120" w:after="120"/>
              <w:rPr>
                <w:sz w:val="18"/>
                <w:szCs w:val="18"/>
              </w:rPr>
            </w:pPr>
            <w:r>
              <w:rPr>
                <w:sz w:val="18"/>
                <w:szCs w:val="18"/>
              </w:rPr>
              <w:t>1.0</w:t>
            </w:r>
          </w:p>
        </w:tc>
        <w:tc>
          <w:tcPr>
            <w:tcW w:w="1870" w:type="dxa"/>
            <w:tcBorders>
              <w:top w:val="single" w:sz="2" w:space="0" w:color="auto"/>
              <w:bottom w:val="single" w:sz="2" w:space="0" w:color="auto"/>
            </w:tcBorders>
          </w:tcPr>
          <w:p w14:paraId="73B6AF39" w14:textId="77777777" w:rsidR="0003658D" w:rsidRPr="00AD53B4" w:rsidRDefault="0003658D" w:rsidP="00F34118">
            <w:pPr>
              <w:pStyle w:val="Version2"/>
              <w:spacing w:before="120" w:after="120"/>
              <w:ind w:left="34"/>
              <w:rPr>
                <w:sz w:val="18"/>
                <w:szCs w:val="18"/>
              </w:rPr>
            </w:pPr>
            <w:r>
              <w:rPr>
                <w:sz w:val="18"/>
                <w:szCs w:val="18"/>
              </w:rPr>
              <w:t>31/07/2017</w:t>
            </w:r>
          </w:p>
        </w:tc>
        <w:tc>
          <w:tcPr>
            <w:tcW w:w="5920" w:type="dxa"/>
            <w:tcBorders>
              <w:top w:val="single" w:sz="2" w:space="0" w:color="auto"/>
              <w:bottom w:val="single" w:sz="2" w:space="0" w:color="auto"/>
            </w:tcBorders>
          </w:tcPr>
          <w:p w14:paraId="426D221B" w14:textId="77777777" w:rsidR="0003658D" w:rsidRPr="00B513B2" w:rsidRDefault="0003658D" w:rsidP="00F34118">
            <w:pPr>
              <w:spacing w:before="120" w:after="120"/>
              <w:ind w:left="34"/>
              <w:rPr>
                <w:sz w:val="18"/>
                <w:szCs w:val="18"/>
              </w:rPr>
            </w:pPr>
            <w:r>
              <w:rPr>
                <w:sz w:val="18"/>
                <w:szCs w:val="18"/>
              </w:rPr>
              <w:t>Versioned to Final. No functional change.</w:t>
            </w:r>
          </w:p>
        </w:tc>
      </w:tr>
      <w:tr w:rsidR="0003658D" w:rsidRPr="006E23CA" w14:paraId="35420FA0" w14:textId="77777777" w:rsidTr="00F34118">
        <w:tc>
          <w:tcPr>
            <w:tcW w:w="1724" w:type="dxa"/>
            <w:tcBorders>
              <w:top w:val="single" w:sz="2" w:space="0" w:color="auto"/>
              <w:bottom w:val="single" w:sz="2" w:space="0" w:color="auto"/>
            </w:tcBorders>
          </w:tcPr>
          <w:p w14:paraId="09D71791" w14:textId="77777777" w:rsidR="0003658D" w:rsidRPr="00AD53B4" w:rsidRDefault="0003658D" w:rsidP="00F34118">
            <w:pPr>
              <w:pStyle w:val="Version2"/>
              <w:spacing w:before="120" w:after="120"/>
              <w:rPr>
                <w:sz w:val="18"/>
                <w:szCs w:val="18"/>
              </w:rPr>
            </w:pPr>
            <w:r>
              <w:rPr>
                <w:sz w:val="18"/>
                <w:szCs w:val="18"/>
              </w:rPr>
              <w:t>0.1</w:t>
            </w:r>
          </w:p>
        </w:tc>
        <w:tc>
          <w:tcPr>
            <w:tcW w:w="1870" w:type="dxa"/>
            <w:tcBorders>
              <w:top w:val="single" w:sz="2" w:space="0" w:color="auto"/>
              <w:bottom w:val="single" w:sz="2" w:space="0" w:color="auto"/>
            </w:tcBorders>
          </w:tcPr>
          <w:p w14:paraId="1BAFCE8D" w14:textId="77777777" w:rsidR="0003658D" w:rsidRPr="00AD53B4" w:rsidRDefault="0003658D" w:rsidP="00F34118">
            <w:pPr>
              <w:pStyle w:val="Version2"/>
              <w:spacing w:before="120" w:after="120"/>
              <w:ind w:left="34"/>
              <w:rPr>
                <w:sz w:val="18"/>
                <w:szCs w:val="18"/>
              </w:rPr>
            </w:pPr>
            <w:r>
              <w:rPr>
                <w:sz w:val="18"/>
                <w:szCs w:val="18"/>
              </w:rPr>
              <w:t>27/04/2017</w:t>
            </w:r>
          </w:p>
        </w:tc>
        <w:tc>
          <w:tcPr>
            <w:tcW w:w="5920" w:type="dxa"/>
            <w:tcBorders>
              <w:top w:val="single" w:sz="2" w:space="0" w:color="auto"/>
              <w:bottom w:val="single" w:sz="2" w:space="0" w:color="auto"/>
            </w:tcBorders>
          </w:tcPr>
          <w:p w14:paraId="4293A587" w14:textId="77777777" w:rsidR="0003658D" w:rsidRPr="00B513B2" w:rsidRDefault="0003658D" w:rsidP="00F34118">
            <w:pPr>
              <w:spacing w:before="120" w:after="120"/>
              <w:ind w:left="34"/>
              <w:rPr>
                <w:sz w:val="18"/>
                <w:szCs w:val="18"/>
              </w:rPr>
            </w:pPr>
            <w:r>
              <w:rPr>
                <w:sz w:val="18"/>
                <w:szCs w:val="18"/>
              </w:rPr>
              <w:t>First Draft.</w:t>
            </w:r>
          </w:p>
        </w:tc>
      </w:tr>
    </w:tbl>
    <w:p w14:paraId="4FA1EA3C" w14:textId="786019B8" w:rsidR="00E3309E" w:rsidRDefault="00E3309E" w:rsidP="00057567">
      <w:pPr>
        <w:pStyle w:val="Maintext"/>
      </w:pPr>
    </w:p>
    <w:sectPr w:rsidR="00E3309E" w:rsidSect="00FD4B2E">
      <w:footnotePr>
        <w:numRestart w:val="eachSect"/>
      </w:footnotePr>
      <w:pgSz w:w="11906" w:h="16838" w:code="9"/>
      <w:pgMar w:top="1099" w:right="1304" w:bottom="709" w:left="1304" w:header="284" w:footer="268"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21511D" w14:textId="77777777" w:rsidR="001B417A" w:rsidRDefault="001B417A">
      <w:r>
        <w:separator/>
      </w:r>
    </w:p>
  </w:endnote>
  <w:endnote w:type="continuationSeparator" w:id="0">
    <w:p w14:paraId="0409940F" w14:textId="77777777" w:rsidR="001B417A" w:rsidRDefault="001B417A">
      <w:r>
        <w:continuationSeparator/>
      </w:r>
    </w:p>
  </w:endnote>
  <w:endnote w:type="continuationNotice" w:id="1">
    <w:p w14:paraId="51D4CDF3" w14:textId="77777777" w:rsidR="001B417A" w:rsidRDefault="001B41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Italic">
    <w:panose1 w:val="00000000000000000000"/>
    <w:charset w:val="00"/>
    <w:family w:val="swiss"/>
    <w:notTrueType/>
    <w:pitch w:val="variable"/>
    <w:sig w:usb0="00000003" w:usb1="00000000" w:usb2="00000000" w:usb3="00000000" w:csb0="00000001" w:csb1="00000000"/>
  </w:font>
  <w:font w:name="Palatino">
    <w:panose1 w:val="00000000000000000000"/>
    <w:charset w:val="00"/>
    <w:family w:val="roman"/>
    <w:notTrueType/>
    <w:pitch w:val="variable"/>
    <w:sig w:usb0="00000003" w:usb1="00000000" w:usb2="00000000" w:usb3="00000000" w:csb0="00000001" w:csb1="00000000"/>
  </w:font>
  <w:font w:name="Arial Bold">
    <w:panose1 w:val="020B07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RotisSansSerif">
    <w:panose1 w:val="00000000000000000000"/>
    <w:charset w:val="00"/>
    <w:family w:val="moder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BEF4E6" w14:textId="77777777" w:rsidR="003A2ECD" w:rsidRDefault="003A2EC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tblBorders>
        <w:top w:val="single" w:sz="6" w:space="0" w:color="auto"/>
        <w:left w:val="single" w:sz="6" w:space="0" w:color="auto"/>
        <w:bottom w:val="single" w:sz="6" w:space="0" w:color="auto"/>
        <w:right w:val="single" w:sz="6" w:space="0" w:color="auto"/>
      </w:tblBorders>
      <w:tblCellMar>
        <w:left w:w="170" w:type="dxa"/>
        <w:right w:w="170" w:type="dxa"/>
      </w:tblCellMar>
      <w:tblLook w:val="01E0" w:firstRow="1" w:lastRow="1" w:firstColumn="1" w:lastColumn="1" w:noHBand="0" w:noVBand="0"/>
    </w:tblPr>
    <w:tblGrid>
      <w:gridCol w:w="3629"/>
      <w:gridCol w:w="4309"/>
      <w:gridCol w:w="1701"/>
    </w:tblGrid>
    <w:tr w:rsidR="001B417A" w14:paraId="2490B4BD" w14:textId="77777777">
      <w:trPr>
        <w:trHeight w:hRule="exact" w:val="567"/>
      </w:trPr>
      <w:tc>
        <w:tcPr>
          <w:tcW w:w="3629" w:type="dxa"/>
          <w:tcBorders>
            <w:top w:val="single" w:sz="6" w:space="0" w:color="auto"/>
            <w:bottom w:val="single" w:sz="6" w:space="0" w:color="auto"/>
          </w:tcBorders>
          <w:vAlign w:val="bottom"/>
        </w:tcPr>
        <w:p w14:paraId="521ED47F" w14:textId="77777777" w:rsidR="001B417A" w:rsidRPr="00961BA8" w:rsidRDefault="001B417A">
          <w:pPr>
            <w:pStyle w:val="ClassificationFooter"/>
          </w:pPr>
          <w:r>
            <w:fldChar w:fldCharType="begin"/>
          </w:r>
          <w:r>
            <w:instrText xml:space="preserve"> DOCPROPERTY  Classification  \* MERGEFORMAT </w:instrText>
          </w:r>
          <w:r>
            <w:fldChar w:fldCharType="separate"/>
          </w:r>
          <w:r>
            <w:rPr>
              <w:b/>
              <w:bCs/>
              <w:lang w:val="en-US"/>
            </w:rPr>
            <w:t>Error! Unknown document property name.</w:t>
          </w:r>
          <w:r>
            <w:fldChar w:fldCharType="end"/>
          </w:r>
        </w:p>
      </w:tc>
      <w:tc>
        <w:tcPr>
          <w:tcW w:w="4309" w:type="dxa"/>
          <w:tcBorders>
            <w:top w:val="single" w:sz="6" w:space="0" w:color="auto"/>
            <w:bottom w:val="single" w:sz="6" w:space="0" w:color="auto"/>
          </w:tcBorders>
          <w:vAlign w:val="bottom"/>
        </w:tcPr>
        <w:p w14:paraId="03CAFE42" w14:textId="77777777" w:rsidR="001B417A" w:rsidRDefault="001B417A">
          <w:pPr>
            <w:pStyle w:val="FooterPortrait"/>
          </w:pPr>
          <w:r>
            <w:tab/>
          </w:r>
          <w:r>
            <w:fldChar w:fldCharType="begin"/>
          </w:r>
          <w:r>
            <w:instrText xml:space="preserve"> KEYWORDS   \* MERGEFORMAT </w:instrText>
          </w:r>
          <w:r>
            <w:fldChar w:fldCharType="end"/>
          </w:r>
        </w:p>
      </w:tc>
      <w:tc>
        <w:tcPr>
          <w:tcW w:w="1701" w:type="dxa"/>
          <w:tcBorders>
            <w:top w:val="single" w:sz="6" w:space="0" w:color="auto"/>
            <w:bottom w:val="single" w:sz="6" w:space="0" w:color="auto"/>
          </w:tcBorders>
          <w:vAlign w:val="bottom"/>
        </w:tcPr>
        <w:p w14:paraId="1D88CF98" w14:textId="77777777" w:rsidR="001B417A" w:rsidRDefault="001B417A" w:rsidP="000E5315">
          <w:pPr>
            <w:pStyle w:val="FooterPortrait"/>
            <w:jc w:val="right"/>
          </w:pPr>
          <w:r>
            <w:t>PAGE</w:t>
          </w:r>
          <w:r w:rsidRPr="00BE2B9A">
            <w:rPr>
              <w:spacing w:val="20"/>
            </w:rPr>
            <w:t xml:space="preserve"> </w:t>
          </w:r>
          <w:r>
            <w:fldChar w:fldCharType="begin"/>
          </w:r>
          <w:r>
            <w:instrText xml:space="preserve"> PAGE   \* MERGEFORMAT </w:instrText>
          </w:r>
          <w:r>
            <w:fldChar w:fldCharType="separate"/>
          </w:r>
          <w:r>
            <w:rPr>
              <w:noProof/>
            </w:rPr>
            <w:t>2</w:t>
          </w:r>
          <w:r>
            <w:rPr>
              <w:noProof/>
            </w:rPr>
            <w:fldChar w:fldCharType="end"/>
          </w:r>
          <w:r>
            <w:t xml:space="preserve"> OF </w:t>
          </w:r>
          <w:r w:rsidR="003A2ECD">
            <w:rPr>
              <w:noProof/>
            </w:rPr>
            <w:fldChar w:fldCharType="begin"/>
          </w:r>
          <w:r w:rsidR="003A2ECD">
            <w:rPr>
              <w:noProof/>
            </w:rPr>
            <w:instrText xml:space="preserve"> NUMPAGES   \* MERGEFORMAT </w:instrText>
          </w:r>
          <w:r w:rsidR="003A2ECD">
            <w:rPr>
              <w:noProof/>
            </w:rPr>
            <w:fldChar w:fldCharType="separate"/>
          </w:r>
          <w:r>
            <w:rPr>
              <w:noProof/>
            </w:rPr>
            <w:t>12</w:t>
          </w:r>
          <w:r w:rsidR="003A2ECD">
            <w:rPr>
              <w:noProof/>
            </w:rPr>
            <w:fldChar w:fldCharType="end"/>
          </w:r>
        </w:p>
      </w:tc>
    </w:tr>
  </w:tbl>
  <w:p w14:paraId="5E728B2E" w14:textId="77777777" w:rsidR="001B417A" w:rsidRPr="004E35EF" w:rsidRDefault="001B417A" w:rsidP="000E5315">
    <w:pPr>
      <w:pStyle w:val="Footer"/>
      <w:rPr>
        <w:vanish/>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447D1A" w14:textId="77777777" w:rsidR="003A2ECD" w:rsidRDefault="003A2EC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918DAD" w14:textId="77777777" w:rsidR="001B417A" w:rsidRDefault="001B417A" w:rsidP="00392211">
    <w:pPr>
      <w:pStyle w:val="FooterPortrait"/>
      <w:pBdr>
        <w:top w:val="single" w:sz="4" w:space="1" w:color="auto"/>
      </w:pBdr>
      <w:tabs>
        <w:tab w:val="clear" w:pos="1021"/>
        <w:tab w:val="left" w:pos="0"/>
        <w:tab w:val="center" w:pos="4649"/>
        <w:tab w:val="right" w:pos="9299"/>
      </w:tabs>
      <w:rPr>
        <w:color w:val="335876"/>
      </w:rPr>
    </w:pPr>
  </w:p>
  <w:p w14:paraId="49F50382" w14:textId="26653CD6" w:rsidR="001B417A" w:rsidRPr="009A241C" w:rsidRDefault="001B417A" w:rsidP="00392211">
    <w:pPr>
      <w:pStyle w:val="FooterPortrait"/>
      <w:pBdr>
        <w:top w:val="single" w:sz="4" w:space="1" w:color="auto"/>
      </w:pBdr>
      <w:tabs>
        <w:tab w:val="clear" w:pos="1021"/>
        <w:tab w:val="left" w:pos="0"/>
        <w:tab w:val="center" w:pos="4649"/>
        <w:tab w:val="right" w:pos="9299"/>
      </w:tabs>
      <w:rPr>
        <w:color w:val="335876"/>
      </w:rPr>
    </w:pPr>
    <w:r w:rsidRPr="009A241C">
      <w:rPr>
        <w:color w:val="335876"/>
      </w:rPr>
      <w:t>Version</w:t>
    </w:r>
    <w:r>
      <w:rPr>
        <w:color w:val="335876"/>
      </w:rPr>
      <w:t xml:space="preserve"> 1.</w:t>
    </w:r>
    <w:r w:rsidR="00E25355">
      <w:rPr>
        <w:color w:val="335876"/>
      </w:rPr>
      <w:t>2</w:t>
    </w:r>
    <w:r w:rsidRPr="009A241C">
      <w:rPr>
        <w:color w:val="335876"/>
      </w:rPr>
      <w:tab/>
    </w:r>
    <w:r>
      <w:rPr>
        <w:color w:val="335876"/>
      </w:rPr>
      <w:ptab w:relativeTo="margin" w:alignment="center" w:leader="none"/>
    </w:r>
    <w:r w:rsidRPr="00337B5E">
      <w:rPr>
        <w:color w:val="335876"/>
      </w:rPr>
      <w:fldChar w:fldCharType="begin"/>
    </w:r>
    <w:r w:rsidRPr="00337B5E">
      <w:rPr>
        <w:color w:val="335876"/>
      </w:rPr>
      <w:instrText xml:space="preserve"> bkmkCLASSIFICATION  \* MERGEFORMAT </w:instrText>
    </w:r>
    <w:r w:rsidRPr="00337B5E">
      <w:rPr>
        <w:color w:val="335876"/>
      </w:rPr>
      <w:fldChar w:fldCharType="separate"/>
    </w:r>
    <w:r w:rsidRPr="00FF4E10">
      <w:rPr>
        <w:color w:val="335876"/>
      </w:rPr>
      <w:t>Unclassified</w:t>
    </w:r>
    <w:r w:rsidRPr="00337B5E">
      <w:rPr>
        <w:color w:val="335876"/>
      </w:rPr>
      <w:fldChar w:fldCharType="end"/>
    </w:r>
    <w:r>
      <w:rPr>
        <w:color w:val="335876"/>
      </w:rPr>
      <w:ptab w:relativeTo="margin" w:alignment="right" w:leader="none"/>
    </w:r>
    <w:r w:rsidRPr="009A241C">
      <w:rPr>
        <w:color w:val="335876"/>
      </w:rPr>
      <w:t>PAGE</w:t>
    </w:r>
    <w:r w:rsidRPr="009A241C">
      <w:rPr>
        <w:color w:val="335876"/>
        <w:spacing w:val="20"/>
      </w:rPr>
      <w:t xml:space="preserve"> </w:t>
    </w:r>
    <w:r w:rsidRPr="009A241C">
      <w:rPr>
        <w:color w:val="335876"/>
      </w:rPr>
      <w:fldChar w:fldCharType="begin"/>
    </w:r>
    <w:r w:rsidRPr="009A241C">
      <w:rPr>
        <w:color w:val="335876"/>
      </w:rPr>
      <w:instrText xml:space="preserve"> PAGE   \* MERGEFORMAT </w:instrText>
    </w:r>
    <w:r w:rsidRPr="009A241C">
      <w:rPr>
        <w:color w:val="335876"/>
      </w:rPr>
      <w:fldChar w:fldCharType="separate"/>
    </w:r>
    <w:r w:rsidR="00FB50AD">
      <w:rPr>
        <w:noProof/>
        <w:color w:val="335876"/>
      </w:rPr>
      <w:t>2</w:t>
    </w:r>
    <w:r w:rsidRPr="009A241C">
      <w:rPr>
        <w:color w:val="335876"/>
      </w:rPr>
      <w:fldChar w:fldCharType="end"/>
    </w:r>
    <w:r w:rsidRPr="009A241C">
      <w:rPr>
        <w:color w:val="335876"/>
      </w:rPr>
      <w:t xml:space="preserve"> OF </w:t>
    </w:r>
    <w:r w:rsidR="003A2ECD">
      <w:rPr>
        <w:noProof/>
        <w:color w:val="335876"/>
      </w:rPr>
      <w:fldChar w:fldCharType="begin"/>
    </w:r>
    <w:r w:rsidR="003A2ECD">
      <w:rPr>
        <w:noProof/>
        <w:color w:val="335876"/>
      </w:rPr>
      <w:instrText xml:space="preserve"> NUMPAGES   \* MERGEFORMAT </w:instrText>
    </w:r>
    <w:r w:rsidR="003A2ECD">
      <w:rPr>
        <w:noProof/>
        <w:color w:val="335876"/>
      </w:rPr>
      <w:fldChar w:fldCharType="separate"/>
    </w:r>
    <w:r w:rsidR="00FB50AD">
      <w:rPr>
        <w:noProof/>
        <w:color w:val="335876"/>
      </w:rPr>
      <w:t>23</w:t>
    </w:r>
    <w:r w:rsidR="003A2ECD">
      <w:rPr>
        <w:noProof/>
        <w:color w:val="335876"/>
      </w:rPr>
      <w:fldChar w:fldCharType="end"/>
    </w:r>
    <w:bookmarkStart w:id="3" w:name="_Toc228954255"/>
  </w:p>
  <w:bookmarkEnd w:id="3"/>
  <w:p w14:paraId="57946E2A" w14:textId="77777777" w:rsidR="001B417A" w:rsidRPr="00607411" w:rsidRDefault="001B417A" w:rsidP="000E5315">
    <w:pPr>
      <w:pStyle w:val="Footer"/>
      <w:rPr>
        <w:rStyle w:val="PageNumber"/>
        <w:rFonts w:cs="Arial"/>
        <w:vanish/>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42290D" w14:textId="77777777" w:rsidR="001B417A" w:rsidRDefault="001B417A">
      <w:r>
        <w:separator/>
      </w:r>
    </w:p>
  </w:footnote>
  <w:footnote w:type="continuationSeparator" w:id="0">
    <w:p w14:paraId="05BC3F07" w14:textId="77777777" w:rsidR="001B417A" w:rsidRDefault="001B417A">
      <w:r>
        <w:continuationSeparator/>
      </w:r>
    </w:p>
  </w:footnote>
  <w:footnote w:type="continuationNotice" w:id="1">
    <w:p w14:paraId="73FF9DF4" w14:textId="77777777" w:rsidR="001B417A" w:rsidRDefault="001B417A"/>
  </w:footnote>
  <w:footnote w:id="2">
    <w:p w14:paraId="12E9BFC5" w14:textId="5BD7C879" w:rsidR="001B417A" w:rsidRPr="00FD4B2E" w:rsidRDefault="001B417A" w:rsidP="003A7773">
      <w:pPr>
        <w:pStyle w:val="FootnoteText"/>
        <w:rPr>
          <w:rFonts w:ascii="Arial" w:hAnsi="Arial" w:cs="Arial"/>
          <w:sz w:val="18"/>
          <w:szCs w:val="18"/>
        </w:rPr>
      </w:pPr>
      <w:r w:rsidRPr="00FD4B2E">
        <w:rPr>
          <w:rStyle w:val="FootnoteReference"/>
          <w:rFonts w:ascii="Arial" w:hAnsi="Arial" w:cs="Arial"/>
          <w:sz w:val="18"/>
          <w:szCs w:val="18"/>
        </w:rPr>
        <w:footnoteRef/>
      </w:r>
      <w:r w:rsidRPr="00FD4B2E">
        <w:rPr>
          <w:rFonts w:ascii="Arial" w:hAnsi="Arial" w:cs="Arial"/>
          <w:sz w:val="18"/>
          <w:szCs w:val="18"/>
        </w:rPr>
        <w:t xml:space="preserve"> XML Specification: </w:t>
      </w:r>
      <w:hyperlink r:id="rId1" w:history="1">
        <w:r w:rsidRPr="00FD4B2E">
          <w:rPr>
            <w:rStyle w:val="Hyperlink"/>
            <w:rFonts w:ascii="Arial" w:hAnsi="Arial" w:cs="Arial"/>
            <w:sz w:val="18"/>
            <w:szCs w:val="18"/>
          </w:rPr>
          <w:t>https://www.w3.org/TR/XML/</w:t>
        </w:r>
      </w:hyperlink>
      <w:r w:rsidRPr="00FD4B2E">
        <w:rPr>
          <w:rFonts w:ascii="Arial" w:hAnsi="Arial" w:cs="Arial"/>
          <w:sz w:val="18"/>
          <w:szCs w:val="18"/>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B084BB" w14:textId="77777777" w:rsidR="003A2ECD" w:rsidRDefault="003A2EC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tblBorders>
        <w:top w:val="single" w:sz="6" w:space="0" w:color="auto"/>
        <w:left w:val="single" w:sz="6" w:space="0" w:color="auto"/>
        <w:bottom w:val="single" w:sz="6" w:space="0" w:color="auto"/>
        <w:right w:val="single" w:sz="6" w:space="0" w:color="auto"/>
      </w:tblBorders>
      <w:tblLayout w:type="fixed"/>
      <w:tblCellMar>
        <w:left w:w="170" w:type="dxa"/>
        <w:right w:w="170" w:type="dxa"/>
      </w:tblCellMar>
      <w:tblLook w:val="01E0" w:firstRow="1" w:lastRow="1" w:firstColumn="1" w:lastColumn="1" w:noHBand="0" w:noVBand="0"/>
    </w:tblPr>
    <w:tblGrid>
      <w:gridCol w:w="3629"/>
      <w:gridCol w:w="6010"/>
    </w:tblGrid>
    <w:tr w:rsidR="001B417A" w:rsidRPr="00BE2B9A" w14:paraId="33ED882E" w14:textId="77777777">
      <w:trPr>
        <w:trHeight w:hRule="exact" w:val="567"/>
      </w:trPr>
      <w:tc>
        <w:tcPr>
          <w:tcW w:w="3629" w:type="dxa"/>
          <w:tcBorders>
            <w:top w:val="single" w:sz="6" w:space="0" w:color="auto"/>
            <w:bottom w:val="single" w:sz="6" w:space="0" w:color="auto"/>
          </w:tcBorders>
        </w:tcPr>
        <w:p w14:paraId="0B4A1B1E" w14:textId="458D76AD" w:rsidR="001B417A" w:rsidRPr="00BE2B9A" w:rsidRDefault="001B417A" w:rsidP="000E5315">
          <w:pPr>
            <w:pStyle w:val="Header"/>
            <w:spacing w:before="100" w:after="100"/>
            <w:rPr>
              <w:sz w:val="32"/>
            </w:rPr>
          </w:pPr>
          <w:r>
            <w:fldChar w:fldCharType="begin"/>
          </w:r>
          <w:r>
            <w:instrText xml:space="preserve"> DOCPROPERTY  Classification  \* MERGEFORMAT </w:instrText>
          </w:r>
          <w:r>
            <w:fldChar w:fldCharType="separate"/>
          </w:r>
          <w:r>
            <w:rPr>
              <w:b/>
              <w:bCs/>
              <w:lang w:val="en-US"/>
            </w:rPr>
            <w:t>Error! Unknown document property name.</w:t>
          </w:r>
          <w:r>
            <w:fldChar w:fldCharType="end"/>
          </w:r>
        </w:p>
      </w:tc>
      <w:tc>
        <w:tcPr>
          <w:tcW w:w="6010" w:type="dxa"/>
          <w:tcBorders>
            <w:top w:val="single" w:sz="6" w:space="0" w:color="auto"/>
            <w:bottom w:val="single" w:sz="6" w:space="0" w:color="auto"/>
          </w:tcBorders>
        </w:tcPr>
        <w:p w14:paraId="34FEF443" w14:textId="77777777" w:rsidR="001B417A" w:rsidRPr="00BE2B9A" w:rsidRDefault="003A2ECD" w:rsidP="000E5315">
          <w:pPr>
            <w:pStyle w:val="Header"/>
            <w:spacing w:before="160" w:after="100"/>
            <w:jc w:val="right"/>
            <w:rPr>
              <w:sz w:val="15"/>
            </w:rPr>
          </w:pPr>
          <w:r>
            <w:rPr>
              <w:sz w:val="15"/>
            </w:rPr>
            <w:fldChar w:fldCharType="begin"/>
          </w:r>
          <w:r>
            <w:rPr>
              <w:sz w:val="15"/>
            </w:rPr>
            <w:instrText xml:space="preserve"> TITLE  \* Upper  \* MERGEFORMAT </w:instrText>
          </w:r>
          <w:r>
            <w:rPr>
              <w:sz w:val="15"/>
            </w:rPr>
            <w:fldChar w:fldCharType="separate"/>
          </w:r>
          <w:r w:rsidR="001B417A" w:rsidRPr="00FF4E10">
            <w:rPr>
              <w:sz w:val="15"/>
            </w:rPr>
            <w:t>ATO COMMON</w:t>
          </w:r>
          <w:r w:rsidR="001B417A">
            <w:rPr>
              <w:caps w:val="0"/>
            </w:rPr>
            <w:t xml:space="preserve"> MESSAGE IMPLEMENTATION GUIDE</w:t>
          </w:r>
          <w:r>
            <w:rPr>
              <w:caps w:val="0"/>
            </w:rPr>
            <w:fldChar w:fldCharType="end"/>
          </w:r>
        </w:p>
      </w:tc>
    </w:tr>
  </w:tbl>
  <w:p w14:paraId="3A8E1E62" w14:textId="77777777" w:rsidR="001B417A" w:rsidRPr="004E35EF" w:rsidRDefault="001B417A" w:rsidP="000E5315">
    <w:pPr>
      <w:pStyle w:val="Header"/>
      <w:rPr>
        <w:vanish/>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A694EB" w14:textId="77777777" w:rsidR="003A2ECD" w:rsidRDefault="003A2EC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69CBBD" w14:textId="4F410C13" w:rsidR="001B417A" w:rsidRDefault="001B417A">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C27A2F" w14:textId="0D791C88" w:rsidR="001B417A" w:rsidRDefault="001B417A" w:rsidP="00182497">
    <w:pPr>
      <w:pStyle w:val="Header"/>
      <w:pBdr>
        <w:bottom w:val="single" w:sz="4" w:space="1" w:color="auto"/>
      </w:pBdr>
      <w:tabs>
        <w:tab w:val="left" w:pos="0"/>
        <w:tab w:val="center" w:pos="4253"/>
        <w:tab w:val="right" w:pos="9299"/>
      </w:tabs>
      <w:rPr>
        <w:color w:val="335876"/>
        <w:sz w:val="16"/>
        <w:szCs w:val="16"/>
      </w:rPr>
    </w:pPr>
  </w:p>
  <w:p w14:paraId="6FD6411A" w14:textId="3371C762" w:rsidR="001B417A" w:rsidRPr="00607411" w:rsidRDefault="001B417A" w:rsidP="007A0522">
    <w:pPr>
      <w:pStyle w:val="Header"/>
      <w:pBdr>
        <w:bottom w:val="single" w:sz="4" w:space="1" w:color="auto"/>
      </w:pBdr>
      <w:tabs>
        <w:tab w:val="left" w:pos="0"/>
        <w:tab w:val="center" w:pos="4253"/>
        <w:tab w:val="right" w:pos="9299"/>
      </w:tabs>
      <w:rPr>
        <w:vanish/>
        <w:sz w:val="2"/>
      </w:rPr>
    </w:pPr>
    <w:r w:rsidRPr="009A241C">
      <w:rPr>
        <w:color w:val="335876"/>
        <w:sz w:val="16"/>
        <w:szCs w:val="16"/>
      </w:rPr>
      <w:t xml:space="preserve">Standard business reporting </w:t>
    </w:r>
    <w:r>
      <w:rPr>
        <w:color w:val="335876"/>
        <w:sz w:val="16"/>
        <w:szCs w:val="16"/>
      </w:rPr>
      <w:tab/>
    </w:r>
    <w:r>
      <w:rPr>
        <w:color w:val="335876"/>
        <w:sz w:val="16"/>
        <w:szCs w:val="16"/>
      </w:rPr>
      <w:ptab w:relativeTo="margin" w:alignment="right" w:leader="none"/>
    </w:r>
    <w:r>
      <w:rPr>
        <w:color w:val="335876"/>
        <w:sz w:val="16"/>
        <w:szCs w:val="16"/>
      </w:rPr>
      <w:t>ATO XML Schema Generation Algorithm</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888829" w14:textId="5F0EA0F0" w:rsidR="001B417A" w:rsidRDefault="001B417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5pt;height:13.5pt" o:bullet="t" o:allowoverlap="f">
        <v:imagedata r:id="rId1" o:title=""/>
      </v:shape>
    </w:pict>
  </w:numPicBullet>
  <w:abstractNum w:abstractNumId="0">
    <w:nsid w:val="FFFFFF83"/>
    <w:multiLevelType w:val="singleLevel"/>
    <w:tmpl w:val="2FB6A0D0"/>
    <w:lvl w:ilvl="0">
      <w:start w:val="1"/>
      <w:numFmt w:val="bullet"/>
      <w:pStyle w:val="Table-Bullet-Left"/>
      <w:lvlText w:val=""/>
      <w:lvlJc w:val="left"/>
      <w:pPr>
        <w:tabs>
          <w:tab w:val="num" w:pos="643"/>
        </w:tabs>
        <w:ind w:left="643" w:hanging="360"/>
      </w:pPr>
      <w:rPr>
        <w:rFonts w:ascii="Wingdings" w:hAnsi="Wingdings" w:hint="default"/>
      </w:rPr>
    </w:lvl>
  </w:abstractNum>
  <w:abstractNum w:abstractNumId="1">
    <w:nsid w:val="001733B2"/>
    <w:multiLevelType w:val="multilevel"/>
    <w:tmpl w:val="00000001"/>
    <w:name w:val="HTML-List1"/>
    <w:lvl w:ilvl="0">
      <w:start w:val="1"/>
      <w:numFmt w:val="bullet"/>
      <w:lvlText w:val="·"/>
      <w:lvlJc w:val="left"/>
      <w:rPr>
        <w:rFonts w:ascii="Symbol" w:hAnsi="Symbol" w:cs="Symbol"/>
        <w:color w:val="000000"/>
        <w:sz w:val="22"/>
      </w:rPr>
    </w:lvl>
    <w:lvl w:ilvl="1">
      <w:start w:val="1"/>
      <w:numFmt w:val="bullet"/>
      <w:lvlText w:val="·"/>
      <w:lvlJc w:val="left"/>
      <w:rPr>
        <w:rFonts w:ascii="Symbol" w:hAnsi="Symbol" w:cs="Symbol"/>
        <w:color w:val="000000"/>
        <w:sz w:val="22"/>
      </w:rPr>
    </w:lvl>
    <w:lvl w:ilvl="2">
      <w:start w:val="1"/>
      <w:numFmt w:val="bullet"/>
      <w:lvlText w:val="·"/>
      <w:lvlJc w:val="left"/>
      <w:rPr>
        <w:rFonts w:ascii="Symbol" w:hAnsi="Symbol" w:cs="Symbol"/>
        <w:color w:val="000000"/>
        <w:sz w:val="22"/>
      </w:rPr>
    </w:lvl>
    <w:lvl w:ilvl="3">
      <w:start w:val="1"/>
      <w:numFmt w:val="bullet"/>
      <w:lvlText w:val="·"/>
      <w:lvlJc w:val="left"/>
      <w:rPr>
        <w:rFonts w:ascii="Symbol" w:hAnsi="Symbol" w:cs="Symbol"/>
        <w:color w:val="000000"/>
        <w:sz w:val="22"/>
      </w:rPr>
    </w:lvl>
    <w:lvl w:ilvl="4">
      <w:start w:val="1"/>
      <w:numFmt w:val="bullet"/>
      <w:lvlText w:val="·"/>
      <w:lvlJc w:val="left"/>
      <w:rPr>
        <w:rFonts w:ascii="Symbol" w:hAnsi="Symbol" w:cs="Symbol"/>
        <w:color w:val="000000"/>
        <w:sz w:val="22"/>
      </w:rPr>
    </w:lvl>
    <w:lvl w:ilvl="5">
      <w:start w:val="1"/>
      <w:numFmt w:val="bullet"/>
      <w:lvlText w:val="·"/>
      <w:lvlJc w:val="left"/>
      <w:rPr>
        <w:rFonts w:ascii="Symbol" w:hAnsi="Symbol" w:cs="Symbol"/>
        <w:color w:val="000000"/>
        <w:sz w:val="22"/>
      </w:rPr>
    </w:lvl>
    <w:lvl w:ilvl="6">
      <w:start w:val="1"/>
      <w:numFmt w:val="bullet"/>
      <w:lvlText w:val="·"/>
      <w:lvlJc w:val="left"/>
      <w:rPr>
        <w:rFonts w:ascii="Symbol" w:hAnsi="Symbol" w:cs="Symbol"/>
        <w:color w:val="000000"/>
        <w:sz w:val="22"/>
      </w:rPr>
    </w:lvl>
    <w:lvl w:ilvl="7">
      <w:start w:val="1"/>
      <w:numFmt w:val="decimal"/>
      <w:lvlText w:val="%1.%2.%3.%4.%5.%6.%7.%8"/>
      <w:lvlJc w:val="left"/>
    </w:lvl>
    <w:lvl w:ilvl="8">
      <w:start w:val="1"/>
      <w:numFmt w:val="decimal"/>
      <w:lvlText w:val="%1.%2.%3.%4.%5.%6.%7.%8.%9"/>
      <w:lvlJc w:val="left"/>
    </w:lvl>
  </w:abstractNum>
  <w:abstractNum w:abstractNumId="2">
    <w:nsid w:val="001738A4"/>
    <w:multiLevelType w:val="multilevel"/>
    <w:tmpl w:val="00000002"/>
    <w:name w:val="HTML-List2"/>
    <w:lvl w:ilvl="0">
      <w:start w:val="1"/>
      <w:numFmt w:val="bullet"/>
      <w:lvlText w:val="·"/>
      <w:lvlJc w:val="left"/>
      <w:rPr>
        <w:rFonts w:ascii="Symbol" w:hAnsi="Symbol" w:cs="Symbol"/>
        <w:color w:val="000000"/>
        <w:sz w:val="22"/>
      </w:rPr>
    </w:lvl>
    <w:lvl w:ilvl="1">
      <w:start w:val="1"/>
      <w:numFmt w:val="bullet"/>
      <w:lvlText w:val="·"/>
      <w:lvlJc w:val="left"/>
      <w:rPr>
        <w:rFonts w:ascii="Symbol" w:hAnsi="Symbol" w:cs="Symbol"/>
        <w:color w:val="000000"/>
        <w:sz w:val="22"/>
      </w:rPr>
    </w:lvl>
    <w:lvl w:ilvl="2">
      <w:start w:val="1"/>
      <w:numFmt w:val="bullet"/>
      <w:lvlText w:val="·"/>
      <w:lvlJc w:val="left"/>
      <w:rPr>
        <w:rFonts w:ascii="Symbol" w:hAnsi="Symbol" w:cs="Symbol"/>
        <w:color w:val="000000"/>
        <w:sz w:val="22"/>
      </w:rPr>
    </w:lvl>
    <w:lvl w:ilvl="3">
      <w:start w:val="1"/>
      <w:numFmt w:val="bullet"/>
      <w:lvlText w:val="·"/>
      <w:lvlJc w:val="left"/>
      <w:rPr>
        <w:rFonts w:ascii="Symbol" w:hAnsi="Symbol" w:cs="Symbol"/>
        <w:color w:val="000000"/>
        <w:sz w:val="22"/>
      </w:rPr>
    </w:lvl>
    <w:lvl w:ilvl="4">
      <w:start w:val="1"/>
      <w:numFmt w:val="bullet"/>
      <w:lvlText w:val="·"/>
      <w:lvlJc w:val="left"/>
      <w:rPr>
        <w:rFonts w:ascii="Symbol" w:hAnsi="Symbol" w:cs="Symbol"/>
        <w:color w:val="000000"/>
        <w:sz w:val="22"/>
      </w:rPr>
    </w:lvl>
    <w:lvl w:ilvl="5">
      <w:start w:val="1"/>
      <w:numFmt w:val="bullet"/>
      <w:lvlText w:val="·"/>
      <w:lvlJc w:val="left"/>
      <w:rPr>
        <w:rFonts w:ascii="Symbol" w:hAnsi="Symbol" w:cs="Symbol"/>
        <w:color w:val="000000"/>
        <w:sz w:val="22"/>
      </w:rPr>
    </w:lvl>
    <w:lvl w:ilvl="6">
      <w:start w:val="1"/>
      <w:numFmt w:val="bullet"/>
      <w:lvlText w:val="·"/>
      <w:lvlJc w:val="left"/>
      <w:rPr>
        <w:rFonts w:ascii="Symbol" w:hAnsi="Symbol" w:cs="Symbol"/>
        <w:color w:val="000000"/>
        <w:sz w:val="22"/>
      </w:rPr>
    </w:lvl>
    <w:lvl w:ilvl="7">
      <w:start w:val="1"/>
      <w:numFmt w:val="decimal"/>
      <w:lvlText w:val="%1.%2.%3.%4.%5.%6.%7.%8"/>
      <w:lvlJc w:val="left"/>
    </w:lvl>
    <w:lvl w:ilvl="8">
      <w:start w:val="1"/>
      <w:numFmt w:val="decimal"/>
      <w:lvlText w:val="%1.%2.%3.%4.%5.%6.%7.%8.%9"/>
      <w:lvlJc w:val="left"/>
    </w:lvl>
  </w:abstractNum>
  <w:abstractNum w:abstractNumId="3">
    <w:nsid w:val="02790AE2"/>
    <w:multiLevelType w:val="hybridMultilevel"/>
    <w:tmpl w:val="95C632B8"/>
    <w:name w:val="OneLevelRomanNumeralList223"/>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4">
    <w:nsid w:val="03CC48FC"/>
    <w:multiLevelType w:val="hybridMultilevel"/>
    <w:tmpl w:val="4AB4549C"/>
    <w:name w:val="OneLevelRomanNumeralList222222322222223222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5">
    <w:nsid w:val="05681657"/>
    <w:multiLevelType w:val="hybridMultilevel"/>
    <w:tmpl w:val="5530A668"/>
    <w:name w:val="OneLevelRomanNumeralList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360"/>
        </w:tabs>
        <w:ind w:left="360" w:hanging="360"/>
      </w:pPr>
      <w:rPr>
        <w:rFonts w:cs="Times New Roman"/>
      </w:rPr>
    </w:lvl>
    <w:lvl w:ilvl="2" w:tplc="0409001B" w:tentative="1">
      <w:start w:val="1"/>
      <w:numFmt w:val="lowerRoman"/>
      <w:lvlText w:val="%3."/>
      <w:lvlJc w:val="right"/>
      <w:pPr>
        <w:tabs>
          <w:tab w:val="num" w:pos="1080"/>
        </w:tabs>
        <w:ind w:left="1080" w:hanging="180"/>
      </w:pPr>
      <w:rPr>
        <w:rFonts w:cs="Times New Roman"/>
      </w:rPr>
    </w:lvl>
    <w:lvl w:ilvl="3" w:tplc="0409000F" w:tentative="1">
      <w:start w:val="1"/>
      <w:numFmt w:val="decimal"/>
      <w:lvlText w:val="%4."/>
      <w:lvlJc w:val="left"/>
      <w:pPr>
        <w:tabs>
          <w:tab w:val="num" w:pos="1800"/>
        </w:tabs>
        <w:ind w:left="1800" w:hanging="360"/>
      </w:pPr>
      <w:rPr>
        <w:rFonts w:cs="Times New Roman"/>
      </w:rPr>
    </w:lvl>
    <w:lvl w:ilvl="4" w:tplc="04090019" w:tentative="1">
      <w:start w:val="1"/>
      <w:numFmt w:val="lowerLetter"/>
      <w:lvlText w:val="%5."/>
      <w:lvlJc w:val="left"/>
      <w:pPr>
        <w:tabs>
          <w:tab w:val="num" w:pos="2520"/>
        </w:tabs>
        <w:ind w:left="2520" w:hanging="360"/>
      </w:pPr>
      <w:rPr>
        <w:rFonts w:cs="Times New Roman"/>
      </w:rPr>
    </w:lvl>
    <w:lvl w:ilvl="5" w:tplc="0409001B" w:tentative="1">
      <w:start w:val="1"/>
      <w:numFmt w:val="lowerRoman"/>
      <w:lvlText w:val="%6."/>
      <w:lvlJc w:val="right"/>
      <w:pPr>
        <w:tabs>
          <w:tab w:val="num" w:pos="3240"/>
        </w:tabs>
        <w:ind w:left="3240" w:hanging="180"/>
      </w:pPr>
      <w:rPr>
        <w:rFonts w:cs="Times New Roman"/>
      </w:rPr>
    </w:lvl>
    <w:lvl w:ilvl="6" w:tplc="0409000F" w:tentative="1">
      <w:start w:val="1"/>
      <w:numFmt w:val="decimal"/>
      <w:lvlText w:val="%7."/>
      <w:lvlJc w:val="left"/>
      <w:pPr>
        <w:tabs>
          <w:tab w:val="num" w:pos="3960"/>
        </w:tabs>
        <w:ind w:left="3960" w:hanging="360"/>
      </w:pPr>
      <w:rPr>
        <w:rFonts w:cs="Times New Roman"/>
      </w:rPr>
    </w:lvl>
    <w:lvl w:ilvl="7" w:tplc="04090019" w:tentative="1">
      <w:start w:val="1"/>
      <w:numFmt w:val="lowerLetter"/>
      <w:lvlText w:val="%8."/>
      <w:lvlJc w:val="left"/>
      <w:pPr>
        <w:tabs>
          <w:tab w:val="num" w:pos="4680"/>
        </w:tabs>
        <w:ind w:left="4680" w:hanging="360"/>
      </w:pPr>
      <w:rPr>
        <w:rFonts w:cs="Times New Roman"/>
      </w:rPr>
    </w:lvl>
    <w:lvl w:ilvl="8" w:tplc="0409001B" w:tentative="1">
      <w:start w:val="1"/>
      <w:numFmt w:val="lowerRoman"/>
      <w:lvlText w:val="%9."/>
      <w:lvlJc w:val="right"/>
      <w:pPr>
        <w:tabs>
          <w:tab w:val="num" w:pos="5400"/>
        </w:tabs>
        <w:ind w:left="5400" w:hanging="180"/>
      </w:pPr>
      <w:rPr>
        <w:rFonts w:cs="Times New Roman"/>
      </w:rPr>
    </w:lvl>
  </w:abstractNum>
  <w:abstractNum w:abstractNumId="6">
    <w:nsid w:val="05855C59"/>
    <w:multiLevelType w:val="hybridMultilevel"/>
    <w:tmpl w:val="2FBCB1E2"/>
    <w:name w:val="OneLevelRomanNumeralList2222223222222"/>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720"/>
        </w:tabs>
        <w:ind w:left="720" w:hanging="360"/>
      </w:pPr>
      <w:rPr>
        <w:rFonts w:cs="Times New Roman"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
    <w:nsid w:val="060347D7"/>
    <w:multiLevelType w:val="hybridMultilevel"/>
    <w:tmpl w:val="AF68D53A"/>
    <w:name w:val="OneLevelRomanNumeralList2222223222222232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8">
    <w:nsid w:val="08903E51"/>
    <w:multiLevelType w:val="hybridMultilevel"/>
    <w:tmpl w:val="CDFA80D0"/>
    <w:name w:val="OneLevelRomanNumeralList222222322222224"/>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9">
    <w:nsid w:val="094C5F14"/>
    <w:multiLevelType w:val="hybridMultilevel"/>
    <w:tmpl w:val="56BCF626"/>
    <w:name w:val="StandardNumberedList3"/>
    <w:lvl w:ilvl="0" w:tplc="0C090017">
      <w:start w:val="1"/>
      <w:numFmt w:val="lowerLetter"/>
      <w:lvlText w:val="%1)"/>
      <w:lvlJc w:val="left"/>
      <w:pPr>
        <w:tabs>
          <w:tab w:val="num" w:pos="360"/>
        </w:tabs>
        <w:ind w:left="360" w:hanging="360"/>
      </w:pPr>
    </w:lvl>
    <w:lvl w:ilvl="1" w:tplc="0C09000F">
      <w:start w:val="1"/>
      <w:numFmt w:val="decimal"/>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0">
    <w:nsid w:val="097C1552"/>
    <w:multiLevelType w:val="hybridMultilevel"/>
    <w:tmpl w:val="19AC5984"/>
    <w:name w:val="OneLevelRomanNumeralList2222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1">
    <w:nsid w:val="0A73168D"/>
    <w:multiLevelType w:val="hybridMultilevel"/>
    <w:tmpl w:val="86469A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0B1F5EF1"/>
    <w:multiLevelType w:val="hybridMultilevel"/>
    <w:tmpl w:val="280A7D0E"/>
    <w:name w:val="OneLevelRomanNumeralList222222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3">
    <w:nsid w:val="0B7A66C4"/>
    <w:multiLevelType w:val="hybridMultilevel"/>
    <w:tmpl w:val="5AE2184A"/>
    <w:name w:val="OneLevelRomanNumeralList2222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4">
    <w:nsid w:val="0BFE3016"/>
    <w:multiLevelType w:val="hybridMultilevel"/>
    <w:tmpl w:val="026ADC06"/>
    <w:name w:val="OneLevelRomanNumeralList25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5">
    <w:nsid w:val="0CB953DA"/>
    <w:multiLevelType w:val="hybridMultilevel"/>
    <w:tmpl w:val="44500AB0"/>
    <w:name w:val="OneLevelRomanNumeralList22225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6">
    <w:nsid w:val="0E1B631D"/>
    <w:multiLevelType w:val="hybridMultilevel"/>
    <w:tmpl w:val="3190E326"/>
    <w:name w:val="OneLevelRomanNumeralList22225"/>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7">
    <w:nsid w:val="11701CEE"/>
    <w:multiLevelType w:val="hybridMultilevel"/>
    <w:tmpl w:val="1F00AD70"/>
    <w:name w:val="OneLevelRomanNumeralList22221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8">
    <w:nsid w:val="11EE0D5B"/>
    <w:multiLevelType w:val="hybridMultilevel"/>
    <w:tmpl w:val="0B122E86"/>
    <w:name w:val="OneLevelRomanNumeralList253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9">
    <w:nsid w:val="145B1234"/>
    <w:multiLevelType w:val="hybridMultilevel"/>
    <w:tmpl w:val="EC5290D6"/>
    <w:name w:val="OneLevelRomanNumeralList22229"/>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0">
    <w:nsid w:val="14FE037F"/>
    <w:multiLevelType w:val="hybridMultilevel"/>
    <w:tmpl w:val="8B327160"/>
    <w:name w:val="OneLevelRomanNumeralList222222322222225"/>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1">
    <w:nsid w:val="1516186E"/>
    <w:multiLevelType w:val="hybridMultilevel"/>
    <w:tmpl w:val="EB28030C"/>
    <w:name w:val="OneLevelRomanNumeralList25323"/>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2">
    <w:nsid w:val="17CE789F"/>
    <w:multiLevelType w:val="hybridMultilevel"/>
    <w:tmpl w:val="9112FF2C"/>
    <w:name w:val="StandardNumberedList32"/>
    <w:lvl w:ilvl="0" w:tplc="0C09000F">
      <w:start w:val="1"/>
      <w:numFmt w:val="decimal"/>
      <w:lvlText w:val="%1."/>
      <w:lvlJc w:val="left"/>
      <w:pPr>
        <w:tabs>
          <w:tab w:val="num" w:pos="1080"/>
        </w:tabs>
        <w:ind w:left="1080" w:hanging="360"/>
      </w:p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23">
    <w:nsid w:val="18B16328"/>
    <w:multiLevelType w:val="hybridMultilevel"/>
    <w:tmpl w:val="7F78B40E"/>
    <w:lvl w:ilvl="0" w:tplc="2E2CD844">
      <w:start w:val="1"/>
      <w:numFmt w:val="bullet"/>
      <w:lvlText w:val=""/>
      <w:lvlPicBulletId w:val="0"/>
      <w:lvlJc w:val="left"/>
      <w:pPr>
        <w:tabs>
          <w:tab w:val="num" w:pos="720"/>
        </w:tabs>
        <w:ind w:left="720" w:hanging="360"/>
      </w:pPr>
      <w:rPr>
        <w:rFonts w:ascii="Symbol" w:hAnsi="Symbol" w:hint="default"/>
      </w:rPr>
    </w:lvl>
    <w:lvl w:ilvl="1" w:tplc="5006766A" w:tentative="1">
      <w:start w:val="1"/>
      <w:numFmt w:val="bullet"/>
      <w:lvlText w:val=""/>
      <w:lvlJc w:val="left"/>
      <w:pPr>
        <w:tabs>
          <w:tab w:val="num" w:pos="1440"/>
        </w:tabs>
        <w:ind w:left="1440" w:hanging="360"/>
      </w:pPr>
      <w:rPr>
        <w:rFonts w:ascii="Symbol" w:hAnsi="Symbol" w:hint="default"/>
      </w:rPr>
    </w:lvl>
    <w:lvl w:ilvl="2" w:tplc="3F3A17A2" w:tentative="1">
      <w:start w:val="1"/>
      <w:numFmt w:val="bullet"/>
      <w:lvlText w:val=""/>
      <w:lvlJc w:val="left"/>
      <w:pPr>
        <w:tabs>
          <w:tab w:val="num" w:pos="2160"/>
        </w:tabs>
        <w:ind w:left="2160" w:hanging="360"/>
      </w:pPr>
      <w:rPr>
        <w:rFonts w:ascii="Symbol" w:hAnsi="Symbol" w:hint="default"/>
      </w:rPr>
    </w:lvl>
    <w:lvl w:ilvl="3" w:tplc="F43E9662" w:tentative="1">
      <w:start w:val="1"/>
      <w:numFmt w:val="bullet"/>
      <w:lvlText w:val=""/>
      <w:lvlJc w:val="left"/>
      <w:pPr>
        <w:tabs>
          <w:tab w:val="num" w:pos="2880"/>
        </w:tabs>
        <w:ind w:left="2880" w:hanging="360"/>
      </w:pPr>
      <w:rPr>
        <w:rFonts w:ascii="Symbol" w:hAnsi="Symbol" w:hint="default"/>
      </w:rPr>
    </w:lvl>
    <w:lvl w:ilvl="4" w:tplc="91B66B38" w:tentative="1">
      <w:start w:val="1"/>
      <w:numFmt w:val="bullet"/>
      <w:lvlText w:val=""/>
      <w:lvlJc w:val="left"/>
      <w:pPr>
        <w:tabs>
          <w:tab w:val="num" w:pos="3600"/>
        </w:tabs>
        <w:ind w:left="3600" w:hanging="360"/>
      </w:pPr>
      <w:rPr>
        <w:rFonts w:ascii="Symbol" w:hAnsi="Symbol" w:hint="default"/>
      </w:rPr>
    </w:lvl>
    <w:lvl w:ilvl="5" w:tplc="B2584990" w:tentative="1">
      <w:start w:val="1"/>
      <w:numFmt w:val="bullet"/>
      <w:lvlText w:val=""/>
      <w:lvlJc w:val="left"/>
      <w:pPr>
        <w:tabs>
          <w:tab w:val="num" w:pos="4320"/>
        </w:tabs>
        <w:ind w:left="4320" w:hanging="360"/>
      </w:pPr>
      <w:rPr>
        <w:rFonts w:ascii="Symbol" w:hAnsi="Symbol" w:hint="default"/>
      </w:rPr>
    </w:lvl>
    <w:lvl w:ilvl="6" w:tplc="80F00F0A" w:tentative="1">
      <w:start w:val="1"/>
      <w:numFmt w:val="bullet"/>
      <w:lvlText w:val=""/>
      <w:lvlJc w:val="left"/>
      <w:pPr>
        <w:tabs>
          <w:tab w:val="num" w:pos="5040"/>
        </w:tabs>
        <w:ind w:left="5040" w:hanging="360"/>
      </w:pPr>
      <w:rPr>
        <w:rFonts w:ascii="Symbol" w:hAnsi="Symbol" w:hint="default"/>
      </w:rPr>
    </w:lvl>
    <w:lvl w:ilvl="7" w:tplc="6860930E" w:tentative="1">
      <w:start w:val="1"/>
      <w:numFmt w:val="bullet"/>
      <w:lvlText w:val=""/>
      <w:lvlJc w:val="left"/>
      <w:pPr>
        <w:tabs>
          <w:tab w:val="num" w:pos="5760"/>
        </w:tabs>
        <w:ind w:left="5760" w:hanging="360"/>
      </w:pPr>
      <w:rPr>
        <w:rFonts w:ascii="Symbol" w:hAnsi="Symbol" w:hint="default"/>
      </w:rPr>
    </w:lvl>
    <w:lvl w:ilvl="8" w:tplc="F1E6AED8" w:tentative="1">
      <w:start w:val="1"/>
      <w:numFmt w:val="bullet"/>
      <w:lvlText w:val=""/>
      <w:lvlJc w:val="left"/>
      <w:pPr>
        <w:tabs>
          <w:tab w:val="num" w:pos="6480"/>
        </w:tabs>
        <w:ind w:left="6480" w:hanging="360"/>
      </w:pPr>
      <w:rPr>
        <w:rFonts w:ascii="Symbol" w:hAnsi="Symbol" w:hint="default"/>
      </w:rPr>
    </w:lvl>
  </w:abstractNum>
  <w:abstractNum w:abstractNumId="24">
    <w:nsid w:val="18C15F3F"/>
    <w:multiLevelType w:val="hybridMultilevel"/>
    <w:tmpl w:val="06EA7E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1A1B2972"/>
    <w:multiLevelType w:val="hybridMultilevel"/>
    <w:tmpl w:val="576C4FCC"/>
    <w:name w:val="OneLevelRomanNumeralList22227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6">
    <w:nsid w:val="1A2D7296"/>
    <w:multiLevelType w:val="hybridMultilevel"/>
    <w:tmpl w:val="22BE2430"/>
    <w:name w:val="OneLevelRomanNumeralList22222232222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F">
      <w:start w:val="1"/>
      <w:numFmt w:val="decimal"/>
      <w:lvlText w:val="%3."/>
      <w:lvlJc w:val="left"/>
      <w:pPr>
        <w:tabs>
          <w:tab w:val="num" w:pos="1800"/>
        </w:tabs>
        <w:ind w:left="1800" w:hanging="360"/>
      </w:pPr>
      <w:rPr>
        <w:rFonts w:cs="Times New Roman"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nsid w:val="1C31394E"/>
    <w:multiLevelType w:val="multilevel"/>
    <w:tmpl w:val="8872FDDA"/>
    <w:lvl w:ilvl="0">
      <w:start w:val="1"/>
      <w:numFmt w:val="decimal"/>
      <w:pStyle w:val="StyleMaintext10ptBefore6ptAfter6pt"/>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792" w:hanging="432"/>
      </w:pPr>
      <w:rPr>
        <w:rFonts w:cs="Times New Roman" w:hint="default"/>
      </w:rPr>
    </w:lvl>
    <w:lvl w:ilvl="2">
      <w:start w:val="1"/>
      <w:numFmt w:val="decimal"/>
      <w:lvlText w:val="%1.%2.%3."/>
      <w:lvlJc w:val="left"/>
      <w:pPr>
        <w:tabs>
          <w:tab w:val="num" w:pos="1800"/>
        </w:tabs>
        <w:ind w:left="1224" w:hanging="504"/>
      </w:pPr>
      <w:rPr>
        <w:rFonts w:cs="Times New Roman" w:hint="default"/>
      </w:rPr>
    </w:lvl>
    <w:lvl w:ilvl="3">
      <w:start w:val="1"/>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3240"/>
        </w:tabs>
        <w:ind w:left="2232" w:hanging="792"/>
      </w:pPr>
      <w:rPr>
        <w:rFonts w:cs="Times New Roman" w:hint="default"/>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28">
    <w:nsid w:val="1E2536C7"/>
    <w:multiLevelType w:val="hybridMultilevel"/>
    <w:tmpl w:val="B87868F8"/>
    <w:name w:val="OneLevelRomanNumeralList2222223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F">
      <w:start w:val="1"/>
      <w:numFmt w:val="decimal"/>
      <w:lvlText w:val="%3."/>
      <w:lvlJc w:val="left"/>
      <w:pPr>
        <w:tabs>
          <w:tab w:val="num" w:pos="1800"/>
        </w:tabs>
        <w:ind w:left="1800" w:hanging="360"/>
      </w:pPr>
      <w:rPr>
        <w:rFonts w:cs="Times New Roman"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nsid w:val="1F7A55E0"/>
    <w:multiLevelType w:val="hybridMultilevel"/>
    <w:tmpl w:val="98768CD4"/>
    <w:name w:val="OneLevelRomanNumeralList2533"/>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0">
    <w:nsid w:val="1FD4328F"/>
    <w:multiLevelType w:val="hybridMultilevel"/>
    <w:tmpl w:val="C5F24702"/>
    <w:name w:val="OneLevelRomanNumeralList2222223222222253"/>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1">
    <w:nsid w:val="206164ED"/>
    <w:multiLevelType w:val="hybridMultilevel"/>
    <w:tmpl w:val="3D9A8C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21432CEF"/>
    <w:multiLevelType w:val="hybridMultilevel"/>
    <w:tmpl w:val="FBB27490"/>
    <w:name w:val="OneLevelRomanNumeralList222223"/>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3">
    <w:nsid w:val="233A2058"/>
    <w:multiLevelType w:val="hybridMultilevel"/>
    <w:tmpl w:val="20E8E616"/>
    <w:lvl w:ilvl="0" w:tplc="0409000F">
      <w:start w:val="5"/>
      <w:numFmt w:val="bullet"/>
      <w:pStyle w:val="MyBullet-L1"/>
      <w:lvlText w:val="-"/>
      <w:lvlJc w:val="left"/>
      <w:pPr>
        <w:tabs>
          <w:tab w:val="num" w:pos="720"/>
        </w:tabs>
        <w:ind w:left="720" w:hanging="360"/>
      </w:pPr>
      <w:rPr>
        <w:rFonts w:ascii="Book Antiqua" w:eastAsia="Times New Roman" w:hAnsi="Book Antiqua" w:hint="default"/>
      </w:rPr>
    </w:lvl>
    <w:lvl w:ilvl="1" w:tplc="04090019">
      <w:start w:val="1"/>
      <w:numFmt w:val="bullet"/>
      <w:lvlText w:val="o"/>
      <w:lvlJc w:val="left"/>
      <w:pPr>
        <w:tabs>
          <w:tab w:val="num" w:pos="1440"/>
        </w:tabs>
        <w:ind w:left="1440" w:hanging="360"/>
      </w:pPr>
      <w:rPr>
        <w:rFonts w:ascii="Courier New" w:hAnsi="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4">
    <w:nsid w:val="252E7C9B"/>
    <w:multiLevelType w:val="hybridMultilevel"/>
    <w:tmpl w:val="3530CAAC"/>
    <w:name w:val="OneLevelRomanNumeralList2222223222222232223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5">
    <w:nsid w:val="26195007"/>
    <w:multiLevelType w:val="hybridMultilevel"/>
    <w:tmpl w:val="AD0E7EF2"/>
    <w:name w:val="OneLevelRomanNumeralList2222223222222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6">
    <w:nsid w:val="2A176BA7"/>
    <w:multiLevelType w:val="hybridMultilevel"/>
    <w:tmpl w:val="8B2C8DB2"/>
    <w:name w:val="OneLevelRomanNumeralList23"/>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7">
    <w:nsid w:val="2A35679C"/>
    <w:multiLevelType w:val="hybridMultilevel"/>
    <w:tmpl w:val="3FF05674"/>
    <w:name w:val="OneLevelRomanNumeralList2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8">
    <w:nsid w:val="2BB04BC1"/>
    <w:multiLevelType w:val="hybridMultilevel"/>
    <w:tmpl w:val="FC3AD626"/>
    <w:name w:val="OneLevelRomanNumeralList2222223"/>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9">
    <w:nsid w:val="2C600A86"/>
    <w:multiLevelType w:val="multilevel"/>
    <w:tmpl w:val="A0568940"/>
    <w:styleLink w:val="StyleOutlinenumbered8pt"/>
    <w:lvl w:ilvl="0">
      <w:start w:val="1"/>
      <w:numFmt w:val="decimal"/>
      <w:lvlText w:val="%1."/>
      <w:lvlJc w:val="left"/>
      <w:pPr>
        <w:tabs>
          <w:tab w:val="num" w:pos="170"/>
        </w:tabs>
        <w:ind w:left="170" w:hanging="170"/>
      </w:pPr>
      <w:rPr>
        <w:rFonts w:ascii="Arial" w:hAnsi="Arial" w:cs="Times New Roman" w:hint="default"/>
        <w:kern w:val="22"/>
        <w:sz w:val="18"/>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1224"/>
      </w:pPr>
      <w:rPr>
        <w:rFonts w:cs="Times New Roman" w:hint="default"/>
      </w:rPr>
    </w:lvl>
    <w:lvl w:ilvl="3">
      <w:start w:val="1"/>
      <w:numFmt w:val="decimal"/>
      <w:lvlText w:val="%1.%2.%3.%4."/>
      <w:lvlJc w:val="left"/>
      <w:pPr>
        <w:tabs>
          <w:tab w:val="num" w:pos="1800"/>
        </w:tabs>
        <w:ind w:left="1728" w:hanging="172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0">
    <w:nsid w:val="2CB97532"/>
    <w:multiLevelType w:val="hybridMultilevel"/>
    <w:tmpl w:val="1F58E132"/>
    <w:name w:val="OneLevelRomanNumeralList222222322222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1">
    <w:nsid w:val="2D665DFA"/>
    <w:multiLevelType w:val="singleLevel"/>
    <w:tmpl w:val="2B84D40E"/>
    <w:lvl w:ilvl="0">
      <w:start w:val="1"/>
      <w:numFmt w:val="lowerLetter"/>
      <w:lvlRestart w:val="0"/>
      <w:pStyle w:val="AlphaParagraph"/>
      <w:lvlText w:val="(%1)"/>
      <w:lvlJc w:val="left"/>
      <w:pPr>
        <w:tabs>
          <w:tab w:val="num" w:pos="567"/>
        </w:tabs>
        <w:ind w:left="567" w:hanging="567"/>
      </w:pPr>
      <w:rPr>
        <w:rFonts w:ascii="Arial" w:hAnsi="Arial" w:cs="Times New Roman" w:hint="default"/>
        <w:b w:val="0"/>
        <w:i w:val="0"/>
        <w:sz w:val="22"/>
      </w:rPr>
    </w:lvl>
  </w:abstractNum>
  <w:abstractNum w:abstractNumId="42">
    <w:nsid w:val="2F227464"/>
    <w:multiLevelType w:val="hybridMultilevel"/>
    <w:tmpl w:val="E244EE3C"/>
    <w:name w:val="OneLevelRomanNumeralList222211"/>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3">
    <w:nsid w:val="2F2B3235"/>
    <w:multiLevelType w:val="hybridMultilevel"/>
    <w:tmpl w:val="B1B4C3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nsid w:val="2FCC4FEE"/>
    <w:multiLevelType w:val="multilevel"/>
    <w:tmpl w:val="36861ADE"/>
    <w:lvl w:ilvl="0">
      <w:start w:val="1"/>
      <w:numFmt w:val="decimal"/>
      <w:pStyle w:val="ClauseLevel1"/>
      <w:lvlText w:val="%1."/>
      <w:lvlJc w:val="left"/>
      <w:pPr>
        <w:tabs>
          <w:tab w:val="num" w:pos="1134"/>
        </w:tabs>
        <w:ind w:left="1134" w:hanging="1134"/>
      </w:pPr>
      <w:rPr>
        <w:rFonts w:cs="Times New Roman" w:hint="default"/>
        <w:sz w:val="20"/>
      </w:rPr>
    </w:lvl>
    <w:lvl w:ilvl="1">
      <w:start w:val="1"/>
      <w:numFmt w:val="decimal"/>
      <w:pStyle w:val="ClauseLevel3"/>
      <w:lvlText w:val="%1.%2."/>
      <w:lvlJc w:val="left"/>
      <w:pPr>
        <w:tabs>
          <w:tab w:val="num" w:pos="1134"/>
        </w:tabs>
        <w:ind w:left="1134" w:hanging="1134"/>
      </w:pPr>
      <w:rPr>
        <w:rFonts w:cs="Times New Roman" w:hint="default"/>
        <w:sz w:val="20"/>
      </w:rPr>
    </w:lvl>
    <w:lvl w:ilvl="2">
      <w:start w:val="1"/>
      <w:numFmt w:val="lowerLetter"/>
      <w:pStyle w:val="ClauseLevel4"/>
      <w:lvlText w:val="%3."/>
      <w:lvlJc w:val="left"/>
      <w:pPr>
        <w:tabs>
          <w:tab w:val="num" w:pos="1559"/>
        </w:tabs>
        <w:ind w:left="1559" w:hanging="425"/>
      </w:pPr>
      <w:rPr>
        <w:rFonts w:cs="Times New Roman" w:hint="default"/>
      </w:rPr>
    </w:lvl>
    <w:lvl w:ilvl="3">
      <w:start w:val="1"/>
      <w:numFmt w:val="lowerRoman"/>
      <w:pStyle w:val="ClauseLevel5"/>
      <w:lvlText w:val="%4."/>
      <w:lvlJc w:val="left"/>
      <w:pPr>
        <w:tabs>
          <w:tab w:val="num" w:pos="1985"/>
        </w:tabs>
        <w:ind w:left="1985" w:hanging="426"/>
      </w:pPr>
      <w:rPr>
        <w:rFonts w:cs="Times New Roman" w:hint="default"/>
      </w:rPr>
    </w:lvl>
    <w:lvl w:ilvl="4">
      <w:start w:val="1"/>
      <w:numFmt w:val="upperLetter"/>
      <w:pStyle w:val="ClauseLevel6"/>
      <w:lvlText w:val="%5."/>
      <w:lvlJc w:val="left"/>
      <w:pPr>
        <w:tabs>
          <w:tab w:val="num" w:pos="1985"/>
        </w:tabs>
        <w:ind w:left="1985" w:hanging="426"/>
      </w:pPr>
      <w:rPr>
        <w:rFonts w:cs="Times New Roman" w:hint="default"/>
      </w:rPr>
    </w:lvl>
    <w:lvl w:ilvl="5">
      <w:start w:val="1"/>
      <w:numFmt w:val="upperLetter"/>
      <w:pStyle w:val="ClauseLevel7"/>
      <w:lvlText w:val="%6."/>
      <w:lvlJc w:val="left"/>
      <w:pPr>
        <w:tabs>
          <w:tab w:val="num" w:pos="1985"/>
        </w:tabs>
        <w:ind w:left="1985" w:hanging="426"/>
      </w:pPr>
      <w:rPr>
        <w:rFonts w:cs="Times New Roman" w:hint="default"/>
      </w:rPr>
    </w:lvl>
    <w:lvl w:ilvl="6">
      <w:start w:val="1"/>
      <w:numFmt w:val="upperLetter"/>
      <w:pStyle w:val="ClauseLevel8"/>
      <w:lvlText w:val="%7."/>
      <w:lvlJc w:val="left"/>
      <w:pPr>
        <w:tabs>
          <w:tab w:val="num" w:pos="1985"/>
        </w:tabs>
        <w:ind w:left="1985" w:hanging="426"/>
      </w:pPr>
      <w:rPr>
        <w:rFonts w:cs="Times New Roman" w:hint="default"/>
      </w:rPr>
    </w:lvl>
    <w:lvl w:ilvl="7">
      <w:start w:val="1"/>
      <w:numFmt w:val="upperLetter"/>
      <w:pStyle w:val="ClauseLevel9"/>
      <w:lvlText w:val="%8."/>
      <w:lvlJc w:val="left"/>
      <w:pPr>
        <w:tabs>
          <w:tab w:val="num" w:pos="1985"/>
        </w:tabs>
        <w:ind w:left="1985" w:hanging="426"/>
      </w:pPr>
      <w:rPr>
        <w:rFonts w:cs="Times New Roman" w:hint="default"/>
      </w:rPr>
    </w:lvl>
    <w:lvl w:ilvl="8">
      <w:start w:val="1"/>
      <w:numFmt w:val="upperLetter"/>
      <w:pStyle w:val="ClauseLevel10"/>
      <w:lvlText w:val="%9."/>
      <w:lvlJc w:val="left"/>
      <w:pPr>
        <w:tabs>
          <w:tab w:val="num" w:pos="1985"/>
        </w:tabs>
        <w:ind w:left="1985" w:hanging="426"/>
      </w:pPr>
      <w:rPr>
        <w:rFonts w:cs="Times New Roman" w:hint="default"/>
      </w:rPr>
    </w:lvl>
  </w:abstractNum>
  <w:abstractNum w:abstractNumId="45">
    <w:nsid w:val="30143529"/>
    <w:multiLevelType w:val="hybridMultilevel"/>
    <w:tmpl w:val="B38C99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nsid w:val="302E065A"/>
    <w:multiLevelType w:val="hybridMultilevel"/>
    <w:tmpl w:val="9540382E"/>
    <w:name w:val="OneLevelRomanNumeralList222211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7">
    <w:nsid w:val="308E073E"/>
    <w:multiLevelType w:val="hybridMultilevel"/>
    <w:tmpl w:val="6C684078"/>
    <w:lvl w:ilvl="0" w:tplc="FFFFFFFF">
      <w:start w:val="1"/>
      <w:numFmt w:val="bullet"/>
      <w:pStyle w:val="TableBullet1"/>
      <w:lvlText w:val=""/>
      <w:lvlJc w:val="left"/>
      <w:pPr>
        <w:tabs>
          <w:tab w:val="num" w:pos="454"/>
        </w:tabs>
        <w:ind w:left="454" w:hanging="284"/>
      </w:pPr>
      <w:rPr>
        <w:rFonts w:ascii="ZapfDingbats" w:hAnsi="ZapfDingbats" w:hint="default"/>
        <w:b w:val="0"/>
        <w:i w:val="0"/>
        <w:color w:val="5378B3"/>
        <w:sz w:val="16"/>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8">
    <w:nsid w:val="30B135AC"/>
    <w:multiLevelType w:val="hybridMultilevel"/>
    <w:tmpl w:val="8F123CF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9">
    <w:nsid w:val="30C40662"/>
    <w:multiLevelType w:val="hybridMultilevel"/>
    <w:tmpl w:val="FA94BD06"/>
    <w:name w:val="OneLevelRomanNumeralList2222223222222232223"/>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50">
    <w:nsid w:val="30C77F52"/>
    <w:multiLevelType w:val="multilevel"/>
    <w:tmpl w:val="B560CB1E"/>
    <w:lvl w:ilvl="0">
      <w:start w:val="1"/>
      <w:numFmt w:val="decimal"/>
      <w:pStyle w:val="Heading1Numbered"/>
      <w:lvlText w:val="%1."/>
      <w:lvlJc w:val="left"/>
      <w:pPr>
        <w:tabs>
          <w:tab w:val="num" w:pos="567"/>
        </w:tabs>
        <w:ind w:left="567" w:hanging="567"/>
      </w:pPr>
      <w:rPr>
        <w:rFonts w:hint="default"/>
      </w:rPr>
    </w:lvl>
    <w:lvl w:ilvl="1">
      <w:start w:val="1"/>
      <w:numFmt w:val="decimal"/>
      <w:pStyle w:val="Heading2Numbered"/>
      <w:lvlText w:val="%1.%2."/>
      <w:lvlJc w:val="left"/>
      <w:pPr>
        <w:tabs>
          <w:tab w:val="num" w:pos="567"/>
        </w:tabs>
        <w:ind w:left="567" w:hanging="567"/>
      </w:pPr>
      <w:rPr>
        <w:rFonts w:hint="default"/>
      </w:rPr>
    </w:lvl>
    <w:lvl w:ilvl="2">
      <w:start w:val="1"/>
      <w:numFmt w:val="decimal"/>
      <w:pStyle w:val="Heading3Numbered"/>
      <w:lvlText w:val="%1.%2.%3."/>
      <w:lvlJc w:val="left"/>
      <w:pPr>
        <w:tabs>
          <w:tab w:val="num" w:pos="851"/>
        </w:tabs>
        <w:ind w:left="851" w:hanging="851"/>
      </w:pPr>
      <w:rPr>
        <w:rFonts w:hint="default"/>
      </w:rPr>
    </w:lvl>
    <w:lvl w:ilvl="3">
      <w:start w:val="1"/>
      <w:numFmt w:val="decimal"/>
      <w:pStyle w:val="Heading4Numbered"/>
      <w:lvlText w:val="%1.%2.%3.%4."/>
      <w:lvlJc w:val="left"/>
      <w:pPr>
        <w:tabs>
          <w:tab w:val="num" w:pos="1418"/>
        </w:tabs>
        <w:ind w:left="1418" w:hanging="851"/>
      </w:pPr>
      <w:rPr>
        <w:rFonts w:hint="default"/>
      </w:rPr>
    </w:lvl>
    <w:lvl w:ilvl="4">
      <w:start w:val="1"/>
      <w:numFmt w:val="decimal"/>
      <w:pStyle w:val="Heading5Numbered"/>
      <w:lvlText w:val="%1.%2.%3.%4.%5."/>
      <w:lvlJc w:val="left"/>
      <w:pPr>
        <w:tabs>
          <w:tab w:val="num" w:pos="1418"/>
        </w:tabs>
        <w:ind w:left="1418" w:hanging="851"/>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1">
    <w:nsid w:val="32047381"/>
    <w:multiLevelType w:val="hybridMultilevel"/>
    <w:tmpl w:val="85BE658A"/>
    <w:lvl w:ilvl="0" w:tplc="FFFFFFFF">
      <w:start w:val="1"/>
      <w:numFmt w:val="bullet"/>
      <w:pStyle w:val="bullet"/>
      <w:lvlText w:val=""/>
      <w:lvlJc w:val="left"/>
      <w:pPr>
        <w:tabs>
          <w:tab w:val="num" w:pos="1740"/>
        </w:tabs>
        <w:ind w:left="1740" w:hanging="360"/>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pStyle w:val="DoubleDot"/>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52">
    <w:nsid w:val="34BF4616"/>
    <w:multiLevelType w:val="hybridMultilevel"/>
    <w:tmpl w:val="DDD831A6"/>
    <w:name w:val="OneLevelRomanNumeralList22228"/>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53">
    <w:nsid w:val="35B6497A"/>
    <w:multiLevelType w:val="hybridMultilevel"/>
    <w:tmpl w:val="322AD9CC"/>
    <w:name w:val="OneLevelRomanNumeralList22222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54">
    <w:nsid w:val="35FB165A"/>
    <w:multiLevelType w:val="hybridMultilevel"/>
    <w:tmpl w:val="4FBAED62"/>
    <w:name w:val="OneLevelRomanNumeralList22228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55">
    <w:nsid w:val="36144A94"/>
    <w:multiLevelType w:val="hybridMultilevel"/>
    <w:tmpl w:val="8606F9EC"/>
    <w:name w:val="OneLevelRomanNumeralList253"/>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56">
    <w:nsid w:val="36FE7DE1"/>
    <w:multiLevelType w:val="multilevel"/>
    <w:tmpl w:val="0C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800"/>
        </w:tabs>
        <w:ind w:left="1224" w:hanging="504"/>
      </w:pPr>
      <w:rPr>
        <w:rFonts w:cs="Times New Roman"/>
      </w:rPr>
    </w:lvl>
    <w:lvl w:ilvl="3">
      <w:start w:val="1"/>
      <w:numFmt w:val="decimal"/>
      <w:lvlText w:val="%1.%2.%3.%4."/>
      <w:lvlJc w:val="left"/>
      <w:pPr>
        <w:tabs>
          <w:tab w:val="num" w:pos="2520"/>
        </w:tabs>
        <w:ind w:left="1728" w:hanging="648"/>
      </w:pPr>
      <w:rPr>
        <w:rFonts w:cs="Times New Roman"/>
      </w:rPr>
    </w:lvl>
    <w:lvl w:ilvl="4">
      <w:start w:val="1"/>
      <w:numFmt w:val="decimal"/>
      <w:lvlText w:val="%1.%2.%3.%4.%5."/>
      <w:lvlJc w:val="left"/>
      <w:pPr>
        <w:tabs>
          <w:tab w:val="num" w:pos="3240"/>
        </w:tabs>
        <w:ind w:left="2232" w:hanging="792"/>
      </w:pPr>
      <w:rPr>
        <w:rFonts w:cs="Times New Roman"/>
      </w:rPr>
    </w:lvl>
    <w:lvl w:ilvl="5">
      <w:start w:val="1"/>
      <w:numFmt w:val="decimal"/>
      <w:lvlText w:val="%1.%2.%3.%4.%5.%6."/>
      <w:lvlJc w:val="left"/>
      <w:pPr>
        <w:tabs>
          <w:tab w:val="num" w:pos="396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5040"/>
        </w:tabs>
        <w:ind w:left="3744" w:hanging="1224"/>
      </w:pPr>
      <w:rPr>
        <w:rFonts w:cs="Times New Roman"/>
      </w:rPr>
    </w:lvl>
    <w:lvl w:ilvl="8">
      <w:start w:val="1"/>
      <w:numFmt w:val="decimal"/>
      <w:lvlText w:val="%1.%2.%3.%4.%5.%6.%7.%8.%9."/>
      <w:lvlJc w:val="left"/>
      <w:pPr>
        <w:tabs>
          <w:tab w:val="num" w:pos="5760"/>
        </w:tabs>
        <w:ind w:left="4320" w:hanging="1440"/>
      </w:pPr>
      <w:rPr>
        <w:rFonts w:cs="Times New Roman"/>
      </w:rPr>
    </w:lvl>
  </w:abstractNum>
  <w:abstractNum w:abstractNumId="57">
    <w:nsid w:val="375C0D81"/>
    <w:multiLevelType w:val="hybridMultilevel"/>
    <w:tmpl w:val="930A6A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nsid w:val="38A26E68"/>
    <w:multiLevelType w:val="hybridMultilevel"/>
    <w:tmpl w:val="B9929F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nsid w:val="3A0042E9"/>
    <w:multiLevelType w:val="hybridMultilevel"/>
    <w:tmpl w:val="641CDD0C"/>
    <w:name w:val="OneLevelRomanNumeralList222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60">
    <w:nsid w:val="3A4942EF"/>
    <w:multiLevelType w:val="hybridMultilevel"/>
    <w:tmpl w:val="A1CA3200"/>
    <w:lvl w:ilvl="0" w:tplc="760AD368">
      <w:start w:val="1"/>
      <w:numFmt w:val="bullet"/>
      <w:pStyle w:val="Instructionbullet"/>
      <w:lvlText w:val=""/>
      <w:lvlJc w:val="left"/>
      <w:pPr>
        <w:tabs>
          <w:tab w:val="num" w:pos="1146"/>
        </w:tabs>
        <w:ind w:left="1146" w:hanging="360"/>
      </w:pPr>
      <w:rPr>
        <w:rFonts w:ascii="Wingdings" w:hAnsi="Wingdings" w:hint="default"/>
      </w:rPr>
    </w:lvl>
    <w:lvl w:ilvl="1" w:tplc="FEC6A316" w:tentative="1">
      <w:start w:val="1"/>
      <w:numFmt w:val="bullet"/>
      <w:lvlText w:val=""/>
      <w:lvlJc w:val="left"/>
      <w:pPr>
        <w:tabs>
          <w:tab w:val="num" w:pos="1866"/>
        </w:tabs>
        <w:ind w:left="1866" w:hanging="360"/>
      </w:pPr>
      <w:rPr>
        <w:rFonts w:ascii="Symbol" w:hAnsi="Symbol" w:hint="default"/>
      </w:rPr>
    </w:lvl>
    <w:lvl w:ilvl="2" w:tplc="F644518E" w:tentative="1">
      <w:start w:val="1"/>
      <w:numFmt w:val="bullet"/>
      <w:lvlText w:val=""/>
      <w:lvlJc w:val="left"/>
      <w:pPr>
        <w:tabs>
          <w:tab w:val="num" w:pos="2586"/>
        </w:tabs>
        <w:ind w:left="2586" w:hanging="360"/>
      </w:pPr>
      <w:rPr>
        <w:rFonts w:ascii="Symbol" w:hAnsi="Symbol" w:hint="default"/>
      </w:rPr>
    </w:lvl>
    <w:lvl w:ilvl="3" w:tplc="4328D5BC" w:tentative="1">
      <w:start w:val="1"/>
      <w:numFmt w:val="bullet"/>
      <w:lvlText w:val=""/>
      <w:lvlJc w:val="left"/>
      <w:pPr>
        <w:tabs>
          <w:tab w:val="num" w:pos="3306"/>
        </w:tabs>
        <w:ind w:left="3306" w:hanging="360"/>
      </w:pPr>
      <w:rPr>
        <w:rFonts w:ascii="Symbol" w:hAnsi="Symbol" w:hint="default"/>
      </w:rPr>
    </w:lvl>
    <w:lvl w:ilvl="4" w:tplc="4B8E11CA" w:tentative="1">
      <w:start w:val="1"/>
      <w:numFmt w:val="bullet"/>
      <w:lvlText w:val=""/>
      <w:lvlJc w:val="left"/>
      <w:pPr>
        <w:tabs>
          <w:tab w:val="num" w:pos="4026"/>
        </w:tabs>
        <w:ind w:left="4026" w:hanging="360"/>
      </w:pPr>
      <w:rPr>
        <w:rFonts w:ascii="Symbol" w:hAnsi="Symbol" w:hint="default"/>
      </w:rPr>
    </w:lvl>
    <w:lvl w:ilvl="5" w:tplc="E60853EE" w:tentative="1">
      <w:start w:val="1"/>
      <w:numFmt w:val="bullet"/>
      <w:lvlText w:val=""/>
      <w:lvlJc w:val="left"/>
      <w:pPr>
        <w:tabs>
          <w:tab w:val="num" w:pos="4746"/>
        </w:tabs>
        <w:ind w:left="4746" w:hanging="360"/>
      </w:pPr>
      <w:rPr>
        <w:rFonts w:ascii="Symbol" w:hAnsi="Symbol" w:hint="default"/>
      </w:rPr>
    </w:lvl>
    <w:lvl w:ilvl="6" w:tplc="54C45D6E" w:tentative="1">
      <w:start w:val="1"/>
      <w:numFmt w:val="bullet"/>
      <w:lvlText w:val=""/>
      <w:lvlJc w:val="left"/>
      <w:pPr>
        <w:tabs>
          <w:tab w:val="num" w:pos="5466"/>
        </w:tabs>
        <w:ind w:left="5466" w:hanging="360"/>
      </w:pPr>
      <w:rPr>
        <w:rFonts w:ascii="Symbol" w:hAnsi="Symbol" w:hint="default"/>
      </w:rPr>
    </w:lvl>
    <w:lvl w:ilvl="7" w:tplc="DE5E7E3C" w:tentative="1">
      <w:start w:val="1"/>
      <w:numFmt w:val="bullet"/>
      <w:lvlText w:val=""/>
      <w:lvlJc w:val="left"/>
      <w:pPr>
        <w:tabs>
          <w:tab w:val="num" w:pos="6186"/>
        </w:tabs>
        <w:ind w:left="6186" w:hanging="360"/>
      </w:pPr>
      <w:rPr>
        <w:rFonts w:ascii="Symbol" w:hAnsi="Symbol" w:hint="default"/>
      </w:rPr>
    </w:lvl>
    <w:lvl w:ilvl="8" w:tplc="26F4E860" w:tentative="1">
      <w:start w:val="1"/>
      <w:numFmt w:val="bullet"/>
      <w:lvlText w:val=""/>
      <w:lvlJc w:val="left"/>
      <w:pPr>
        <w:tabs>
          <w:tab w:val="num" w:pos="6906"/>
        </w:tabs>
        <w:ind w:left="6906" w:hanging="360"/>
      </w:pPr>
      <w:rPr>
        <w:rFonts w:ascii="Symbol" w:hAnsi="Symbol" w:hint="default"/>
      </w:rPr>
    </w:lvl>
  </w:abstractNum>
  <w:abstractNum w:abstractNumId="61">
    <w:nsid w:val="3C1D626C"/>
    <w:multiLevelType w:val="hybridMultilevel"/>
    <w:tmpl w:val="7B5011C8"/>
    <w:name w:val="OneLevelRomanNumeralList222222322222223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62">
    <w:nsid w:val="3CBA7580"/>
    <w:multiLevelType w:val="hybridMultilevel"/>
    <w:tmpl w:val="0D54BE44"/>
    <w:lvl w:ilvl="0" w:tplc="0C090001">
      <w:start w:val="1"/>
      <w:numFmt w:val="bullet"/>
      <w:lvlText w:val=""/>
      <w:lvlJc w:val="left"/>
      <w:pPr>
        <w:ind w:left="1511" w:hanging="360"/>
      </w:pPr>
      <w:rPr>
        <w:rFonts w:ascii="Symbol" w:hAnsi="Symbol" w:hint="default"/>
      </w:rPr>
    </w:lvl>
    <w:lvl w:ilvl="1" w:tplc="0C090003" w:tentative="1">
      <w:start w:val="1"/>
      <w:numFmt w:val="bullet"/>
      <w:lvlText w:val="o"/>
      <w:lvlJc w:val="left"/>
      <w:pPr>
        <w:ind w:left="2231" w:hanging="360"/>
      </w:pPr>
      <w:rPr>
        <w:rFonts w:ascii="Courier New" w:hAnsi="Courier New" w:cs="Courier New" w:hint="default"/>
      </w:rPr>
    </w:lvl>
    <w:lvl w:ilvl="2" w:tplc="0C090005" w:tentative="1">
      <w:start w:val="1"/>
      <w:numFmt w:val="bullet"/>
      <w:lvlText w:val=""/>
      <w:lvlJc w:val="left"/>
      <w:pPr>
        <w:ind w:left="2951" w:hanging="360"/>
      </w:pPr>
      <w:rPr>
        <w:rFonts w:ascii="Wingdings" w:hAnsi="Wingdings" w:hint="default"/>
      </w:rPr>
    </w:lvl>
    <w:lvl w:ilvl="3" w:tplc="0C090001" w:tentative="1">
      <w:start w:val="1"/>
      <w:numFmt w:val="bullet"/>
      <w:lvlText w:val=""/>
      <w:lvlJc w:val="left"/>
      <w:pPr>
        <w:ind w:left="3671" w:hanging="360"/>
      </w:pPr>
      <w:rPr>
        <w:rFonts w:ascii="Symbol" w:hAnsi="Symbol" w:hint="default"/>
      </w:rPr>
    </w:lvl>
    <w:lvl w:ilvl="4" w:tplc="0C090003" w:tentative="1">
      <w:start w:val="1"/>
      <w:numFmt w:val="bullet"/>
      <w:lvlText w:val="o"/>
      <w:lvlJc w:val="left"/>
      <w:pPr>
        <w:ind w:left="4391" w:hanging="360"/>
      </w:pPr>
      <w:rPr>
        <w:rFonts w:ascii="Courier New" w:hAnsi="Courier New" w:cs="Courier New" w:hint="default"/>
      </w:rPr>
    </w:lvl>
    <w:lvl w:ilvl="5" w:tplc="0C090005" w:tentative="1">
      <w:start w:val="1"/>
      <w:numFmt w:val="bullet"/>
      <w:lvlText w:val=""/>
      <w:lvlJc w:val="left"/>
      <w:pPr>
        <w:ind w:left="5111" w:hanging="360"/>
      </w:pPr>
      <w:rPr>
        <w:rFonts w:ascii="Wingdings" w:hAnsi="Wingdings" w:hint="default"/>
      </w:rPr>
    </w:lvl>
    <w:lvl w:ilvl="6" w:tplc="0C090001" w:tentative="1">
      <w:start w:val="1"/>
      <w:numFmt w:val="bullet"/>
      <w:lvlText w:val=""/>
      <w:lvlJc w:val="left"/>
      <w:pPr>
        <w:ind w:left="5831" w:hanging="360"/>
      </w:pPr>
      <w:rPr>
        <w:rFonts w:ascii="Symbol" w:hAnsi="Symbol" w:hint="default"/>
      </w:rPr>
    </w:lvl>
    <w:lvl w:ilvl="7" w:tplc="0C090003" w:tentative="1">
      <w:start w:val="1"/>
      <w:numFmt w:val="bullet"/>
      <w:lvlText w:val="o"/>
      <w:lvlJc w:val="left"/>
      <w:pPr>
        <w:ind w:left="6551" w:hanging="360"/>
      </w:pPr>
      <w:rPr>
        <w:rFonts w:ascii="Courier New" w:hAnsi="Courier New" w:cs="Courier New" w:hint="default"/>
      </w:rPr>
    </w:lvl>
    <w:lvl w:ilvl="8" w:tplc="0C090005" w:tentative="1">
      <w:start w:val="1"/>
      <w:numFmt w:val="bullet"/>
      <w:lvlText w:val=""/>
      <w:lvlJc w:val="left"/>
      <w:pPr>
        <w:ind w:left="7271" w:hanging="360"/>
      </w:pPr>
      <w:rPr>
        <w:rFonts w:ascii="Wingdings" w:hAnsi="Wingdings" w:hint="default"/>
      </w:rPr>
    </w:lvl>
  </w:abstractNum>
  <w:abstractNum w:abstractNumId="63">
    <w:nsid w:val="3D192EF4"/>
    <w:multiLevelType w:val="hybridMultilevel"/>
    <w:tmpl w:val="8D08D0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nsid w:val="41257232"/>
    <w:multiLevelType w:val="hybridMultilevel"/>
    <w:tmpl w:val="35DC84B2"/>
    <w:lvl w:ilvl="0" w:tplc="40E2824C">
      <w:start w:val="8"/>
      <w:numFmt w:val="bullet"/>
      <w:lvlText w:val="-"/>
      <w:lvlJc w:val="left"/>
      <w:pPr>
        <w:ind w:left="801" w:hanging="360"/>
      </w:pPr>
      <w:rPr>
        <w:rFonts w:ascii="Calibri" w:eastAsiaTheme="minorHAnsi" w:hAnsi="Calibri" w:cs="Calibri" w:hint="default"/>
        <w:i/>
      </w:rPr>
    </w:lvl>
    <w:lvl w:ilvl="1" w:tplc="0C090003">
      <w:start w:val="1"/>
      <w:numFmt w:val="bullet"/>
      <w:lvlText w:val="o"/>
      <w:lvlJc w:val="left"/>
      <w:pPr>
        <w:ind w:left="1521" w:hanging="360"/>
      </w:pPr>
      <w:rPr>
        <w:rFonts w:ascii="Courier New" w:hAnsi="Courier New" w:cs="Courier New" w:hint="default"/>
      </w:rPr>
    </w:lvl>
    <w:lvl w:ilvl="2" w:tplc="0C090005" w:tentative="1">
      <w:start w:val="1"/>
      <w:numFmt w:val="bullet"/>
      <w:lvlText w:val=""/>
      <w:lvlJc w:val="left"/>
      <w:pPr>
        <w:ind w:left="2241" w:hanging="360"/>
      </w:pPr>
      <w:rPr>
        <w:rFonts w:ascii="Wingdings" w:hAnsi="Wingdings" w:hint="default"/>
      </w:rPr>
    </w:lvl>
    <w:lvl w:ilvl="3" w:tplc="0C090001" w:tentative="1">
      <w:start w:val="1"/>
      <w:numFmt w:val="bullet"/>
      <w:lvlText w:val=""/>
      <w:lvlJc w:val="left"/>
      <w:pPr>
        <w:ind w:left="2961" w:hanging="360"/>
      </w:pPr>
      <w:rPr>
        <w:rFonts w:ascii="Symbol" w:hAnsi="Symbol" w:hint="default"/>
      </w:rPr>
    </w:lvl>
    <w:lvl w:ilvl="4" w:tplc="0C090003" w:tentative="1">
      <w:start w:val="1"/>
      <w:numFmt w:val="bullet"/>
      <w:lvlText w:val="o"/>
      <w:lvlJc w:val="left"/>
      <w:pPr>
        <w:ind w:left="3681" w:hanging="360"/>
      </w:pPr>
      <w:rPr>
        <w:rFonts w:ascii="Courier New" w:hAnsi="Courier New" w:cs="Courier New" w:hint="default"/>
      </w:rPr>
    </w:lvl>
    <w:lvl w:ilvl="5" w:tplc="0C090005" w:tentative="1">
      <w:start w:val="1"/>
      <w:numFmt w:val="bullet"/>
      <w:lvlText w:val=""/>
      <w:lvlJc w:val="left"/>
      <w:pPr>
        <w:ind w:left="4401" w:hanging="360"/>
      </w:pPr>
      <w:rPr>
        <w:rFonts w:ascii="Wingdings" w:hAnsi="Wingdings" w:hint="default"/>
      </w:rPr>
    </w:lvl>
    <w:lvl w:ilvl="6" w:tplc="0C090001" w:tentative="1">
      <w:start w:val="1"/>
      <w:numFmt w:val="bullet"/>
      <w:lvlText w:val=""/>
      <w:lvlJc w:val="left"/>
      <w:pPr>
        <w:ind w:left="5121" w:hanging="360"/>
      </w:pPr>
      <w:rPr>
        <w:rFonts w:ascii="Symbol" w:hAnsi="Symbol" w:hint="default"/>
      </w:rPr>
    </w:lvl>
    <w:lvl w:ilvl="7" w:tplc="0C090003" w:tentative="1">
      <w:start w:val="1"/>
      <w:numFmt w:val="bullet"/>
      <w:lvlText w:val="o"/>
      <w:lvlJc w:val="left"/>
      <w:pPr>
        <w:ind w:left="5841" w:hanging="360"/>
      </w:pPr>
      <w:rPr>
        <w:rFonts w:ascii="Courier New" w:hAnsi="Courier New" w:cs="Courier New" w:hint="default"/>
      </w:rPr>
    </w:lvl>
    <w:lvl w:ilvl="8" w:tplc="0C090005" w:tentative="1">
      <w:start w:val="1"/>
      <w:numFmt w:val="bullet"/>
      <w:lvlText w:val=""/>
      <w:lvlJc w:val="left"/>
      <w:pPr>
        <w:ind w:left="6561" w:hanging="360"/>
      </w:pPr>
      <w:rPr>
        <w:rFonts w:ascii="Wingdings" w:hAnsi="Wingdings" w:hint="default"/>
      </w:rPr>
    </w:lvl>
  </w:abstractNum>
  <w:abstractNum w:abstractNumId="65">
    <w:nsid w:val="425D24D9"/>
    <w:multiLevelType w:val="hybridMultilevel"/>
    <w:tmpl w:val="3D5421B4"/>
    <w:name w:val="OneLevelRomanNumeralList222222322222223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66">
    <w:nsid w:val="4366711E"/>
    <w:multiLevelType w:val="hybridMultilevel"/>
    <w:tmpl w:val="CE3ED4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7">
    <w:nsid w:val="46FE43EF"/>
    <w:multiLevelType w:val="multilevel"/>
    <w:tmpl w:val="BB22B91C"/>
    <w:lvl w:ilvl="0">
      <w:start w:val="1"/>
      <w:numFmt w:val="decimal"/>
      <w:pStyle w:val="Normalnumbered"/>
      <w:lvlText w:val="%1."/>
      <w:lvlJc w:val="left"/>
      <w:pPr>
        <w:tabs>
          <w:tab w:val="num" w:pos="567"/>
        </w:tabs>
        <w:ind w:left="567" w:hanging="567"/>
      </w:pPr>
      <w:rPr>
        <w:rFonts w:ascii="Arial" w:hAnsi="Arial" w:cs="Times New Roman" w:hint="default"/>
        <w:b w:val="0"/>
        <w:i w:val="0"/>
        <w:sz w:val="22"/>
      </w:rPr>
    </w:lvl>
    <w:lvl w:ilvl="1">
      <w:start w:val="1"/>
      <w:numFmt w:val="decimal"/>
      <w:lvlText w:val="%1.%2."/>
      <w:lvlJc w:val="left"/>
      <w:pPr>
        <w:tabs>
          <w:tab w:val="num" w:pos="1134"/>
        </w:tabs>
        <w:ind w:left="1134" w:hanging="567"/>
      </w:pPr>
      <w:rPr>
        <w:rFonts w:cs="Times New Roman" w:hint="default"/>
      </w:rPr>
    </w:lvl>
    <w:lvl w:ilvl="2">
      <w:start w:val="1"/>
      <w:numFmt w:val="decimal"/>
      <w:lvlText w:val="%1.%2.%3."/>
      <w:lvlJc w:val="left"/>
      <w:pPr>
        <w:tabs>
          <w:tab w:val="num" w:pos="1588"/>
        </w:tabs>
        <w:ind w:left="1588" w:hanging="454"/>
      </w:pPr>
      <w:rPr>
        <w:rFonts w:cs="Times New Roman" w:hint="default"/>
      </w:rPr>
    </w:lvl>
    <w:lvl w:ilvl="3">
      <w:start w:val="1"/>
      <w:numFmt w:val="decimal"/>
      <w:lvlText w:val="%1.%2.%3.%4."/>
      <w:lvlJc w:val="left"/>
      <w:pPr>
        <w:tabs>
          <w:tab w:val="num" w:pos="2880"/>
        </w:tabs>
        <w:ind w:left="1728" w:hanging="648"/>
      </w:pPr>
      <w:rPr>
        <w:rFonts w:cs="Times New Roman" w:hint="default"/>
      </w:rPr>
    </w:lvl>
    <w:lvl w:ilvl="4">
      <w:start w:val="1"/>
      <w:numFmt w:val="decimal"/>
      <w:lvlText w:val="%1.%2.%3.%4.%5."/>
      <w:lvlJc w:val="left"/>
      <w:pPr>
        <w:tabs>
          <w:tab w:val="num" w:pos="3600"/>
        </w:tabs>
        <w:ind w:left="2232" w:hanging="792"/>
      </w:pPr>
      <w:rPr>
        <w:rFonts w:cs="Times New Roman" w:hint="default"/>
      </w:rPr>
    </w:lvl>
    <w:lvl w:ilvl="5">
      <w:start w:val="1"/>
      <w:numFmt w:val="decimal"/>
      <w:lvlText w:val="%1.%2.%3.%4.%5.%6."/>
      <w:lvlJc w:val="left"/>
      <w:pPr>
        <w:tabs>
          <w:tab w:val="num" w:pos="4320"/>
        </w:tabs>
        <w:ind w:left="2736" w:hanging="936"/>
      </w:pPr>
      <w:rPr>
        <w:rFonts w:cs="Times New Roman" w:hint="default"/>
      </w:rPr>
    </w:lvl>
    <w:lvl w:ilvl="6">
      <w:start w:val="1"/>
      <w:numFmt w:val="decimal"/>
      <w:lvlText w:val="%1.%2.%3.%4.%5.%6.%7."/>
      <w:lvlJc w:val="left"/>
      <w:pPr>
        <w:tabs>
          <w:tab w:val="num" w:pos="5040"/>
        </w:tabs>
        <w:ind w:left="3240" w:hanging="1080"/>
      </w:pPr>
      <w:rPr>
        <w:rFonts w:cs="Times New Roman" w:hint="default"/>
      </w:rPr>
    </w:lvl>
    <w:lvl w:ilvl="7">
      <w:start w:val="1"/>
      <w:numFmt w:val="decimal"/>
      <w:lvlText w:val="%1.%2.%3.%4.%5.%6.%7.%8."/>
      <w:lvlJc w:val="left"/>
      <w:pPr>
        <w:tabs>
          <w:tab w:val="num" w:pos="5760"/>
        </w:tabs>
        <w:ind w:left="3744" w:hanging="1224"/>
      </w:pPr>
      <w:rPr>
        <w:rFonts w:cs="Times New Roman" w:hint="default"/>
      </w:rPr>
    </w:lvl>
    <w:lvl w:ilvl="8">
      <w:start w:val="1"/>
      <w:numFmt w:val="decimal"/>
      <w:lvlText w:val="%1.%2.%3.%4.%5.%6.%7.%8.%9."/>
      <w:lvlJc w:val="left"/>
      <w:pPr>
        <w:tabs>
          <w:tab w:val="num" w:pos="6480"/>
        </w:tabs>
        <w:ind w:left="4320" w:hanging="1440"/>
      </w:pPr>
      <w:rPr>
        <w:rFonts w:cs="Times New Roman" w:hint="default"/>
      </w:rPr>
    </w:lvl>
  </w:abstractNum>
  <w:abstractNum w:abstractNumId="68">
    <w:nsid w:val="48E823AD"/>
    <w:multiLevelType w:val="hybridMultilevel"/>
    <w:tmpl w:val="CC44D17A"/>
    <w:name w:val="OneLevelRomanNumeralList253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69">
    <w:nsid w:val="496A20EE"/>
    <w:multiLevelType w:val="hybridMultilevel"/>
    <w:tmpl w:val="F0EC1236"/>
    <w:name w:val="OneLevelRomanNumeralList2532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70">
    <w:nsid w:val="4AA00FC3"/>
    <w:multiLevelType w:val="hybridMultilevel"/>
    <w:tmpl w:val="D724102C"/>
    <w:name w:val="OneLevelRomanNumeralList2222223222222256"/>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71">
    <w:nsid w:val="4DEB7EB0"/>
    <w:multiLevelType w:val="multilevel"/>
    <w:tmpl w:val="F2623384"/>
    <w:lvl w:ilvl="0">
      <w:start w:val="1"/>
      <w:numFmt w:val="decimal"/>
      <w:pStyle w:val="Bullet-Number-L1"/>
      <w:lvlText w:val="%1. "/>
      <w:lvlJc w:val="left"/>
      <w:pPr>
        <w:tabs>
          <w:tab w:val="num" w:pos="2960"/>
        </w:tabs>
        <w:ind w:left="2960" w:hanging="360"/>
      </w:pPr>
      <w:rPr>
        <w:rFonts w:cs="Times New Roman" w:hint="default"/>
        <w:sz w:val="22"/>
      </w:rPr>
    </w:lvl>
    <w:lvl w:ilvl="1">
      <w:start w:val="1"/>
      <w:numFmt w:val="lowerLetter"/>
      <w:lvlText w:val="%2. "/>
      <w:lvlJc w:val="left"/>
      <w:pPr>
        <w:tabs>
          <w:tab w:val="num" w:pos="3320"/>
        </w:tabs>
        <w:ind w:left="3320" w:hanging="360"/>
      </w:pPr>
      <w:rPr>
        <w:rFonts w:cs="Times New Roman" w:hint="default"/>
      </w:rPr>
    </w:lvl>
    <w:lvl w:ilvl="2">
      <w:start w:val="1"/>
      <w:numFmt w:val="lowerRoman"/>
      <w:lvlText w:val="%3. "/>
      <w:lvlJc w:val="left"/>
      <w:pPr>
        <w:tabs>
          <w:tab w:val="num" w:pos="3680"/>
        </w:tabs>
        <w:ind w:left="3680" w:hanging="360"/>
      </w:pPr>
      <w:rPr>
        <w:rFonts w:ascii="Arial Italic" w:hAnsi="Arial Italic" w:cs="Times New Roman" w:hint="default"/>
        <w:b w:val="0"/>
        <w:i/>
        <w:sz w:val="22"/>
      </w:rPr>
    </w:lvl>
    <w:lvl w:ilvl="3">
      <w:start w:val="1"/>
      <w:numFmt w:val="decimal"/>
      <w:lvlText w:val="(%4)"/>
      <w:lvlJc w:val="left"/>
      <w:pPr>
        <w:tabs>
          <w:tab w:val="num" w:pos="4040"/>
        </w:tabs>
        <w:ind w:left="4040" w:hanging="360"/>
      </w:pPr>
      <w:rPr>
        <w:rFonts w:cs="Times New Roman" w:hint="default"/>
      </w:rPr>
    </w:lvl>
    <w:lvl w:ilvl="4">
      <w:start w:val="1"/>
      <w:numFmt w:val="lowerLetter"/>
      <w:lvlText w:val="(%5)"/>
      <w:lvlJc w:val="left"/>
      <w:pPr>
        <w:tabs>
          <w:tab w:val="num" w:pos="4400"/>
        </w:tabs>
        <w:ind w:left="4400" w:hanging="360"/>
      </w:pPr>
      <w:rPr>
        <w:rFonts w:cs="Times New Roman" w:hint="default"/>
      </w:rPr>
    </w:lvl>
    <w:lvl w:ilvl="5">
      <w:start w:val="1"/>
      <w:numFmt w:val="lowerRoman"/>
      <w:lvlText w:val="(%6)"/>
      <w:lvlJc w:val="left"/>
      <w:pPr>
        <w:tabs>
          <w:tab w:val="num" w:pos="4760"/>
        </w:tabs>
        <w:ind w:left="4760" w:hanging="360"/>
      </w:pPr>
      <w:rPr>
        <w:rFonts w:cs="Times New Roman" w:hint="default"/>
      </w:rPr>
    </w:lvl>
    <w:lvl w:ilvl="6">
      <w:start w:val="1"/>
      <w:numFmt w:val="decimal"/>
      <w:lvlText w:val="%7."/>
      <w:lvlJc w:val="left"/>
      <w:pPr>
        <w:tabs>
          <w:tab w:val="num" w:pos="5120"/>
        </w:tabs>
        <w:ind w:left="5120" w:hanging="360"/>
      </w:pPr>
      <w:rPr>
        <w:rFonts w:cs="Times New Roman" w:hint="default"/>
      </w:rPr>
    </w:lvl>
    <w:lvl w:ilvl="7">
      <w:start w:val="1"/>
      <w:numFmt w:val="lowerLetter"/>
      <w:lvlText w:val="%8."/>
      <w:lvlJc w:val="left"/>
      <w:pPr>
        <w:tabs>
          <w:tab w:val="num" w:pos="5480"/>
        </w:tabs>
        <w:ind w:left="5480" w:hanging="360"/>
      </w:pPr>
      <w:rPr>
        <w:rFonts w:cs="Times New Roman" w:hint="default"/>
      </w:rPr>
    </w:lvl>
    <w:lvl w:ilvl="8">
      <w:start w:val="1"/>
      <w:numFmt w:val="lowerRoman"/>
      <w:lvlText w:val="%9."/>
      <w:lvlJc w:val="left"/>
      <w:pPr>
        <w:tabs>
          <w:tab w:val="num" w:pos="5840"/>
        </w:tabs>
        <w:ind w:left="5840" w:hanging="360"/>
      </w:pPr>
      <w:rPr>
        <w:rFonts w:cs="Times New Roman" w:hint="default"/>
      </w:rPr>
    </w:lvl>
  </w:abstractNum>
  <w:abstractNum w:abstractNumId="72">
    <w:nsid w:val="4DF61F0E"/>
    <w:multiLevelType w:val="hybridMultilevel"/>
    <w:tmpl w:val="11AE9DAC"/>
    <w:name w:val="OneLevelRomanNumeralList2222223222222255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73">
    <w:nsid w:val="51767193"/>
    <w:multiLevelType w:val="hybridMultilevel"/>
    <w:tmpl w:val="E1CCD1BE"/>
    <w:name w:val="OneLevelRomanNumeralList25"/>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74">
    <w:nsid w:val="51D7740F"/>
    <w:multiLevelType w:val="hybridMultilevel"/>
    <w:tmpl w:val="55F6591A"/>
    <w:name w:val="OneLevelRomanNumeralList22226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75">
    <w:nsid w:val="52B93930"/>
    <w:multiLevelType w:val="hybridMultilevel"/>
    <w:tmpl w:val="33B4CA0C"/>
    <w:lvl w:ilvl="0" w:tplc="0C090001">
      <w:start w:val="1"/>
      <w:numFmt w:val="bullet"/>
      <w:lvlText w:val=""/>
      <w:lvlJc w:val="left"/>
      <w:pPr>
        <w:ind w:left="773" w:hanging="360"/>
      </w:pPr>
      <w:rPr>
        <w:rFonts w:ascii="Symbol" w:hAnsi="Symbol" w:hint="default"/>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76">
    <w:nsid w:val="53E95960"/>
    <w:multiLevelType w:val="hybridMultilevel"/>
    <w:tmpl w:val="E348DAB6"/>
    <w:name w:val="OneLevelRomanNumeralList222222322222223"/>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77">
    <w:nsid w:val="590B425A"/>
    <w:multiLevelType w:val="hybridMultilevel"/>
    <w:tmpl w:val="56A2F274"/>
    <w:name w:val="OneLevelRomanNumeralList22224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78">
    <w:nsid w:val="5B854097"/>
    <w:multiLevelType w:val="hybridMultilevel"/>
    <w:tmpl w:val="50D21784"/>
    <w:name w:val="OneLevelRomanNumeralList22221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79">
    <w:nsid w:val="5C3406A8"/>
    <w:multiLevelType w:val="hybridMultilevel"/>
    <w:tmpl w:val="07A6B966"/>
    <w:name w:val="OneLevelRomanNumeralList22223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80">
    <w:nsid w:val="5C487355"/>
    <w:multiLevelType w:val="hybridMultilevel"/>
    <w:tmpl w:val="89D8C1C6"/>
    <w:lvl w:ilvl="0" w:tplc="A60EE98E">
      <w:start w:val="1"/>
      <w:numFmt w:val="bullet"/>
      <w:pStyle w:val="ListBullet"/>
      <w:lvlText w:val=""/>
      <w:lvlJc w:val="left"/>
      <w:pPr>
        <w:tabs>
          <w:tab w:val="num" w:pos="357"/>
        </w:tabs>
        <w:ind w:left="357" w:hanging="357"/>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1">
    <w:nsid w:val="5CC83B8C"/>
    <w:multiLevelType w:val="hybridMultilevel"/>
    <w:tmpl w:val="33C2FF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2">
    <w:nsid w:val="5CD528CD"/>
    <w:multiLevelType w:val="hybridMultilevel"/>
    <w:tmpl w:val="BCA23ED4"/>
    <w:lvl w:ilvl="0" w:tplc="69622D4A">
      <w:start w:val="1"/>
      <w:numFmt w:val="decimal"/>
      <w:pStyle w:val="Table-BulletNum-La"/>
      <w:lvlText w:val="%1."/>
      <w:lvlJc w:val="left"/>
      <w:pPr>
        <w:tabs>
          <w:tab w:val="num" w:pos="540"/>
        </w:tabs>
        <w:ind w:left="540" w:hanging="360"/>
      </w:pPr>
      <w:rPr>
        <w:rFonts w:cs="Times New Roman" w:hint="default"/>
      </w:rPr>
    </w:lvl>
    <w:lvl w:ilvl="1" w:tplc="0C090019" w:tentative="1">
      <w:start w:val="1"/>
      <w:numFmt w:val="lowerLetter"/>
      <w:lvlText w:val="%2."/>
      <w:lvlJc w:val="left"/>
      <w:pPr>
        <w:tabs>
          <w:tab w:val="num" w:pos="1260"/>
        </w:tabs>
        <w:ind w:left="1260" w:hanging="360"/>
      </w:pPr>
      <w:rPr>
        <w:rFonts w:cs="Times New Roman"/>
      </w:rPr>
    </w:lvl>
    <w:lvl w:ilvl="2" w:tplc="0C09001B" w:tentative="1">
      <w:start w:val="1"/>
      <w:numFmt w:val="lowerRoman"/>
      <w:lvlText w:val="%3."/>
      <w:lvlJc w:val="right"/>
      <w:pPr>
        <w:tabs>
          <w:tab w:val="num" w:pos="1980"/>
        </w:tabs>
        <w:ind w:left="1980" w:hanging="180"/>
      </w:pPr>
      <w:rPr>
        <w:rFonts w:cs="Times New Roman"/>
      </w:rPr>
    </w:lvl>
    <w:lvl w:ilvl="3" w:tplc="0C09000F">
      <w:start w:val="1"/>
      <w:numFmt w:val="decimal"/>
      <w:lvlText w:val="%4."/>
      <w:lvlJc w:val="left"/>
      <w:pPr>
        <w:tabs>
          <w:tab w:val="num" w:pos="2700"/>
        </w:tabs>
        <w:ind w:left="2700" w:hanging="360"/>
      </w:pPr>
      <w:rPr>
        <w:rFonts w:cs="Times New Roman"/>
      </w:rPr>
    </w:lvl>
    <w:lvl w:ilvl="4" w:tplc="0C090019" w:tentative="1">
      <w:start w:val="1"/>
      <w:numFmt w:val="lowerLetter"/>
      <w:lvlText w:val="%5."/>
      <w:lvlJc w:val="left"/>
      <w:pPr>
        <w:tabs>
          <w:tab w:val="num" w:pos="3420"/>
        </w:tabs>
        <w:ind w:left="3420" w:hanging="360"/>
      </w:pPr>
      <w:rPr>
        <w:rFonts w:cs="Times New Roman"/>
      </w:rPr>
    </w:lvl>
    <w:lvl w:ilvl="5" w:tplc="0C09001B" w:tentative="1">
      <w:start w:val="1"/>
      <w:numFmt w:val="lowerRoman"/>
      <w:lvlText w:val="%6."/>
      <w:lvlJc w:val="right"/>
      <w:pPr>
        <w:tabs>
          <w:tab w:val="num" w:pos="4140"/>
        </w:tabs>
        <w:ind w:left="4140" w:hanging="180"/>
      </w:pPr>
      <w:rPr>
        <w:rFonts w:cs="Times New Roman"/>
      </w:rPr>
    </w:lvl>
    <w:lvl w:ilvl="6" w:tplc="0C09000F" w:tentative="1">
      <w:start w:val="1"/>
      <w:numFmt w:val="decimal"/>
      <w:lvlText w:val="%7."/>
      <w:lvlJc w:val="left"/>
      <w:pPr>
        <w:tabs>
          <w:tab w:val="num" w:pos="4860"/>
        </w:tabs>
        <w:ind w:left="4860" w:hanging="360"/>
      </w:pPr>
      <w:rPr>
        <w:rFonts w:cs="Times New Roman"/>
      </w:rPr>
    </w:lvl>
    <w:lvl w:ilvl="7" w:tplc="0C090019" w:tentative="1">
      <w:start w:val="1"/>
      <w:numFmt w:val="lowerLetter"/>
      <w:lvlText w:val="%8."/>
      <w:lvlJc w:val="left"/>
      <w:pPr>
        <w:tabs>
          <w:tab w:val="num" w:pos="5580"/>
        </w:tabs>
        <w:ind w:left="5580" w:hanging="360"/>
      </w:pPr>
      <w:rPr>
        <w:rFonts w:cs="Times New Roman"/>
      </w:rPr>
    </w:lvl>
    <w:lvl w:ilvl="8" w:tplc="0C09001B" w:tentative="1">
      <w:start w:val="1"/>
      <w:numFmt w:val="lowerRoman"/>
      <w:lvlText w:val="%9."/>
      <w:lvlJc w:val="right"/>
      <w:pPr>
        <w:tabs>
          <w:tab w:val="num" w:pos="6300"/>
        </w:tabs>
        <w:ind w:left="6300" w:hanging="180"/>
      </w:pPr>
      <w:rPr>
        <w:rFonts w:cs="Times New Roman"/>
      </w:rPr>
    </w:lvl>
  </w:abstractNum>
  <w:abstractNum w:abstractNumId="83">
    <w:nsid w:val="5EE67274"/>
    <w:multiLevelType w:val="hybridMultilevel"/>
    <w:tmpl w:val="2470326C"/>
    <w:name w:val="OneLevelRomanNumeralList22223"/>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84">
    <w:nsid w:val="5FA33C27"/>
    <w:multiLevelType w:val="hybridMultilevel"/>
    <w:tmpl w:val="D5A25664"/>
    <w:name w:val="OneLevelRomanNumeralList24"/>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85">
    <w:nsid w:val="601978B0"/>
    <w:multiLevelType w:val="hybridMultilevel"/>
    <w:tmpl w:val="ABB61910"/>
    <w:name w:val="OneLevelRomanNumeralList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86">
    <w:nsid w:val="62005F02"/>
    <w:multiLevelType w:val="multilevel"/>
    <w:tmpl w:val="421ED4CE"/>
    <w:lvl w:ilvl="0">
      <w:start w:val="1"/>
      <w:numFmt w:val="decimal"/>
      <w:pStyle w:val="Level1"/>
      <w:lvlText w:val="%1."/>
      <w:lvlJc w:val="left"/>
      <w:pPr>
        <w:tabs>
          <w:tab w:val="num" w:pos="720"/>
        </w:tabs>
        <w:ind w:left="720" w:hanging="720"/>
      </w:pPr>
      <w:rPr>
        <w:rFonts w:ascii="Times New Roman" w:hAnsi="Times New Roman" w:cs="Times New Roman" w:hint="default"/>
        <w:b w:val="0"/>
        <w:i w:val="0"/>
        <w:sz w:val="22"/>
      </w:rPr>
    </w:lvl>
    <w:lvl w:ilvl="1">
      <w:start w:val="1"/>
      <w:numFmt w:val="decimal"/>
      <w:pStyle w:val="Level11"/>
      <w:lvlText w:val="%1.%2"/>
      <w:lvlJc w:val="left"/>
      <w:pPr>
        <w:tabs>
          <w:tab w:val="num" w:pos="720"/>
        </w:tabs>
        <w:ind w:left="720" w:hanging="706"/>
      </w:pPr>
      <w:rPr>
        <w:rFonts w:ascii="Times New Roman" w:hAnsi="Times New Roman" w:cs="Times New Roman" w:hint="default"/>
        <w:b w:val="0"/>
        <w:i w:val="0"/>
        <w:sz w:val="22"/>
      </w:rPr>
    </w:lvl>
    <w:lvl w:ilvl="2">
      <w:start w:val="1"/>
      <w:numFmt w:val="lowerLetter"/>
      <w:pStyle w:val="Levela"/>
      <w:lvlText w:val="(%3)"/>
      <w:lvlJc w:val="left"/>
      <w:pPr>
        <w:tabs>
          <w:tab w:val="num" w:pos="1440"/>
        </w:tabs>
        <w:ind w:left="1440" w:hanging="720"/>
      </w:pPr>
      <w:rPr>
        <w:rFonts w:ascii="Times New Roman" w:hAnsi="Times New Roman" w:cs="Times New Roman" w:hint="default"/>
        <w:b w:val="0"/>
        <w:i w:val="0"/>
        <w:sz w:val="22"/>
      </w:rPr>
    </w:lvl>
    <w:lvl w:ilvl="3">
      <w:start w:val="1"/>
      <w:numFmt w:val="lowerRoman"/>
      <w:pStyle w:val="Leveli"/>
      <w:lvlText w:val="(%4)"/>
      <w:lvlJc w:val="left"/>
      <w:pPr>
        <w:tabs>
          <w:tab w:val="num" w:pos="2160"/>
        </w:tabs>
        <w:ind w:left="2160" w:hanging="720"/>
      </w:pPr>
      <w:rPr>
        <w:rFonts w:ascii="Palatino" w:hAnsi="Palatino" w:cs="Times New Roman" w:hint="default"/>
        <w:b w:val="0"/>
        <w:i w:val="0"/>
        <w:sz w:val="22"/>
      </w:rPr>
    </w:lvl>
    <w:lvl w:ilvl="4">
      <w:start w:val="1"/>
      <w:numFmt w:val="upperLetter"/>
      <w:pStyle w:val="LevelA0"/>
      <w:lvlText w:val="(%5)"/>
      <w:lvlJc w:val="left"/>
      <w:pPr>
        <w:tabs>
          <w:tab w:val="num" w:pos="2880"/>
        </w:tabs>
        <w:ind w:left="2880" w:hanging="720"/>
      </w:pPr>
      <w:rPr>
        <w:rFonts w:ascii="Palatino" w:hAnsi="Palatino" w:cs="Times New Roman" w:hint="default"/>
        <w:b w:val="0"/>
        <w:i w:val="0"/>
        <w:sz w:val="22"/>
      </w:rPr>
    </w:lvl>
    <w:lvl w:ilvl="5">
      <w:start w:val="1"/>
      <w:numFmt w:val="upperRoman"/>
      <w:pStyle w:val="LevelI0"/>
      <w:lvlText w:val="(%6)"/>
      <w:lvlJc w:val="left"/>
      <w:pPr>
        <w:tabs>
          <w:tab w:val="num" w:pos="3600"/>
        </w:tabs>
        <w:ind w:left="3600" w:hanging="720"/>
      </w:pPr>
      <w:rPr>
        <w:rFonts w:ascii="Palatino" w:hAnsi="Palatino" w:cs="Times New Roman" w:hint="default"/>
        <w:b w:val="0"/>
        <w:i w:val="0"/>
        <w:sz w:val="22"/>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87">
    <w:nsid w:val="636856B1"/>
    <w:multiLevelType w:val="hybridMultilevel"/>
    <w:tmpl w:val="F38848BA"/>
    <w:name w:val="OneLevelRomanNumeralList222210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88">
    <w:nsid w:val="642942DB"/>
    <w:multiLevelType w:val="hybridMultilevel"/>
    <w:tmpl w:val="2B56CC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9">
    <w:nsid w:val="67160194"/>
    <w:multiLevelType w:val="hybridMultilevel"/>
    <w:tmpl w:val="714A8A36"/>
    <w:name w:val="OneLevelRomanNumeralList22222232222222323"/>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90">
    <w:nsid w:val="67B83E9A"/>
    <w:multiLevelType w:val="hybridMultilevel"/>
    <w:tmpl w:val="EAC8AF10"/>
    <w:name w:val="OneLevelRomanNumeralList2222223222222255"/>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91">
    <w:nsid w:val="68154043"/>
    <w:multiLevelType w:val="hybridMultilevel"/>
    <w:tmpl w:val="FD428C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2">
    <w:nsid w:val="6A993DE6"/>
    <w:multiLevelType w:val="hybridMultilevel"/>
    <w:tmpl w:val="A0CEAEE0"/>
    <w:name w:val="OneLevelRomanNumeralList22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93">
    <w:nsid w:val="6C277443"/>
    <w:multiLevelType w:val="hybridMultilevel"/>
    <w:tmpl w:val="EED033CA"/>
    <w:name w:val="OneLevelRomanNumeralList22227"/>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94">
    <w:nsid w:val="6DFD4836"/>
    <w:multiLevelType w:val="hybridMultilevel"/>
    <w:tmpl w:val="00D68EBA"/>
    <w:name w:val="OneLevelRomanNumeralList222222322222225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95">
    <w:nsid w:val="6EB73848"/>
    <w:multiLevelType w:val="multilevel"/>
    <w:tmpl w:val="2E6A23BE"/>
    <w:name w:val="StandardBulletedList"/>
    <w:styleLink w:val="ArticleSection"/>
    <w:lvl w:ilvl="0">
      <w:start w:val="1"/>
      <w:numFmt w:val="upperRoman"/>
      <w:lvlText w:val="Article %1."/>
      <w:lvlJc w:val="left"/>
      <w:pPr>
        <w:tabs>
          <w:tab w:val="num" w:pos="2520"/>
        </w:tabs>
      </w:pPr>
      <w:rPr>
        <w:rFonts w:cs="Times New Roman"/>
      </w:rPr>
    </w:lvl>
    <w:lvl w:ilvl="1">
      <w:start w:val="1"/>
      <w:numFmt w:val="decimalZero"/>
      <w:isLgl/>
      <w:lvlText w:val="Section %1.%2"/>
      <w:lvlJc w:val="left"/>
      <w:pPr>
        <w:tabs>
          <w:tab w:val="num" w:pos="2520"/>
        </w:tabs>
      </w:pPr>
      <w:rPr>
        <w:rFonts w:cs="Times New Roman"/>
      </w:rPr>
    </w:lvl>
    <w:lvl w:ilvl="2">
      <w:start w:val="1"/>
      <w:numFmt w:val="lowerLetter"/>
      <w:lvlText w:val="(%3)"/>
      <w:lvlJc w:val="left"/>
      <w:pPr>
        <w:tabs>
          <w:tab w:val="num" w:pos="1008"/>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96">
    <w:nsid w:val="6F710C6D"/>
    <w:multiLevelType w:val="hybridMultilevel"/>
    <w:tmpl w:val="B22847C8"/>
    <w:name w:val="OneLevelRomanNumeralList22224"/>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97">
    <w:nsid w:val="70AD722F"/>
    <w:multiLevelType w:val="multilevel"/>
    <w:tmpl w:val="C700025E"/>
    <w:lvl w:ilvl="0">
      <w:start w:val="1"/>
      <w:numFmt w:val="decimal"/>
      <w:pStyle w:val="Heading1"/>
      <w:lvlText w:val="%1"/>
      <w:lvlJc w:val="left"/>
      <w:pPr>
        <w:tabs>
          <w:tab w:val="num" w:pos="510"/>
        </w:tabs>
        <w:ind w:left="432" w:hanging="432"/>
      </w:pPr>
      <w:rPr>
        <w:rFonts w:hint="default"/>
      </w:rPr>
    </w:lvl>
    <w:lvl w:ilvl="1">
      <w:start w:val="1"/>
      <w:numFmt w:val="decimal"/>
      <w:pStyle w:val="Heading2"/>
      <w:lvlText w:val="%1.%2"/>
      <w:lvlJc w:val="left"/>
      <w:pPr>
        <w:tabs>
          <w:tab w:val="num" w:pos="718"/>
        </w:tabs>
        <w:ind w:left="718"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3540"/>
        </w:tabs>
        <w:ind w:left="3540" w:hanging="1414"/>
      </w:pPr>
      <w:rPr>
        <w:rFonts w:hint="default"/>
      </w:rPr>
    </w:lvl>
    <w:lvl w:ilvl="4">
      <w:start w:val="1"/>
      <w:numFmt w:val="decimal"/>
      <w:pStyle w:val="Heading5"/>
      <w:lvlText w:val="%1.%2.%3.%4.%5"/>
      <w:lvlJc w:val="left"/>
      <w:pPr>
        <w:tabs>
          <w:tab w:val="num" w:pos="4269"/>
        </w:tabs>
        <w:ind w:left="4269"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8">
    <w:nsid w:val="70C206A8"/>
    <w:multiLevelType w:val="multilevel"/>
    <w:tmpl w:val="23B2EF57"/>
    <w:name w:val="List3307281_1"/>
    <w:lvl w:ilvl="0">
      <w:start w:val="1"/>
      <w:numFmt w:val="decimal"/>
      <w:lvlText w:val="%1"/>
      <w:lvlJc w:val="left"/>
      <w:rPr>
        <w:rFonts w:cs="Arial"/>
      </w:rPr>
    </w:lvl>
    <w:lvl w:ilvl="1">
      <w:start w:val="1"/>
      <w:numFmt w:val="decimal"/>
      <w:lvlText w:val="%1.%2"/>
      <w:lvlJc w:val="left"/>
      <w:rPr>
        <w:rFonts w:cs="Arial"/>
      </w:rPr>
    </w:lvl>
    <w:lvl w:ilvl="2">
      <w:start w:val="1"/>
      <w:numFmt w:val="decimal"/>
      <w:lvlText w:val="%1.%2.%3"/>
      <w:lvlJc w:val="left"/>
      <w:rPr>
        <w:rFonts w:cs="Arial"/>
      </w:rPr>
    </w:lvl>
    <w:lvl w:ilvl="3">
      <w:start w:val="1"/>
      <w:numFmt w:val="decimal"/>
      <w:lvlText w:val="%1.%2.%3.%4"/>
      <w:lvlJc w:val="left"/>
      <w:rPr>
        <w:rFonts w:cs="Arial"/>
      </w:rPr>
    </w:lvl>
    <w:lvl w:ilvl="4">
      <w:start w:val="1"/>
      <w:numFmt w:val="decimal"/>
      <w:lvlText w:val="%1.%2.%3.%4.%5"/>
      <w:lvlJc w:val="left"/>
      <w:rPr>
        <w:rFonts w:cs="Arial"/>
      </w:rPr>
    </w:lvl>
    <w:lvl w:ilvl="5">
      <w:start w:val="1"/>
      <w:numFmt w:val="decimal"/>
      <w:lvlText w:val="%1.%2.%3.%4.%5.%6"/>
      <w:lvlJc w:val="left"/>
      <w:rPr>
        <w:rFonts w:cs="Arial"/>
      </w:rPr>
    </w:lvl>
    <w:lvl w:ilvl="6">
      <w:start w:val="1"/>
      <w:numFmt w:val="decimal"/>
      <w:lvlText w:val="%1.%2.%3.%4.%5.%6.%7"/>
      <w:lvlJc w:val="left"/>
      <w:rPr>
        <w:rFonts w:cs="Arial"/>
      </w:rPr>
    </w:lvl>
    <w:lvl w:ilvl="7">
      <w:start w:val="1"/>
      <w:numFmt w:val="decimal"/>
      <w:lvlText w:val="%1.%2.%3.%4.%5.%6.%7.%8"/>
      <w:lvlJc w:val="left"/>
      <w:rPr>
        <w:rFonts w:cs="Arial"/>
      </w:rPr>
    </w:lvl>
    <w:lvl w:ilvl="8">
      <w:start w:val="1"/>
      <w:numFmt w:val="decimal"/>
      <w:lvlText w:val="%1.%2.%3.%4.%5.%6.%7.%8.%9"/>
      <w:lvlJc w:val="left"/>
      <w:rPr>
        <w:rFonts w:cs="Arial"/>
      </w:rPr>
    </w:lvl>
  </w:abstractNum>
  <w:abstractNum w:abstractNumId="99">
    <w:nsid w:val="712E3F93"/>
    <w:multiLevelType w:val="hybridMultilevel"/>
    <w:tmpl w:val="B56A3672"/>
    <w:lvl w:ilvl="0" w:tplc="3482E5C2">
      <w:start w:val="1"/>
      <w:numFmt w:val="decimal"/>
      <w:pStyle w:val="TableNumbering-NoDot"/>
      <w:lvlText w:val="%1)"/>
      <w:lvlJc w:val="left"/>
      <w:pPr>
        <w:tabs>
          <w:tab w:val="num" w:pos="780"/>
        </w:tabs>
        <w:ind w:left="780" w:hanging="360"/>
      </w:pPr>
      <w:rPr>
        <w:rFonts w:cs="Times New Roman"/>
      </w:rPr>
    </w:lvl>
    <w:lvl w:ilvl="1" w:tplc="04090019">
      <w:start w:val="1"/>
      <w:numFmt w:val="decimal"/>
      <w:lvlText w:val="%2."/>
      <w:lvlJc w:val="left"/>
      <w:pPr>
        <w:tabs>
          <w:tab w:val="num" w:pos="1452"/>
        </w:tabs>
        <w:ind w:left="1452" w:hanging="360"/>
      </w:pPr>
      <w:rPr>
        <w:rFonts w:cs="Times New Roman" w:hint="default"/>
      </w:rPr>
    </w:lvl>
    <w:lvl w:ilvl="2" w:tplc="0409001B" w:tentative="1">
      <w:start w:val="1"/>
      <w:numFmt w:val="lowerRoman"/>
      <w:lvlText w:val="%3."/>
      <w:lvlJc w:val="right"/>
      <w:pPr>
        <w:tabs>
          <w:tab w:val="num" w:pos="2172"/>
        </w:tabs>
        <w:ind w:left="2172" w:hanging="180"/>
      </w:pPr>
      <w:rPr>
        <w:rFonts w:cs="Times New Roman"/>
      </w:rPr>
    </w:lvl>
    <w:lvl w:ilvl="3" w:tplc="0409000F" w:tentative="1">
      <w:start w:val="1"/>
      <w:numFmt w:val="decimal"/>
      <w:lvlText w:val="%4."/>
      <w:lvlJc w:val="left"/>
      <w:pPr>
        <w:tabs>
          <w:tab w:val="num" w:pos="2892"/>
        </w:tabs>
        <w:ind w:left="2892" w:hanging="360"/>
      </w:pPr>
      <w:rPr>
        <w:rFonts w:cs="Times New Roman"/>
      </w:rPr>
    </w:lvl>
    <w:lvl w:ilvl="4" w:tplc="04090019" w:tentative="1">
      <w:start w:val="1"/>
      <w:numFmt w:val="lowerLetter"/>
      <w:lvlText w:val="%5."/>
      <w:lvlJc w:val="left"/>
      <w:pPr>
        <w:tabs>
          <w:tab w:val="num" w:pos="3612"/>
        </w:tabs>
        <w:ind w:left="3612" w:hanging="360"/>
      </w:pPr>
      <w:rPr>
        <w:rFonts w:cs="Times New Roman"/>
      </w:rPr>
    </w:lvl>
    <w:lvl w:ilvl="5" w:tplc="0409001B" w:tentative="1">
      <w:start w:val="1"/>
      <w:numFmt w:val="lowerRoman"/>
      <w:lvlText w:val="%6."/>
      <w:lvlJc w:val="right"/>
      <w:pPr>
        <w:tabs>
          <w:tab w:val="num" w:pos="4332"/>
        </w:tabs>
        <w:ind w:left="4332" w:hanging="180"/>
      </w:pPr>
      <w:rPr>
        <w:rFonts w:cs="Times New Roman"/>
      </w:rPr>
    </w:lvl>
    <w:lvl w:ilvl="6" w:tplc="0409000F" w:tentative="1">
      <w:start w:val="1"/>
      <w:numFmt w:val="decimal"/>
      <w:lvlText w:val="%7."/>
      <w:lvlJc w:val="left"/>
      <w:pPr>
        <w:tabs>
          <w:tab w:val="num" w:pos="5052"/>
        </w:tabs>
        <w:ind w:left="5052" w:hanging="360"/>
      </w:pPr>
      <w:rPr>
        <w:rFonts w:cs="Times New Roman"/>
      </w:rPr>
    </w:lvl>
    <w:lvl w:ilvl="7" w:tplc="04090019" w:tentative="1">
      <w:start w:val="1"/>
      <w:numFmt w:val="lowerLetter"/>
      <w:lvlText w:val="%8."/>
      <w:lvlJc w:val="left"/>
      <w:pPr>
        <w:tabs>
          <w:tab w:val="num" w:pos="5772"/>
        </w:tabs>
        <w:ind w:left="5772" w:hanging="360"/>
      </w:pPr>
      <w:rPr>
        <w:rFonts w:cs="Times New Roman"/>
      </w:rPr>
    </w:lvl>
    <w:lvl w:ilvl="8" w:tplc="0409001B" w:tentative="1">
      <w:start w:val="1"/>
      <w:numFmt w:val="lowerRoman"/>
      <w:lvlText w:val="%9."/>
      <w:lvlJc w:val="right"/>
      <w:pPr>
        <w:tabs>
          <w:tab w:val="num" w:pos="6492"/>
        </w:tabs>
        <w:ind w:left="6492" w:hanging="180"/>
      </w:pPr>
      <w:rPr>
        <w:rFonts w:cs="Times New Roman"/>
      </w:rPr>
    </w:lvl>
  </w:abstractNum>
  <w:abstractNum w:abstractNumId="100">
    <w:nsid w:val="739E4199"/>
    <w:multiLevelType w:val="hybridMultilevel"/>
    <w:tmpl w:val="00BC68D4"/>
    <w:lvl w:ilvl="0" w:tplc="CB1810C6">
      <w:start w:val="8"/>
      <w:numFmt w:val="bullet"/>
      <w:lvlText w:val="-"/>
      <w:lvlJc w:val="left"/>
      <w:pPr>
        <w:ind w:left="720" w:hanging="360"/>
      </w:pPr>
      <w:rPr>
        <w:rFonts w:ascii="Calibri" w:eastAsiaTheme="minorHAnsi" w:hAnsi="Calibri" w:cs="Calibri" w:hint="default"/>
        <w:i/>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1">
    <w:nsid w:val="74292333"/>
    <w:multiLevelType w:val="hybridMultilevel"/>
    <w:tmpl w:val="4000AC5C"/>
    <w:name w:val="OneLevelRomanNumeralList2222223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2">
    <w:nsid w:val="74EA7ED0"/>
    <w:multiLevelType w:val="hybridMultilevel"/>
    <w:tmpl w:val="870AED32"/>
    <w:name w:val="OneLevelRomanNumeralList22222232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3">
    <w:nsid w:val="74F772E1"/>
    <w:multiLevelType w:val="hybridMultilevel"/>
    <w:tmpl w:val="DAA45B84"/>
    <w:name w:val="OneLevelRomanNumeralList22226"/>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04">
    <w:nsid w:val="75AB6C55"/>
    <w:multiLevelType w:val="hybridMultilevel"/>
    <w:tmpl w:val="B1B603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5">
    <w:nsid w:val="76AB50F4"/>
    <w:multiLevelType w:val="hybridMultilevel"/>
    <w:tmpl w:val="AF4434BC"/>
    <w:name w:val="OneLevelRomanNumeralList2222223222222254"/>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06">
    <w:nsid w:val="76AF6953"/>
    <w:multiLevelType w:val="hybridMultilevel"/>
    <w:tmpl w:val="BE0A39E2"/>
    <w:name w:val="OneLevelRomanNumeralList22229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07">
    <w:nsid w:val="772D423B"/>
    <w:multiLevelType w:val="hybridMultilevel"/>
    <w:tmpl w:val="0D7CC3B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8">
    <w:nsid w:val="7816242D"/>
    <w:multiLevelType w:val="multilevel"/>
    <w:tmpl w:val="ECA2CB28"/>
    <w:lvl w:ilvl="0">
      <w:start w:val="1"/>
      <w:numFmt w:val="decimal"/>
      <w:pStyle w:val="Number1"/>
      <w:lvlText w:val="%1"/>
      <w:lvlJc w:val="left"/>
      <w:pPr>
        <w:tabs>
          <w:tab w:val="num" w:pos="360"/>
        </w:tabs>
        <w:ind w:left="360" w:hanging="360"/>
      </w:pPr>
      <w:rPr>
        <w:rFonts w:cs="Times New Roman" w:hint="default"/>
      </w:rPr>
    </w:lvl>
    <w:lvl w:ilvl="1">
      <w:start w:val="1"/>
      <w:numFmt w:val="lowerLetter"/>
      <w:pStyle w:val="Number2"/>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09">
    <w:nsid w:val="7A25379D"/>
    <w:multiLevelType w:val="hybridMultilevel"/>
    <w:tmpl w:val="728CDD08"/>
    <w:name w:val="OneLevelRomanNumeralList22222232222222322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10">
    <w:nsid w:val="7A4C10B0"/>
    <w:multiLevelType w:val="hybridMultilevel"/>
    <w:tmpl w:val="BD3058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1">
    <w:nsid w:val="7B87342E"/>
    <w:multiLevelType w:val="hybridMultilevel"/>
    <w:tmpl w:val="05586CC8"/>
    <w:name w:val="OneLevelRomanNumeralList2223"/>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12">
    <w:nsid w:val="7C9770A3"/>
    <w:multiLevelType w:val="hybridMultilevel"/>
    <w:tmpl w:val="D89A4D94"/>
    <w:name w:val="OneLevelRomanNumeralList222213"/>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13">
    <w:nsid w:val="7DB015DA"/>
    <w:multiLevelType w:val="hybridMultilevel"/>
    <w:tmpl w:val="371A63FC"/>
    <w:name w:val="OneLevelRomanNumeralList2222223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4">
    <w:nsid w:val="7F0D761E"/>
    <w:multiLevelType w:val="hybridMultilevel"/>
    <w:tmpl w:val="99168D52"/>
    <w:lvl w:ilvl="0" w:tplc="048E388A">
      <w:start w:val="5"/>
      <w:numFmt w:val="bullet"/>
      <w:pStyle w:val="Table-Bullet-L1"/>
      <w:lvlText w:val="-"/>
      <w:lvlJc w:val="left"/>
      <w:pPr>
        <w:tabs>
          <w:tab w:val="num" w:pos="720"/>
        </w:tabs>
        <w:ind w:left="720" w:hanging="360"/>
      </w:pPr>
      <w:rPr>
        <w:rFonts w:ascii="Book Antiqua" w:eastAsia="Times New Roman" w:hAnsi="Book Antiqua"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60"/>
  </w:num>
  <w:num w:numId="3">
    <w:abstractNumId w:val="108"/>
  </w:num>
  <w:num w:numId="4">
    <w:abstractNumId w:val="56"/>
  </w:num>
  <w:num w:numId="5">
    <w:abstractNumId w:val="95"/>
  </w:num>
  <w:num w:numId="6">
    <w:abstractNumId w:val="44"/>
  </w:num>
  <w:num w:numId="7">
    <w:abstractNumId w:val="86"/>
  </w:num>
  <w:num w:numId="8">
    <w:abstractNumId w:val="97"/>
  </w:num>
  <w:num w:numId="9">
    <w:abstractNumId w:val="41"/>
  </w:num>
  <w:num w:numId="10">
    <w:abstractNumId w:val="67"/>
  </w:num>
  <w:num w:numId="11">
    <w:abstractNumId w:val="80"/>
  </w:num>
  <w:num w:numId="12">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3"/>
  </w:num>
  <w:num w:numId="14">
    <w:abstractNumId w:val="99"/>
  </w:num>
  <w:num w:numId="15">
    <w:abstractNumId w:val="114"/>
  </w:num>
  <w:num w:numId="16">
    <w:abstractNumId w:val="27"/>
  </w:num>
  <w:num w:numId="17">
    <w:abstractNumId w:val="71"/>
  </w:num>
  <w:num w:numId="18">
    <w:abstractNumId w:val="39"/>
  </w:num>
  <w:num w:numId="19">
    <w:abstractNumId w:val="82"/>
  </w:num>
  <w:num w:numId="20">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0"/>
  </w:num>
  <w:num w:numId="22">
    <w:abstractNumId w:val="23"/>
  </w:num>
  <w:num w:numId="23">
    <w:abstractNumId w:val="81"/>
  </w:num>
  <w:num w:numId="24">
    <w:abstractNumId w:val="45"/>
  </w:num>
  <w:num w:numId="25">
    <w:abstractNumId w:val="100"/>
  </w:num>
  <w:num w:numId="26">
    <w:abstractNumId w:val="64"/>
  </w:num>
  <w:num w:numId="27">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7"/>
  </w:num>
  <w:num w:numId="29">
    <w:abstractNumId w:val="88"/>
  </w:num>
  <w:num w:numId="30">
    <w:abstractNumId w:val="107"/>
  </w:num>
  <w:num w:numId="31">
    <w:abstractNumId w:val="104"/>
  </w:num>
  <w:num w:numId="32">
    <w:abstractNumId w:val="110"/>
  </w:num>
  <w:num w:numId="33">
    <w:abstractNumId w:val="58"/>
  </w:num>
  <w:num w:numId="34">
    <w:abstractNumId w:val="63"/>
  </w:num>
  <w:num w:numId="35">
    <w:abstractNumId w:val="48"/>
  </w:num>
  <w:num w:numId="36">
    <w:abstractNumId w:val="31"/>
  </w:num>
  <w:num w:numId="37">
    <w:abstractNumId w:val="57"/>
  </w:num>
  <w:num w:numId="38">
    <w:abstractNumId w:val="24"/>
  </w:num>
  <w:num w:numId="39">
    <w:abstractNumId w:val="43"/>
  </w:num>
  <w:num w:numId="40">
    <w:abstractNumId w:val="62"/>
  </w:num>
  <w:num w:numId="41">
    <w:abstractNumId w:val="11"/>
  </w:num>
  <w:num w:numId="42">
    <w:abstractNumId w:val="75"/>
  </w:num>
  <w:num w:numId="43">
    <w:abstractNumId w:val="91"/>
  </w:num>
  <w:num w:numId="44">
    <w:abstractNumId w:val="66"/>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AAF"/>
    <w:rsid w:val="00000B3E"/>
    <w:rsid w:val="00001BBF"/>
    <w:rsid w:val="00001CB0"/>
    <w:rsid w:val="000034BE"/>
    <w:rsid w:val="0000386D"/>
    <w:rsid w:val="00003F1E"/>
    <w:rsid w:val="000045F5"/>
    <w:rsid w:val="000054FC"/>
    <w:rsid w:val="00006405"/>
    <w:rsid w:val="00006A99"/>
    <w:rsid w:val="000075B3"/>
    <w:rsid w:val="000100AD"/>
    <w:rsid w:val="0001016C"/>
    <w:rsid w:val="00010B6A"/>
    <w:rsid w:val="0001171A"/>
    <w:rsid w:val="00013EDD"/>
    <w:rsid w:val="00014DF7"/>
    <w:rsid w:val="00015297"/>
    <w:rsid w:val="00015732"/>
    <w:rsid w:val="00016AA8"/>
    <w:rsid w:val="00016DF4"/>
    <w:rsid w:val="0001729A"/>
    <w:rsid w:val="000177BD"/>
    <w:rsid w:val="0002033D"/>
    <w:rsid w:val="000207FA"/>
    <w:rsid w:val="0002121C"/>
    <w:rsid w:val="00021327"/>
    <w:rsid w:val="00021715"/>
    <w:rsid w:val="0002197C"/>
    <w:rsid w:val="00022086"/>
    <w:rsid w:val="00023FC5"/>
    <w:rsid w:val="000241D1"/>
    <w:rsid w:val="0002622B"/>
    <w:rsid w:val="00026C55"/>
    <w:rsid w:val="0002748B"/>
    <w:rsid w:val="0003010D"/>
    <w:rsid w:val="0003012B"/>
    <w:rsid w:val="0003076B"/>
    <w:rsid w:val="00031861"/>
    <w:rsid w:val="00031B82"/>
    <w:rsid w:val="00031F14"/>
    <w:rsid w:val="0003303D"/>
    <w:rsid w:val="000335BA"/>
    <w:rsid w:val="000336CC"/>
    <w:rsid w:val="00033B97"/>
    <w:rsid w:val="00033EAB"/>
    <w:rsid w:val="00034E66"/>
    <w:rsid w:val="000357EA"/>
    <w:rsid w:val="0003658D"/>
    <w:rsid w:val="00037BD5"/>
    <w:rsid w:val="00040046"/>
    <w:rsid w:val="000404BF"/>
    <w:rsid w:val="0004097D"/>
    <w:rsid w:val="000428AC"/>
    <w:rsid w:val="00042FD1"/>
    <w:rsid w:val="000432F9"/>
    <w:rsid w:val="00043D49"/>
    <w:rsid w:val="00044669"/>
    <w:rsid w:val="00044EEF"/>
    <w:rsid w:val="00045DF5"/>
    <w:rsid w:val="00045E2D"/>
    <w:rsid w:val="00046765"/>
    <w:rsid w:val="00047193"/>
    <w:rsid w:val="0004793B"/>
    <w:rsid w:val="000512C6"/>
    <w:rsid w:val="00051A4B"/>
    <w:rsid w:val="00051BA9"/>
    <w:rsid w:val="00051E02"/>
    <w:rsid w:val="00052656"/>
    <w:rsid w:val="00052B64"/>
    <w:rsid w:val="00052C95"/>
    <w:rsid w:val="00053704"/>
    <w:rsid w:val="0005401F"/>
    <w:rsid w:val="00054368"/>
    <w:rsid w:val="000543F6"/>
    <w:rsid w:val="00056E63"/>
    <w:rsid w:val="00057047"/>
    <w:rsid w:val="00057567"/>
    <w:rsid w:val="00057A7D"/>
    <w:rsid w:val="00057EE3"/>
    <w:rsid w:val="00061224"/>
    <w:rsid w:val="00062A1C"/>
    <w:rsid w:val="00062B2B"/>
    <w:rsid w:val="00062DAA"/>
    <w:rsid w:val="00063FFB"/>
    <w:rsid w:val="00064BC5"/>
    <w:rsid w:val="00065613"/>
    <w:rsid w:val="000656D4"/>
    <w:rsid w:val="0006596C"/>
    <w:rsid w:val="00065987"/>
    <w:rsid w:val="00065E7E"/>
    <w:rsid w:val="000661F1"/>
    <w:rsid w:val="00066793"/>
    <w:rsid w:val="0006768F"/>
    <w:rsid w:val="00067C80"/>
    <w:rsid w:val="000706F4"/>
    <w:rsid w:val="00070DC3"/>
    <w:rsid w:val="00071BB8"/>
    <w:rsid w:val="00071D4D"/>
    <w:rsid w:val="0007369D"/>
    <w:rsid w:val="0007414A"/>
    <w:rsid w:val="00075CCB"/>
    <w:rsid w:val="00075CF1"/>
    <w:rsid w:val="00075D54"/>
    <w:rsid w:val="0007787D"/>
    <w:rsid w:val="00077A3B"/>
    <w:rsid w:val="000805E6"/>
    <w:rsid w:val="00081D7B"/>
    <w:rsid w:val="000826CA"/>
    <w:rsid w:val="00082E2E"/>
    <w:rsid w:val="0008474B"/>
    <w:rsid w:val="00084A87"/>
    <w:rsid w:val="000862EA"/>
    <w:rsid w:val="000876E6"/>
    <w:rsid w:val="00090FFD"/>
    <w:rsid w:val="000913C5"/>
    <w:rsid w:val="00091CB1"/>
    <w:rsid w:val="0009266D"/>
    <w:rsid w:val="00095DCA"/>
    <w:rsid w:val="00095FE3"/>
    <w:rsid w:val="00096214"/>
    <w:rsid w:val="00096D70"/>
    <w:rsid w:val="00097AED"/>
    <w:rsid w:val="00097FFA"/>
    <w:rsid w:val="000A0A4B"/>
    <w:rsid w:val="000A0F47"/>
    <w:rsid w:val="000A1754"/>
    <w:rsid w:val="000A1EF9"/>
    <w:rsid w:val="000A1F10"/>
    <w:rsid w:val="000A28D6"/>
    <w:rsid w:val="000A2A25"/>
    <w:rsid w:val="000A594E"/>
    <w:rsid w:val="000A5CA0"/>
    <w:rsid w:val="000A63D0"/>
    <w:rsid w:val="000A6C34"/>
    <w:rsid w:val="000A755A"/>
    <w:rsid w:val="000B0C1A"/>
    <w:rsid w:val="000B0F7B"/>
    <w:rsid w:val="000B1FA0"/>
    <w:rsid w:val="000B2E81"/>
    <w:rsid w:val="000B530F"/>
    <w:rsid w:val="000B548E"/>
    <w:rsid w:val="000B55A8"/>
    <w:rsid w:val="000B5C31"/>
    <w:rsid w:val="000B5DE0"/>
    <w:rsid w:val="000B6254"/>
    <w:rsid w:val="000B6A30"/>
    <w:rsid w:val="000B6E46"/>
    <w:rsid w:val="000B7048"/>
    <w:rsid w:val="000B7965"/>
    <w:rsid w:val="000B7CC9"/>
    <w:rsid w:val="000C0145"/>
    <w:rsid w:val="000C0729"/>
    <w:rsid w:val="000C1769"/>
    <w:rsid w:val="000C1974"/>
    <w:rsid w:val="000C1DBE"/>
    <w:rsid w:val="000C2798"/>
    <w:rsid w:val="000C3905"/>
    <w:rsid w:val="000C4953"/>
    <w:rsid w:val="000C4AE7"/>
    <w:rsid w:val="000C4CC5"/>
    <w:rsid w:val="000C513E"/>
    <w:rsid w:val="000C5E0D"/>
    <w:rsid w:val="000C6313"/>
    <w:rsid w:val="000C6567"/>
    <w:rsid w:val="000C676C"/>
    <w:rsid w:val="000C7155"/>
    <w:rsid w:val="000C7F9D"/>
    <w:rsid w:val="000C7FC8"/>
    <w:rsid w:val="000D07CB"/>
    <w:rsid w:val="000D1CD5"/>
    <w:rsid w:val="000D1D32"/>
    <w:rsid w:val="000D24CF"/>
    <w:rsid w:val="000D26D2"/>
    <w:rsid w:val="000D2BB9"/>
    <w:rsid w:val="000D33F9"/>
    <w:rsid w:val="000D3896"/>
    <w:rsid w:val="000D3A3C"/>
    <w:rsid w:val="000D41AC"/>
    <w:rsid w:val="000D41F8"/>
    <w:rsid w:val="000D4900"/>
    <w:rsid w:val="000D59B8"/>
    <w:rsid w:val="000D6883"/>
    <w:rsid w:val="000D68F9"/>
    <w:rsid w:val="000D76AC"/>
    <w:rsid w:val="000D76D9"/>
    <w:rsid w:val="000E012E"/>
    <w:rsid w:val="000E057F"/>
    <w:rsid w:val="000E114F"/>
    <w:rsid w:val="000E1527"/>
    <w:rsid w:val="000E1EA8"/>
    <w:rsid w:val="000E1FAF"/>
    <w:rsid w:val="000E20C9"/>
    <w:rsid w:val="000E210F"/>
    <w:rsid w:val="000E2ECB"/>
    <w:rsid w:val="000E3652"/>
    <w:rsid w:val="000E5315"/>
    <w:rsid w:val="000E773A"/>
    <w:rsid w:val="000F02C2"/>
    <w:rsid w:val="000F1055"/>
    <w:rsid w:val="000F2B20"/>
    <w:rsid w:val="000F3AF8"/>
    <w:rsid w:val="000F4340"/>
    <w:rsid w:val="000F654A"/>
    <w:rsid w:val="000F714B"/>
    <w:rsid w:val="000F72A7"/>
    <w:rsid w:val="000F7FCB"/>
    <w:rsid w:val="00100B16"/>
    <w:rsid w:val="00101043"/>
    <w:rsid w:val="00102501"/>
    <w:rsid w:val="0010273F"/>
    <w:rsid w:val="00103562"/>
    <w:rsid w:val="00103DD8"/>
    <w:rsid w:val="00104779"/>
    <w:rsid w:val="0010598B"/>
    <w:rsid w:val="00106454"/>
    <w:rsid w:val="00107A0E"/>
    <w:rsid w:val="00107A8F"/>
    <w:rsid w:val="001118B1"/>
    <w:rsid w:val="00111AD2"/>
    <w:rsid w:val="00113270"/>
    <w:rsid w:val="0011440D"/>
    <w:rsid w:val="00114834"/>
    <w:rsid w:val="00114DD3"/>
    <w:rsid w:val="00115CD2"/>
    <w:rsid w:val="00115D7B"/>
    <w:rsid w:val="00116E43"/>
    <w:rsid w:val="00120079"/>
    <w:rsid w:val="00120DCB"/>
    <w:rsid w:val="00121371"/>
    <w:rsid w:val="00121E4B"/>
    <w:rsid w:val="00122A52"/>
    <w:rsid w:val="00122A8D"/>
    <w:rsid w:val="0012303C"/>
    <w:rsid w:val="00124AC4"/>
    <w:rsid w:val="00124B0E"/>
    <w:rsid w:val="00124B4C"/>
    <w:rsid w:val="00125866"/>
    <w:rsid w:val="0012665D"/>
    <w:rsid w:val="00126A0E"/>
    <w:rsid w:val="00126CA2"/>
    <w:rsid w:val="00131622"/>
    <w:rsid w:val="00131B9A"/>
    <w:rsid w:val="00132707"/>
    <w:rsid w:val="00133DC7"/>
    <w:rsid w:val="001341C8"/>
    <w:rsid w:val="001344D7"/>
    <w:rsid w:val="0013586C"/>
    <w:rsid w:val="00135A2A"/>
    <w:rsid w:val="00135C3F"/>
    <w:rsid w:val="00136D6B"/>
    <w:rsid w:val="001375BD"/>
    <w:rsid w:val="00137CDF"/>
    <w:rsid w:val="001421F6"/>
    <w:rsid w:val="00144B8E"/>
    <w:rsid w:val="00144CD9"/>
    <w:rsid w:val="00144F3A"/>
    <w:rsid w:val="001469A6"/>
    <w:rsid w:val="00146CBC"/>
    <w:rsid w:val="00146D77"/>
    <w:rsid w:val="0014713B"/>
    <w:rsid w:val="0014764B"/>
    <w:rsid w:val="001477A0"/>
    <w:rsid w:val="00150122"/>
    <w:rsid w:val="00150148"/>
    <w:rsid w:val="001504DD"/>
    <w:rsid w:val="00150F6C"/>
    <w:rsid w:val="00151C43"/>
    <w:rsid w:val="00151DEF"/>
    <w:rsid w:val="001524FA"/>
    <w:rsid w:val="0015487A"/>
    <w:rsid w:val="00155D7A"/>
    <w:rsid w:val="0015632D"/>
    <w:rsid w:val="00156FC3"/>
    <w:rsid w:val="001573D6"/>
    <w:rsid w:val="0015783B"/>
    <w:rsid w:val="00157EB7"/>
    <w:rsid w:val="0016014A"/>
    <w:rsid w:val="00160426"/>
    <w:rsid w:val="00163DBF"/>
    <w:rsid w:val="00166A83"/>
    <w:rsid w:val="00170D1D"/>
    <w:rsid w:val="001712F1"/>
    <w:rsid w:val="00171335"/>
    <w:rsid w:val="00172104"/>
    <w:rsid w:val="00172FFC"/>
    <w:rsid w:val="00174661"/>
    <w:rsid w:val="001752E3"/>
    <w:rsid w:val="00175A4F"/>
    <w:rsid w:val="001762C4"/>
    <w:rsid w:val="0017677E"/>
    <w:rsid w:val="00176952"/>
    <w:rsid w:val="001770D7"/>
    <w:rsid w:val="0017720E"/>
    <w:rsid w:val="001802AE"/>
    <w:rsid w:val="00180524"/>
    <w:rsid w:val="00180D3F"/>
    <w:rsid w:val="00181712"/>
    <w:rsid w:val="00181779"/>
    <w:rsid w:val="00181A28"/>
    <w:rsid w:val="001821C4"/>
    <w:rsid w:val="0018238B"/>
    <w:rsid w:val="00182497"/>
    <w:rsid w:val="001825E5"/>
    <w:rsid w:val="00182BFA"/>
    <w:rsid w:val="001830DA"/>
    <w:rsid w:val="00183D65"/>
    <w:rsid w:val="00183DA0"/>
    <w:rsid w:val="00185AF4"/>
    <w:rsid w:val="0018615D"/>
    <w:rsid w:val="00186737"/>
    <w:rsid w:val="00187333"/>
    <w:rsid w:val="001878EF"/>
    <w:rsid w:val="00187D58"/>
    <w:rsid w:val="00190107"/>
    <w:rsid w:val="00190B65"/>
    <w:rsid w:val="00191051"/>
    <w:rsid w:val="00191AD0"/>
    <w:rsid w:val="001926AD"/>
    <w:rsid w:val="001929DA"/>
    <w:rsid w:val="00193996"/>
    <w:rsid w:val="00193AE3"/>
    <w:rsid w:val="00193C82"/>
    <w:rsid w:val="00194715"/>
    <w:rsid w:val="00194D71"/>
    <w:rsid w:val="00195BA6"/>
    <w:rsid w:val="00195F63"/>
    <w:rsid w:val="00196931"/>
    <w:rsid w:val="00197494"/>
    <w:rsid w:val="00197625"/>
    <w:rsid w:val="00197DAB"/>
    <w:rsid w:val="00197EB0"/>
    <w:rsid w:val="001A02AF"/>
    <w:rsid w:val="001A0F40"/>
    <w:rsid w:val="001A1002"/>
    <w:rsid w:val="001A115E"/>
    <w:rsid w:val="001A2638"/>
    <w:rsid w:val="001A3673"/>
    <w:rsid w:val="001A4060"/>
    <w:rsid w:val="001A40B6"/>
    <w:rsid w:val="001A5585"/>
    <w:rsid w:val="001A58D7"/>
    <w:rsid w:val="001B03B1"/>
    <w:rsid w:val="001B0B45"/>
    <w:rsid w:val="001B12D5"/>
    <w:rsid w:val="001B16AA"/>
    <w:rsid w:val="001B1FE4"/>
    <w:rsid w:val="001B204D"/>
    <w:rsid w:val="001B2374"/>
    <w:rsid w:val="001B2A2A"/>
    <w:rsid w:val="001B2B0D"/>
    <w:rsid w:val="001B2D8F"/>
    <w:rsid w:val="001B2EAE"/>
    <w:rsid w:val="001B318B"/>
    <w:rsid w:val="001B417A"/>
    <w:rsid w:val="001B42E7"/>
    <w:rsid w:val="001B4F58"/>
    <w:rsid w:val="001B5540"/>
    <w:rsid w:val="001B6154"/>
    <w:rsid w:val="001B61F5"/>
    <w:rsid w:val="001B634F"/>
    <w:rsid w:val="001B703B"/>
    <w:rsid w:val="001B7C69"/>
    <w:rsid w:val="001C0625"/>
    <w:rsid w:val="001C074E"/>
    <w:rsid w:val="001C0E2E"/>
    <w:rsid w:val="001C121E"/>
    <w:rsid w:val="001C1449"/>
    <w:rsid w:val="001C2988"/>
    <w:rsid w:val="001C3D66"/>
    <w:rsid w:val="001C3FA7"/>
    <w:rsid w:val="001C4BD6"/>
    <w:rsid w:val="001C4E09"/>
    <w:rsid w:val="001C4EE3"/>
    <w:rsid w:val="001C51FC"/>
    <w:rsid w:val="001C5D00"/>
    <w:rsid w:val="001C7D72"/>
    <w:rsid w:val="001D17B2"/>
    <w:rsid w:val="001D2213"/>
    <w:rsid w:val="001D333F"/>
    <w:rsid w:val="001D53E1"/>
    <w:rsid w:val="001D5C89"/>
    <w:rsid w:val="001D66AF"/>
    <w:rsid w:val="001E0971"/>
    <w:rsid w:val="001E1513"/>
    <w:rsid w:val="001E168F"/>
    <w:rsid w:val="001E1DE7"/>
    <w:rsid w:val="001E2807"/>
    <w:rsid w:val="001E2DA4"/>
    <w:rsid w:val="001E57DB"/>
    <w:rsid w:val="001E5947"/>
    <w:rsid w:val="001E59F5"/>
    <w:rsid w:val="001E5B78"/>
    <w:rsid w:val="001E5C94"/>
    <w:rsid w:val="001E6CB1"/>
    <w:rsid w:val="001E75DD"/>
    <w:rsid w:val="001E7EEF"/>
    <w:rsid w:val="001F239F"/>
    <w:rsid w:val="001F27A9"/>
    <w:rsid w:val="001F2A2A"/>
    <w:rsid w:val="001F4666"/>
    <w:rsid w:val="001F470A"/>
    <w:rsid w:val="001F4B5C"/>
    <w:rsid w:val="001F6305"/>
    <w:rsid w:val="001F6CBB"/>
    <w:rsid w:val="001F7820"/>
    <w:rsid w:val="00200496"/>
    <w:rsid w:val="00200DE7"/>
    <w:rsid w:val="002012E3"/>
    <w:rsid w:val="00202E70"/>
    <w:rsid w:val="002044A2"/>
    <w:rsid w:val="00204698"/>
    <w:rsid w:val="002071A1"/>
    <w:rsid w:val="00210238"/>
    <w:rsid w:val="0021072F"/>
    <w:rsid w:val="00211FB7"/>
    <w:rsid w:val="0021387A"/>
    <w:rsid w:val="00215C30"/>
    <w:rsid w:val="002164B0"/>
    <w:rsid w:val="002166B0"/>
    <w:rsid w:val="0021724D"/>
    <w:rsid w:val="00220644"/>
    <w:rsid w:val="00222719"/>
    <w:rsid w:val="00223303"/>
    <w:rsid w:val="00223EB5"/>
    <w:rsid w:val="00224E7B"/>
    <w:rsid w:val="00225E56"/>
    <w:rsid w:val="00226094"/>
    <w:rsid w:val="0022703D"/>
    <w:rsid w:val="002270F9"/>
    <w:rsid w:val="00227641"/>
    <w:rsid w:val="00227E32"/>
    <w:rsid w:val="00227EE8"/>
    <w:rsid w:val="00230330"/>
    <w:rsid w:val="00230D49"/>
    <w:rsid w:val="00230F86"/>
    <w:rsid w:val="00231D15"/>
    <w:rsid w:val="0023277B"/>
    <w:rsid w:val="002343D1"/>
    <w:rsid w:val="0023469D"/>
    <w:rsid w:val="002353BA"/>
    <w:rsid w:val="002356FA"/>
    <w:rsid w:val="0023630F"/>
    <w:rsid w:val="00240AF2"/>
    <w:rsid w:val="00240C8C"/>
    <w:rsid w:val="00241656"/>
    <w:rsid w:val="00241C0B"/>
    <w:rsid w:val="0024271A"/>
    <w:rsid w:val="00242EA2"/>
    <w:rsid w:val="00243C6B"/>
    <w:rsid w:val="00244363"/>
    <w:rsid w:val="00244F3B"/>
    <w:rsid w:val="00245BB9"/>
    <w:rsid w:val="00247769"/>
    <w:rsid w:val="00247E83"/>
    <w:rsid w:val="002502E7"/>
    <w:rsid w:val="00250879"/>
    <w:rsid w:val="00250CA4"/>
    <w:rsid w:val="00251C68"/>
    <w:rsid w:val="00251F86"/>
    <w:rsid w:val="00251F93"/>
    <w:rsid w:val="00252076"/>
    <w:rsid w:val="002526E1"/>
    <w:rsid w:val="0025394A"/>
    <w:rsid w:val="00253CB4"/>
    <w:rsid w:val="00254899"/>
    <w:rsid w:val="0025779F"/>
    <w:rsid w:val="00257C82"/>
    <w:rsid w:val="002616B8"/>
    <w:rsid w:val="0026256C"/>
    <w:rsid w:val="00263D64"/>
    <w:rsid w:val="00264908"/>
    <w:rsid w:val="00264ACE"/>
    <w:rsid w:val="002656C2"/>
    <w:rsid w:val="00266459"/>
    <w:rsid w:val="002667A1"/>
    <w:rsid w:val="00266A46"/>
    <w:rsid w:val="0026719A"/>
    <w:rsid w:val="002671CD"/>
    <w:rsid w:val="0027139B"/>
    <w:rsid w:val="00271A51"/>
    <w:rsid w:val="00271FD1"/>
    <w:rsid w:val="00272C04"/>
    <w:rsid w:val="00273117"/>
    <w:rsid w:val="00273395"/>
    <w:rsid w:val="00274148"/>
    <w:rsid w:val="0027537A"/>
    <w:rsid w:val="002755A0"/>
    <w:rsid w:val="002755A8"/>
    <w:rsid w:val="00275615"/>
    <w:rsid w:val="002764F0"/>
    <w:rsid w:val="00276761"/>
    <w:rsid w:val="0027691A"/>
    <w:rsid w:val="00276F42"/>
    <w:rsid w:val="00277165"/>
    <w:rsid w:val="00277A25"/>
    <w:rsid w:val="00277A51"/>
    <w:rsid w:val="0028009A"/>
    <w:rsid w:val="00280A45"/>
    <w:rsid w:val="002813D3"/>
    <w:rsid w:val="002829BB"/>
    <w:rsid w:val="0028469C"/>
    <w:rsid w:val="002847D0"/>
    <w:rsid w:val="00286350"/>
    <w:rsid w:val="002865AD"/>
    <w:rsid w:val="002871C9"/>
    <w:rsid w:val="00290C23"/>
    <w:rsid w:val="0029145D"/>
    <w:rsid w:val="00291C6D"/>
    <w:rsid w:val="00292AC0"/>
    <w:rsid w:val="00293044"/>
    <w:rsid w:val="0029342D"/>
    <w:rsid w:val="00294F48"/>
    <w:rsid w:val="00295101"/>
    <w:rsid w:val="00295827"/>
    <w:rsid w:val="00295B72"/>
    <w:rsid w:val="00296E96"/>
    <w:rsid w:val="002A0243"/>
    <w:rsid w:val="002A0382"/>
    <w:rsid w:val="002A0620"/>
    <w:rsid w:val="002A2673"/>
    <w:rsid w:val="002A28B6"/>
    <w:rsid w:val="002A2B34"/>
    <w:rsid w:val="002A37AF"/>
    <w:rsid w:val="002A3FA2"/>
    <w:rsid w:val="002A57AF"/>
    <w:rsid w:val="002A5F3D"/>
    <w:rsid w:val="002B01D3"/>
    <w:rsid w:val="002B1915"/>
    <w:rsid w:val="002B39CB"/>
    <w:rsid w:val="002B60C7"/>
    <w:rsid w:val="002B7187"/>
    <w:rsid w:val="002B742D"/>
    <w:rsid w:val="002B759B"/>
    <w:rsid w:val="002B7C28"/>
    <w:rsid w:val="002C04A6"/>
    <w:rsid w:val="002C0534"/>
    <w:rsid w:val="002C0E58"/>
    <w:rsid w:val="002C17CB"/>
    <w:rsid w:val="002C2E67"/>
    <w:rsid w:val="002C3615"/>
    <w:rsid w:val="002C37E1"/>
    <w:rsid w:val="002C3BF3"/>
    <w:rsid w:val="002C42BE"/>
    <w:rsid w:val="002C42F0"/>
    <w:rsid w:val="002C66FD"/>
    <w:rsid w:val="002C69C6"/>
    <w:rsid w:val="002C6ED2"/>
    <w:rsid w:val="002C770F"/>
    <w:rsid w:val="002D023F"/>
    <w:rsid w:val="002D0372"/>
    <w:rsid w:val="002D052A"/>
    <w:rsid w:val="002D0778"/>
    <w:rsid w:val="002D0822"/>
    <w:rsid w:val="002D0FDE"/>
    <w:rsid w:val="002D13E4"/>
    <w:rsid w:val="002D18BE"/>
    <w:rsid w:val="002D207B"/>
    <w:rsid w:val="002D2339"/>
    <w:rsid w:val="002D23CC"/>
    <w:rsid w:val="002D2A8D"/>
    <w:rsid w:val="002D3594"/>
    <w:rsid w:val="002D445A"/>
    <w:rsid w:val="002D5A8E"/>
    <w:rsid w:val="002D6191"/>
    <w:rsid w:val="002D7010"/>
    <w:rsid w:val="002D781E"/>
    <w:rsid w:val="002D7ADD"/>
    <w:rsid w:val="002E0992"/>
    <w:rsid w:val="002E12D9"/>
    <w:rsid w:val="002E19D6"/>
    <w:rsid w:val="002E1B30"/>
    <w:rsid w:val="002E25C9"/>
    <w:rsid w:val="002E2B73"/>
    <w:rsid w:val="002E2F94"/>
    <w:rsid w:val="002E30EF"/>
    <w:rsid w:val="002E3301"/>
    <w:rsid w:val="002E34E4"/>
    <w:rsid w:val="002E3EBC"/>
    <w:rsid w:val="002E4676"/>
    <w:rsid w:val="002E47A3"/>
    <w:rsid w:val="002E48A7"/>
    <w:rsid w:val="002E50D1"/>
    <w:rsid w:val="002E5B34"/>
    <w:rsid w:val="002E6DF9"/>
    <w:rsid w:val="002E7413"/>
    <w:rsid w:val="002E7B9B"/>
    <w:rsid w:val="002F02FD"/>
    <w:rsid w:val="002F0891"/>
    <w:rsid w:val="002F08E8"/>
    <w:rsid w:val="002F0E16"/>
    <w:rsid w:val="002F10C3"/>
    <w:rsid w:val="002F1945"/>
    <w:rsid w:val="002F1DD9"/>
    <w:rsid w:val="002F2D54"/>
    <w:rsid w:val="002F36C3"/>
    <w:rsid w:val="002F3B96"/>
    <w:rsid w:val="002F5E0D"/>
    <w:rsid w:val="002F6786"/>
    <w:rsid w:val="002F682D"/>
    <w:rsid w:val="002F72A6"/>
    <w:rsid w:val="002F7729"/>
    <w:rsid w:val="00300735"/>
    <w:rsid w:val="0030311D"/>
    <w:rsid w:val="003033E0"/>
    <w:rsid w:val="00303C99"/>
    <w:rsid w:val="00303CAE"/>
    <w:rsid w:val="00305BEC"/>
    <w:rsid w:val="00306DE3"/>
    <w:rsid w:val="0030763F"/>
    <w:rsid w:val="00310AF5"/>
    <w:rsid w:val="00310EC6"/>
    <w:rsid w:val="00310F69"/>
    <w:rsid w:val="00312002"/>
    <w:rsid w:val="003125F6"/>
    <w:rsid w:val="00312CD8"/>
    <w:rsid w:val="00313BF1"/>
    <w:rsid w:val="00315916"/>
    <w:rsid w:val="003159F1"/>
    <w:rsid w:val="003166E2"/>
    <w:rsid w:val="00317547"/>
    <w:rsid w:val="003201DF"/>
    <w:rsid w:val="00320890"/>
    <w:rsid w:val="00320D84"/>
    <w:rsid w:val="003210AE"/>
    <w:rsid w:val="00322434"/>
    <w:rsid w:val="00326776"/>
    <w:rsid w:val="0032751E"/>
    <w:rsid w:val="00327B9B"/>
    <w:rsid w:val="00330460"/>
    <w:rsid w:val="003306E9"/>
    <w:rsid w:val="00331884"/>
    <w:rsid w:val="003318F8"/>
    <w:rsid w:val="00331D15"/>
    <w:rsid w:val="00331EFC"/>
    <w:rsid w:val="00332170"/>
    <w:rsid w:val="00332300"/>
    <w:rsid w:val="0033243A"/>
    <w:rsid w:val="003326B7"/>
    <w:rsid w:val="0033283B"/>
    <w:rsid w:val="00332F03"/>
    <w:rsid w:val="00333D00"/>
    <w:rsid w:val="00333E4E"/>
    <w:rsid w:val="00333F88"/>
    <w:rsid w:val="003341B2"/>
    <w:rsid w:val="00334994"/>
    <w:rsid w:val="003350D1"/>
    <w:rsid w:val="00335B73"/>
    <w:rsid w:val="003365D6"/>
    <w:rsid w:val="00336E96"/>
    <w:rsid w:val="003373C6"/>
    <w:rsid w:val="003379C1"/>
    <w:rsid w:val="00337B5E"/>
    <w:rsid w:val="00340398"/>
    <w:rsid w:val="0034128F"/>
    <w:rsid w:val="00341827"/>
    <w:rsid w:val="00342159"/>
    <w:rsid w:val="00342840"/>
    <w:rsid w:val="00343071"/>
    <w:rsid w:val="00343449"/>
    <w:rsid w:val="0034408D"/>
    <w:rsid w:val="003448C6"/>
    <w:rsid w:val="0034609B"/>
    <w:rsid w:val="003464C7"/>
    <w:rsid w:val="00347449"/>
    <w:rsid w:val="00347DA8"/>
    <w:rsid w:val="00350967"/>
    <w:rsid w:val="003509FF"/>
    <w:rsid w:val="003510F3"/>
    <w:rsid w:val="003516D0"/>
    <w:rsid w:val="003519C7"/>
    <w:rsid w:val="00352913"/>
    <w:rsid w:val="0035356D"/>
    <w:rsid w:val="0035451A"/>
    <w:rsid w:val="003545CC"/>
    <w:rsid w:val="00355CE5"/>
    <w:rsid w:val="00356D86"/>
    <w:rsid w:val="00357505"/>
    <w:rsid w:val="0035762A"/>
    <w:rsid w:val="00360C2D"/>
    <w:rsid w:val="0036149E"/>
    <w:rsid w:val="00361A49"/>
    <w:rsid w:val="00361B70"/>
    <w:rsid w:val="0036261B"/>
    <w:rsid w:val="00363079"/>
    <w:rsid w:val="003633B7"/>
    <w:rsid w:val="00363889"/>
    <w:rsid w:val="0036565F"/>
    <w:rsid w:val="00366106"/>
    <w:rsid w:val="003667C8"/>
    <w:rsid w:val="00366806"/>
    <w:rsid w:val="00366A5C"/>
    <w:rsid w:val="00366DC6"/>
    <w:rsid w:val="00367C33"/>
    <w:rsid w:val="00370B19"/>
    <w:rsid w:val="00370C05"/>
    <w:rsid w:val="00371384"/>
    <w:rsid w:val="003719F8"/>
    <w:rsid w:val="00372336"/>
    <w:rsid w:val="00374F2A"/>
    <w:rsid w:val="003759C4"/>
    <w:rsid w:val="003762C7"/>
    <w:rsid w:val="00376ADE"/>
    <w:rsid w:val="0038197F"/>
    <w:rsid w:val="00381C4F"/>
    <w:rsid w:val="00381CAB"/>
    <w:rsid w:val="00382302"/>
    <w:rsid w:val="00382CB2"/>
    <w:rsid w:val="00383CA0"/>
    <w:rsid w:val="003858BE"/>
    <w:rsid w:val="003877A3"/>
    <w:rsid w:val="003877C1"/>
    <w:rsid w:val="00387ACD"/>
    <w:rsid w:val="00387F81"/>
    <w:rsid w:val="00387FC5"/>
    <w:rsid w:val="00390FFC"/>
    <w:rsid w:val="00391053"/>
    <w:rsid w:val="0039121B"/>
    <w:rsid w:val="00392211"/>
    <w:rsid w:val="00392DB5"/>
    <w:rsid w:val="003931E7"/>
    <w:rsid w:val="00393355"/>
    <w:rsid w:val="00395404"/>
    <w:rsid w:val="003A0634"/>
    <w:rsid w:val="003A097C"/>
    <w:rsid w:val="003A0CA9"/>
    <w:rsid w:val="003A1BA2"/>
    <w:rsid w:val="003A2ECD"/>
    <w:rsid w:val="003A327F"/>
    <w:rsid w:val="003A49C2"/>
    <w:rsid w:val="003A4A7B"/>
    <w:rsid w:val="003A5F5B"/>
    <w:rsid w:val="003A7773"/>
    <w:rsid w:val="003A7885"/>
    <w:rsid w:val="003B00DE"/>
    <w:rsid w:val="003B0180"/>
    <w:rsid w:val="003B0F9F"/>
    <w:rsid w:val="003B1EFE"/>
    <w:rsid w:val="003B2C8E"/>
    <w:rsid w:val="003B33EA"/>
    <w:rsid w:val="003B391C"/>
    <w:rsid w:val="003B3F1C"/>
    <w:rsid w:val="003B3F30"/>
    <w:rsid w:val="003B3FD1"/>
    <w:rsid w:val="003B5626"/>
    <w:rsid w:val="003B5B40"/>
    <w:rsid w:val="003B6349"/>
    <w:rsid w:val="003B7AC9"/>
    <w:rsid w:val="003C11EB"/>
    <w:rsid w:val="003C144A"/>
    <w:rsid w:val="003C16EB"/>
    <w:rsid w:val="003C22B1"/>
    <w:rsid w:val="003C23B7"/>
    <w:rsid w:val="003C3035"/>
    <w:rsid w:val="003C48C0"/>
    <w:rsid w:val="003C4B32"/>
    <w:rsid w:val="003C59BE"/>
    <w:rsid w:val="003C6B1A"/>
    <w:rsid w:val="003C6C8F"/>
    <w:rsid w:val="003C7ED5"/>
    <w:rsid w:val="003D0513"/>
    <w:rsid w:val="003D0FC2"/>
    <w:rsid w:val="003D2914"/>
    <w:rsid w:val="003D2E67"/>
    <w:rsid w:val="003D319B"/>
    <w:rsid w:val="003D35FA"/>
    <w:rsid w:val="003D5490"/>
    <w:rsid w:val="003D568C"/>
    <w:rsid w:val="003D57BD"/>
    <w:rsid w:val="003D77C6"/>
    <w:rsid w:val="003D79B6"/>
    <w:rsid w:val="003D7B85"/>
    <w:rsid w:val="003D7BFB"/>
    <w:rsid w:val="003E1987"/>
    <w:rsid w:val="003E3610"/>
    <w:rsid w:val="003E36C5"/>
    <w:rsid w:val="003E3E2D"/>
    <w:rsid w:val="003E732B"/>
    <w:rsid w:val="003F0E6D"/>
    <w:rsid w:val="003F12EB"/>
    <w:rsid w:val="003F1C79"/>
    <w:rsid w:val="003F20F1"/>
    <w:rsid w:val="003F3D57"/>
    <w:rsid w:val="003F5567"/>
    <w:rsid w:val="003F5AC9"/>
    <w:rsid w:val="003F5E97"/>
    <w:rsid w:val="003F63FA"/>
    <w:rsid w:val="003F64C5"/>
    <w:rsid w:val="003F68ED"/>
    <w:rsid w:val="003F6C30"/>
    <w:rsid w:val="003F7047"/>
    <w:rsid w:val="00400855"/>
    <w:rsid w:val="004009E2"/>
    <w:rsid w:val="004015DB"/>
    <w:rsid w:val="00401E95"/>
    <w:rsid w:val="00402BBF"/>
    <w:rsid w:val="00402E42"/>
    <w:rsid w:val="0040347F"/>
    <w:rsid w:val="00403AE4"/>
    <w:rsid w:val="00404C0D"/>
    <w:rsid w:val="00405357"/>
    <w:rsid w:val="00406A56"/>
    <w:rsid w:val="00407AA8"/>
    <w:rsid w:val="00412B88"/>
    <w:rsid w:val="00413634"/>
    <w:rsid w:val="0041376E"/>
    <w:rsid w:val="00414152"/>
    <w:rsid w:val="004147F1"/>
    <w:rsid w:val="00414CB4"/>
    <w:rsid w:val="004152E2"/>
    <w:rsid w:val="00415AC5"/>
    <w:rsid w:val="0041625B"/>
    <w:rsid w:val="004200E7"/>
    <w:rsid w:val="0042026C"/>
    <w:rsid w:val="0042080A"/>
    <w:rsid w:val="004218BF"/>
    <w:rsid w:val="0042395D"/>
    <w:rsid w:val="0042395E"/>
    <w:rsid w:val="004241C3"/>
    <w:rsid w:val="00424C82"/>
    <w:rsid w:val="00425A0B"/>
    <w:rsid w:val="00425BEF"/>
    <w:rsid w:val="00426579"/>
    <w:rsid w:val="00426B1C"/>
    <w:rsid w:val="0042754A"/>
    <w:rsid w:val="0042773A"/>
    <w:rsid w:val="00427C9B"/>
    <w:rsid w:val="00430C80"/>
    <w:rsid w:val="00431544"/>
    <w:rsid w:val="0043299B"/>
    <w:rsid w:val="00432D9B"/>
    <w:rsid w:val="004337BD"/>
    <w:rsid w:val="0043384E"/>
    <w:rsid w:val="00433A9A"/>
    <w:rsid w:val="00434600"/>
    <w:rsid w:val="00434DDB"/>
    <w:rsid w:val="00434FD1"/>
    <w:rsid w:val="00434FE9"/>
    <w:rsid w:val="0043510D"/>
    <w:rsid w:val="00435AB2"/>
    <w:rsid w:val="00435E61"/>
    <w:rsid w:val="00436404"/>
    <w:rsid w:val="00436969"/>
    <w:rsid w:val="00436BE7"/>
    <w:rsid w:val="00436E5E"/>
    <w:rsid w:val="00437A3E"/>
    <w:rsid w:val="00437BF1"/>
    <w:rsid w:val="004401BA"/>
    <w:rsid w:val="0044053D"/>
    <w:rsid w:val="0044094E"/>
    <w:rsid w:val="0044097A"/>
    <w:rsid w:val="00440C77"/>
    <w:rsid w:val="004416F3"/>
    <w:rsid w:val="0044219C"/>
    <w:rsid w:val="004431A2"/>
    <w:rsid w:val="00443476"/>
    <w:rsid w:val="004435BF"/>
    <w:rsid w:val="004437D4"/>
    <w:rsid w:val="00443952"/>
    <w:rsid w:val="0044414E"/>
    <w:rsid w:val="004442AE"/>
    <w:rsid w:val="0044432B"/>
    <w:rsid w:val="00445342"/>
    <w:rsid w:val="0044718F"/>
    <w:rsid w:val="0044793A"/>
    <w:rsid w:val="0045112A"/>
    <w:rsid w:val="00451600"/>
    <w:rsid w:val="00451674"/>
    <w:rsid w:val="00451C2C"/>
    <w:rsid w:val="00451E46"/>
    <w:rsid w:val="004528FD"/>
    <w:rsid w:val="00452E66"/>
    <w:rsid w:val="004543C7"/>
    <w:rsid w:val="00454B75"/>
    <w:rsid w:val="00456A61"/>
    <w:rsid w:val="00456DF8"/>
    <w:rsid w:val="00457131"/>
    <w:rsid w:val="00457637"/>
    <w:rsid w:val="00457C5E"/>
    <w:rsid w:val="004603CC"/>
    <w:rsid w:val="00461CD6"/>
    <w:rsid w:val="00463AAB"/>
    <w:rsid w:val="00463F3D"/>
    <w:rsid w:val="00464417"/>
    <w:rsid w:val="00464DFB"/>
    <w:rsid w:val="00465126"/>
    <w:rsid w:val="004655C6"/>
    <w:rsid w:val="004667C2"/>
    <w:rsid w:val="00466C5C"/>
    <w:rsid w:val="00466E92"/>
    <w:rsid w:val="004677C8"/>
    <w:rsid w:val="0047079B"/>
    <w:rsid w:val="00470A3A"/>
    <w:rsid w:val="00470D0B"/>
    <w:rsid w:val="00470E86"/>
    <w:rsid w:val="0047104C"/>
    <w:rsid w:val="00471325"/>
    <w:rsid w:val="0047189C"/>
    <w:rsid w:val="00471A90"/>
    <w:rsid w:val="00472244"/>
    <w:rsid w:val="00472576"/>
    <w:rsid w:val="0047339E"/>
    <w:rsid w:val="004735BF"/>
    <w:rsid w:val="004736E0"/>
    <w:rsid w:val="00473A7D"/>
    <w:rsid w:val="0047425C"/>
    <w:rsid w:val="00474A1A"/>
    <w:rsid w:val="004764D6"/>
    <w:rsid w:val="004764F3"/>
    <w:rsid w:val="00476AE5"/>
    <w:rsid w:val="00477EE6"/>
    <w:rsid w:val="00480751"/>
    <w:rsid w:val="004816BF"/>
    <w:rsid w:val="004819F1"/>
    <w:rsid w:val="00481A2D"/>
    <w:rsid w:val="004839B9"/>
    <w:rsid w:val="00485AF1"/>
    <w:rsid w:val="004872F0"/>
    <w:rsid w:val="00490423"/>
    <w:rsid w:val="00490D41"/>
    <w:rsid w:val="00492D56"/>
    <w:rsid w:val="0049398E"/>
    <w:rsid w:val="00494005"/>
    <w:rsid w:val="00494E76"/>
    <w:rsid w:val="0049509F"/>
    <w:rsid w:val="00495C79"/>
    <w:rsid w:val="00496820"/>
    <w:rsid w:val="00496D88"/>
    <w:rsid w:val="004975C2"/>
    <w:rsid w:val="00497660"/>
    <w:rsid w:val="00497F53"/>
    <w:rsid w:val="004A1108"/>
    <w:rsid w:val="004A1290"/>
    <w:rsid w:val="004A1429"/>
    <w:rsid w:val="004A1619"/>
    <w:rsid w:val="004A2AC7"/>
    <w:rsid w:val="004A2D9E"/>
    <w:rsid w:val="004A3C54"/>
    <w:rsid w:val="004A65E1"/>
    <w:rsid w:val="004A6670"/>
    <w:rsid w:val="004A670A"/>
    <w:rsid w:val="004A68F2"/>
    <w:rsid w:val="004A6F98"/>
    <w:rsid w:val="004A7853"/>
    <w:rsid w:val="004A7B23"/>
    <w:rsid w:val="004A7ED2"/>
    <w:rsid w:val="004B019E"/>
    <w:rsid w:val="004B0539"/>
    <w:rsid w:val="004B0666"/>
    <w:rsid w:val="004B177E"/>
    <w:rsid w:val="004B3CFB"/>
    <w:rsid w:val="004B6049"/>
    <w:rsid w:val="004B695D"/>
    <w:rsid w:val="004B6F52"/>
    <w:rsid w:val="004B718F"/>
    <w:rsid w:val="004C29AA"/>
    <w:rsid w:val="004C2A83"/>
    <w:rsid w:val="004C2C56"/>
    <w:rsid w:val="004C3FA9"/>
    <w:rsid w:val="004C65D6"/>
    <w:rsid w:val="004C676C"/>
    <w:rsid w:val="004C684F"/>
    <w:rsid w:val="004C7FCF"/>
    <w:rsid w:val="004D006D"/>
    <w:rsid w:val="004D0291"/>
    <w:rsid w:val="004D09A6"/>
    <w:rsid w:val="004D0FAF"/>
    <w:rsid w:val="004D11E8"/>
    <w:rsid w:val="004D1D66"/>
    <w:rsid w:val="004D333C"/>
    <w:rsid w:val="004D373F"/>
    <w:rsid w:val="004D3861"/>
    <w:rsid w:val="004D3D49"/>
    <w:rsid w:val="004D4D07"/>
    <w:rsid w:val="004D4EE0"/>
    <w:rsid w:val="004D7C6D"/>
    <w:rsid w:val="004E1361"/>
    <w:rsid w:val="004E24D4"/>
    <w:rsid w:val="004E259C"/>
    <w:rsid w:val="004E271B"/>
    <w:rsid w:val="004E2A32"/>
    <w:rsid w:val="004E30F4"/>
    <w:rsid w:val="004E35EF"/>
    <w:rsid w:val="004E52D5"/>
    <w:rsid w:val="004E5AAF"/>
    <w:rsid w:val="004E63F3"/>
    <w:rsid w:val="004E68F0"/>
    <w:rsid w:val="004E7844"/>
    <w:rsid w:val="004E79B7"/>
    <w:rsid w:val="004F02C4"/>
    <w:rsid w:val="004F0C2D"/>
    <w:rsid w:val="004F178C"/>
    <w:rsid w:val="004F1AF6"/>
    <w:rsid w:val="004F2BBF"/>
    <w:rsid w:val="004F384D"/>
    <w:rsid w:val="004F39D1"/>
    <w:rsid w:val="004F3AD0"/>
    <w:rsid w:val="004F3CE4"/>
    <w:rsid w:val="004F4006"/>
    <w:rsid w:val="004F5077"/>
    <w:rsid w:val="004F5977"/>
    <w:rsid w:val="004F5CDA"/>
    <w:rsid w:val="004F6E1B"/>
    <w:rsid w:val="004F75FA"/>
    <w:rsid w:val="004F7CBA"/>
    <w:rsid w:val="004F7F6E"/>
    <w:rsid w:val="00500575"/>
    <w:rsid w:val="0050138F"/>
    <w:rsid w:val="00501537"/>
    <w:rsid w:val="0050280A"/>
    <w:rsid w:val="00502A1A"/>
    <w:rsid w:val="00502D02"/>
    <w:rsid w:val="00503809"/>
    <w:rsid w:val="005047D5"/>
    <w:rsid w:val="005049E2"/>
    <w:rsid w:val="00504E53"/>
    <w:rsid w:val="0051008E"/>
    <w:rsid w:val="00510355"/>
    <w:rsid w:val="0051310F"/>
    <w:rsid w:val="005143FB"/>
    <w:rsid w:val="0051473B"/>
    <w:rsid w:val="00515154"/>
    <w:rsid w:val="00515C43"/>
    <w:rsid w:val="00515D65"/>
    <w:rsid w:val="005161E1"/>
    <w:rsid w:val="0051727B"/>
    <w:rsid w:val="00520B6E"/>
    <w:rsid w:val="00523568"/>
    <w:rsid w:val="00523BFA"/>
    <w:rsid w:val="0052467E"/>
    <w:rsid w:val="005249D7"/>
    <w:rsid w:val="005252D3"/>
    <w:rsid w:val="0052575B"/>
    <w:rsid w:val="0052591F"/>
    <w:rsid w:val="0052593C"/>
    <w:rsid w:val="00525DAA"/>
    <w:rsid w:val="005277E8"/>
    <w:rsid w:val="005278CA"/>
    <w:rsid w:val="00530506"/>
    <w:rsid w:val="00531DBA"/>
    <w:rsid w:val="005324F5"/>
    <w:rsid w:val="00532699"/>
    <w:rsid w:val="00532DD3"/>
    <w:rsid w:val="00533A6D"/>
    <w:rsid w:val="00533BC4"/>
    <w:rsid w:val="00533D78"/>
    <w:rsid w:val="005344EB"/>
    <w:rsid w:val="005349CD"/>
    <w:rsid w:val="005369DE"/>
    <w:rsid w:val="00536B79"/>
    <w:rsid w:val="00537DCE"/>
    <w:rsid w:val="0054056D"/>
    <w:rsid w:val="005407C3"/>
    <w:rsid w:val="005411F6"/>
    <w:rsid w:val="005416EF"/>
    <w:rsid w:val="00541709"/>
    <w:rsid w:val="00542039"/>
    <w:rsid w:val="005427EA"/>
    <w:rsid w:val="00543525"/>
    <w:rsid w:val="0054379B"/>
    <w:rsid w:val="005437B6"/>
    <w:rsid w:val="00543F5F"/>
    <w:rsid w:val="00544AB6"/>
    <w:rsid w:val="00545B4E"/>
    <w:rsid w:val="00546905"/>
    <w:rsid w:val="00546F34"/>
    <w:rsid w:val="0055024B"/>
    <w:rsid w:val="0055060E"/>
    <w:rsid w:val="00550EFD"/>
    <w:rsid w:val="00552325"/>
    <w:rsid w:val="00552399"/>
    <w:rsid w:val="005534ED"/>
    <w:rsid w:val="0055382B"/>
    <w:rsid w:val="0055389F"/>
    <w:rsid w:val="00557019"/>
    <w:rsid w:val="00557032"/>
    <w:rsid w:val="005571E3"/>
    <w:rsid w:val="00557966"/>
    <w:rsid w:val="00564A8D"/>
    <w:rsid w:val="00565941"/>
    <w:rsid w:val="00565CBE"/>
    <w:rsid w:val="00566235"/>
    <w:rsid w:val="00566605"/>
    <w:rsid w:val="00566EF5"/>
    <w:rsid w:val="00567573"/>
    <w:rsid w:val="00567814"/>
    <w:rsid w:val="005709D0"/>
    <w:rsid w:val="00571DE9"/>
    <w:rsid w:val="0057363B"/>
    <w:rsid w:val="00573661"/>
    <w:rsid w:val="00573BA9"/>
    <w:rsid w:val="0057402D"/>
    <w:rsid w:val="005744E9"/>
    <w:rsid w:val="005748C4"/>
    <w:rsid w:val="00574916"/>
    <w:rsid w:val="00575FB5"/>
    <w:rsid w:val="00576182"/>
    <w:rsid w:val="00576C5B"/>
    <w:rsid w:val="00580593"/>
    <w:rsid w:val="005805DC"/>
    <w:rsid w:val="00580B2B"/>
    <w:rsid w:val="00580C91"/>
    <w:rsid w:val="0058193F"/>
    <w:rsid w:val="00581CFC"/>
    <w:rsid w:val="0058223A"/>
    <w:rsid w:val="00582B63"/>
    <w:rsid w:val="00582BE3"/>
    <w:rsid w:val="00584DB1"/>
    <w:rsid w:val="00585F5E"/>
    <w:rsid w:val="00586647"/>
    <w:rsid w:val="005869C3"/>
    <w:rsid w:val="005869C5"/>
    <w:rsid w:val="00587D01"/>
    <w:rsid w:val="00590523"/>
    <w:rsid w:val="00590805"/>
    <w:rsid w:val="00590AAD"/>
    <w:rsid w:val="0059300D"/>
    <w:rsid w:val="0059555F"/>
    <w:rsid w:val="005959B1"/>
    <w:rsid w:val="00596A0F"/>
    <w:rsid w:val="00596E26"/>
    <w:rsid w:val="005970C6"/>
    <w:rsid w:val="00597F23"/>
    <w:rsid w:val="005A181D"/>
    <w:rsid w:val="005A1D0F"/>
    <w:rsid w:val="005A2CD0"/>
    <w:rsid w:val="005A2F96"/>
    <w:rsid w:val="005A3636"/>
    <w:rsid w:val="005A3A77"/>
    <w:rsid w:val="005A4035"/>
    <w:rsid w:val="005A484E"/>
    <w:rsid w:val="005A5127"/>
    <w:rsid w:val="005A6F25"/>
    <w:rsid w:val="005A7AB3"/>
    <w:rsid w:val="005A7E0B"/>
    <w:rsid w:val="005B0091"/>
    <w:rsid w:val="005B0100"/>
    <w:rsid w:val="005B0305"/>
    <w:rsid w:val="005B0FBD"/>
    <w:rsid w:val="005B1B31"/>
    <w:rsid w:val="005B1C56"/>
    <w:rsid w:val="005B1F05"/>
    <w:rsid w:val="005B3A69"/>
    <w:rsid w:val="005B3CAC"/>
    <w:rsid w:val="005B4147"/>
    <w:rsid w:val="005B41F7"/>
    <w:rsid w:val="005B4D43"/>
    <w:rsid w:val="005B6110"/>
    <w:rsid w:val="005B714C"/>
    <w:rsid w:val="005B74FD"/>
    <w:rsid w:val="005B755B"/>
    <w:rsid w:val="005B7BDD"/>
    <w:rsid w:val="005C2C23"/>
    <w:rsid w:val="005C2CAF"/>
    <w:rsid w:val="005C3332"/>
    <w:rsid w:val="005C45D7"/>
    <w:rsid w:val="005C4BA8"/>
    <w:rsid w:val="005C4CC7"/>
    <w:rsid w:val="005C5FE8"/>
    <w:rsid w:val="005C6238"/>
    <w:rsid w:val="005C66E4"/>
    <w:rsid w:val="005C75BF"/>
    <w:rsid w:val="005C7EA6"/>
    <w:rsid w:val="005D03B9"/>
    <w:rsid w:val="005D0F98"/>
    <w:rsid w:val="005D0FF7"/>
    <w:rsid w:val="005D10A6"/>
    <w:rsid w:val="005D15AC"/>
    <w:rsid w:val="005D2806"/>
    <w:rsid w:val="005D3B8C"/>
    <w:rsid w:val="005D4980"/>
    <w:rsid w:val="005D561B"/>
    <w:rsid w:val="005D5B49"/>
    <w:rsid w:val="005D72D6"/>
    <w:rsid w:val="005E005F"/>
    <w:rsid w:val="005E0C14"/>
    <w:rsid w:val="005E0ECA"/>
    <w:rsid w:val="005E1055"/>
    <w:rsid w:val="005E130B"/>
    <w:rsid w:val="005E14D1"/>
    <w:rsid w:val="005E2EE5"/>
    <w:rsid w:val="005E33A7"/>
    <w:rsid w:val="005E397F"/>
    <w:rsid w:val="005E3DBD"/>
    <w:rsid w:val="005E4377"/>
    <w:rsid w:val="005E569E"/>
    <w:rsid w:val="005E6599"/>
    <w:rsid w:val="005E76FF"/>
    <w:rsid w:val="005E7C6C"/>
    <w:rsid w:val="005E7D2F"/>
    <w:rsid w:val="005F08AA"/>
    <w:rsid w:val="005F12AC"/>
    <w:rsid w:val="005F1465"/>
    <w:rsid w:val="005F1632"/>
    <w:rsid w:val="005F1B0C"/>
    <w:rsid w:val="005F1E80"/>
    <w:rsid w:val="005F2AC6"/>
    <w:rsid w:val="005F356B"/>
    <w:rsid w:val="005F3D83"/>
    <w:rsid w:val="005F4E3A"/>
    <w:rsid w:val="005F4FBA"/>
    <w:rsid w:val="005F51C6"/>
    <w:rsid w:val="005F528A"/>
    <w:rsid w:val="005F5547"/>
    <w:rsid w:val="005F6734"/>
    <w:rsid w:val="00600A43"/>
    <w:rsid w:val="006013ED"/>
    <w:rsid w:val="006016F9"/>
    <w:rsid w:val="006036D6"/>
    <w:rsid w:val="00604BF8"/>
    <w:rsid w:val="006064DE"/>
    <w:rsid w:val="0060672D"/>
    <w:rsid w:val="00606B88"/>
    <w:rsid w:val="00607411"/>
    <w:rsid w:val="006074E0"/>
    <w:rsid w:val="00607701"/>
    <w:rsid w:val="0060789F"/>
    <w:rsid w:val="00607A22"/>
    <w:rsid w:val="006103E6"/>
    <w:rsid w:val="00612397"/>
    <w:rsid w:val="00613B28"/>
    <w:rsid w:val="006157FE"/>
    <w:rsid w:val="006166CC"/>
    <w:rsid w:val="0061678A"/>
    <w:rsid w:val="00616E71"/>
    <w:rsid w:val="00617068"/>
    <w:rsid w:val="006179B4"/>
    <w:rsid w:val="00617C7D"/>
    <w:rsid w:val="006200EF"/>
    <w:rsid w:val="0062103E"/>
    <w:rsid w:val="00621E5C"/>
    <w:rsid w:val="006221E2"/>
    <w:rsid w:val="006223FD"/>
    <w:rsid w:val="00622E00"/>
    <w:rsid w:val="00623418"/>
    <w:rsid w:val="00624573"/>
    <w:rsid w:val="00624D9A"/>
    <w:rsid w:val="00624DF5"/>
    <w:rsid w:val="006252EA"/>
    <w:rsid w:val="00625AF2"/>
    <w:rsid w:val="00626EFF"/>
    <w:rsid w:val="006276F8"/>
    <w:rsid w:val="00627F49"/>
    <w:rsid w:val="00630007"/>
    <w:rsid w:val="00630544"/>
    <w:rsid w:val="00631AFB"/>
    <w:rsid w:val="006323CF"/>
    <w:rsid w:val="00632547"/>
    <w:rsid w:val="00632B7F"/>
    <w:rsid w:val="0063343F"/>
    <w:rsid w:val="00633AFE"/>
    <w:rsid w:val="00633D53"/>
    <w:rsid w:val="00634C34"/>
    <w:rsid w:val="0063511F"/>
    <w:rsid w:val="006356A7"/>
    <w:rsid w:val="00635C18"/>
    <w:rsid w:val="00635F62"/>
    <w:rsid w:val="00636B29"/>
    <w:rsid w:val="00637122"/>
    <w:rsid w:val="006376E2"/>
    <w:rsid w:val="006379FF"/>
    <w:rsid w:val="00640DE2"/>
    <w:rsid w:val="00641B6C"/>
    <w:rsid w:val="00641F80"/>
    <w:rsid w:val="006425A9"/>
    <w:rsid w:val="006431E2"/>
    <w:rsid w:val="00644028"/>
    <w:rsid w:val="00644499"/>
    <w:rsid w:val="00645436"/>
    <w:rsid w:val="006472DD"/>
    <w:rsid w:val="006501BC"/>
    <w:rsid w:val="00651793"/>
    <w:rsid w:val="00651BF8"/>
    <w:rsid w:val="00651C42"/>
    <w:rsid w:val="00651F84"/>
    <w:rsid w:val="00652668"/>
    <w:rsid w:val="006526A7"/>
    <w:rsid w:val="00652A7F"/>
    <w:rsid w:val="00653011"/>
    <w:rsid w:val="0065449D"/>
    <w:rsid w:val="00654B53"/>
    <w:rsid w:val="00654DE8"/>
    <w:rsid w:val="00656062"/>
    <w:rsid w:val="0065667D"/>
    <w:rsid w:val="00656C60"/>
    <w:rsid w:val="00657395"/>
    <w:rsid w:val="00657968"/>
    <w:rsid w:val="00657ACC"/>
    <w:rsid w:val="00657BC5"/>
    <w:rsid w:val="00657C7A"/>
    <w:rsid w:val="006607A1"/>
    <w:rsid w:val="006609D1"/>
    <w:rsid w:val="00660C1D"/>
    <w:rsid w:val="0066125D"/>
    <w:rsid w:val="00661EB5"/>
    <w:rsid w:val="006623F2"/>
    <w:rsid w:val="00663336"/>
    <w:rsid w:val="00663CFC"/>
    <w:rsid w:val="0066423A"/>
    <w:rsid w:val="00664CE9"/>
    <w:rsid w:val="006659F0"/>
    <w:rsid w:val="006660DA"/>
    <w:rsid w:val="00667417"/>
    <w:rsid w:val="00670611"/>
    <w:rsid w:val="00670D9D"/>
    <w:rsid w:val="00671698"/>
    <w:rsid w:val="00671D15"/>
    <w:rsid w:val="0067267A"/>
    <w:rsid w:val="00673B14"/>
    <w:rsid w:val="0067446B"/>
    <w:rsid w:val="00674ED9"/>
    <w:rsid w:val="00675ED6"/>
    <w:rsid w:val="00676597"/>
    <w:rsid w:val="00677293"/>
    <w:rsid w:val="006805BB"/>
    <w:rsid w:val="00680711"/>
    <w:rsid w:val="00680D12"/>
    <w:rsid w:val="00681ECC"/>
    <w:rsid w:val="00682543"/>
    <w:rsid w:val="0068288F"/>
    <w:rsid w:val="00682EBA"/>
    <w:rsid w:val="006834F5"/>
    <w:rsid w:val="00683BF2"/>
    <w:rsid w:val="00684034"/>
    <w:rsid w:val="00684F3B"/>
    <w:rsid w:val="006853C9"/>
    <w:rsid w:val="006863CF"/>
    <w:rsid w:val="00686C89"/>
    <w:rsid w:val="00687069"/>
    <w:rsid w:val="0068797B"/>
    <w:rsid w:val="00687DE6"/>
    <w:rsid w:val="00690054"/>
    <w:rsid w:val="0069078F"/>
    <w:rsid w:val="00691597"/>
    <w:rsid w:val="00692B0D"/>
    <w:rsid w:val="00692B92"/>
    <w:rsid w:val="00692EA1"/>
    <w:rsid w:val="00693513"/>
    <w:rsid w:val="006943AC"/>
    <w:rsid w:val="00695D5A"/>
    <w:rsid w:val="00695F10"/>
    <w:rsid w:val="0069601D"/>
    <w:rsid w:val="00696E56"/>
    <w:rsid w:val="0069727D"/>
    <w:rsid w:val="006A0101"/>
    <w:rsid w:val="006A143D"/>
    <w:rsid w:val="006A2A89"/>
    <w:rsid w:val="006A3721"/>
    <w:rsid w:val="006A3DD7"/>
    <w:rsid w:val="006A3E94"/>
    <w:rsid w:val="006A4622"/>
    <w:rsid w:val="006A4A52"/>
    <w:rsid w:val="006A4C91"/>
    <w:rsid w:val="006A4DA7"/>
    <w:rsid w:val="006A5F70"/>
    <w:rsid w:val="006A79A1"/>
    <w:rsid w:val="006A7A95"/>
    <w:rsid w:val="006B0513"/>
    <w:rsid w:val="006B0E6B"/>
    <w:rsid w:val="006B0F81"/>
    <w:rsid w:val="006B1A1B"/>
    <w:rsid w:val="006B1D4E"/>
    <w:rsid w:val="006B203D"/>
    <w:rsid w:val="006B24AE"/>
    <w:rsid w:val="006B30F6"/>
    <w:rsid w:val="006B4EEB"/>
    <w:rsid w:val="006B5C77"/>
    <w:rsid w:val="006B62D7"/>
    <w:rsid w:val="006B7540"/>
    <w:rsid w:val="006B79BB"/>
    <w:rsid w:val="006C0993"/>
    <w:rsid w:val="006C1C5F"/>
    <w:rsid w:val="006C200D"/>
    <w:rsid w:val="006C2DF7"/>
    <w:rsid w:val="006C2E22"/>
    <w:rsid w:val="006C357E"/>
    <w:rsid w:val="006C3983"/>
    <w:rsid w:val="006C3B0A"/>
    <w:rsid w:val="006C5FFF"/>
    <w:rsid w:val="006D0CD2"/>
    <w:rsid w:val="006D1C29"/>
    <w:rsid w:val="006D2A9A"/>
    <w:rsid w:val="006D2DA8"/>
    <w:rsid w:val="006D3977"/>
    <w:rsid w:val="006D40AF"/>
    <w:rsid w:val="006D44FB"/>
    <w:rsid w:val="006D5266"/>
    <w:rsid w:val="006D52C4"/>
    <w:rsid w:val="006D67A4"/>
    <w:rsid w:val="006D6A29"/>
    <w:rsid w:val="006D6BA5"/>
    <w:rsid w:val="006D6C02"/>
    <w:rsid w:val="006D712B"/>
    <w:rsid w:val="006E0E2F"/>
    <w:rsid w:val="006E1A92"/>
    <w:rsid w:val="006E1CE1"/>
    <w:rsid w:val="006E23CA"/>
    <w:rsid w:val="006E2E69"/>
    <w:rsid w:val="006E2E97"/>
    <w:rsid w:val="006E3112"/>
    <w:rsid w:val="006E3F27"/>
    <w:rsid w:val="006E615B"/>
    <w:rsid w:val="006E6C16"/>
    <w:rsid w:val="006E7706"/>
    <w:rsid w:val="006E7953"/>
    <w:rsid w:val="006F02FD"/>
    <w:rsid w:val="006F13B0"/>
    <w:rsid w:val="006F2024"/>
    <w:rsid w:val="006F3660"/>
    <w:rsid w:val="006F3A7F"/>
    <w:rsid w:val="006F47B3"/>
    <w:rsid w:val="006F50A6"/>
    <w:rsid w:val="006F5145"/>
    <w:rsid w:val="006F5472"/>
    <w:rsid w:val="006F6481"/>
    <w:rsid w:val="006F6BE8"/>
    <w:rsid w:val="006F6E8A"/>
    <w:rsid w:val="006F6F33"/>
    <w:rsid w:val="006F70AB"/>
    <w:rsid w:val="007008AB"/>
    <w:rsid w:val="007012DB"/>
    <w:rsid w:val="00701E97"/>
    <w:rsid w:val="0070259F"/>
    <w:rsid w:val="00702D41"/>
    <w:rsid w:val="0070354B"/>
    <w:rsid w:val="00703965"/>
    <w:rsid w:val="00703C35"/>
    <w:rsid w:val="00704060"/>
    <w:rsid w:val="007040C1"/>
    <w:rsid w:val="00704610"/>
    <w:rsid w:val="00704842"/>
    <w:rsid w:val="00705A00"/>
    <w:rsid w:val="00706A83"/>
    <w:rsid w:val="00707830"/>
    <w:rsid w:val="0070798A"/>
    <w:rsid w:val="00710A98"/>
    <w:rsid w:val="00711113"/>
    <w:rsid w:val="0071168A"/>
    <w:rsid w:val="00711D02"/>
    <w:rsid w:val="00712441"/>
    <w:rsid w:val="0071377E"/>
    <w:rsid w:val="007142F3"/>
    <w:rsid w:val="00714DC2"/>
    <w:rsid w:val="00714F83"/>
    <w:rsid w:val="00717003"/>
    <w:rsid w:val="007170C2"/>
    <w:rsid w:val="00720924"/>
    <w:rsid w:val="0072221A"/>
    <w:rsid w:val="00722F0C"/>
    <w:rsid w:val="007232AB"/>
    <w:rsid w:val="007233E6"/>
    <w:rsid w:val="00724796"/>
    <w:rsid w:val="00727A80"/>
    <w:rsid w:val="00730188"/>
    <w:rsid w:val="00730E59"/>
    <w:rsid w:val="007327DD"/>
    <w:rsid w:val="00732916"/>
    <w:rsid w:val="007344D0"/>
    <w:rsid w:val="007345F6"/>
    <w:rsid w:val="00734B02"/>
    <w:rsid w:val="00735258"/>
    <w:rsid w:val="007362D4"/>
    <w:rsid w:val="00736301"/>
    <w:rsid w:val="00736FE0"/>
    <w:rsid w:val="007405E6"/>
    <w:rsid w:val="00740E8F"/>
    <w:rsid w:val="007415EC"/>
    <w:rsid w:val="007425DF"/>
    <w:rsid w:val="0074317F"/>
    <w:rsid w:val="00743B71"/>
    <w:rsid w:val="00744270"/>
    <w:rsid w:val="00745FA7"/>
    <w:rsid w:val="0074741C"/>
    <w:rsid w:val="00747D29"/>
    <w:rsid w:val="00747F20"/>
    <w:rsid w:val="00750A14"/>
    <w:rsid w:val="00750BEE"/>
    <w:rsid w:val="00750C00"/>
    <w:rsid w:val="007519E9"/>
    <w:rsid w:val="00751B36"/>
    <w:rsid w:val="00752060"/>
    <w:rsid w:val="00752862"/>
    <w:rsid w:val="00752E85"/>
    <w:rsid w:val="00752F59"/>
    <w:rsid w:val="0075319D"/>
    <w:rsid w:val="0075428B"/>
    <w:rsid w:val="0075502C"/>
    <w:rsid w:val="0075618F"/>
    <w:rsid w:val="00757CE1"/>
    <w:rsid w:val="007601A2"/>
    <w:rsid w:val="007602FE"/>
    <w:rsid w:val="00760AC3"/>
    <w:rsid w:val="00761A18"/>
    <w:rsid w:val="00761C92"/>
    <w:rsid w:val="007623BC"/>
    <w:rsid w:val="0076359A"/>
    <w:rsid w:val="00763893"/>
    <w:rsid w:val="00763A56"/>
    <w:rsid w:val="00763FB1"/>
    <w:rsid w:val="0076404A"/>
    <w:rsid w:val="007648D3"/>
    <w:rsid w:val="00765A66"/>
    <w:rsid w:val="00766145"/>
    <w:rsid w:val="0076688F"/>
    <w:rsid w:val="0076695D"/>
    <w:rsid w:val="00766A9D"/>
    <w:rsid w:val="00766DE1"/>
    <w:rsid w:val="00770319"/>
    <w:rsid w:val="007704FD"/>
    <w:rsid w:val="007716CB"/>
    <w:rsid w:val="0077184B"/>
    <w:rsid w:val="0077228D"/>
    <w:rsid w:val="00772A08"/>
    <w:rsid w:val="00773E25"/>
    <w:rsid w:val="00773F36"/>
    <w:rsid w:val="00773FDD"/>
    <w:rsid w:val="00774449"/>
    <w:rsid w:val="00774F0E"/>
    <w:rsid w:val="00776301"/>
    <w:rsid w:val="007764AF"/>
    <w:rsid w:val="00776A3C"/>
    <w:rsid w:val="0077764B"/>
    <w:rsid w:val="0078061F"/>
    <w:rsid w:val="00780AC9"/>
    <w:rsid w:val="007813CA"/>
    <w:rsid w:val="00782A72"/>
    <w:rsid w:val="00782C83"/>
    <w:rsid w:val="00782DFE"/>
    <w:rsid w:val="007832B6"/>
    <w:rsid w:val="007839A3"/>
    <w:rsid w:val="0078484F"/>
    <w:rsid w:val="0078519A"/>
    <w:rsid w:val="00785493"/>
    <w:rsid w:val="00786A09"/>
    <w:rsid w:val="00786B07"/>
    <w:rsid w:val="00786C30"/>
    <w:rsid w:val="00787C24"/>
    <w:rsid w:val="00790AB8"/>
    <w:rsid w:val="007917E3"/>
    <w:rsid w:val="00791970"/>
    <w:rsid w:val="00793BA3"/>
    <w:rsid w:val="00794169"/>
    <w:rsid w:val="00794664"/>
    <w:rsid w:val="00795442"/>
    <w:rsid w:val="00796D92"/>
    <w:rsid w:val="007975BD"/>
    <w:rsid w:val="007A0522"/>
    <w:rsid w:val="007A068C"/>
    <w:rsid w:val="007A06C5"/>
    <w:rsid w:val="007A0A31"/>
    <w:rsid w:val="007A0F1E"/>
    <w:rsid w:val="007A184E"/>
    <w:rsid w:val="007A2EEB"/>
    <w:rsid w:val="007A30AF"/>
    <w:rsid w:val="007A31B5"/>
    <w:rsid w:val="007A3DC2"/>
    <w:rsid w:val="007A3E40"/>
    <w:rsid w:val="007A507C"/>
    <w:rsid w:val="007A5114"/>
    <w:rsid w:val="007A54FF"/>
    <w:rsid w:val="007A58DB"/>
    <w:rsid w:val="007A5BA8"/>
    <w:rsid w:val="007A5CDD"/>
    <w:rsid w:val="007A5CEF"/>
    <w:rsid w:val="007A62ED"/>
    <w:rsid w:val="007A638B"/>
    <w:rsid w:val="007A6587"/>
    <w:rsid w:val="007A7BC8"/>
    <w:rsid w:val="007B0F03"/>
    <w:rsid w:val="007B18EB"/>
    <w:rsid w:val="007B1B42"/>
    <w:rsid w:val="007B1C12"/>
    <w:rsid w:val="007B1EF2"/>
    <w:rsid w:val="007B2601"/>
    <w:rsid w:val="007B267A"/>
    <w:rsid w:val="007B2F25"/>
    <w:rsid w:val="007B3076"/>
    <w:rsid w:val="007B5209"/>
    <w:rsid w:val="007B6231"/>
    <w:rsid w:val="007B6359"/>
    <w:rsid w:val="007B64DA"/>
    <w:rsid w:val="007B6D68"/>
    <w:rsid w:val="007B76BF"/>
    <w:rsid w:val="007B78DC"/>
    <w:rsid w:val="007C068C"/>
    <w:rsid w:val="007C09B8"/>
    <w:rsid w:val="007C30EB"/>
    <w:rsid w:val="007C3A22"/>
    <w:rsid w:val="007C3CA1"/>
    <w:rsid w:val="007C44CF"/>
    <w:rsid w:val="007C4701"/>
    <w:rsid w:val="007C5B54"/>
    <w:rsid w:val="007C6FE9"/>
    <w:rsid w:val="007C7578"/>
    <w:rsid w:val="007D062D"/>
    <w:rsid w:val="007D0DE3"/>
    <w:rsid w:val="007D117C"/>
    <w:rsid w:val="007D2FDA"/>
    <w:rsid w:val="007D36EB"/>
    <w:rsid w:val="007D461C"/>
    <w:rsid w:val="007D56F6"/>
    <w:rsid w:val="007D62CD"/>
    <w:rsid w:val="007D64EE"/>
    <w:rsid w:val="007D71AA"/>
    <w:rsid w:val="007E027B"/>
    <w:rsid w:val="007E237F"/>
    <w:rsid w:val="007E256E"/>
    <w:rsid w:val="007E2FAE"/>
    <w:rsid w:val="007E32DF"/>
    <w:rsid w:val="007E4462"/>
    <w:rsid w:val="007E4D97"/>
    <w:rsid w:val="007E52F9"/>
    <w:rsid w:val="007E5B81"/>
    <w:rsid w:val="007E5F4A"/>
    <w:rsid w:val="007E5F6D"/>
    <w:rsid w:val="007E65DC"/>
    <w:rsid w:val="007E66D2"/>
    <w:rsid w:val="007E7012"/>
    <w:rsid w:val="007E70EF"/>
    <w:rsid w:val="007F082B"/>
    <w:rsid w:val="007F09BD"/>
    <w:rsid w:val="007F0E24"/>
    <w:rsid w:val="007F15F1"/>
    <w:rsid w:val="007F161E"/>
    <w:rsid w:val="007F2974"/>
    <w:rsid w:val="007F2F82"/>
    <w:rsid w:val="007F505E"/>
    <w:rsid w:val="007F5160"/>
    <w:rsid w:val="007F56C1"/>
    <w:rsid w:val="007F56D0"/>
    <w:rsid w:val="007F6AF8"/>
    <w:rsid w:val="007F7BFE"/>
    <w:rsid w:val="007F7D1E"/>
    <w:rsid w:val="008013EC"/>
    <w:rsid w:val="00801C3A"/>
    <w:rsid w:val="00802FB0"/>
    <w:rsid w:val="00803009"/>
    <w:rsid w:val="00803447"/>
    <w:rsid w:val="00803ED7"/>
    <w:rsid w:val="008043CD"/>
    <w:rsid w:val="008043D6"/>
    <w:rsid w:val="008045C8"/>
    <w:rsid w:val="00804741"/>
    <w:rsid w:val="00805036"/>
    <w:rsid w:val="008053E3"/>
    <w:rsid w:val="00805F9B"/>
    <w:rsid w:val="008069EB"/>
    <w:rsid w:val="00807841"/>
    <w:rsid w:val="00810DA6"/>
    <w:rsid w:val="00810DB2"/>
    <w:rsid w:val="008118B5"/>
    <w:rsid w:val="00811C01"/>
    <w:rsid w:val="008123A3"/>
    <w:rsid w:val="008138ED"/>
    <w:rsid w:val="00813AD1"/>
    <w:rsid w:val="00813ADA"/>
    <w:rsid w:val="00813D12"/>
    <w:rsid w:val="00814D5E"/>
    <w:rsid w:val="008155B2"/>
    <w:rsid w:val="00815FD8"/>
    <w:rsid w:val="0081642B"/>
    <w:rsid w:val="008165AD"/>
    <w:rsid w:val="008171A2"/>
    <w:rsid w:val="00820DAB"/>
    <w:rsid w:val="00821ED8"/>
    <w:rsid w:val="00822107"/>
    <w:rsid w:val="0082237D"/>
    <w:rsid w:val="00822D55"/>
    <w:rsid w:val="00822F27"/>
    <w:rsid w:val="0082396D"/>
    <w:rsid w:val="00823A10"/>
    <w:rsid w:val="00823FED"/>
    <w:rsid w:val="008240FF"/>
    <w:rsid w:val="008252CA"/>
    <w:rsid w:val="00825CA3"/>
    <w:rsid w:val="00825FE4"/>
    <w:rsid w:val="00830073"/>
    <w:rsid w:val="00830CC6"/>
    <w:rsid w:val="0083182E"/>
    <w:rsid w:val="0083191D"/>
    <w:rsid w:val="00831C20"/>
    <w:rsid w:val="008323BE"/>
    <w:rsid w:val="0083299B"/>
    <w:rsid w:val="00833348"/>
    <w:rsid w:val="00834D54"/>
    <w:rsid w:val="00835D6B"/>
    <w:rsid w:val="00835E8F"/>
    <w:rsid w:val="008361E8"/>
    <w:rsid w:val="00836D79"/>
    <w:rsid w:val="00836DD4"/>
    <w:rsid w:val="00836F93"/>
    <w:rsid w:val="00837FB3"/>
    <w:rsid w:val="0084029C"/>
    <w:rsid w:val="008415BD"/>
    <w:rsid w:val="008421EE"/>
    <w:rsid w:val="008424F5"/>
    <w:rsid w:val="00843917"/>
    <w:rsid w:val="00844431"/>
    <w:rsid w:val="008457DC"/>
    <w:rsid w:val="008473B8"/>
    <w:rsid w:val="00847C58"/>
    <w:rsid w:val="00850066"/>
    <w:rsid w:val="008501CD"/>
    <w:rsid w:val="008516F3"/>
    <w:rsid w:val="00851D6E"/>
    <w:rsid w:val="00852796"/>
    <w:rsid w:val="00852B6A"/>
    <w:rsid w:val="00853AF5"/>
    <w:rsid w:val="00855D2C"/>
    <w:rsid w:val="0085699E"/>
    <w:rsid w:val="00860200"/>
    <w:rsid w:val="008608FD"/>
    <w:rsid w:val="008611E5"/>
    <w:rsid w:val="0086178A"/>
    <w:rsid w:val="00861980"/>
    <w:rsid w:val="00862688"/>
    <w:rsid w:val="00862A60"/>
    <w:rsid w:val="00862FB3"/>
    <w:rsid w:val="008630F2"/>
    <w:rsid w:val="008630FC"/>
    <w:rsid w:val="00863C9C"/>
    <w:rsid w:val="00864649"/>
    <w:rsid w:val="0086662F"/>
    <w:rsid w:val="008669C2"/>
    <w:rsid w:val="0086720F"/>
    <w:rsid w:val="00867C3E"/>
    <w:rsid w:val="00867D1F"/>
    <w:rsid w:val="008703E4"/>
    <w:rsid w:val="008716EF"/>
    <w:rsid w:val="00871756"/>
    <w:rsid w:val="008726C6"/>
    <w:rsid w:val="00873CDD"/>
    <w:rsid w:val="00875421"/>
    <w:rsid w:val="00876AB0"/>
    <w:rsid w:val="00876BFF"/>
    <w:rsid w:val="0088078D"/>
    <w:rsid w:val="00880E27"/>
    <w:rsid w:val="00881891"/>
    <w:rsid w:val="00881F12"/>
    <w:rsid w:val="00882604"/>
    <w:rsid w:val="00882BB9"/>
    <w:rsid w:val="00883B23"/>
    <w:rsid w:val="0088570D"/>
    <w:rsid w:val="00886549"/>
    <w:rsid w:val="008867BA"/>
    <w:rsid w:val="00887574"/>
    <w:rsid w:val="0088782C"/>
    <w:rsid w:val="00887D29"/>
    <w:rsid w:val="008911BA"/>
    <w:rsid w:val="0089131C"/>
    <w:rsid w:val="008915CB"/>
    <w:rsid w:val="00891D99"/>
    <w:rsid w:val="00892E28"/>
    <w:rsid w:val="00892E58"/>
    <w:rsid w:val="008933D6"/>
    <w:rsid w:val="00893E68"/>
    <w:rsid w:val="00893F7C"/>
    <w:rsid w:val="0089471C"/>
    <w:rsid w:val="00895308"/>
    <w:rsid w:val="008954AE"/>
    <w:rsid w:val="00895C2A"/>
    <w:rsid w:val="008960B1"/>
    <w:rsid w:val="008970D3"/>
    <w:rsid w:val="0089726D"/>
    <w:rsid w:val="0089762A"/>
    <w:rsid w:val="008A06C4"/>
    <w:rsid w:val="008A074D"/>
    <w:rsid w:val="008A0C8E"/>
    <w:rsid w:val="008A0F85"/>
    <w:rsid w:val="008A18DB"/>
    <w:rsid w:val="008A1E19"/>
    <w:rsid w:val="008A1F33"/>
    <w:rsid w:val="008A243B"/>
    <w:rsid w:val="008A278A"/>
    <w:rsid w:val="008A2883"/>
    <w:rsid w:val="008A3210"/>
    <w:rsid w:val="008A37E5"/>
    <w:rsid w:val="008A3D00"/>
    <w:rsid w:val="008A3E9D"/>
    <w:rsid w:val="008A46BF"/>
    <w:rsid w:val="008A4955"/>
    <w:rsid w:val="008A61D9"/>
    <w:rsid w:val="008A6919"/>
    <w:rsid w:val="008A6E39"/>
    <w:rsid w:val="008A707F"/>
    <w:rsid w:val="008A71CE"/>
    <w:rsid w:val="008A73C6"/>
    <w:rsid w:val="008B0DA3"/>
    <w:rsid w:val="008B13C5"/>
    <w:rsid w:val="008B16DC"/>
    <w:rsid w:val="008B2E0A"/>
    <w:rsid w:val="008B373B"/>
    <w:rsid w:val="008B396B"/>
    <w:rsid w:val="008B3D6F"/>
    <w:rsid w:val="008B3DAE"/>
    <w:rsid w:val="008B457C"/>
    <w:rsid w:val="008B4ADA"/>
    <w:rsid w:val="008B50B4"/>
    <w:rsid w:val="008B564D"/>
    <w:rsid w:val="008B5940"/>
    <w:rsid w:val="008B596D"/>
    <w:rsid w:val="008B5C90"/>
    <w:rsid w:val="008B6356"/>
    <w:rsid w:val="008B6A4B"/>
    <w:rsid w:val="008B7D1F"/>
    <w:rsid w:val="008B7FE2"/>
    <w:rsid w:val="008C0AA8"/>
    <w:rsid w:val="008C238E"/>
    <w:rsid w:val="008C2733"/>
    <w:rsid w:val="008C2F2E"/>
    <w:rsid w:val="008C3015"/>
    <w:rsid w:val="008C3520"/>
    <w:rsid w:val="008C3B72"/>
    <w:rsid w:val="008C3C52"/>
    <w:rsid w:val="008C3CF3"/>
    <w:rsid w:val="008C4051"/>
    <w:rsid w:val="008C49B0"/>
    <w:rsid w:val="008C4B9F"/>
    <w:rsid w:val="008C5100"/>
    <w:rsid w:val="008C6B1A"/>
    <w:rsid w:val="008C73C1"/>
    <w:rsid w:val="008C770E"/>
    <w:rsid w:val="008C7D16"/>
    <w:rsid w:val="008C7F25"/>
    <w:rsid w:val="008D01C8"/>
    <w:rsid w:val="008D12C6"/>
    <w:rsid w:val="008D2904"/>
    <w:rsid w:val="008D29A4"/>
    <w:rsid w:val="008D311E"/>
    <w:rsid w:val="008D3B9B"/>
    <w:rsid w:val="008D3E93"/>
    <w:rsid w:val="008D4D9F"/>
    <w:rsid w:val="008D5456"/>
    <w:rsid w:val="008D57F6"/>
    <w:rsid w:val="008D62C2"/>
    <w:rsid w:val="008D67F5"/>
    <w:rsid w:val="008D7260"/>
    <w:rsid w:val="008D7A7E"/>
    <w:rsid w:val="008D7C3E"/>
    <w:rsid w:val="008E0106"/>
    <w:rsid w:val="008E092B"/>
    <w:rsid w:val="008E097A"/>
    <w:rsid w:val="008E1015"/>
    <w:rsid w:val="008E1AF3"/>
    <w:rsid w:val="008E1E1D"/>
    <w:rsid w:val="008E2B67"/>
    <w:rsid w:val="008E4A1A"/>
    <w:rsid w:val="008E5CD5"/>
    <w:rsid w:val="008E7582"/>
    <w:rsid w:val="008F0AD7"/>
    <w:rsid w:val="008F0CA2"/>
    <w:rsid w:val="008F10A5"/>
    <w:rsid w:val="008F1579"/>
    <w:rsid w:val="008F24E0"/>
    <w:rsid w:val="008F30A9"/>
    <w:rsid w:val="008F30E1"/>
    <w:rsid w:val="008F4230"/>
    <w:rsid w:val="008F4975"/>
    <w:rsid w:val="008F54E5"/>
    <w:rsid w:val="008F607B"/>
    <w:rsid w:val="008F6B6C"/>
    <w:rsid w:val="008F733D"/>
    <w:rsid w:val="0090068F"/>
    <w:rsid w:val="00900B03"/>
    <w:rsid w:val="00901205"/>
    <w:rsid w:val="009018BE"/>
    <w:rsid w:val="00901C6F"/>
    <w:rsid w:val="00903D4E"/>
    <w:rsid w:val="00904D91"/>
    <w:rsid w:val="0090586F"/>
    <w:rsid w:val="009059F4"/>
    <w:rsid w:val="00905A0A"/>
    <w:rsid w:val="00905B22"/>
    <w:rsid w:val="009068E3"/>
    <w:rsid w:val="00906980"/>
    <w:rsid w:val="009074B1"/>
    <w:rsid w:val="00911AB0"/>
    <w:rsid w:val="009129DF"/>
    <w:rsid w:val="0091394D"/>
    <w:rsid w:val="00913E70"/>
    <w:rsid w:val="00913F6A"/>
    <w:rsid w:val="00914853"/>
    <w:rsid w:val="0091665C"/>
    <w:rsid w:val="00916D34"/>
    <w:rsid w:val="0091732C"/>
    <w:rsid w:val="0092020A"/>
    <w:rsid w:val="00920B78"/>
    <w:rsid w:val="00921529"/>
    <w:rsid w:val="00921D3D"/>
    <w:rsid w:val="00922D88"/>
    <w:rsid w:val="00922DC5"/>
    <w:rsid w:val="0092334D"/>
    <w:rsid w:val="00923DFC"/>
    <w:rsid w:val="00925DA0"/>
    <w:rsid w:val="00926EBE"/>
    <w:rsid w:val="00927225"/>
    <w:rsid w:val="00927438"/>
    <w:rsid w:val="00930B8B"/>
    <w:rsid w:val="00931056"/>
    <w:rsid w:val="0093159E"/>
    <w:rsid w:val="00931F84"/>
    <w:rsid w:val="00932A2D"/>
    <w:rsid w:val="00933AF0"/>
    <w:rsid w:val="00936B7B"/>
    <w:rsid w:val="0093799E"/>
    <w:rsid w:val="009379BB"/>
    <w:rsid w:val="00937B97"/>
    <w:rsid w:val="009405C9"/>
    <w:rsid w:val="009419BF"/>
    <w:rsid w:val="00941A85"/>
    <w:rsid w:val="00942DEF"/>
    <w:rsid w:val="00942EC0"/>
    <w:rsid w:val="009433CF"/>
    <w:rsid w:val="00943916"/>
    <w:rsid w:val="00943E25"/>
    <w:rsid w:val="00944AAE"/>
    <w:rsid w:val="00945DE2"/>
    <w:rsid w:val="0094641E"/>
    <w:rsid w:val="009467D1"/>
    <w:rsid w:val="00947400"/>
    <w:rsid w:val="009478B4"/>
    <w:rsid w:val="00951121"/>
    <w:rsid w:val="009515ED"/>
    <w:rsid w:val="00951EC6"/>
    <w:rsid w:val="009526C6"/>
    <w:rsid w:val="00952C42"/>
    <w:rsid w:val="00952F52"/>
    <w:rsid w:val="0095363D"/>
    <w:rsid w:val="0095449E"/>
    <w:rsid w:val="00954A28"/>
    <w:rsid w:val="00954E5A"/>
    <w:rsid w:val="00955881"/>
    <w:rsid w:val="00955E9B"/>
    <w:rsid w:val="009569C0"/>
    <w:rsid w:val="00957502"/>
    <w:rsid w:val="009578DE"/>
    <w:rsid w:val="00960232"/>
    <w:rsid w:val="00961393"/>
    <w:rsid w:val="00961BA8"/>
    <w:rsid w:val="009623E1"/>
    <w:rsid w:val="009626F8"/>
    <w:rsid w:val="009627C2"/>
    <w:rsid w:val="00962D3F"/>
    <w:rsid w:val="0096422F"/>
    <w:rsid w:val="00964919"/>
    <w:rsid w:val="00964A91"/>
    <w:rsid w:val="00964AFD"/>
    <w:rsid w:val="00964D14"/>
    <w:rsid w:val="00965E12"/>
    <w:rsid w:val="00966591"/>
    <w:rsid w:val="009666A2"/>
    <w:rsid w:val="009667DA"/>
    <w:rsid w:val="009669A3"/>
    <w:rsid w:val="0096733C"/>
    <w:rsid w:val="00967911"/>
    <w:rsid w:val="00967EE4"/>
    <w:rsid w:val="00970A98"/>
    <w:rsid w:val="00971FFC"/>
    <w:rsid w:val="00972D1D"/>
    <w:rsid w:val="009734C8"/>
    <w:rsid w:val="00973C9D"/>
    <w:rsid w:val="009746DE"/>
    <w:rsid w:val="00974961"/>
    <w:rsid w:val="009749C1"/>
    <w:rsid w:val="00975E44"/>
    <w:rsid w:val="00976946"/>
    <w:rsid w:val="0097736C"/>
    <w:rsid w:val="00977C23"/>
    <w:rsid w:val="0098090F"/>
    <w:rsid w:val="00980E1D"/>
    <w:rsid w:val="00982177"/>
    <w:rsid w:val="00982D4D"/>
    <w:rsid w:val="009833F3"/>
    <w:rsid w:val="00983949"/>
    <w:rsid w:val="00983ACF"/>
    <w:rsid w:val="009847A1"/>
    <w:rsid w:val="00984DCB"/>
    <w:rsid w:val="009861E4"/>
    <w:rsid w:val="00986800"/>
    <w:rsid w:val="00986D06"/>
    <w:rsid w:val="00987461"/>
    <w:rsid w:val="00990207"/>
    <w:rsid w:val="00990536"/>
    <w:rsid w:val="00990591"/>
    <w:rsid w:val="00992062"/>
    <w:rsid w:val="00994048"/>
    <w:rsid w:val="00994475"/>
    <w:rsid w:val="009945CE"/>
    <w:rsid w:val="00994810"/>
    <w:rsid w:val="009948E2"/>
    <w:rsid w:val="00995E51"/>
    <w:rsid w:val="00996151"/>
    <w:rsid w:val="0099718D"/>
    <w:rsid w:val="0099751C"/>
    <w:rsid w:val="009A14B3"/>
    <w:rsid w:val="009A158C"/>
    <w:rsid w:val="009A1A85"/>
    <w:rsid w:val="009A1D2E"/>
    <w:rsid w:val="009A208F"/>
    <w:rsid w:val="009A241C"/>
    <w:rsid w:val="009A2E28"/>
    <w:rsid w:val="009A4B48"/>
    <w:rsid w:val="009A4E4C"/>
    <w:rsid w:val="009A5956"/>
    <w:rsid w:val="009A5ADC"/>
    <w:rsid w:val="009A5BBE"/>
    <w:rsid w:val="009A5D5B"/>
    <w:rsid w:val="009A6F5D"/>
    <w:rsid w:val="009A7048"/>
    <w:rsid w:val="009A71B7"/>
    <w:rsid w:val="009A7D20"/>
    <w:rsid w:val="009B06E0"/>
    <w:rsid w:val="009B1ABE"/>
    <w:rsid w:val="009B25E7"/>
    <w:rsid w:val="009B2CF7"/>
    <w:rsid w:val="009B50BB"/>
    <w:rsid w:val="009B5E21"/>
    <w:rsid w:val="009B6EC7"/>
    <w:rsid w:val="009B6FA2"/>
    <w:rsid w:val="009B73BA"/>
    <w:rsid w:val="009C0697"/>
    <w:rsid w:val="009C0709"/>
    <w:rsid w:val="009C08D3"/>
    <w:rsid w:val="009C0AA6"/>
    <w:rsid w:val="009C1593"/>
    <w:rsid w:val="009C1EC8"/>
    <w:rsid w:val="009C20C9"/>
    <w:rsid w:val="009C24DA"/>
    <w:rsid w:val="009C3474"/>
    <w:rsid w:val="009C5104"/>
    <w:rsid w:val="009C6B1A"/>
    <w:rsid w:val="009C6EB5"/>
    <w:rsid w:val="009C6F29"/>
    <w:rsid w:val="009D078B"/>
    <w:rsid w:val="009D0C78"/>
    <w:rsid w:val="009D11EF"/>
    <w:rsid w:val="009D18FA"/>
    <w:rsid w:val="009D1D80"/>
    <w:rsid w:val="009D2320"/>
    <w:rsid w:val="009D3C70"/>
    <w:rsid w:val="009D43C5"/>
    <w:rsid w:val="009D5706"/>
    <w:rsid w:val="009D5F3F"/>
    <w:rsid w:val="009D6419"/>
    <w:rsid w:val="009D6639"/>
    <w:rsid w:val="009D6C48"/>
    <w:rsid w:val="009D7362"/>
    <w:rsid w:val="009D74A5"/>
    <w:rsid w:val="009E1815"/>
    <w:rsid w:val="009E1A08"/>
    <w:rsid w:val="009E2402"/>
    <w:rsid w:val="009E25A9"/>
    <w:rsid w:val="009E2744"/>
    <w:rsid w:val="009E2ED3"/>
    <w:rsid w:val="009E31EF"/>
    <w:rsid w:val="009E3638"/>
    <w:rsid w:val="009E364B"/>
    <w:rsid w:val="009E43DD"/>
    <w:rsid w:val="009E4BBF"/>
    <w:rsid w:val="009E5BF9"/>
    <w:rsid w:val="009E67EF"/>
    <w:rsid w:val="009E6A7C"/>
    <w:rsid w:val="009E6EEA"/>
    <w:rsid w:val="009E77CF"/>
    <w:rsid w:val="009E79B8"/>
    <w:rsid w:val="009E7C3E"/>
    <w:rsid w:val="009E7E0C"/>
    <w:rsid w:val="009F07F2"/>
    <w:rsid w:val="009F0D8B"/>
    <w:rsid w:val="009F17E2"/>
    <w:rsid w:val="009F1884"/>
    <w:rsid w:val="009F22F4"/>
    <w:rsid w:val="009F26F2"/>
    <w:rsid w:val="009F3CC4"/>
    <w:rsid w:val="009F437F"/>
    <w:rsid w:val="009F5A67"/>
    <w:rsid w:val="009F636F"/>
    <w:rsid w:val="009F7F09"/>
    <w:rsid w:val="00A0083B"/>
    <w:rsid w:val="00A00CFE"/>
    <w:rsid w:val="00A00FD8"/>
    <w:rsid w:val="00A011ED"/>
    <w:rsid w:val="00A012B8"/>
    <w:rsid w:val="00A0164F"/>
    <w:rsid w:val="00A02524"/>
    <w:rsid w:val="00A0331D"/>
    <w:rsid w:val="00A03711"/>
    <w:rsid w:val="00A03B90"/>
    <w:rsid w:val="00A0636E"/>
    <w:rsid w:val="00A0716F"/>
    <w:rsid w:val="00A0729A"/>
    <w:rsid w:val="00A079B3"/>
    <w:rsid w:val="00A07A64"/>
    <w:rsid w:val="00A07F9F"/>
    <w:rsid w:val="00A104FE"/>
    <w:rsid w:val="00A11611"/>
    <w:rsid w:val="00A1186A"/>
    <w:rsid w:val="00A11BBC"/>
    <w:rsid w:val="00A11E14"/>
    <w:rsid w:val="00A13048"/>
    <w:rsid w:val="00A137DD"/>
    <w:rsid w:val="00A13B3F"/>
    <w:rsid w:val="00A14068"/>
    <w:rsid w:val="00A15118"/>
    <w:rsid w:val="00A15CF6"/>
    <w:rsid w:val="00A15D3D"/>
    <w:rsid w:val="00A162F8"/>
    <w:rsid w:val="00A17654"/>
    <w:rsid w:val="00A20395"/>
    <w:rsid w:val="00A205F7"/>
    <w:rsid w:val="00A21F3F"/>
    <w:rsid w:val="00A230B0"/>
    <w:rsid w:val="00A23D04"/>
    <w:rsid w:val="00A24000"/>
    <w:rsid w:val="00A2437C"/>
    <w:rsid w:val="00A25FA7"/>
    <w:rsid w:val="00A26CC0"/>
    <w:rsid w:val="00A27262"/>
    <w:rsid w:val="00A272F4"/>
    <w:rsid w:val="00A277CF"/>
    <w:rsid w:val="00A305AB"/>
    <w:rsid w:val="00A3081E"/>
    <w:rsid w:val="00A30C44"/>
    <w:rsid w:val="00A31417"/>
    <w:rsid w:val="00A31EDF"/>
    <w:rsid w:val="00A329CA"/>
    <w:rsid w:val="00A32A40"/>
    <w:rsid w:val="00A33465"/>
    <w:rsid w:val="00A335A4"/>
    <w:rsid w:val="00A33BED"/>
    <w:rsid w:val="00A33C1A"/>
    <w:rsid w:val="00A34D00"/>
    <w:rsid w:val="00A357AE"/>
    <w:rsid w:val="00A357FF"/>
    <w:rsid w:val="00A369B5"/>
    <w:rsid w:val="00A377A1"/>
    <w:rsid w:val="00A3780D"/>
    <w:rsid w:val="00A37FDC"/>
    <w:rsid w:val="00A40521"/>
    <w:rsid w:val="00A40677"/>
    <w:rsid w:val="00A40981"/>
    <w:rsid w:val="00A413CB"/>
    <w:rsid w:val="00A41568"/>
    <w:rsid w:val="00A420FA"/>
    <w:rsid w:val="00A426BA"/>
    <w:rsid w:val="00A43880"/>
    <w:rsid w:val="00A43B6F"/>
    <w:rsid w:val="00A43BD0"/>
    <w:rsid w:val="00A4443E"/>
    <w:rsid w:val="00A44A00"/>
    <w:rsid w:val="00A44DFF"/>
    <w:rsid w:val="00A45047"/>
    <w:rsid w:val="00A450C0"/>
    <w:rsid w:val="00A45770"/>
    <w:rsid w:val="00A45787"/>
    <w:rsid w:val="00A45D7F"/>
    <w:rsid w:val="00A46054"/>
    <w:rsid w:val="00A46204"/>
    <w:rsid w:val="00A46EE6"/>
    <w:rsid w:val="00A46F05"/>
    <w:rsid w:val="00A479BB"/>
    <w:rsid w:val="00A50059"/>
    <w:rsid w:val="00A504DA"/>
    <w:rsid w:val="00A515E8"/>
    <w:rsid w:val="00A51CDB"/>
    <w:rsid w:val="00A522B9"/>
    <w:rsid w:val="00A52632"/>
    <w:rsid w:val="00A52ACD"/>
    <w:rsid w:val="00A530FA"/>
    <w:rsid w:val="00A53482"/>
    <w:rsid w:val="00A5396E"/>
    <w:rsid w:val="00A53F1A"/>
    <w:rsid w:val="00A54C0A"/>
    <w:rsid w:val="00A55F06"/>
    <w:rsid w:val="00A55FC4"/>
    <w:rsid w:val="00A56100"/>
    <w:rsid w:val="00A56CCD"/>
    <w:rsid w:val="00A57317"/>
    <w:rsid w:val="00A578C2"/>
    <w:rsid w:val="00A57944"/>
    <w:rsid w:val="00A6011A"/>
    <w:rsid w:val="00A6203D"/>
    <w:rsid w:val="00A62631"/>
    <w:rsid w:val="00A62748"/>
    <w:rsid w:val="00A629ED"/>
    <w:rsid w:val="00A637C5"/>
    <w:rsid w:val="00A63B73"/>
    <w:rsid w:val="00A6460E"/>
    <w:rsid w:val="00A65FF2"/>
    <w:rsid w:val="00A662FA"/>
    <w:rsid w:val="00A6664A"/>
    <w:rsid w:val="00A67D97"/>
    <w:rsid w:val="00A71DB4"/>
    <w:rsid w:val="00A720E1"/>
    <w:rsid w:val="00A734AC"/>
    <w:rsid w:val="00A73F18"/>
    <w:rsid w:val="00A742B5"/>
    <w:rsid w:val="00A74408"/>
    <w:rsid w:val="00A7481D"/>
    <w:rsid w:val="00A74C98"/>
    <w:rsid w:val="00A75562"/>
    <w:rsid w:val="00A7741B"/>
    <w:rsid w:val="00A776CD"/>
    <w:rsid w:val="00A808C6"/>
    <w:rsid w:val="00A814E9"/>
    <w:rsid w:val="00A81693"/>
    <w:rsid w:val="00A81A20"/>
    <w:rsid w:val="00A82220"/>
    <w:rsid w:val="00A822AA"/>
    <w:rsid w:val="00A82751"/>
    <w:rsid w:val="00A829C7"/>
    <w:rsid w:val="00A82B4E"/>
    <w:rsid w:val="00A83CCA"/>
    <w:rsid w:val="00A84113"/>
    <w:rsid w:val="00A84479"/>
    <w:rsid w:val="00A84BF5"/>
    <w:rsid w:val="00A85E0C"/>
    <w:rsid w:val="00A860B4"/>
    <w:rsid w:val="00A86D8E"/>
    <w:rsid w:val="00A87553"/>
    <w:rsid w:val="00A87B6A"/>
    <w:rsid w:val="00A87BDC"/>
    <w:rsid w:val="00A87CC5"/>
    <w:rsid w:val="00A90164"/>
    <w:rsid w:val="00A908A1"/>
    <w:rsid w:val="00A9154C"/>
    <w:rsid w:val="00A91FDC"/>
    <w:rsid w:val="00A92AEE"/>
    <w:rsid w:val="00A92F39"/>
    <w:rsid w:val="00A93105"/>
    <w:rsid w:val="00A93653"/>
    <w:rsid w:val="00A93955"/>
    <w:rsid w:val="00A94D35"/>
    <w:rsid w:val="00A94EFD"/>
    <w:rsid w:val="00A95141"/>
    <w:rsid w:val="00A952A8"/>
    <w:rsid w:val="00A9611F"/>
    <w:rsid w:val="00A96CD8"/>
    <w:rsid w:val="00A97D40"/>
    <w:rsid w:val="00AA04E4"/>
    <w:rsid w:val="00AA0990"/>
    <w:rsid w:val="00AA1814"/>
    <w:rsid w:val="00AA1E40"/>
    <w:rsid w:val="00AA2B34"/>
    <w:rsid w:val="00AA349D"/>
    <w:rsid w:val="00AA3DD7"/>
    <w:rsid w:val="00AA3F9B"/>
    <w:rsid w:val="00AA4929"/>
    <w:rsid w:val="00AA4F52"/>
    <w:rsid w:val="00AA5727"/>
    <w:rsid w:val="00AA6463"/>
    <w:rsid w:val="00AA6675"/>
    <w:rsid w:val="00AB1A36"/>
    <w:rsid w:val="00AB1B0D"/>
    <w:rsid w:val="00AB2CF5"/>
    <w:rsid w:val="00AB4CA8"/>
    <w:rsid w:val="00AB584C"/>
    <w:rsid w:val="00AB6180"/>
    <w:rsid w:val="00AC08B5"/>
    <w:rsid w:val="00AC0E66"/>
    <w:rsid w:val="00AC1406"/>
    <w:rsid w:val="00AC2719"/>
    <w:rsid w:val="00AC2C4F"/>
    <w:rsid w:val="00AC3B0E"/>
    <w:rsid w:val="00AC44BC"/>
    <w:rsid w:val="00AC55EA"/>
    <w:rsid w:val="00AC5779"/>
    <w:rsid w:val="00AC7105"/>
    <w:rsid w:val="00AC78C0"/>
    <w:rsid w:val="00AD0191"/>
    <w:rsid w:val="00AD1A74"/>
    <w:rsid w:val="00AD1B30"/>
    <w:rsid w:val="00AD25A8"/>
    <w:rsid w:val="00AD2D59"/>
    <w:rsid w:val="00AD3348"/>
    <w:rsid w:val="00AD3A60"/>
    <w:rsid w:val="00AD496A"/>
    <w:rsid w:val="00AD53B4"/>
    <w:rsid w:val="00AD67FC"/>
    <w:rsid w:val="00AD683C"/>
    <w:rsid w:val="00AD70DC"/>
    <w:rsid w:val="00AD7F1E"/>
    <w:rsid w:val="00AE0F10"/>
    <w:rsid w:val="00AE2778"/>
    <w:rsid w:val="00AE2B7E"/>
    <w:rsid w:val="00AE2FF5"/>
    <w:rsid w:val="00AE31AC"/>
    <w:rsid w:val="00AE49B9"/>
    <w:rsid w:val="00AE4E35"/>
    <w:rsid w:val="00AE4F23"/>
    <w:rsid w:val="00AE5820"/>
    <w:rsid w:val="00AE5CFB"/>
    <w:rsid w:val="00AE79DF"/>
    <w:rsid w:val="00AE7CD2"/>
    <w:rsid w:val="00AF020E"/>
    <w:rsid w:val="00AF103A"/>
    <w:rsid w:val="00AF12B0"/>
    <w:rsid w:val="00AF1639"/>
    <w:rsid w:val="00AF1B60"/>
    <w:rsid w:val="00AF1BD3"/>
    <w:rsid w:val="00AF33A5"/>
    <w:rsid w:val="00AF381A"/>
    <w:rsid w:val="00AF3EEE"/>
    <w:rsid w:val="00AF46FC"/>
    <w:rsid w:val="00AF5DC7"/>
    <w:rsid w:val="00AF6103"/>
    <w:rsid w:val="00AF6208"/>
    <w:rsid w:val="00AF6462"/>
    <w:rsid w:val="00AF655E"/>
    <w:rsid w:val="00AF7C90"/>
    <w:rsid w:val="00AF7D43"/>
    <w:rsid w:val="00B00027"/>
    <w:rsid w:val="00B000A5"/>
    <w:rsid w:val="00B011E4"/>
    <w:rsid w:val="00B01598"/>
    <w:rsid w:val="00B015FD"/>
    <w:rsid w:val="00B02596"/>
    <w:rsid w:val="00B0283D"/>
    <w:rsid w:val="00B02A77"/>
    <w:rsid w:val="00B02D48"/>
    <w:rsid w:val="00B02F6D"/>
    <w:rsid w:val="00B02FD5"/>
    <w:rsid w:val="00B03654"/>
    <w:rsid w:val="00B03E21"/>
    <w:rsid w:val="00B04A26"/>
    <w:rsid w:val="00B05402"/>
    <w:rsid w:val="00B0556A"/>
    <w:rsid w:val="00B0603B"/>
    <w:rsid w:val="00B06297"/>
    <w:rsid w:val="00B06C88"/>
    <w:rsid w:val="00B1064D"/>
    <w:rsid w:val="00B106EC"/>
    <w:rsid w:val="00B10DB4"/>
    <w:rsid w:val="00B10DF7"/>
    <w:rsid w:val="00B117D1"/>
    <w:rsid w:val="00B11E21"/>
    <w:rsid w:val="00B11F29"/>
    <w:rsid w:val="00B136DD"/>
    <w:rsid w:val="00B13FE2"/>
    <w:rsid w:val="00B1460F"/>
    <w:rsid w:val="00B14B08"/>
    <w:rsid w:val="00B14EBA"/>
    <w:rsid w:val="00B1680A"/>
    <w:rsid w:val="00B208C7"/>
    <w:rsid w:val="00B21283"/>
    <w:rsid w:val="00B21572"/>
    <w:rsid w:val="00B23ADD"/>
    <w:rsid w:val="00B23F0D"/>
    <w:rsid w:val="00B25359"/>
    <w:rsid w:val="00B2587D"/>
    <w:rsid w:val="00B261B6"/>
    <w:rsid w:val="00B26D4A"/>
    <w:rsid w:val="00B26F46"/>
    <w:rsid w:val="00B27535"/>
    <w:rsid w:val="00B302F8"/>
    <w:rsid w:val="00B31940"/>
    <w:rsid w:val="00B329B1"/>
    <w:rsid w:val="00B33729"/>
    <w:rsid w:val="00B33D90"/>
    <w:rsid w:val="00B3456D"/>
    <w:rsid w:val="00B34DD0"/>
    <w:rsid w:val="00B3521D"/>
    <w:rsid w:val="00B35953"/>
    <w:rsid w:val="00B364F8"/>
    <w:rsid w:val="00B3666E"/>
    <w:rsid w:val="00B37096"/>
    <w:rsid w:val="00B37770"/>
    <w:rsid w:val="00B37B92"/>
    <w:rsid w:val="00B40352"/>
    <w:rsid w:val="00B40954"/>
    <w:rsid w:val="00B4175D"/>
    <w:rsid w:val="00B41AC5"/>
    <w:rsid w:val="00B42707"/>
    <w:rsid w:val="00B42999"/>
    <w:rsid w:val="00B42E63"/>
    <w:rsid w:val="00B43A65"/>
    <w:rsid w:val="00B4487E"/>
    <w:rsid w:val="00B45AF8"/>
    <w:rsid w:val="00B464C7"/>
    <w:rsid w:val="00B467F3"/>
    <w:rsid w:val="00B47801"/>
    <w:rsid w:val="00B47D4F"/>
    <w:rsid w:val="00B5104B"/>
    <w:rsid w:val="00B513B2"/>
    <w:rsid w:val="00B536D2"/>
    <w:rsid w:val="00B5383C"/>
    <w:rsid w:val="00B546B5"/>
    <w:rsid w:val="00B546BD"/>
    <w:rsid w:val="00B548FF"/>
    <w:rsid w:val="00B54B33"/>
    <w:rsid w:val="00B54FEA"/>
    <w:rsid w:val="00B5695A"/>
    <w:rsid w:val="00B56A81"/>
    <w:rsid w:val="00B56CEC"/>
    <w:rsid w:val="00B570C4"/>
    <w:rsid w:val="00B57BC6"/>
    <w:rsid w:val="00B60FFD"/>
    <w:rsid w:val="00B627F1"/>
    <w:rsid w:val="00B6373D"/>
    <w:rsid w:val="00B63A60"/>
    <w:rsid w:val="00B642FE"/>
    <w:rsid w:val="00B64D38"/>
    <w:rsid w:val="00B65F90"/>
    <w:rsid w:val="00B6700E"/>
    <w:rsid w:val="00B67537"/>
    <w:rsid w:val="00B67612"/>
    <w:rsid w:val="00B71A23"/>
    <w:rsid w:val="00B723B1"/>
    <w:rsid w:val="00B72508"/>
    <w:rsid w:val="00B72DBD"/>
    <w:rsid w:val="00B72F52"/>
    <w:rsid w:val="00B73801"/>
    <w:rsid w:val="00B739FE"/>
    <w:rsid w:val="00B7415C"/>
    <w:rsid w:val="00B7489A"/>
    <w:rsid w:val="00B765AD"/>
    <w:rsid w:val="00B80216"/>
    <w:rsid w:val="00B807CB"/>
    <w:rsid w:val="00B80866"/>
    <w:rsid w:val="00B812B9"/>
    <w:rsid w:val="00B81E0A"/>
    <w:rsid w:val="00B81E3C"/>
    <w:rsid w:val="00B8247C"/>
    <w:rsid w:val="00B830EC"/>
    <w:rsid w:val="00B83C55"/>
    <w:rsid w:val="00B84D9D"/>
    <w:rsid w:val="00B85D3B"/>
    <w:rsid w:val="00B866D6"/>
    <w:rsid w:val="00B869FD"/>
    <w:rsid w:val="00B875B9"/>
    <w:rsid w:val="00B87B9D"/>
    <w:rsid w:val="00B87C5A"/>
    <w:rsid w:val="00B904AB"/>
    <w:rsid w:val="00B9068B"/>
    <w:rsid w:val="00B914AF"/>
    <w:rsid w:val="00B925C8"/>
    <w:rsid w:val="00B9271F"/>
    <w:rsid w:val="00B92A5C"/>
    <w:rsid w:val="00B934BE"/>
    <w:rsid w:val="00B94680"/>
    <w:rsid w:val="00B94E58"/>
    <w:rsid w:val="00B959C4"/>
    <w:rsid w:val="00B95BAE"/>
    <w:rsid w:val="00B960F7"/>
    <w:rsid w:val="00B96120"/>
    <w:rsid w:val="00B961BA"/>
    <w:rsid w:val="00B961E3"/>
    <w:rsid w:val="00B96D13"/>
    <w:rsid w:val="00B96D9E"/>
    <w:rsid w:val="00B97CA0"/>
    <w:rsid w:val="00B97E0D"/>
    <w:rsid w:val="00BA0E89"/>
    <w:rsid w:val="00BA2DC3"/>
    <w:rsid w:val="00BA31AD"/>
    <w:rsid w:val="00BA34FB"/>
    <w:rsid w:val="00BA3C03"/>
    <w:rsid w:val="00BA43CC"/>
    <w:rsid w:val="00BA4F2F"/>
    <w:rsid w:val="00BA5424"/>
    <w:rsid w:val="00BA5B5F"/>
    <w:rsid w:val="00BB062E"/>
    <w:rsid w:val="00BB15F1"/>
    <w:rsid w:val="00BB1D98"/>
    <w:rsid w:val="00BB232F"/>
    <w:rsid w:val="00BB38C3"/>
    <w:rsid w:val="00BB3D15"/>
    <w:rsid w:val="00BB3D7D"/>
    <w:rsid w:val="00BB428F"/>
    <w:rsid w:val="00BB4E1B"/>
    <w:rsid w:val="00BB4E5F"/>
    <w:rsid w:val="00BB518D"/>
    <w:rsid w:val="00BB6217"/>
    <w:rsid w:val="00BB6A2F"/>
    <w:rsid w:val="00BB6A40"/>
    <w:rsid w:val="00BB7A11"/>
    <w:rsid w:val="00BB7C93"/>
    <w:rsid w:val="00BB7CCB"/>
    <w:rsid w:val="00BC03B5"/>
    <w:rsid w:val="00BC3549"/>
    <w:rsid w:val="00BC4FB8"/>
    <w:rsid w:val="00BC54B0"/>
    <w:rsid w:val="00BC577B"/>
    <w:rsid w:val="00BC6DC4"/>
    <w:rsid w:val="00BC7248"/>
    <w:rsid w:val="00BC724C"/>
    <w:rsid w:val="00BC7865"/>
    <w:rsid w:val="00BD2542"/>
    <w:rsid w:val="00BD26E7"/>
    <w:rsid w:val="00BD2A55"/>
    <w:rsid w:val="00BD3759"/>
    <w:rsid w:val="00BD420E"/>
    <w:rsid w:val="00BD48F6"/>
    <w:rsid w:val="00BD4E88"/>
    <w:rsid w:val="00BD5F0C"/>
    <w:rsid w:val="00BD5F5A"/>
    <w:rsid w:val="00BD76CA"/>
    <w:rsid w:val="00BE0D77"/>
    <w:rsid w:val="00BE1101"/>
    <w:rsid w:val="00BE14C5"/>
    <w:rsid w:val="00BE18EB"/>
    <w:rsid w:val="00BE1B77"/>
    <w:rsid w:val="00BE2097"/>
    <w:rsid w:val="00BE2B9A"/>
    <w:rsid w:val="00BE3CD3"/>
    <w:rsid w:val="00BE49CE"/>
    <w:rsid w:val="00BE57EE"/>
    <w:rsid w:val="00BE5E28"/>
    <w:rsid w:val="00BE65FE"/>
    <w:rsid w:val="00BE6767"/>
    <w:rsid w:val="00BE6953"/>
    <w:rsid w:val="00BE7CAD"/>
    <w:rsid w:val="00BF15F8"/>
    <w:rsid w:val="00BF17A5"/>
    <w:rsid w:val="00BF1D31"/>
    <w:rsid w:val="00BF2800"/>
    <w:rsid w:val="00BF2A2E"/>
    <w:rsid w:val="00BF2E76"/>
    <w:rsid w:val="00BF2EEA"/>
    <w:rsid w:val="00BF3124"/>
    <w:rsid w:val="00BF3872"/>
    <w:rsid w:val="00BF41A4"/>
    <w:rsid w:val="00BF4285"/>
    <w:rsid w:val="00BF44D8"/>
    <w:rsid w:val="00BF5555"/>
    <w:rsid w:val="00BF56CF"/>
    <w:rsid w:val="00BF5740"/>
    <w:rsid w:val="00BF5746"/>
    <w:rsid w:val="00BF5BF4"/>
    <w:rsid w:val="00BF66F8"/>
    <w:rsid w:val="00BF733F"/>
    <w:rsid w:val="00C00908"/>
    <w:rsid w:val="00C00A91"/>
    <w:rsid w:val="00C0167B"/>
    <w:rsid w:val="00C0178B"/>
    <w:rsid w:val="00C01DAD"/>
    <w:rsid w:val="00C032C7"/>
    <w:rsid w:val="00C03DE0"/>
    <w:rsid w:val="00C0451B"/>
    <w:rsid w:val="00C05CCA"/>
    <w:rsid w:val="00C06FF0"/>
    <w:rsid w:val="00C07160"/>
    <w:rsid w:val="00C117E7"/>
    <w:rsid w:val="00C12996"/>
    <w:rsid w:val="00C13208"/>
    <w:rsid w:val="00C13466"/>
    <w:rsid w:val="00C14251"/>
    <w:rsid w:val="00C14B08"/>
    <w:rsid w:val="00C1566E"/>
    <w:rsid w:val="00C159CA"/>
    <w:rsid w:val="00C15B37"/>
    <w:rsid w:val="00C16008"/>
    <w:rsid w:val="00C162E2"/>
    <w:rsid w:val="00C16399"/>
    <w:rsid w:val="00C16517"/>
    <w:rsid w:val="00C177E6"/>
    <w:rsid w:val="00C20420"/>
    <w:rsid w:val="00C209F6"/>
    <w:rsid w:val="00C20EF9"/>
    <w:rsid w:val="00C2140B"/>
    <w:rsid w:val="00C21878"/>
    <w:rsid w:val="00C21961"/>
    <w:rsid w:val="00C21D2F"/>
    <w:rsid w:val="00C230AB"/>
    <w:rsid w:val="00C23E34"/>
    <w:rsid w:val="00C24BB6"/>
    <w:rsid w:val="00C2520E"/>
    <w:rsid w:val="00C25697"/>
    <w:rsid w:val="00C266FE"/>
    <w:rsid w:val="00C26F6C"/>
    <w:rsid w:val="00C27CB2"/>
    <w:rsid w:val="00C309AD"/>
    <w:rsid w:val="00C31BE2"/>
    <w:rsid w:val="00C321D5"/>
    <w:rsid w:val="00C322D3"/>
    <w:rsid w:val="00C32400"/>
    <w:rsid w:val="00C3293F"/>
    <w:rsid w:val="00C32A92"/>
    <w:rsid w:val="00C32CC0"/>
    <w:rsid w:val="00C333F9"/>
    <w:rsid w:val="00C35011"/>
    <w:rsid w:val="00C356B3"/>
    <w:rsid w:val="00C35896"/>
    <w:rsid w:val="00C35F37"/>
    <w:rsid w:val="00C36D03"/>
    <w:rsid w:val="00C37261"/>
    <w:rsid w:val="00C37373"/>
    <w:rsid w:val="00C405BD"/>
    <w:rsid w:val="00C40740"/>
    <w:rsid w:val="00C40BC7"/>
    <w:rsid w:val="00C410BE"/>
    <w:rsid w:val="00C424B6"/>
    <w:rsid w:val="00C42E52"/>
    <w:rsid w:val="00C4320B"/>
    <w:rsid w:val="00C44952"/>
    <w:rsid w:val="00C44BE7"/>
    <w:rsid w:val="00C4549F"/>
    <w:rsid w:val="00C47A32"/>
    <w:rsid w:val="00C47CB8"/>
    <w:rsid w:val="00C50B12"/>
    <w:rsid w:val="00C529B4"/>
    <w:rsid w:val="00C52E33"/>
    <w:rsid w:val="00C52E7F"/>
    <w:rsid w:val="00C53059"/>
    <w:rsid w:val="00C530EC"/>
    <w:rsid w:val="00C53F82"/>
    <w:rsid w:val="00C548D8"/>
    <w:rsid w:val="00C55C1D"/>
    <w:rsid w:val="00C55DB7"/>
    <w:rsid w:val="00C61848"/>
    <w:rsid w:val="00C61B38"/>
    <w:rsid w:val="00C6244A"/>
    <w:rsid w:val="00C62A0C"/>
    <w:rsid w:val="00C632CB"/>
    <w:rsid w:val="00C6379E"/>
    <w:rsid w:val="00C63C96"/>
    <w:rsid w:val="00C643FD"/>
    <w:rsid w:val="00C64B90"/>
    <w:rsid w:val="00C654D6"/>
    <w:rsid w:val="00C65B24"/>
    <w:rsid w:val="00C66880"/>
    <w:rsid w:val="00C671FE"/>
    <w:rsid w:val="00C70666"/>
    <w:rsid w:val="00C70A9E"/>
    <w:rsid w:val="00C70BE6"/>
    <w:rsid w:val="00C714BF"/>
    <w:rsid w:val="00C72132"/>
    <w:rsid w:val="00C736D5"/>
    <w:rsid w:val="00C74D75"/>
    <w:rsid w:val="00C75750"/>
    <w:rsid w:val="00C759ED"/>
    <w:rsid w:val="00C75C7B"/>
    <w:rsid w:val="00C7630D"/>
    <w:rsid w:val="00C76A49"/>
    <w:rsid w:val="00C7792C"/>
    <w:rsid w:val="00C77B5E"/>
    <w:rsid w:val="00C8054C"/>
    <w:rsid w:val="00C80581"/>
    <w:rsid w:val="00C80944"/>
    <w:rsid w:val="00C83A1D"/>
    <w:rsid w:val="00C83A3D"/>
    <w:rsid w:val="00C84360"/>
    <w:rsid w:val="00C8553A"/>
    <w:rsid w:val="00C85B2D"/>
    <w:rsid w:val="00C86ACB"/>
    <w:rsid w:val="00C86C79"/>
    <w:rsid w:val="00C86EF0"/>
    <w:rsid w:val="00C8798C"/>
    <w:rsid w:val="00C87AB1"/>
    <w:rsid w:val="00C9048B"/>
    <w:rsid w:val="00C9145D"/>
    <w:rsid w:val="00C915BC"/>
    <w:rsid w:val="00C921B8"/>
    <w:rsid w:val="00C9274B"/>
    <w:rsid w:val="00C93A86"/>
    <w:rsid w:val="00C94238"/>
    <w:rsid w:val="00C949B9"/>
    <w:rsid w:val="00C94EB5"/>
    <w:rsid w:val="00C95518"/>
    <w:rsid w:val="00C95648"/>
    <w:rsid w:val="00C959B6"/>
    <w:rsid w:val="00C95A70"/>
    <w:rsid w:val="00C96358"/>
    <w:rsid w:val="00C97259"/>
    <w:rsid w:val="00C97871"/>
    <w:rsid w:val="00CA049A"/>
    <w:rsid w:val="00CA05AB"/>
    <w:rsid w:val="00CA05AF"/>
    <w:rsid w:val="00CA12AA"/>
    <w:rsid w:val="00CA1CD2"/>
    <w:rsid w:val="00CA1DC5"/>
    <w:rsid w:val="00CA21DD"/>
    <w:rsid w:val="00CA243C"/>
    <w:rsid w:val="00CA2597"/>
    <w:rsid w:val="00CA3553"/>
    <w:rsid w:val="00CA36BA"/>
    <w:rsid w:val="00CA6188"/>
    <w:rsid w:val="00CA6A0A"/>
    <w:rsid w:val="00CA78A1"/>
    <w:rsid w:val="00CA7F30"/>
    <w:rsid w:val="00CB0187"/>
    <w:rsid w:val="00CB0485"/>
    <w:rsid w:val="00CB1728"/>
    <w:rsid w:val="00CB2918"/>
    <w:rsid w:val="00CB4327"/>
    <w:rsid w:val="00CB6143"/>
    <w:rsid w:val="00CB6802"/>
    <w:rsid w:val="00CB6C5E"/>
    <w:rsid w:val="00CB7CC2"/>
    <w:rsid w:val="00CC01D4"/>
    <w:rsid w:val="00CC036E"/>
    <w:rsid w:val="00CC2BBA"/>
    <w:rsid w:val="00CC2E56"/>
    <w:rsid w:val="00CC3817"/>
    <w:rsid w:val="00CC46B7"/>
    <w:rsid w:val="00CC4882"/>
    <w:rsid w:val="00CC4A5D"/>
    <w:rsid w:val="00CC5031"/>
    <w:rsid w:val="00CC7CCF"/>
    <w:rsid w:val="00CD0B0B"/>
    <w:rsid w:val="00CD128E"/>
    <w:rsid w:val="00CD181F"/>
    <w:rsid w:val="00CD198D"/>
    <w:rsid w:val="00CD1E5A"/>
    <w:rsid w:val="00CD313B"/>
    <w:rsid w:val="00CD4094"/>
    <w:rsid w:val="00CD49D9"/>
    <w:rsid w:val="00CD65D8"/>
    <w:rsid w:val="00CD6FDA"/>
    <w:rsid w:val="00CD7461"/>
    <w:rsid w:val="00CE0F6E"/>
    <w:rsid w:val="00CE131B"/>
    <w:rsid w:val="00CE1619"/>
    <w:rsid w:val="00CE16F3"/>
    <w:rsid w:val="00CE1C16"/>
    <w:rsid w:val="00CE1F9A"/>
    <w:rsid w:val="00CE1FA2"/>
    <w:rsid w:val="00CE2D8B"/>
    <w:rsid w:val="00CE37A8"/>
    <w:rsid w:val="00CE3F01"/>
    <w:rsid w:val="00CE46CD"/>
    <w:rsid w:val="00CE4931"/>
    <w:rsid w:val="00CE5337"/>
    <w:rsid w:val="00CE570A"/>
    <w:rsid w:val="00CE5E9A"/>
    <w:rsid w:val="00CE70FA"/>
    <w:rsid w:val="00CF0FFD"/>
    <w:rsid w:val="00CF1F07"/>
    <w:rsid w:val="00CF4032"/>
    <w:rsid w:val="00CF4B0D"/>
    <w:rsid w:val="00CF5D40"/>
    <w:rsid w:val="00CF5E13"/>
    <w:rsid w:val="00CF5E81"/>
    <w:rsid w:val="00CF62EC"/>
    <w:rsid w:val="00CF658C"/>
    <w:rsid w:val="00CF728A"/>
    <w:rsid w:val="00CF7971"/>
    <w:rsid w:val="00CF7B40"/>
    <w:rsid w:val="00D0032C"/>
    <w:rsid w:val="00D00BB8"/>
    <w:rsid w:val="00D022F4"/>
    <w:rsid w:val="00D029F6"/>
    <w:rsid w:val="00D02A97"/>
    <w:rsid w:val="00D02DE6"/>
    <w:rsid w:val="00D04333"/>
    <w:rsid w:val="00D04AB5"/>
    <w:rsid w:val="00D0705F"/>
    <w:rsid w:val="00D070B9"/>
    <w:rsid w:val="00D070C1"/>
    <w:rsid w:val="00D103CC"/>
    <w:rsid w:val="00D10CD6"/>
    <w:rsid w:val="00D124EC"/>
    <w:rsid w:val="00D1289B"/>
    <w:rsid w:val="00D13234"/>
    <w:rsid w:val="00D132CE"/>
    <w:rsid w:val="00D146EB"/>
    <w:rsid w:val="00D1493B"/>
    <w:rsid w:val="00D14986"/>
    <w:rsid w:val="00D14F21"/>
    <w:rsid w:val="00D157D2"/>
    <w:rsid w:val="00D169F4"/>
    <w:rsid w:val="00D17640"/>
    <w:rsid w:val="00D2041B"/>
    <w:rsid w:val="00D206AC"/>
    <w:rsid w:val="00D20A3B"/>
    <w:rsid w:val="00D21117"/>
    <w:rsid w:val="00D2188E"/>
    <w:rsid w:val="00D2201A"/>
    <w:rsid w:val="00D22303"/>
    <w:rsid w:val="00D22A87"/>
    <w:rsid w:val="00D23347"/>
    <w:rsid w:val="00D234EC"/>
    <w:rsid w:val="00D2391B"/>
    <w:rsid w:val="00D24A8A"/>
    <w:rsid w:val="00D24F54"/>
    <w:rsid w:val="00D259A9"/>
    <w:rsid w:val="00D25D5C"/>
    <w:rsid w:val="00D26861"/>
    <w:rsid w:val="00D26ADC"/>
    <w:rsid w:val="00D26F69"/>
    <w:rsid w:val="00D27C5C"/>
    <w:rsid w:val="00D30C3C"/>
    <w:rsid w:val="00D30F0D"/>
    <w:rsid w:val="00D31E62"/>
    <w:rsid w:val="00D33A2B"/>
    <w:rsid w:val="00D34043"/>
    <w:rsid w:val="00D350EC"/>
    <w:rsid w:val="00D35D4C"/>
    <w:rsid w:val="00D3651B"/>
    <w:rsid w:val="00D36C93"/>
    <w:rsid w:val="00D36E8E"/>
    <w:rsid w:val="00D37823"/>
    <w:rsid w:val="00D403E5"/>
    <w:rsid w:val="00D41CE6"/>
    <w:rsid w:val="00D421DC"/>
    <w:rsid w:val="00D42D8F"/>
    <w:rsid w:val="00D43589"/>
    <w:rsid w:val="00D43DD5"/>
    <w:rsid w:val="00D442E2"/>
    <w:rsid w:val="00D446FD"/>
    <w:rsid w:val="00D471D4"/>
    <w:rsid w:val="00D50EE6"/>
    <w:rsid w:val="00D50F43"/>
    <w:rsid w:val="00D529E4"/>
    <w:rsid w:val="00D53E79"/>
    <w:rsid w:val="00D53E8C"/>
    <w:rsid w:val="00D54399"/>
    <w:rsid w:val="00D55904"/>
    <w:rsid w:val="00D5642F"/>
    <w:rsid w:val="00D60AD5"/>
    <w:rsid w:val="00D60D62"/>
    <w:rsid w:val="00D60E20"/>
    <w:rsid w:val="00D61987"/>
    <w:rsid w:val="00D62434"/>
    <w:rsid w:val="00D63D34"/>
    <w:rsid w:val="00D64233"/>
    <w:rsid w:val="00D642F7"/>
    <w:rsid w:val="00D647A3"/>
    <w:rsid w:val="00D65EF8"/>
    <w:rsid w:val="00D6712E"/>
    <w:rsid w:val="00D70522"/>
    <w:rsid w:val="00D71149"/>
    <w:rsid w:val="00D716A3"/>
    <w:rsid w:val="00D7188D"/>
    <w:rsid w:val="00D72DBB"/>
    <w:rsid w:val="00D737AC"/>
    <w:rsid w:val="00D74B67"/>
    <w:rsid w:val="00D74C6A"/>
    <w:rsid w:val="00D768F0"/>
    <w:rsid w:val="00D777A5"/>
    <w:rsid w:val="00D80901"/>
    <w:rsid w:val="00D80C28"/>
    <w:rsid w:val="00D8117A"/>
    <w:rsid w:val="00D813F5"/>
    <w:rsid w:val="00D81F6A"/>
    <w:rsid w:val="00D83AFA"/>
    <w:rsid w:val="00D8419A"/>
    <w:rsid w:val="00D85E5D"/>
    <w:rsid w:val="00D86A80"/>
    <w:rsid w:val="00D8708A"/>
    <w:rsid w:val="00D879DD"/>
    <w:rsid w:val="00D904EC"/>
    <w:rsid w:val="00D90F27"/>
    <w:rsid w:val="00D92961"/>
    <w:rsid w:val="00D92A36"/>
    <w:rsid w:val="00D92AD8"/>
    <w:rsid w:val="00D932FF"/>
    <w:rsid w:val="00D93551"/>
    <w:rsid w:val="00D949E1"/>
    <w:rsid w:val="00D94FC2"/>
    <w:rsid w:val="00D95752"/>
    <w:rsid w:val="00D95A8F"/>
    <w:rsid w:val="00D967A3"/>
    <w:rsid w:val="00D96845"/>
    <w:rsid w:val="00D96D9F"/>
    <w:rsid w:val="00D9717D"/>
    <w:rsid w:val="00D9772A"/>
    <w:rsid w:val="00D97CDA"/>
    <w:rsid w:val="00D97F86"/>
    <w:rsid w:val="00DA00EC"/>
    <w:rsid w:val="00DA01B3"/>
    <w:rsid w:val="00DA0428"/>
    <w:rsid w:val="00DA047E"/>
    <w:rsid w:val="00DA09D7"/>
    <w:rsid w:val="00DA118E"/>
    <w:rsid w:val="00DA2A21"/>
    <w:rsid w:val="00DA2E85"/>
    <w:rsid w:val="00DA35FF"/>
    <w:rsid w:val="00DA4BBA"/>
    <w:rsid w:val="00DA4C44"/>
    <w:rsid w:val="00DA534E"/>
    <w:rsid w:val="00DA5381"/>
    <w:rsid w:val="00DA5825"/>
    <w:rsid w:val="00DA652A"/>
    <w:rsid w:val="00DA70B2"/>
    <w:rsid w:val="00DA7A2A"/>
    <w:rsid w:val="00DB0169"/>
    <w:rsid w:val="00DB0383"/>
    <w:rsid w:val="00DB05CD"/>
    <w:rsid w:val="00DB10DC"/>
    <w:rsid w:val="00DB128F"/>
    <w:rsid w:val="00DB1FA4"/>
    <w:rsid w:val="00DB2013"/>
    <w:rsid w:val="00DB2429"/>
    <w:rsid w:val="00DB3AD1"/>
    <w:rsid w:val="00DB3E22"/>
    <w:rsid w:val="00DB7642"/>
    <w:rsid w:val="00DB7A79"/>
    <w:rsid w:val="00DC01D0"/>
    <w:rsid w:val="00DC070A"/>
    <w:rsid w:val="00DC1758"/>
    <w:rsid w:val="00DC297C"/>
    <w:rsid w:val="00DC3045"/>
    <w:rsid w:val="00DC3E5B"/>
    <w:rsid w:val="00DC4ABA"/>
    <w:rsid w:val="00DC4BD6"/>
    <w:rsid w:val="00DC548B"/>
    <w:rsid w:val="00DC5756"/>
    <w:rsid w:val="00DC5A57"/>
    <w:rsid w:val="00DC61AB"/>
    <w:rsid w:val="00DC6B27"/>
    <w:rsid w:val="00DC71B0"/>
    <w:rsid w:val="00DC7475"/>
    <w:rsid w:val="00DD0221"/>
    <w:rsid w:val="00DD0622"/>
    <w:rsid w:val="00DD10C5"/>
    <w:rsid w:val="00DD1841"/>
    <w:rsid w:val="00DD1BF4"/>
    <w:rsid w:val="00DD235A"/>
    <w:rsid w:val="00DD4790"/>
    <w:rsid w:val="00DD4AFC"/>
    <w:rsid w:val="00DD66D2"/>
    <w:rsid w:val="00DD6C05"/>
    <w:rsid w:val="00DD7A1D"/>
    <w:rsid w:val="00DD7F2A"/>
    <w:rsid w:val="00DE00E5"/>
    <w:rsid w:val="00DE0DD4"/>
    <w:rsid w:val="00DE1EF1"/>
    <w:rsid w:val="00DE2A2F"/>
    <w:rsid w:val="00DE2B4A"/>
    <w:rsid w:val="00DE3BEF"/>
    <w:rsid w:val="00DE3CD1"/>
    <w:rsid w:val="00DE3D62"/>
    <w:rsid w:val="00DE4343"/>
    <w:rsid w:val="00DE4397"/>
    <w:rsid w:val="00DE4BEA"/>
    <w:rsid w:val="00DE536B"/>
    <w:rsid w:val="00DE5631"/>
    <w:rsid w:val="00DE6800"/>
    <w:rsid w:val="00DF02AE"/>
    <w:rsid w:val="00DF030B"/>
    <w:rsid w:val="00DF09DF"/>
    <w:rsid w:val="00DF0AE1"/>
    <w:rsid w:val="00DF1668"/>
    <w:rsid w:val="00DF2E51"/>
    <w:rsid w:val="00DF2FAF"/>
    <w:rsid w:val="00DF31A9"/>
    <w:rsid w:val="00DF34DD"/>
    <w:rsid w:val="00DF3CC5"/>
    <w:rsid w:val="00DF4267"/>
    <w:rsid w:val="00DF4497"/>
    <w:rsid w:val="00DF49CB"/>
    <w:rsid w:val="00DF4DD0"/>
    <w:rsid w:val="00DF62D8"/>
    <w:rsid w:val="00DF63EA"/>
    <w:rsid w:val="00DF6423"/>
    <w:rsid w:val="00DF6465"/>
    <w:rsid w:val="00DF6901"/>
    <w:rsid w:val="00DF7554"/>
    <w:rsid w:val="00DF78B7"/>
    <w:rsid w:val="00E00C5A"/>
    <w:rsid w:val="00E0111F"/>
    <w:rsid w:val="00E04354"/>
    <w:rsid w:val="00E04C5E"/>
    <w:rsid w:val="00E052E9"/>
    <w:rsid w:val="00E06050"/>
    <w:rsid w:val="00E070E7"/>
    <w:rsid w:val="00E0775A"/>
    <w:rsid w:val="00E100EA"/>
    <w:rsid w:val="00E10471"/>
    <w:rsid w:val="00E10488"/>
    <w:rsid w:val="00E11AA6"/>
    <w:rsid w:val="00E12154"/>
    <w:rsid w:val="00E16B09"/>
    <w:rsid w:val="00E17250"/>
    <w:rsid w:val="00E177EF"/>
    <w:rsid w:val="00E17D56"/>
    <w:rsid w:val="00E2020E"/>
    <w:rsid w:val="00E21A3F"/>
    <w:rsid w:val="00E21EFB"/>
    <w:rsid w:val="00E2200C"/>
    <w:rsid w:val="00E222E2"/>
    <w:rsid w:val="00E23376"/>
    <w:rsid w:val="00E235DB"/>
    <w:rsid w:val="00E25355"/>
    <w:rsid w:val="00E25D2F"/>
    <w:rsid w:val="00E26365"/>
    <w:rsid w:val="00E278D1"/>
    <w:rsid w:val="00E279AC"/>
    <w:rsid w:val="00E30080"/>
    <w:rsid w:val="00E305D4"/>
    <w:rsid w:val="00E32C3F"/>
    <w:rsid w:val="00E32C6B"/>
    <w:rsid w:val="00E3309E"/>
    <w:rsid w:val="00E33706"/>
    <w:rsid w:val="00E33B8C"/>
    <w:rsid w:val="00E34D59"/>
    <w:rsid w:val="00E35167"/>
    <w:rsid w:val="00E352A6"/>
    <w:rsid w:val="00E36052"/>
    <w:rsid w:val="00E360C8"/>
    <w:rsid w:val="00E36593"/>
    <w:rsid w:val="00E370F7"/>
    <w:rsid w:val="00E37148"/>
    <w:rsid w:val="00E37DC8"/>
    <w:rsid w:val="00E40D31"/>
    <w:rsid w:val="00E41A94"/>
    <w:rsid w:val="00E41FBB"/>
    <w:rsid w:val="00E42EF7"/>
    <w:rsid w:val="00E45088"/>
    <w:rsid w:val="00E456B2"/>
    <w:rsid w:val="00E45DE0"/>
    <w:rsid w:val="00E45E50"/>
    <w:rsid w:val="00E46861"/>
    <w:rsid w:val="00E46EEA"/>
    <w:rsid w:val="00E4790F"/>
    <w:rsid w:val="00E501F8"/>
    <w:rsid w:val="00E50D61"/>
    <w:rsid w:val="00E52DE4"/>
    <w:rsid w:val="00E533B8"/>
    <w:rsid w:val="00E53895"/>
    <w:rsid w:val="00E5474F"/>
    <w:rsid w:val="00E548A0"/>
    <w:rsid w:val="00E5511F"/>
    <w:rsid w:val="00E551D0"/>
    <w:rsid w:val="00E558A7"/>
    <w:rsid w:val="00E55B4C"/>
    <w:rsid w:val="00E572CC"/>
    <w:rsid w:val="00E61816"/>
    <w:rsid w:val="00E625CA"/>
    <w:rsid w:val="00E627C3"/>
    <w:rsid w:val="00E63FDA"/>
    <w:rsid w:val="00E6747B"/>
    <w:rsid w:val="00E67C75"/>
    <w:rsid w:val="00E70545"/>
    <w:rsid w:val="00E711DE"/>
    <w:rsid w:val="00E71373"/>
    <w:rsid w:val="00E714BD"/>
    <w:rsid w:val="00E72491"/>
    <w:rsid w:val="00E74310"/>
    <w:rsid w:val="00E74457"/>
    <w:rsid w:val="00E74A22"/>
    <w:rsid w:val="00E75478"/>
    <w:rsid w:val="00E7548F"/>
    <w:rsid w:val="00E75ADD"/>
    <w:rsid w:val="00E7646D"/>
    <w:rsid w:val="00E76E36"/>
    <w:rsid w:val="00E80007"/>
    <w:rsid w:val="00E8056E"/>
    <w:rsid w:val="00E80C28"/>
    <w:rsid w:val="00E813BA"/>
    <w:rsid w:val="00E82E84"/>
    <w:rsid w:val="00E83CED"/>
    <w:rsid w:val="00E84202"/>
    <w:rsid w:val="00E84D14"/>
    <w:rsid w:val="00E85CAA"/>
    <w:rsid w:val="00E85FB7"/>
    <w:rsid w:val="00E86685"/>
    <w:rsid w:val="00E86EFE"/>
    <w:rsid w:val="00E8732F"/>
    <w:rsid w:val="00E87869"/>
    <w:rsid w:val="00E90039"/>
    <w:rsid w:val="00E90A9C"/>
    <w:rsid w:val="00E91C14"/>
    <w:rsid w:val="00E91EE0"/>
    <w:rsid w:val="00E92573"/>
    <w:rsid w:val="00E938B8"/>
    <w:rsid w:val="00E953B4"/>
    <w:rsid w:val="00E96487"/>
    <w:rsid w:val="00E96C08"/>
    <w:rsid w:val="00E97983"/>
    <w:rsid w:val="00EA06F7"/>
    <w:rsid w:val="00EA151E"/>
    <w:rsid w:val="00EA1F91"/>
    <w:rsid w:val="00EA3117"/>
    <w:rsid w:val="00EA36D8"/>
    <w:rsid w:val="00EA4201"/>
    <w:rsid w:val="00EA46A9"/>
    <w:rsid w:val="00EA46B3"/>
    <w:rsid w:val="00EA48CD"/>
    <w:rsid w:val="00EA4BC1"/>
    <w:rsid w:val="00EA50E0"/>
    <w:rsid w:val="00EA5179"/>
    <w:rsid w:val="00EA5EDD"/>
    <w:rsid w:val="00EA6DD9"/>
    <w:rsid w:val="00EA6FFA"/>
    <w:rsid w:val="00EA713C"/>
    <w:rsid w:val="00EB18C8"/>
    <w:rsid w:val="00EB1C44"/>
    <w:rsid w:val="00EB1E3F"/>
    <w:rsid w:val="00EB2CD6"/>
    <w:rsid w:val="00EB3078"/>
    <w:rsid w:val="00EB307A"/>
    <w:rsid w:val="00EB31FA"/>
    <w:rsid w:val="00EB34C5"/>
    <w:rsid w:val="00EB3FA4"/>
    <w:rsid w:val="00EB4D48"/>
    <w:rsid w:val="00EB5073"/>
    <w:rsid w:val="00EB595C"/>
    <w:rsid w:val="00EB5F6A"/>
    <w:rsid w:val="00EB632E"/>
    <w:rsid w:val="00EB65CA"/>
    <w:rsid w:val="00EB72B7"/>
    <w:rsid w:val="00EC07DF"/>
    <w:rsid w:val="00EC0981"/>
    <w:rsid w:val="00EC09F8"/>
    <w:rsid w:val="00EC0E8C"/>
    <w:rsid w:val="00EC0F57"/>
    <w:rsid w:val="00EC23F6"/>
    <w:rsid w:val="00EC2F0E"/>
    <w:rsid w:val="00EC3052"/>
    <w:rsid w:val="00EC4070"/>
    <w:rsid w:val="00EC43BA"/>
    <w:rsid w:val="00EC443B"/>
    <w:rsid w:val="00EC4DA2"/>
    <w:rsid w:val="00EC56AD"/>
    <w:rsid w:val="00EC6059"/>
    <w:rsid w:val="00EC622B"/>
    <w:rsid w:val="00EC6798"/>
    <w:rsid w:val="00EC7040"/>
    <w:rsid w:val="00EC72B6"/>
    <w:rsid w:val="00EC741E"/>
    <w:rsid w:val="00EC7BEE"/>
    <w:rsid w:val="00EC7EC8"/>
    <w:rsid w:val="00ED171D"/>
    <w:rsid w:val="00ED24D4"/>
    <w:rsid w:val="00ED269B"/>
    <w:rsid w:val="00ED2DF6"/>
    <w:rsid w:val="00ED2E7F"/>
    <w:rsid w:val="00ED361E"/>
    <w:rsid w:val="00ED3777"/>
    <w:rsid w:val="00ED3E7C"/>
    <w:rsid w:val="00ED48C3"/>
    <w:rsid w:val="00ED5874"/>
    <w:rsid w:val="00ED5E87"/>
    <w:rsid w:val="00ED5EC5"/>
    <w:rsid w:val="00ED7408"/>
    <w:rsid w:val="00ED7AA8"/>
    <w:rsid w:val="00ED7FE4"/>
    <w:rsid w:val="00EE0794"/>
    <w:rsid w:val="00EE08BD"/>
    <w:rsid w:val="00EE0E7A"/>
    <w:rsid w:val="00EE11A3"/>
    <w:rsid w:val="00EE2124"/>
    <w:rsid w:val="00EE2642"/>
    <w:rsid w:val="00EE3480"/>
    <w:rsid w:val="00EE3923"/>
    <w:rsid w:val="00EE3CE0"/>
    <w:rsid w:val="00EE42DF"/>
    <w:rsid w:val="00EE4936"/>
    <w:rsid w:val="00EE5E28"/>
    <w:rsid w:val="00EE680C"/>
    <w:rsid w:val="00EE6CC7"/>
    <w:rsid w:val="00EE7E50"/>
    <w:rsid w:val="00EF094F"/>
    <w:rsid w:val="00EF0AB1"/>
    <w:rsid w:val="00EF0C7A"/>
    <w:rsid w:val="00EF0E24"/>
    <w:rsid w:val="00EF1738"/>
    <w:rsid w:val="00EF19B7"/>
    <w:rsid w:val="00EF2120"/>
    <w:rsid w:val="00EF25E0"/>
    <w:rsid w:val="00EF2F1F"/>
    <w:rsid w:val="00EF3412"/>
    <w:rsid w:val="00EF3C0A"/>
    <w:rsid w:val="00EF41AC"/>
    <w:rsid w:val="00EF4B21"/>
    <w:rsid w:val="00EF56C6"/>
    <w:rsid w:val="00EF6211"/>
    <w:rsid w:val="00EF64B3"/>
    <w:rsid w:val="00EF6782"/>
    <w:rsid w:val="00EF6AEF"/>
    <w:rsid w:val="00F01328"/>
    <w:rsid w:val="00F01B7C"/>
    <w:rsid w:val="00F01EC3"/>
    <w:rsid w:val="00F02704"/>
    <w:rsid w:val="00F03009"/>
    <w:rsid w:val="00F045B8"/>
    <w:rsid w:val="00F050EA"/>
    <w:rsid w:val="00F0521B"/>
    <w:rsid w:val="00F063AA"/>
    <w:rsid w:val="00F070A9"/>
    <w:rsid w:val="00F07678"/>
    <w:rsid w:val="00F07C51"/>
    <w:rsid w:val="00F07F00"/>
    <w:rsid w:val="00F10359"/>
    <w:rsid w:val="00F108A2"/>
    <w:rsid w:val="00F10C00"/>
    <w:rsid w:val="00F111F6"/>
    <w:rsid w:val="00F112DE"/>
    <w:rsid w:val="00F11C4B"/>
    <w:rsid w:val="00F12719"/>
    <w:rsid w:val="00F1351E"/>
    <w:rsid w:val="00F13A28"/>
    <w:rsid w:val="00F15042"/>
    <w:rsid w:val="00F150DE"/>
    <w:rsid w:val="00F1585F"/>
    <w:rsid w:val="00F15C10"/>
    <w:rsid w:val="00F15EB2"/>
    <w:rsid w:val="00F16347"/>
    <w:rsid w:val="00F1708F"/>
    <w:rsid w:val="00F17A5B"/>
    <w:rsid w:val="00F20365"/>
    <w:rsid w:val="00F223E4"/>
    <w:rsid w:val="00F23119"/>
    <w:rsid w:val="00F23D87"/>
    <w:rsid w:val="00F247A0"/>
    <w:rsid w:val="00F25E70"/>
    <w:rsid w:val="00F26BCB"/>
    <w:rsid w:val="00F27B11"/>
    <w:rsid w:val="00F27E65"/>
    <w:rsid w:val="00F27F79"/>
    <w:rsid w:val="00F30425"/>
    <w:rsid w:val="00F325BB"/>
    <w:rsid w:val="00F34432"/>
    <w:rsid w:val="00F345EF"/>
    <w:rsid w:val="00F35D11"/>
    <w:rsid w:val="00F3668F"/>
    <w:rsid w:val="00F40A81"/>
    <w:rsid w:val="00F410B0"/>
    <w:rsid w:val="00F414DB"/>
    <w:rsid w:val="00F4151D"/>
    <w:rsid w:val="00F42D04"/>
    <w:rsid w:val="00F4324B"/>
    <w:rsid w:val="00F432F3"/>
    <w:rsid w:val="00F439C5"/>
    <w:rsid w:val="00F45099"/>
    <w:rsid w:val="00F45AFA"/>
    <w:rsid w:val="00F46454"/>
    <w:rsid w:val="00F4739B"/>
    <w:rsid w:val="00F478A8"/>
    <w:rsid w:val="00F47F22"/>
    <w:rsid w:val="00F5075D"/>
    <w:rsid w:val="00F50C44"/>
    <w:rsid w:val="00F5128D"/>
    <w:rsid w:val="00F51E97"/>
    <w:rsid w:val="00F52039"/>
    <w:rsid w:val="00F523F5"/>
    <w:rsid w:val="00F526F7"/>
    <w:rsid w:val="00F52ED5"/>
    <w:rsid w:val="00F53FF2"/>
    <w:rsid w:val="00F5484E"/>
    <w:rsid w:val="00F551DC"/>
    <w:rsid w:val="00F55BC0"/>
    <w:rsid w:val="00F55E11"/>
    <w:rsid w:val="00F570A1"/>
    <w:rsid w:val="00F5794C"/>
    <w:rsid w:val="00F57EB5"/>
    <w:rsid w:val="00F6298E"/>
    <w:rsid w:val="00F643C2"/>
    <w:rsid w:val="00F667C4"/>
    <w:rsid w:val="00F66F99"/>
    <w:rsid w:val="00F702AB"/>
    <w:rsid w:val="00F72571"/>
    <w:rsid w:val="00F729C0"/>
    <w:rsid w:val="00F73125"/>
    <w:rsid w:val="00F73677"/>
    <w:rsid w:val="00F747E9"/>
    <w:rsid w:val="00F74B36"/>
    <w:rsid w:val="00F74C3A"/>
    <w:rsid w:val="00F752EF"/>
    <w:rsid w:val="00F7617D"/>
    <w:rsid w:val="00F76986"/>
    <w:rsid w:val="00F76A1F"/>
    <w:rsid w:val="00F76FFC"/>
    <w:rsid w:val="00F802CC"/>
    <w:rsid w:val="00F80815"/>
    <w:rsid w:val="00F81861"/>
    <w:rsid w:val="00F81F83"/>
    <w:rsid w:val="00F81FC6"/>
    <w:rsid w:val="00F84E4B"/>
    <w:rsid w:val="00F856C9"/>
    <w:rsid w:val="00F85E5C"/>
    <w:rsid w:val="00F86AAC"/>
    <w:rsid w:val="00F86B04"/>
    <w:rsid w:val="00F86ECB"/>
    <w:rsid w:val="00F872FA"/>
    <w:rsid w:val="00F873B8"/>
    <w:rsid w:val="00F8797C"/>
    <w:rsid w:val="00F907AE"/>
    <w:rsid w:val="00F916F8"/>
    <w:rsid w:val="00F91CF0"/>
    <w:rsid w:val="00F92742"/>
    <w:rsid w:val="00F9302F"/>
    <w:rsid w:val="00F934A2"/>
    <w:rsid w:val="00F93A30"/>
    <w:rsid w:val="00F9432F"/>
    <w:rsid w:val="00F944ED"/>
    <w:rsid w:val="00F94E88"/>
    <w:rsid w:val="00F953D1"/>
    <w:rsid w:val="00F97C60"/>
    <w:rsid w:val="00FA0991"/>
    <w:rsid w:val="00FA0A46"/>
    <w:rsid w:val="00FA23C3"/>
    <w:rsid w:val="00FA2DC9"/>
    <w:rsid w:val="00FA3740"/>
    <w:rsid w:val="00FA3D44"/>
    <w:rsid w:val="00FA4289"/>
    <w:rsid w:val="00FA438E"/>
    <w:rsid w:val="00FA5773"/>
    <w:rsid w:val="00FA6039"/>
    <w:rsid w:val="00FA6780"/>
    <w:rsid w:val="00FA7209"/>
    <w:rsid w:val="00FB002E"/>
    <w:rsid w:val="00FB0C7F"/>
    <w:rsid w:val="00FB0CD6"/>
    <w:rsid w:val="00FB18B0"/>
    <w:rsid w:val="00FB1A89"/>
    <w:rsid w:val="00FB267E"/>
    <w:rsid w:val="00FB2E49"/>
    <w:rsid w:val="00FB3A65"/>
    <w:rsid w:val="00FB50AD"/>
    <w:rsid w:val="00FB6DE2"/>
    <w:rsid w:val="00FB7C8F"/>
    <w:rsid w:val="00FC0C28"/>
    <w:rsid w:val="00FC1885"/>
    <w:rsid w:val="00FC3616"/>
    <w:rsid w:val="00FC3740"/>
    <w:rsid w:val="00FC3D94"/>
    <w:rsid w:val="00FC440F"/>
    <w:rsid w:val="00FC4C0A"/>
    <w:rsid w:val="00FC67BF"/>
    <w:rsid w:val="00FC6FD1"/>
    <w:rsid w:val="00FC7646"/>
    <w:rsid w:val="00FC7A25"/>
    <w:rsid w:val="00FC7D72"/>
    <w:rsid w:val="00FD0925"/>
    <w:rsid w:val="00FD0AB1"/>
    <w:rsid w:val="00FD0CFB"/>
    <w:rsid w:val="00FD1289"/>
    <w:rsid w:val="00FD134A"/>
    <w:rsid w:val="00FD188A"/>
    <w:rsid w:val="00FD23E9"/>
    <w:rsid w:val="00FD2680"/>
    <w:rsid w:val="00FD322D"/>
    <w:rsid w:val="00FD3411"/>
    <w:rsid w:val="00FD34B3"/>
    <w:rsid w:val="00FD39D0"/>
    <w:rsid w:val="00FD3D1D"/>
    <w:rsid w:val="00FD45F9"/>
    <w:rsid w:val="00FD4B2E"/>
    <w:rsid w:val="00FD4B63"/>
    <w:rsid w:val="00FD509C"/>
    <w:rsid w:val="00FD5ED8"/>
    <w:rsid w:val="00FD5F48"/>
    <w:rsid w:val="00FD7B84"/>
    <w:rsid w:val="00FE01A4"/>
    <w:rsid w:val="00FE0B78"/>
    <w:rsid w:val="00FE1AA5"/>
    <w:rsid w:val="00FE381A"/>
    <w:rsid w:val="00FE3B9D"/>
    <w:rsid w:val="00FE3EA1"/>
    <w:rsid w:val="00FE3F68"/>
    <w:rsid w:val="00FE69AB"/>
    <w:rsid w:val="00FE6A99"/>
    <w:rsid w:val="00FE6CFB"/>
    <w:rsid w:val="00FE7CD1"/>
    <w:rsid w:val="00FE7FBE"/>
    <w:rsid w:val="00FF00AE"/>
    <w:rsid w:val="00FF024A"/>
    <w:rsid w:val="00FF1B2D"/>
    <w:rsid w:val="00FF1BF6"/>
    <w:rsid w:val="00FF1DA1"/>
    <w:rsid w:val="00FF2FAD"/>
    <w:rsid w:val="00FF3ACB"/>
    <w:rsid w:val="00FF4021"/>
    <w:rsid w:val="00FF45AA"/>
    <w:rsid w:val="00FF482D"/>
    <w:rsid w:val="00FF4E10"/>
    <w:rsid w:val="00FF5129"/>
    <w:rsid w:val="00FF54C2"/>
    <w:rsid w:val="00FF5F56"/>
    <w:rsid w:val="00FF6DDF"/>
    <w:rsid w:val="00FF6F3A"/>
    <w:rsid w:val="00FF7CFC"/>
    <w:rsid w:val="00FF7E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5A8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footnote text" w:uiPriority="0"/>
    <w:lsdException w:name="caption" w:semiHidden="0" w:unhideWhenUsed="0" w:qFormat="1"/>
    <w:lsdException w:name="footnote reference" w:uiPriority="0"/>
    <w:lsdException w:name="Title" w:semiHidden="0" w:uiPriority="10" w:unhideWhenUsed="0" w:qFormat="1"/>
    <w:lsdException w:name="Default Paragraph Font" w:uiPriority="1"/>
    <w:lsdException w:name="Body Text" w:uiPriority="0"/>
    <w:lsdException w:name="List Continue 2" w:uiPriority="0"/>
    <w:lsdException w:name="Subtitle" w:semiHidden="0" w:uiPriority="11" w:unhideWhenUsed="0" w:qFormat="1"/>
    <w:lsdException w:name="Strong" w:semiHidden="0" w:unhideWhenUsed="0" w:qFormat="1"/>
    <w:lsdException w:name="Emphasis" w:semiHidden="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F702AB"/>
    <w:rPr>
      <w:rFonts w:ascii="Arial" w:hAnsi="Arial"/>
      <w:sz w:val="22"/>
      <w:szCs w:val="24"/>
    </w:rPr>
  </w:style>
  <w:style w:type="paragraph" w:styleId="Heading1">
    <w:name w:val="heading 1"/>
    <w:basedOn w:val="Head1"/>
    <w:next w:val="Normal"/>
    <w:link w:val="Heading1Char"/>
    <w:uiPriority w:val="99"/>
    <w:qFormat/>
    <w:rsid w:val="00881891"/>
    <w:pPr>
      <w:numPr>
        <w:numId w:val="8"/>
      </w:numPr>
    </w:pPr>
    <w:rPr>
      <w:bCs/>
      <w:color w:val="004080"/>
    </w:rPr>
  </w:style>
  <w:style w:type="paragraph" w:styleId="Heading2">
    <w:name w:val="heading 2"/>
    <w:basedOn w:val="Head2"/>
    <w:next w:val="Normal"/>
    <w:link w:val="Heading2Char"/>
    <w:uiPriority w:val="99"/>
    <w:qFormat/>
    <w:rsid w:val="00DE5631"/>
    <w:pPr>
      <w:numPr>
        <w:ilvl w:val="1"/>
        <w:numId w:val="8"/>
      </w:numPr>
    </w:pPr>
    <w:rPr>
      <w:bCs/>
      <w:iCs/>
      <w:szCs w:val="28"/>
    </w:rPr>
  </w:style>
  <w:style w:type="paragraph" w:styleId="Heading3">
    <w:name w:val="heading 3"/>
    <w:basedOn w:val="Head3"/>
    <w:next w:val="Maintext"/>
    <w:link w:val="Heading3Char1"/>
    <w:uiPriority w:val="99"/>
    <w:qFormat/>
    <w:rsid w:val="002E3EBC"/>
    <w:pPr>
      <w:numPr>
        <w:ilvl w:val="2"/>
        <w:numId w:val="8"/>
      </w:numPr>
      <w:spacing w:before="0" w:after="120"/>
    </w:pPr>
    <w:rPr>
      <w:color w:val="004080"/>
      <w:sz w:val="26"/>
    </w:rPr>
  </w:style>
  <w:style w:type="paragraph" w:styleId="Heading4">
    <w:name w:val="heading 4"/>
    <w:basedOn w:val="Head4"/>
    <w:next w:val="Normal"/>
    <w:link w:val="Heading4Char"/>
    <w:uiPriority w:val="99"/>
    <w:qFormat/>
    <w:rsid w:val="00E6747B"/>
    <w:pPr>
      <w:numPr>
        <w:ilvl w:val="3"/>
        <w:numId w:val="8"/>
      </w:numPr>
      <w:spacing w:before="120" w:after="120"/>
      <w:ind w:left="1412" w:hanging="1412"/>
    </w:pPr>
    <w:rPr>
      <w:rFonts w:ascii="Arial Bold" w:hAnsi="Arial Bold"/>
      <w:color w:val="004080"/>
    </w:rPr>
  </w:style>
  <w:style w:type="paragraph" w:styleId="Heading5">
    <w:name w:val="heading 5"/>
    <w:aliases w:val="Block Label,h5,5,l5,Head5,Level 5,Atty Info 3,Level 51,not set up (5)"/>
    <w:basedOn w:val="Normal"/>
    <w:next w:val="Normal"/>
    <w:link w:val="Heading5Char"/>
    <w:uiPriority w:val="99"/>
    <w:qFormat/>
    <w:rsid w:val="00DE5631"/>
    <w:pPr>
      <w:numPr>
        <w:ilvl w:val="4"/>
        <w:numId w:val="8"/>
      </w:numPr>
      <w:spacing w:before="240" w:after="60"/>
      <w:outlineLvl w:val="4"/>
    </w:pPr>
    <w:rPr>
      <w:b/>
      <w:bCs/>
      <w:i/>
      <w:iCs/>
      <w:sz w:val="20"/>
      <w:szCs w:val="26"/>
    </w:rPr>
  </w:style>
  <w:style w:type="paragraph" w:styleId="Heading6">
    <w:name w:val="heading 6"/>
    <w:basedOn w:val="Normal"/>
    <w:next w:val="Normal"/>
    <w:link w:val="Heading6Char1"/>
    <w:uiPriority w:val="99"/>
    <w:qFormat/>
    <w:rsid w:val="00DE5631"/>
    <w:pPr>
      <w:numPr>
        <w:ilvl w:val="5"/>
        <w:numId w:val="8"/>
      </w:numPr>
      <w:spacing w:before="240" w:after="60"/>
      <w:outlineLvl w:val="5"/>
    </w:pPr>
    <w:rPr>
      <w:rFonts w:ascii="Times New Roman" w:hAnsi="Times New Roman"/>
      <w:b/>
      <w:bCs/>
      <w:szCs w:val="22"/>
    </w:rPr>
  </w:style>
  <w:style w:type="paragraph" w:styleId="Heading7">
    <w:name w:val="heading 7"/>
    <w:basedOn w:val="Normal"/>
    <w:next w:val="Normal"/>
    <w:link w:val="Heading7Char1"/>
    <w:uiPriority w:val="99"/>
    <w:qFormat/>
    <w:rsid w:val="00DE5631"/>
    <w:pPr>
      <w:numPr>
        <w:ilvl w:val="6"/>
        <w:numId w:val="8"/>
      </w:numPr>
      <w:spacing w:before="240" w:after="60"/>
      <w:outlineLvl w:val="6"/>
    </w:pPr>
    <w:rPr>
      <w:rFonts w:ascii="Times New Roman" w:hAnsi="Times New Roman"/>
      <w:sz w:val="24"/>
    </w:rPr>
  </w:style>
  <w:style w:type="paragraph" w:styleId="Heading8">
    <w:name w:val="heading 8"/>
    <w:basedOn w:val="Normal"/>
    <w:next w:val="Normal"/>
    <w:link w:val="Heading8Char1"/>
    <w:uiPriority w:val="99"/>
    <w:qFormat/>
    <w:rsid w:val="00DE5631"/>
    <w:pPr>
      <w:numPr>
        <w:ilvl w:val="7"/>
        <w:numId w:val="8"/>
      </w:numPr>
      <w:spacing w:before="240" w:after="60"/>
      <w:outlineLvl w:val="7"/>
    </w:pPr>
    <w:rPr>
      <w:rFonts w:ascii="Times New Roman" w:hAnsi="Times New Roman"/>
      <w:i/>
      <w:iCs/>
      <w:sz w:val="24"/>
    </w:rPr>
  </w:style>
  <w:style w:type="paragraph" w:styleId="Heading9">
    <w:name w:val="heading 9"/>
    <w:basedOn w:val="Normal"/>
    <w:next w:val="Normal"/>
    <w:link w:val="Heading9Char1"/>
    <w:uiPriority w:val="99"/>
    <w:qFormat/>
    <w:rsid w:val="00DE5631"/>
    <w:pPr>
      <w:numPr>
        <w:ilvl w:val="8"/>
        <w:numId w:val="8"/>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881891"/>
    <w:rPr>
      <w:rFonts w:ascii="Arial" w:hAnsi="Arial" w:cs="Arial"/>
      <w:bCs/>
      <w:caps/>
      <w:color w:val="004080"/>
      <w:kern w:val="36"/>
      <w:sz w:val="36"/>
      <w:szCs w:val="36"/>
    </w:rPr>
  </w:style>
  <w:style w:type="character" w:customStyle="1" w:styleId="Heading2Char">
    <w:name w:val="Heading 2 Char"/>
    <w:link w:val="Heading2"/>
    <w:uiPriority w:val="99"/>
    <w:locked/>
    <w:rsid w:val="00DE5631"/>
    <w:rPr>
      <w:rFonts w:ascii="Arial" w:hAnsi="Arial" w:cs="Arial"/>
      <w:b/>
      <w:bCs/>
      <w:iCs/>
      <w:caps/>
      <w:kern w:val="36"/>
      <w:sz w:val="24"/>
      <w:szCs w:val="28"/>
    </w:rPr>
  </w:style>
  <w:style w:type="character" w:customStyle="1" w:styleId="Heading3Char1">
    <w:name w:val="Heading 3 Char1"/>
    <w:link w:val="Heading3"/>
    <w:uiPriority w:val="99"/>
    <w:locked/>
    <w:rsid w:val="002E3EBC"/>
    <w:rPr>
      <w:rFonts w:ascii="Arial" w:hAnsi="Arial" w:cs="Arial"/>
      <w:b/>
      <w:color w:val="004080"/>
      <w:sz w:val="26"/>
      <w:szCs w:val="24"/>
    </w:rPr>
  </w:style>
  <w:style w:type="character" w:customStyle="1" w:styleId="Heading4Char">
    <w:name w:val="Heading 4 Char"/>
    <w:link w:val="Heading4"/>
    <w:uiPriority w:val="99"/>
    <w:locked/>
    <w:rsid w:val="00E6747B"/>
    <w:rPr>
      <w:rFonts w:ascii="Arial Bold" w:hAnsi="Arial Bold" w:cs="Arial"/>
      <w:b/>
      <w:color w:val="004080"/>
      <w:sz w:val="22"/>
      <w:szCs w:val="22"/>
    </w:rPr>
  </w:style>
  <w:style w:type="character" w:customStyle="1" w:styleId="Heading5Char">
    <w:name w:val="Heading 5 Char"/>
    <w:aliases w:val="Block Label Char,h5 Char,5 Char,l5 Char,Head5 Char,Level 5 Char,Atty Info 3 Char,Level 51 Char,not set up (5) Char"/>
    <w:link w:val="Heading5"/>
    <w:uiPriority w:val="99"/>
    <w:locked/>
    <w:rsid w:val="00DE5631"/>
    <w:rPr>
      <w:rFonts w:ascii="Arial" w:hAnsi="Arial"/>
      <w:b/>
      <w:bCs/>
      <w:i/>
      <w:iCs/>
      <w:szCs w:val="26"/>
    </w:rPr>
  </w:style>
  <w:style w:type="character" w:customStyle="1" w:styleId="Heading6Char1">
    <w:name w:val="Heading 6 Char1"/>
    <w:link w:val="Heading6"/>
    <w:uiPriority w:val="99"/>
    <w:locked/>
    <w:rsid w:val="00DE5631"/>
    <w:rPr>
      <w:b/>
      <w:bCs/>
      <w:sz w:val="22"/>
      <w:szCs w:val="22"/>
    </w:rPr>
  </w:style>
  <w:style w:type="character" w:customStyle="1" w:styleId="Heading7Char1">
    <w:name w:val="Heading 7 Char1"/>
    <w:link w:val="Heading7"/>
    <w:uiPriority w:val="99"/>
    <w:locked/>
    <w:rsid w:val="00DE5631"/>
    <w:rPr>
      <w:sz w:val="24"/>
      <w:szCs w:val="24"/>
    </w:rPr>
  </w:style>
  <w:style w:type="character" w:customStyle="1" w:styleId="Heading8Char1">
    <w:name w:val="Heading 8 Char1"/>
    <w:link w:val="Heading8"/>
    <w:uiPriority w:val="99"/>
    <w:locked/>
    <w:rsid w:val="00DE5631"/>
    <w:rPr>
      <w:i/>
      <w:iCs/>
      <w:sz w:val="24"/>
      <w:szCs w:val="24"/>
    </w:rPr>
  </w:style>
  <w:style w:type="character" w:customStyle="1" w:styleId="Heading9Char1">
    <w:name w:val="Heading 9 Char1"/>
    <w:link w:val="Heading9"/>
    <w:uiPriority w:val="99"/>
    <w:locked/>
    <w:rsid w:val="00DE5631"/>
    <w:rPr>
      <w:rFonts w:ascii="Arial" w:hAnsi="Arial" w:cs="Arial"/>
      <w:sz w:val="22"/>
      <w:szCs w:val="22"/>
    </w:rPr>
  </w:style>
  <w:style w:type="paragraph" w:customStyle="1" w:styleId="AgendaItem">
    <w:name w:val="Agenda Item"/>
    <w:basedOn w:val="Normal"/>
    <w:uiPriority w:val="99"/>
    <w:semiHidden/>
    <w:rsid w:val="005E33A7"/>
    <w:pPr>
      <w:spacing w:before="120" w:after="120"/>
    </w:pPr>
  </w:style>
  <w:style w:type="paragraph" w:customStyle="1" w:styleId="StyleHeading214ptCustomColorRGB064128Before0pt">
    <w:name w:val="Style Heading 2 + 14 pt Custom Color(RGB(064128)) Before:  0 pt..."/>
    <w:basedOn w:val="Heading2"/>
    <w:rsid w:val="00E36052"/>
    <w:pPr>
      <w:spacing w:before="240" w:after="120"/>
    </w:pPr>
    <w:rPr>
      <w:rFonts w:cs="Times New Roman"/>
      <w:iCs w:val="0"/>
      <w:color w:val="004080"/>
      <w:sz w:val="28"/>
      <w:szCs w:val="20"/>
    </w:rPr>
  </w:style>
  <w:style w:type="paragraph" w:customStyle="1" w:styleId="SampleText">
    <w:name w:val="SampleText"/>
    <w:basedOn w:val="Normal"/>
    <w:link w:val="SampleTextChar"/>
    <w:rsid w:val="00903D4E"/>
    <w:pPr>
      <w:spacing w:after="120"/>
    </w:pPr>
    <w:rPr>
      <w:i/>
      <w:iCs/>
      <w:color w:val="4F81BD"/>
      <w:sz w:val="16"/>
      <w:szCs w:val="20"/>
    </w:rPr>
  </w:style>
  <w:style w:type="paragraph" w:styleId="BalloonText">
    <w:name w:val="Balloon Text"/>
    <w:basedOn w:val="Normal"/>
    <w:link w:val="BalloonTextChar1"/>
    <w:uiPriority w:val="99"/>
    <w:semiHidden/>
    <w:rsid w:val="005E33A7"/>
    <w:rPr>
      <w:rFonts w:ascii="Tahoma" w:hAnsi="Tahoma" w:cs="Tahoma"/>
      <w:sz w:val="16"/>
      <w:szCs w:val="16"/>
    </w:rPr>
  </w:style>
  <w:style w:type="character" w:customStyle="1" w:styleId="BalloonTextChar1">
    <w:name w:val="Balloon Text Char1"/>
    <w:link w:val="BalloonText"/>
    <w:uiPriority w:val="99"/>
    <w:semiHidden/>
    <w:locked/>
    <w:rPr>
      <w:rFonts w:cs="Times New Roman"/>
      <w:sz w:val="2"/>
    </w:rPr>
  </w:style>
  <w:style w:type="paragraph" w:customStyle="1" w:styleId="bannertop">
    <w:name w:val="bannertop"/>
    <w:basedOn w:val="Normal"/>
    <w:link w:val="bannertopChar"/>
    <w:uiPriority w:val="99"/>
    <w:semiHidden/>
    <w:rsid w:val="005E33A7"/>
    <w:pPr>
      <w:tabs>
        <w:tab w:val="left" w:pos="2586"/>
        <w:tab w:val="left" w:pos="5279"/>
        <w:tab w:val="left" w:pos="7405"/>
      </w:tabs>
      <w:spacing w:before="113"/>
      <w:ind w:left="60" w:right="56"/>
    </w:pPr>
    <w:rPr>
      <w:rFonts w:cs="Arial"/>
      <w:caps/>
      <w:sz w:val="18"/>
      <w:szCs w:val="18"/>
    </w:rPr>
  </w:style>
  <w:style w:type="character" w:customStyle="1" w:styleId="bannertopChar">
    <w:name w:val="bannertop Char"/>
    <w:link w:val="bannertop"/>
    <w:uiPriority w:val="99"/>
    <w:locked/>
    <w:rsid w:val="005E33A7"/>
    <w:rPr>
      <w:rFonts w:ascii="Arial" w:hAnsi="Arial" w:cs="Arial"/>
      <w:caps/>
      <w:sz w:val="18"/>
      <w:szCs w:val="18"/>
      <w:lang w:val="en-AU" w:eastAsia="en-AU" w:bidi="ar-SA"/>
    </w:rPr>
  </w:style>
  <w:style w:type="paragraph" w:customStyle="1" w:styleId="bannertop2">
    <w:name w:val="bannertop2"/>
    <w:basedOn w:val="bannertop"/>
    <w:link w:val="bannertop2Char"/>
    <w:uiPriority w:val="99"/>
    <w:semiHidden/>
    <w:rsid w:val="005E33A7"/>
    <w:rPr>
      <w:sz w:val="32"/>
      <w:szCs w:val="32"/>
    </w:rPr>
  </w:style>
  <w:style w:type="character" w:customStyle="1" w:styleId="bannertop2Char">
    <w:name w:val="bannertop2 Char"/>
    <w:link w:val="bannertop2"/>
    <w:uiPriority w:val="99"/>
    <w:locked/>
    <w:rsid w:val="005E33A7"/>
    <w:rPr>
      <w:rFonts w:ascii="Arial" w:hAnsi="Arial" w:cs="Arial"/>
      <w:caps/>
      <w:sz w:val="32"/>
      <w:szCs w:val="32"/>
      <w:lang w:val="en-AU" w:eastAsia="en-AU" w:bidi="ar-SA"/>
    </w:rPr>
  </w:style>
  <w:style w:type="paragraph" w:customStyle="1" w:styleId="Bannertop3">
    <w:name w:val="Bannertop3"/>
    <w:basedOn w:val="bannertop"/>
    <w:uiPriority w:val="99"/>
    <w:semiHidden/>
    <w:rsid w:val="005E33A7"/>
    <w:pPr>
      <w:spacing w:before="0" w:after="113"/>
    </w:pPr>
    <w:rPr>
      <w:sz w:val="15"/>
      <w:szCs w:val="20"/>
    </w:rPr>
  </w:style>
  <w:style w:type="paragraph" w:customStyle="1" w:styleId="ListText">
    <w:name w:val="List Text"/>
    <w:basedOn w:val="Normal"/>
    <w:uiPriority w:val="99"/>
    <w:rsid w:val="005E33A7"/>
    <w:pPr>
      <w:spacing w:before="60" w:after="60"/>
    </w:pPr>
  </w:style>
  <w:style w:type="paragraph" w:customStyle="1" w:styleId="Bullet1">
    <w:name w:val="Bullet 1"/>
    <w:basedOn w:val="ListText"/>
    <w:uiPriority w:val="99"/>
    <w:rsid w:val="005E33A7"/>
    <w:pPr>
      <w:tabs>
        <w:tab w:val="num" w:pos="360"/>
      </w:tabs>
      <w:ind w:left="360" w:hanging="360"/>
    </w:pPr>
  </w:style>
  <w:style w:type="paragraph" w:customStyle="1" w:styleId="Bullet2">
    <w:name w:val="Bullet 2"/>
    <w:basedOn w:val="ListText"/>
    <w:uiPriority w:val="99"/>
    <w:rsid w:val="005E33A7"/>
    <w:pPr>
      <w:tabs>
        <w:tab w:val="num" w:pos="720"/>
      </w:tabs>
      <w:ind w:left="720" w:hanging="360"/>
    </w:pPr>
  </w:style>
  <w:style w:type="character" w:customStyle="1" w:styleId="Classification">
    <w:name w:val="Classification"/>
    <w:uiPriority w:val="99"/>
    <w:semiHidden/>
    <w:rsid w:val="005E33A7"/>
    <w:rPr>
      <w:rFonts w:cs="Times New Roman"/>
      <w:caps/>
      <w:sz w:val="32"/>
      <w:szCs w:val="32"/>
      <w:lang w:val="en-AU"/>
    </w:rPr>
  </w:style>
  <w:style w:type="paragraph" w:customStyle="1" w:styleId="Content">
    <w:name w:val="Content"/>
    <w:basedOn w:val="Normal"/>
    <w:uiPriority w:val="99"/>
    <w:semiHidden/>
    <w:rsid w:val="005E33A7"/>
    <w:pPr>
      <w:spacing w:before="20" w:after="20"/>
    </w:pPr>
    <w:rPr>
      <w:rFonts w:cs="Arial"/>
      <w:sz w:val="20"/>
      <w:szCs w:val="22"/>
    </w:rPr>
  </w:style>
  <w:style w:type="character" w:customStyle="1" w:styleId="DocTypeTitle">
    <w:name w:val="DocTypeTitle"/>
    <w:uiPriority w:val="99"/>
    <w:semiHidden/>
    <w:rsid w:val="005E33A7"/>
    <w:rPr>
      <w:rFonts w:cs="Times New Roman"/>
      <w:sz w:val="36"/>
      <w:szCs w:val="36"/>
    </w:rPr>
  </w:style>
  <w:style w:type="paragraph" w:styleId="DocumentMap">
    <w:name w:val="Document Map"/>
    <w:basedOn w:val="Normal"/>
    <w:link w:val="DocumentMapChar1"/>
    <w:uiPriority w:val="99"/>
    <w:semiHidden/>
    <w:rsid w:val="005E33A7"/>
    <w:pPr>
      <w:shd w:val="clear" w:color="auto" w:fill="000080"/>
    </w:pPr>
    <w:rPr>
      <w:rFonts w:ascii="Tahoma" w:hAnsi="Tahoma" w:cs="Tahoma"/>
      <w:sz w:val="20"/>
      <w:szCs w:val="20"/>
    </w:rPr>
  </w:style>
  <w:style w:type="character" w:customStyle="1" w:styleId="DocumentMapChar1">
    <w:name w:val="Document Map Char1"/>
    <w:link w:val="DocumentMap"/>
    <w:uiPriority w:val="99"/>
    <w:semiHidden/>
    <w:locked/>
    <w:rPr>
      <w:rFonts w:cs="Times New Roman"/>
      <w:sz w:val="2"/>
    </w:rPr>
  </w:style>
  <w:style w:type="paragraph" w:customStyle="1" w:styleId="FileRefRow">
    <w:name w:val="FileRefRow"/>
    <w:basedOn w:val="Normal"/>
    <w:uiPriority w:val="99"/>
    <w:semiHidden/>
    <w:rsid w:val="005E33A7"/>
    <w:pPr>
      <w:tabs>
        <w:tab w:val="right" w:pos="8250"/>
        <w:tab w:val="right" w:pos="9299"/>
      </w:tabs>
    </w:pPr>
    <w:rPr>
      <w:caps/>
      <w:sz w:val="18"/>
      <w:szCs w:val="18"/>
    </w:rPr>
  </w:style>
  <w:style w:type="paragraph" w:styleId="Footer">
    <w:name w:val="footer"/>
    <w:basedOn w:val="Normal"/>
    <w:link w:val="FooterChar1"/>
    <w:uiPriority w:val="99"/>
    <w:rsid w:val="005E33A7"/>
    <w:pPr>
      <w:spacing w:after="100"/>
    </w:pPr>
    <w:rPr>
      <w:rFonts w:cs="Arial"/>
      <w:caps/>
      <w:sz w:val="15"/>
      <w:szCs w:val="15"/>
    </w:rPr>
  </w:style>
  <w:style w:type="character" w:customStyle="1" w:styleId="FooterChar1">
    <w:name w:val="Footer Char1"/>
    <w:link w:val="Footer"/>
    <w:uiPriority w:val="99"/>
    <w:locked/>
    <w:rsid w:val="00FB6DE2"/>
    <w:rPr>
      <w:rFonts w:ascii="Arial" w:hAnsi="Arial" w:cs="Arial"/>
      <w:caps/>
      <w:sz w:val="15"/>
      <w:szCs w:val="15"/>
      <w:lang w:val="en-AU" w:eastAsia="en-AU"/>
    </w:rPr>
  </w:style>
  <w:style w:type="paragraph" w:customStyle="1" w:styleId="FooterPortrait">
    <w:name w:val="FooterPortrait"/>
    <w:basedOn w:val="Footer"/>
    <w:uiPriority w:val="99"/>
    <w:semiHidden/>
    <w:rsid w:val="005E33A7"/>
    <w:pPr>
      <w:tabs>
        <w:tab w:val="center" w:pos="1021"/>
      </w:tabs>
    </w:pPr>
  </w:style>
  <w:style w:type="paragraph" w:customStyle="1" w:styleId="Head1">
    <w:name w:val="Head 1"/>
    <w:basedOn w:val="Normal"/>
    <w:next w:val="Maintext"/>
    <w:link w:val="Head1CharChar"/>
    <w:uiPriority w:val="99"/>
    <w:rsid w:val="005E33A7"/>
    <w:pPr>
      <w:keepNext/>
      <w:pageBreakBefore/>
      <w:spacing w:after="220"/>
      <w:outlineLvl w:val="0"/>
    </w:pPr>
    <w:rPr>
      <w:rFonts w:cs="Arial"/>
      <w:caps/>
      <w:kern w:val="36"/>
      <w:sz w:val="36"/>
      <w:szCs w:val="36"/>
    </w:rPr>
  </w:style>
  <w:style w:type="paragraph" w:customStyle="1" w:styleId="Head2">
    <w:name w:val="Head 2"/>
    <w:basedOn w:val="Normal"/>
    <w:next w:val="Maintext"/>
    <w:link w:val="Head2Char"/>
    <w:uiPriority w:val="99"/>
    <w:rsid w:val="005E33A7"/>
    <w:pPr>
      <w:keepNext/>
      <w:spacing w:before="440" w:after="220"/>
      <w:outlineLvl w:val="1"/>
    </w:pPr>
    <w:rPr>
      <w:rFonts w:cs="Arial"/>
      <w:b/>
      <w:caps/>
      <w:kern w:val="36"/>
      <w:sz w:val="24"/>
    </w:rPr>
  </w:style>
  <w:style w:type="paragraph" w:customStyle="1" w:styleId="Head3">
    <w:name w:val="Head 3"/>
    <w:basedOn w:val="Normal"/>
    <w:next w:val="Maintext"/>
    <w:uiPriority w:val="99"/>
    <w:rsid w:val="005E33A7"/>
    <w:pPr>
      <w:keepNext/>
      <w:spacing w:before="360" w:after="220"/>
      <w:outlineLvl w:val="2"/>
    </w:pPr>
    <w:rPr>
      <w:rFonts w:cs="Arial"/>
      <w:b/>
      <w:sz w:val="24"/>
    </w:rPr>
  </w:style>
  <w:style w:type="paragraph" w:customStyle="1" w:styleId="Head4">
    <w:name w:val="Head 4"/>
    <w:basedOn w:val="Normal"/>
    <w:next w:val="Maintext"/>
    <w:uiPriority w:val="99"/>
    <w:rsid w:val="005E33A7"/>
    <w:pPr>
      <w:keepNext/>
      <w:tabs>
        <w:tab w:val="left" w:pos="720"/>
      </w:tabs>
      <w:spacing w:before="280" w:after="220"/>
      <w:outlineLvl w:val="3"/>
    </w:pPr>
    <w:rPr>
      <w:rFonts w:cs="Arial"/>
      <w:b/>
      <w:szCs w:val="22"/>
    </w:rPr>
  </w:style>
  <w:style w:type="paragraph" w:styleId="Header">
    <w:name w:val="header"/>
    <w:basedOn w:val="Normal"/>
    <w:link w:val="HeaderChar1"/>
    <w:uiPriority w:val="99"/>
    <w:semiHidden/>
    <w:rsid w:val="005E33A7"/>
    <w:rPr>
      <w:rFonts w:cs="Arial"/>
      <w:caps/>
      <w:sz w:val="20"/>
      <w:szCs w:val="20"/>
    </w:rPr>
  </w:style>
  <w:style w:type="character" w:customStyle="1" w:styleId="HeaderChar1">
    <w:name w:val="Header Char1"/>
    <w:link w:val="Header"/>
    <w:uiPriority w:val="99"/>
    <w:semiHidden/>
    <w:locked/>
    <w:rsid w:val="00FB6DE2"/>
    <w:rPr>
      <w:rFonts w:ascii="Arial" w:hAnsi="Arial" w:cs="Arial"/>
      <w:caps/>
      <w:lang w:val="en-AU" w:eastAsia="en-AU"/>
    </w:rPr>
  </w:style>
  <w:style w:type="paragraph" w:customStyle="1" w:styleId="Label">
    <w:name w:val="Label"/>
    <w:basedOn w:val="Normal"/>
    <w:uiPriority w:val="99"/>
    <w:semiHidden/>
    <w:rsid w:val="005E33A7"/>
    <w:pPr>
      <w:spacing w:before="20" w:after="20"/>
    </w:pPr>
    <w:rPr>
      <w:caps/>
      <w:sz w:val="18"/>
      <w:szCs w:val="18"/>
    </w:rPr>
  </w:style>
  <w:style w:type="paragraph" w:customStyle="1" w:styleId="Maintext">
    <w:name w:val="Main text"/>
    <w:basedOn w:val="Normal"/>
    <w:link w:val="MaintextCharChar"/>
    <w:qFormat/>
    <w:rsid w:val="005E33A7"/>
  </w:style>
  <w:style w:type="character" w:customStyle="1" w:styleId="MaintextCharChar">
    <w:name w:val="Main text Char Char"/>
    <w:link w:val="Maintext"/>
    <w:locked/>
    <w:rsid w:val="005E33A7"/>
    <w:rPr>
      <w:rFonts w:ascii="Arial" w:hAnsi="Arial" w:cs="Times New Roman"/>
      <w:sz w:val="24"/>
      <w:szCs w:val="24"/>
      <w:lang w:val="en-AU" w:eastAsia="en-AU" w:bidi="ar-SA"/>
    </w:rPr>
  </w:style>
  <w:style w:type="paragraph" w:customStyle="1" w:styleId="Number1">
    <w:name w:val="Number 1"/>
    <w:basedOn w:val="ListText"/>
    <w:uiPriority w:val="99"/>
    <w:rsid w:val="005E33A7"/>
    <w:pPr>
      <w:numPr>
        <w:numId w:val="3"/>
      </w:numPr>
    </w:pPr>
  </w:style>
  <w:style w:type="paragraph" w:customStyle="1" w:styleId="Number2">
    <w:name w:val="Number 2"/>
    <w:basedOn w:val="ListText"/>
    <w:uiPriority w:val="99"/>
    <w:rsid w:val="005E33A7"/>
    <w:pPr>
      <w:numPr>
        <w:ilvl w:val="1"/>
        <w:numId w:val="3"/>
      </w:numPr>
    </w:pPr>
  </w:style>
  <w:style w:type="paragraph" w:customStyle="1" w:styleId="TableText">
    <w:name w:val="Table Text"/>
    <w:basedOn w:val="ListText"/>
    <w:rsid w:val="005E33A7"/>
  </w:style>
  <w:style w:type="paragraph" w:customStyle="1" w:styleId="TitleRow">
    <w:name w:val="Title Row"/>
    <w:basedOn w:val="Normal"/>
    <w:uiPriority w:val="99"/>
    <w:semiHidden/>
    <w:rsid w:val="005E33A7"/>
    <w:pPr>
      <w:spacing w:before="120" w:after="120"/>
    </w:pPr>
    <w:rPr>
      <w:b/>
      <w:caps/>
      <w:sz w:val="20"/>
      <w:szCs w:val="20"/>
    </w:rPr>
  </w:style>
  <w:style w:type="paragraph" w:customStyle="1" w:styleId="ReportTitle">
    <w:name w:val="ReportTitle"/>
    <w:basedOn w:val="Normal"/>
    <w:next w:val="ReportDescription"/>
    <w:uiPriority w:val="99"/>
    <w:rsid w:val="005E33A7"/>
    <w:pPr>
      <w:spacing w:after="400" w:line="216" w:lineRule="auto"/>
    </w:pPr>
    <w:rPr>
      <w:rFonts w:cs="Tahoma"/>
      <w:sz w:val="120"/>
      <w:szCs w:val="120"/>
    </w:rPr>
  </w:style>
  <w:style w:type="paragraph" w:customStyle="1" w:styleId="ReportDescription">
    <w:name w:val="ReportDescription"/>
    <w:basedOn w:val="Normal"/>
    <w:uiPriority w:val="99"/>
    <w:rsid w:val="005E33A7"/>
    <w:rPr>
      <w:sz w:val="32"/>
    </w:rPr>
  </w:style>
  <w:style w:type="character" w:customStyle="1" w:styleId="MaintextChar">
    <w:name w:val="Main text Char"/>
    <w:uiPriority w:val="99"/>
    <w:semiHidden/>
    <w:rsid w:val="005E33A7"/>
    <w:rPr>
      <w:rFonts w:ascii="Arial" w:hAnsi="Arial" w:cs="Arial"/>
      <w:kern w:val="22"/>
      <w:sz w:val="22"/>
      <w:szCs w:val="22"/>
      <w:lang w:val="en-AU" w:eastAsia="en-AU" w:bidi="ar-SA"/>
    </w:rPr>
  </w:style>
  <w:style w:type="paragraph" w:customStyle="1" w:styleId="HEADAA">
    <w:name w:val="HEAD AA"/>
    <w:basedOn w:val="Normal"/>
    <w:uiPriority w:val="99"/>
    <w:semiHidden/>
    <w:rsid w:val="005E33A7"/>
    <w:pPr>
      <w:spacing w:after="220"/>
      <w:ind w:right="57"/>
      <w:outlineLvl w:val="0"/>
    </w:pPr>
    <w:rPr>
      <w:rFonts w:cs="Arial"/>
      <w:caps/>
      <w:kern w:val="36"/>
      <w:sz w:val="36"/>
      <w:szCs w:val="36"/>
    </w:rPr>
  </w:style>
  <w:style w:type="paragraph" w:customStyle="1" w:styleId="HeadCC">
    <w:name w:val="Head CC"/>
    <w:basedOn w:val="Normal"/>
    <w:uiPriority w:val="99"/>
    <w:semiHidden/>
    <w:rsid w:val="005E33A7"/>
    <w:pPr>
      <w:spacing w:before="360" w:after="220"/>
      <w:outlineLvl w:val="2"/>
    </w:pPr>
    <w:rPr>
      <w:rFonts w:cs="Arial"/>
      <w:b/>
      <w:sz w:val="24"/>
    </w:rPr>
  </w:style>
  <w:style w:type="paragraph" w:customStyle="1" w:styleId="InstructionText">
    <w:name w:val="InstructionText"/>
    <w:basedOn w:val="Maintext"/>
    <w:uiPriority w:val="99"/>
    <w:semiHidden/>
    <w:rsid w:val="005E33A7"/>
    <w:pPr>
      <w:ind w:left="550" w:right="-62" w:hanging="567"/>
    </w:pPr>
    <w:rPr>
      <w:rFonts w:cs="Arial"/>
      <w:kern w:val="22"/>
      <w:szCs w:val="22"/>
    </w:rPr>
  </w:style>
  <w:style w:type="paragraph" w:customStyle="1" w:styleId="Instructionbullet">
    <w:name w:val="Instructionbullet"/>
    <w:basedOn w:val="Normal"/>
    <w:uiPriority w:val="99"/>
    <w:semiHidden/>
    <w:rsid w:val="005E33A7"/>
    <w:pPr>
      <w:numPr>
        <w:numId w:val="2"/>
      </w:numPr>
      <w:tabs>
        <w:tab w:val="clear" w:pos="1146"/>
        <w:tab w:val="left" w:pos="-1418"/>
        <w:tab w:val="num" w:pos="720"/>
        <w:tab w:val="left" w:pos="896"/>
      </w:tabs>
      <w:spacing w:after="60"/>
      <w:ind w:left="910"/>
    </w:pPr>
    <w:rPr>
      <w:rFonts w:cs="Arial"/>
      <w:szCs w:val="22"/>
    </w:rPr>
  </w:style>
  <w:style w:type="character" w:styleId="PageNumber">
    <w:name w:val="page number"/>
    <w:uiPriority w:val="99"/>
    <w:rsid w:val="005E33A7"/>
    <w:rPr>
      <w:rFonts w:cs="Times New Roman"/>
      <w:sz w:val="15"/>
    </w:rPr>
  </w:style>
  <w:style w:type="paragraph" w:customStyle="1" w:styleId="Tabletext0">
    <w:name w:val="Table text"/>
    <w:basedOn w:val="Maintext"/>
    <w:link w:val="TabletextChar"/>
    <w:rsid w:val="005E33A7"/>
    <w:pPr>
      <w:tabs>
        <w:tab w:val="left" w:pos="2586"/>
        <w:tab w:val="left" w:pos="5279"/>
        <w:tab w:val="left" w:pos="7405"/>
      </w:tabs>
      <w:spacing w:before="60" w:after="60"/>
      <w:ind w:left="4" w:right="-62"/>
    </w:pPr>
    <w:rPr>
      <w:rFonts w:cs="Arial"/>
      <w:kern w:val="22"/>
      <w:szCs w:val="22"/>
    </w:rPr>
  </w:style>
  <w:style w:type="paragraph" w:styleId="TOC1">
    <w:name w:val="toc 1"/>
    <w:basedOn w:val="Normal"/>
    <w:next w:val="Normal"/>
    <w:autoRedefine/>
    <w:uiPriority w:val="39"/>
    <w:rsid w:val="00367C33"/>
    <w:pPr>
      <w:tabs>
        <w:tab w:val="left" w:pos="442"/>
        <w:tab w:val="right" w:leader="dot" w:pos="9299"/>
      </w:tabs>
      <w:spacing w:after="120"/>
    </w:pPr>
    <w:rPr>
      <w:rFonts w:cs="Arial"/>
      <w:szCs w:val="22"/>
    </w:rPr>
  </w:style>
  <w:style w:type="paragraph" w:styleId="TOC3">
    <w:name w:val="toc 3"/>
    <w:basedOn w:val="Normal"/>
    <w:next w:val="Normal"/>
    <w:link w:val="TOC3Char1"/>
    <w:autoRedefine/>
    <w:uiPriority w:val="39"/>
    <w:rsid w:val="00911AB0"/>
    <w:pPr>
      <w:tabs>
        <w:tab w:val="right" w:leader="dot" w:pos="9299"/>
      </w:tabs>
      <w:spacing w:after="120"/>
      <w:ind w:left="442" w:right="17"/>
    </w:pPr>
    <w:rPr>
      <w:rFonts w:cs="Arial"/>
      <w:noProof/>
      <w:szCs w:val="22"/>
    </w:rPr>
  </w:style>
  <w:style w:type="paragraph" w:styleId="TOC2">
    <w:name w:val="toc 2"/>
    <w:basedOn w:val="Normal"/>
    <w:next w:val="Normal"/>
    <w:link w:val="TOC2Char1"/>
    <w:autoRedefine/>
    <w:uiPriority w:val="39"/>
    <w:rsid w:val="00333D00"/>
    <w:pPr>
      <w:tabs>
        <w:tab w:val="left" w:pos="960"/>
        <w:tab w:val="right" w:leader="dot" w:pos="9299"/>
      </w:tabs>
      <w:spacing w:after="120"/>
      <w:ind w:left="284"/>
    </w:pPr>
    <w:rPr>
      <w:rFonts w:cs="Arial"/>
      <w:szCs w:val="22"/>
    </w:rPr>
  </w:style>
  <w:style w:type="paragraph" w:styleId="TOC4">
    <w:name w:val="toc 4"/>
    <w:basedOn w:val="Normal"/>
    <w:next w:val="Normal"/>
    <w:link w:val="TOC4Char1"/>
    <w:autoRedefine/>
    <w:uiPriority w:val="39"/>
    <w:rsid w:val="005E33A7"/>
    <w:pPr>
      <w:tabs>
        <w:tab w:val="right" w:leader="dot" w:pos="9299"/>
      </w:tabs>
      <w:ind w:left="660"/>
    </w:pPr>
    <w:rPr>
      <w:rFonts w:cs="Arial"/>
      <w:szCs w:val="22"/>
    </w:rPr>
  </w:style>
  <w:style w:type="character" w:styleId="Hyperlink">
    <w:name w:val="Hyperlink"/>
    <w:uiPriority w:val="99"/>
    <w:rsid w:val="005E33A7"/>
    <w:rPr>
      <w:rFonts w:cs="Times New Roman"/>
      <w:b/>
      <w:noProof/>
      <w:color w:val="0000FF"/>
      <w:u w:val="single"/>
    </w:rPr>
  </w:style>
  <w:style w:type="paragraph" w:customStyle="1" w:styleId="HeadBB">
    <w:name w:val="Head BB"/>
    <w:basedOn w:val="Normal"/>
    <w:uiPriority w:val="99"/>
    <w:semiHidden/>
    <w:rsid w:val="005E33A7"/>
    <w:pPr>
      <w:spacing w:before="440" w:after="220"/>
    </w:pPr>
    <w:rPr>
      <w:rFonts w:cs="Arial"/>
      <w:b/>
      <w:caps/>
      <w:kern w:val="36"/>
      <w:sz w:val="24"/>
    </w:rPr>
  </w:style>
  <w:style w:type="paragraph" w:customStyle="1" w:styleId="VersionHead">
    <w:name w:val="VersionHead"/>
    <w:basedOn w:val="Maintext"/>
    <w:uiPriority w:val="99"/>
    <w:semiHidden/>
    <w:rsid w:val="005E33A7"/>
    <w:pPr>
      <w:spacing w:before="240" w:after="80"/>
      <w:ind w:left="32" w:right="-62"/>
    </w:pPr>
    <w:rPr>
      <w:rFonts w:cs="Arial"/>
      <w:kern w:val="22"/>
      <w:szCs w:val="22"/>
    </w:rPr>
  </w:style>
  <w:style w:type="paragraph" w:customStyle="1" w:styleId="Version2">
    <w:name w:val="Version2"/>
    <w:basedOn w:val="Normal"/>
    <w:uiPriority w:val="99"/>
    <w:semiHidden/>
    <w:rsid w:val="005E33A7"/>
    <w:pPr>
      <w:spacing w:before="60" w:after="60"/>
      <w:ind w:left="32"/>
    </w:pPr>
    <w:rPr>
      <w:rFonts w:cs="Arial"/>
      <w:szCs w:val="22"/>
    </w:rPr>
  </w:style>
  <w:style w:type="paragraph" w:customStyle="1" w:styleId="VersionHeadA">
    <w:name w:val="VersionHeadA"/>
    <w:basedOn w:val="Maintext"/>
    <w:uiPriority w:val="99"/>
    <w:semiHidden/>
    <w:rsid w:val="005E33A7"/>
    <w:pPr>
      <w:ind w:right="-62"/>
    </w:pPr>
    <w:rPr>
      <w:rFonts w:cs="Arial"/>
      <w:kern w:val="22"/>
      <w:sz w:val="36"/>
      <w:szCs w:val="36"/>
    </w:rPr>
  </w:style>
  <w:style w:type="paragraph" w:customStyle="1" w:styleId="VersionHeadTop">
    <w:name w:val="VersionHeadTop"/>
    <w:basedOn w:val="VersionHead"/>
    <w:uiPriority w:val="99"/>
    <w:semiHidden/>
    <w:rsid w:val="005E33A7"/>
    <w:pPr>
      <w:spacing w:before="0"/>
    </w:pPr>
  </w:style>
  <w:style w:type="paragraph" w:customStyle="1" w:styleId="Version3">
    <w:name w:val="Version3"/>
    <w:basedOn w:val="Maintext"/>
    <w:uiPriority w:val="99"/>
    <w:semiHidden/>
    <w:rsid w:val="005E33A7"/>
    <w:pPr>
      <w:ind w:right="-62" w:firstLine="142"/>
    </w:pPr>
    <w:rPr>
      <w:rFonts w:cs="Arial"/>
      <w:b/>
      <w:kern w:val="22"/>
      <w:sz w:val="24"/>
    </w:rPr>
  </w:style>
  <w:style w:type="paragraph" w:customStyle="1" w:styleId="FooterLandscape">
    <w:name w:val="FooterLandscape"/>
    <w:basedOn w:val="Footer"/>
    <w:uiPriority w:val="99"/>
    <w:semiHidden/>
    <w:rsid w:val="005E33A7"/>
    <w:pPr>
      <w:tabs>
        <w:tab w:val="center" w:pos="3487"/>
      </w:tabs>
    </w:pPr>
  </w:style>
  <w:style w:type="character" w:customStyle="1" w:styleId="TOC2Char1">
    <w:name w:val="TOC 2 Char1"/>
    <w:link w:val="TOC2"/>
    <w:uiPriority w:val="39"/>
    <w:locked/>
    <w:rsid w:val="00333D00"/>
    <w:rPr>
      <w:rFonts w:ascii="Arial" w:hAnsi="Arial" w:cs="Arial"/>
      <w:sz w:val="22"/>
      <w:szCs w:val="22"/>
    </w:rPr>
  </w:style>
  <w:style w:type="character" w:customStyle="1" w:styleId="TOC3Char1">
    <w:name w:val="TOC 3 Char1"/>
    <w:link w:val="TOC3"/>
    <w:uiPriority w:val="39"/>
    <w:locked/>
    <w:rsid w:val="00911AB0"/>
    <w:rPr>
      <w:rFonts w:ascii="Arial" w:hAnsi="Arial" w:cs="Arial"/>
      <w:noProof/>
      <w:sz w:val="22"/>
      <w:szCs w:val="22"/>
    </w:rPr>
  </w:style>
  <w:style w:type="character" w:customStyle="1" w:styleId="TOC4Char1">
    <w:name w:val="TOC 4 Char1"/>
    <w:link w:val="TOC4"/>
    <w:uiPriority w:val="99"/>
    <w:locked/>
    <w:rsid w:val="005E33A7"/>
    <w:rPr>
      <w:rFonts w:ascii="Arial" w:hAnsi="Arial" w:cs="Arial"/>
      <w:sz w:val="22"/>
      <w:szCs w:val="22"/>
      <w:lang w:val="en-AU" w:eastAsia="en-AU" w:bidi="ar-SA"/>
    </w:rPr>
  </w:style>
  <w:style w:type="character" w:customStyle="1" w:styleId="XMLelement">
    <w:name w:val="XMLelement"/>
    <w:rsid w:val="00544AB6"/>
    <w:rPr>
      <w:color w:val="800000"/>
      <w:sz w:val="20"/>
    </w:rPr>
  </w:style>
  <w:style w:type="paragraph" w:customStyle="1" w:styleId="ClassificationFooter">
    <w:name w:val="ClassificationFooter"/>
    <w:basedOn w:val="Normal"/>
    <w:uiPriority w:val="99"/>
    <w:semiHidden/>
    <w:rsid w:val="005E33A7"/>
    <w:pPr>
      <w:spacing w:after="80" w:line="320" w:lineRule="exact"/>
    </w:pPr>
    <w:rPr>
      <w:caps/>
      <w:sz w:val="32"/>
      <w:szCs w:val="32"/>
    </w:rPr>
  </w:style>
  <w:style w:type="paragraph" w:customStyle="1" w:styleId="-subtitle">
    <w:name w:val="-sub title"/>
    <w:basedOn w:val="Heading3"/>
    <w:uiPriority w:val="99"/>
    <w:rsid w:val="005E33A7"/>
    <w:pPr>
      <w:numPr>
        <w:ilvl w:val="0"/>
        <w:numId w:val="0"/>
      </w:numPr>
      <w:spacing w:before="600" w:after="60"/>
      <w:outlineLvl w:val="9"/>
    </w:pPr>
    <w:rPr>
      <w:rFonts w:ascii="Arial Narrow" w:hAnsi="Arial Narrow" w:cs="Times New Roman"/>
      <w:b w:val="0"/>
      <w:bCs/>
      <w:sz w:val="52"/>
      <w:szCs w:val="20"/>
    </w:rPr>
  </w:style>
  <w:style w:type="character" w:customStyle="1" w:styleId="XMLattribute">
    <w:name w:val="XMLattribute"/>
    <w:rsid w:val="00544AB6"/>
    <w:rPr>
      <w:color w:val="FF0000"/>
      <w:sz w:val="20"/>
    </w:rPr>
  </w:style>
  <w:style w:type="character" w:customStyle="1" w:styleId="TableTextChar0">
    <w:name w:val="Table Text Char"/>
    <w:rsid w:val="005E33A7"/>
    <w:rPr>
      <w:rFonts w:cs="Times New Roman"/>
      <w:sz w:val="24"/>
      <w:lang w:val="en-AU" w:eastAsia="en-AU" w:bidi="ar-SA"/>
    </w:rPr>
  </w:style>
  <w:style w:type="paragraph" w:customStyle="1" w:styleId="StyleBefore6ptAfter6pt">
    <w:name w:val="Style Before:  6 pt After:  6 pt"/>
    <w:basedOn w:val="Normal"/>
    <w:rsid w:val="00215C30"/>
    <w:pPr>
      <w:spacing w:after="120"/>
    </w:pPr>
    <w:rPr>
      <w:szCs w:val="20"/>
    </w:rPr>
  </w:style>
  <w:style w:type="table" w:styleId="TableGrid">
    <w:name w:val="Table Grid"/>
    <w:basedOn w:val="TableNormal"/>
    <w:uiPriority w:val="59"/>
    <w:locked/>
    <w:rsid w:val="00CA12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A3A77"/>
    <w:pPr>
      <w:autoSpaceDE w:val="0"/>
      <w:autoSpaceDN w:val="0"/>
      <w:adjustRightInd w:val="0"/>
    </w:pPr>
    <w:rPr>
      <w:rFonts w:ascii="Arial" w:hAnsi="Arial" w:cs="Arial"/>
      <w:color w:val="000000"/>
      <w:sz w:val="24"/>
      <w:szCs w:val="24"/>
    </w:rPr>
  </w:style>
  <w:style w:type="paragraph" w:customStyle="1" w:styleId="TableHeading">
    <w:name w:val="Table Heading"/>
    <w:basedOn w:val="Normal"/>
    <w:link w:val="TableHeadingChar"/>
    <w:rsid w:val="00294F48"/>
    <w:pPr>
      <w:keepNext/>
      <w:keepLines/>
      <w:spacing w:before="80" w:after="80"/>
    </w:pPr>
    <w:rPr>
      <w:rFonts w:ascii="Book Antiqua" w:hAnsi="Book Antiqua"/>
      <w:b/>
      <w:sz w:val="20"/>
      <w:szCs w:val="20"/>
    </w:rPr>
  </w:style>
  <w:style w:type="paragraph" w:customStyle="1" w:styleId="indent">
    <w:name w:val="indent"/>
    <w:basedOn w:val="Normal"/>
    <w:uiPriority w:val="99"/>
    <w:rsid w:val="005E33A7"/>
    <w:pPr>
      <w:ind w:left="567"/>
    </w:pPr>
    <w:rPr>
      <w:rFonts w:ascii="CG Times (W1)" w:hAnsi="CG Times (W1)"/>
      <w:sz w:val="24"/>
      <w:szCs w:val="20"/>
    </w:rPr>
  </w:style>
  <w:style w:type="character" w:customStyle="1" w:styleId="SampleTextChar">
    <w:name w:val="SampleText Char"/>
    <w:link w:val="SampleText"/>
    <w:rsid w:val="00FA23C3"/>
    <w:rPr>
      <w:rFonts w:ascii="Arial" w:hAnsi="Arial"/>
      <w:i/>
      <w:iCs/>
      <w:color w:val="4F81BD"/>
      <w:sz w:val="16"/>
      <w:lang w:val="en-AU" w:eastAsia="en-AU" w:bidi="ar-SA"/>
    </w:rPr>
  </w:style>
  <w:style w:type="paragraph" w:customStyle="1" w:styleId="TableHeader">
    <w:name w:val="Table Header"/>
    <w:basedOn w:val="indent"/>
    <w:uiPriority w:val="99"/>
    <w:rsid w:val="005E33A7"/>
    <w:pPr>
      <w:ind w:left="0"/>
    </w:pPr>
    <w:rPr>
      <w:rFonts w:ascii="Arial" w:hAnsi="Arial"/>
      <w:b/>
      <w:sz w:val="20"/>
    </w:rPr>
  </w:style>
  <w:style w:type="paragraph" w:styleId="BodyTextIndent">
    <w:name w:val="Body Text Indent"/>
    <w:basedOn w:val="Normal"/>
    <w:link w:val="BodyTextIndentChar1"/>
    <w:uiPriority w:val="99"/>
    <w:rsid w:val="005E33A7"/>
    <w:rPr>
      <w:rFonts w:ascii="Times New Roman" w:hAnsi="Times New Roman"/>
      <w:b/>
      <w:sz w:val="24"/>
      <w:szCs w:val="20"/>
    </w:rPr>
  </w:style>
  <w:style w:type="character" w:customStyle="1" w:styleId="BodyTextIndentChar1">
    <w:name w:val="Body Text Indent Char1"/>
    <w:link w:val="BodyTextIndent"/>
    <w:uiPriority w:val="99"/>
    <w:semiHidden/>
    <w:locked/>
    <w:rPr>
      <w:rFonts w:ascii="Arial" w:hAnsi="Arial" w:cs="Times New Roman"/>
      <w:sz w:val="24"/>
      <w:szCs w:val="24"/>
    </w:rPr>
  </w:style>
  <w:style w:type="paragraph" w:customStyle="1" w:styleId="CharCharCharCharCharCharChar">
    <w:name w:val="Char Char Char Char Char Char Char"/>
    <w:basedOn w:val="Normal"/>
    <w:rsid w:val="00825CA3"/>
    <w:pPr>
      <w:spacing w:after="160" w:line="240" w:lineRule="exact"/>
    </w:pPr>
    <w:rPr>
      <w:rFonts w:ascii="Verdana" w:hAnsi="Verdana"/>
      <w:sz w:val="20"/>
      <w:lang w:val="en-US" w:eastAsia="en-US"/>
    </w:rPr>
  </w:style>
  <w:style w:type="paragraph" w:styleId="FootnoteText">
    <w:name w:val="footnote text"/>
    <w:basedOn w:val="Normal"/>
    <w:link w:val="FootnoteTextChar1"/>
    <w:rsid w:val="005E33A7"/>
    <w:rPr>
      <w:rFonts w:ascii="Times New Roman" w:hAnsi="Times New Roman"/>
      <w:sz w:val="20"/>
      <w:szCs w:val="20"/>
      <w:lang w:eastAsia="en-US"/>
    </w:rPr>
  </w:style>
  <w:style w:type="character" w:customStyle="1" w:styleId="FootnoteTextChar1">
    <w:name w:val="Footnote Text Char1"/>
    <w:link w:val="FootnoteText"/>
    <w:uiPriority w:val="99"/>
    <w:semiHidden/>
    <w:locked/>
    <w:rPr>
      <w:rFonts w:ascii="Arial" w:hAnsi="Arial" w:cs="Times New Roman"/>
      <w:sz w:val="20"/>
      <w:szCs w:val="20"/>
    </w:rPr>
  </w:style>
  <w:style w:type="character" w:styleId="FootnoteReference">
    <w:name w:val="footnote reference"/>
    <w:semiHidden/>
    <w:rsid w:val="005E33A7"/>
    <w:rPr>
      <w:rFonts w:cs="Times New Roman"/>
      <w:vertAlign w:val="superscript"/>
    </w:rPr>
  </w:style>
  <w:style w:type="paragraph" w:customStyle="1" w:styleId="NormalItalics">
    <w:name w:val="NormalItalics"/>
    <w:basedOn w:val="Normal"/>
    <w:uiPriority w:val="99"/>
    <w:rsid w:val="005E33A7"/>
    <w:pPr>
      <w:spacing w:before="120" w:after="240"/>
      <w:ind w:left="720"/>
    </w:pPr>
    <w:rPr>
      <w:rFonts w:ascii="Times New Roman" w:hAnsi="Times New Roman"/>
      <w:i/>
      <w:iCs/>
      <w:sz w:val="24"/>
      <w:lang w:eastAsia="en-US"/>
    </w:rPr>
  </w:style>
  <w:style w:type="character" w:customStyle="1" w:styleId="Head1CharChar">
    <w:name w:val="Head 1 Char Char"/>
    <w:link w:val="Head1"/>
    <w:uiPriority w:val="99"/>
    <w:locked/>
    <w:rsid w:val="005E33A7"/>
    <w:rPr>
      <w:rFonts w:ascii="Arial" w:hAnsi="Arial" w:cs="Arial"/>
      <w:caps/>
      <w:kern w:val="36"/>
      <w:sz w:val="36"/>
      <w:szCs w:val="36"/>
      <w:lang w:val="en-AU" w:eastAsia="en-AU" w:bidi="ar-SA"/>
    </w:rPr>
  </w:style>
  <w:style w:type="character" w:styleId="CommentReference">
    <w:name w:val="annotation reference"/>
    <w:uiPriority w:val="99"/>
    <w:semiHidden/>
    <w:rsid w:val="005E33A7"/>
    <w:rPr>
      <w:rFonts w:cs="Times New Roman"/>
      <w:sz w:val="16"/>
      <w:szCs w:val="16"/>
    </w:rPr>
  </w:style>
  <w:style w:type="paragraph" w:styleId="CommentText">
    <w:name w:val="annotation text"/>
    <w:basedOn w:val="Normal"/>
    <w:link w:val="CommentTextChar1"/>
    <w:uiPriority w:val="99"/>
    <w:semiHidden/>
    <w:rsid w:val="005E33A7"/>
    <w:rPr>
      <w:sz w:val="20"/>
      <w:szCs w:val="20"/>
    </w:rPr>
  </w:style>
  <w:style w:type="character" w:customStyle="1" w:styleId="CommentTextChar1">
    <w:name w:val="Comment Text Char1"/>
    <w:link w:val="CommentText"/>
    <w:uiPriority w:val="99"/>
    <w:locked/>
    <w:rsid w:val="00BA43CC"/>
    <w:rPr>
      <w:rFonts w:ascii="Arial" w:hAnsi="Arial" w:cs="Times New Roman"/>
      <w:lang w:val="en-AU" w:eastAsia="en-AU" w:bidi="ar-SA"/>
    </w:rPr>
  </w:style>
  <w:style w:type="paragraph" w:styleId="CommentSubject">
    <w:name w:val="annotation subject"/>
    <w:basedOn w:val="CommentText"/>
    <w:next w:val="CommentText"/>
    <w:link w:val="CommentSubjectChar1"/>
    <w:uiPriority w:val="99"/>
    <w:semiHidden/>
    <w:rsid w:val="005E33A7"/>
    <w:rPr>
      <w:b/>
      <w:bCs/>
    </w:rPr>
  </w:style>
  <w:style w:type="character" w:customStyle="1" w:styleId="CommentSubjectChar1">
    <w:name w:val="Comment Subject Char1"/>
    <w:link w:val="CommentSubject"/>
    <w:uiPriority w:val="99"/>
    <w:semiHidden/>
    <w:locked/>
    <w:rPr>
      <w:rFonts w:ascii="Arial" w:hAnsi="Arial" w:cs="Times New Roman"/>
      <w:b/>
      <w:bCs/>
      <w:sz w:val="20"/>
      <w:szCs w:val="20"/>
      <w:lang w:val="en-AU" w:eastAsia="en-AU" w:bidi="ar-SA"/>
    </w:rPr>
  </w:style>
  <w:style w:type="character" w:styleId="FollowedHyperlink">
    <w:name w:val="FollowedHyperlink"/>
    <w:uiPriority w:val="99"/>
    <w:rsid w:val="005E33A7"/>
    <w:rPr>
      <w:rFonts w:cs="Times New Roman"/>
      <w:color w:val="800080"/>
      <w:u w:val="single"/>
    </w:rPr>
  </w:style>
  <w:style w:type="paragraph" w:styleId="BlockText">
    <w:name w:val="Block Text"/>
    <w:basedOn w:val="Normal"/>
    <w:uiPriority w:val="99"/>
    <w:rsid w:val="005E33A7"/>
    <w:pPr>
      <w:spacing w:after="120"/>
      <w:ind w:left="1440" w:right="1440"/>
    </w:pPr>
  </w:style>
  <w:style w:type="character" w:customStyle="1" w:styleId="XMLtag">
    <w:name w:val="XMLtag"/>
    <w:rsid w:val="00544AB6"/>
    <w:rPr>
      <w:color w:val="0000FF"/>
      <w:sz w:val="20"/>
    </w:rPr>
  </w:style>
  <w:style w:type="character" w:customStyle="1" w:styleId="XMLvalue">
    <w:name w:val="XMLvalue"/>
    <w:rsid w:val="00544AB6"/>
    <w:rPr>
      <w:color w:val="000000"/>
      <w:sz w:val="20"/>
    </w:rPr>
  </w:style>
  <w:style w:type="character" w:customStyle="1" w:styleId="CharChar20">
    <w:name w:val="Char Char20"/>
    <w:semiHidden/>
    <w:locked/>
    <w:rsid w:val="00AC7105"/>
    <w:rPr>
      <w:rFonts w:ascii="Arial" w:hAnsi="Arial" w:cs="Arial"/>
      <w:b/>
      <w:bCs/>
      <w:sz w:val="24"/>
      <w:szCs w:val="26"/>
      <w:lang w:val="en-AU" w:eastAsia="en-AU" w:bidi="ar-SA"/>
    </w:rPr>
  </w:style>
  <w:style w:type="paragraph" w:styleId="BodyTextIndent2">
    <w:name w:val="Body Text Indent 2"/>
    <w:basedOn w:val="Normal"/>
    <w:link w:val="BodyTextIndent2Char1"/>
    <w:uiPriority w:val="99"/>
    <w:rsid w:val="005E33A7"/>
    <w:pPr>
      <w:spacing w:after="120" w:line="480" w:lineRule="auto"/>
      <w:ind w:left="283"/>
    </w:pPr>
  </w:style>
  <w:style w:type="character" w:customStyle="1" w:styleId="BodyTextIndent2Char1">
    <w:name w:val="Body Text Indent 2 Char1"/>
    <w:link w:val="BodyTextIndent2"/>
    <w:uiPriority w:val="99"/>
    <w:semiHidden/>
    <w:locked/>
    <w:rPr>
      <w:rFonts w:ascii="Arial" w:hAnsi="Arial" w:cs="Times New Roman"/>
      <w:sz w:val="24"/>
      <w:szCs w:val="24"/>
    </w:rPr>
  </w:style>
  <w:style w:type="character" w:customStyle="1" w:styleId="TabletextChar">
    <w:name w:val="Table text Char"/>
    <w:link w:val="Tabletext0"/>
    <w:rsid w:val="00761C92"/>
    <w:rPr>
      <w:rFonts w:ascii="Arial" w:hAnsi="Arial" w:cs="Arial"/>
      <w:kern w:val="22"/>
      <w:sz w:val="22"/>
      <w:szCs w:val="22"/>
    </w:rPr>
  </w:style>
  <w:style w:type="paragraph" w:customStyle="1" w:styleId="OutlineNumbered1">
    <w:name w:val="Outline Numbered 1"/>
    <w:basedOn w:val="Normal"/>
    <w:rsid w:val="005E33A7"/>
    <w:pPr>
      <w:autoSpaceDE w:val="0"/>
      <w:autoSpaceDN w:val="0"/>
      <w:adjustRightInd w:val="0"/>
    </w:pPr>
    <w:rPr>
      <w:szCs w:val="20"/>
      <w:lang w:eastAsia="ko-KR"/>
    </w:rPr>
  </w:style>
  <w:style w:type="paragraph" w:customStyle="1" w:styleId="OutlineNumbered2">
    <w:name w:val="Outline Numbered 2"/>
    <w:basedOn w:val="Normal"/>
    <w:rsid w:val="005E33A7"/>
    <w:pPr>
      <w:autoSpaceDE w:val="0"/>
      <w:autoSpaceDN w:val="0"/>
      <w:adjustRightInd w:val="0"/>
    </w:pPr>
    <w:rPr>
      <w:rFonts w:ascii="Times New Roman" w:hAnsi="Times New Roman"/>
      <w:sz w:val="20"/>
      <w:szCs w:val="20"/>
      <w:lang w:eastAsia="ko-KR"/>
    </w:rPr>
  </w:style>
  <w:style w:type="paragraph" w:customStyle="1" w:styleId="OutlineNumbered3">
    <w:name w:val="Outline Numbered 3"/>
    <w:basedOn w:val="Normal"/>
    <w:rsid w:val="005E33A7"/>
    <w:pPr>
      <w:autoSpaceDE w:val="0"/>
      <w:autoSpaceDN w:val="0"/>
      <w:adjustRightInd w:val="0"/>
    </w:pPr>
    <w:rPr>
      <w:rFonts w:ascii="Times New Roman" w:hAnsi="Times New Roman"/>
      <w:sz w:val="20"/>
      <w:szCs w:val="20"/>
      <w:lang w:eastAsia="ko-KR"/>
    </w:rPr>
  </w:style>
  <w:style w:type="paragraph" w:customStyle="1" w:styleId="BoxBullet">
    <w:name w:val="Box Bullet"/>
    <w:basedOn w:val="Normal"/>
    <w:uiPriority w:val="99"/>
    <w:rsid w:val="005E33A7"/>
    <w:pPr>
      <w:spacing w:before="120" w:after="120" w:line="280" w:lineRule="exact"/>
      <w:jc w:val="both"/>
    </w:pPr>
    <w:rPr>
      <w:rFonts w:ascii="RotisSansSerif" w:hAnsi="RotisSansSerif"/>
      <w:color w:val="000080"/>
      <w:szCs w:val="22"/>
    </w:rPr>
  </w:style>
  <w:style w:type="paragraph" w:customStyle="1" w:styleId="Bullet0">
    <w:name w:val="Bullet"/>
    <w:basedOn w:val="Normal"/>
    <w:uiPriority w:val="99"/>
    <w:rsid w:val="005E33A7"/>
    <w:pPr>
      <w:spacing w:before="120" w:after="120"/>
    </w:pPr>
    <w:rPr>
      <w:szCs w:val="20"/>
    </w:rPr>
  </w:style>
  <w:style w:type="paragraph" w:customStyle="1" w:styleId="Dash">
    <w:name w:val="Dash"/>
    <w:basedOn w:val="Normal"/>
    <w:uiPriority w:val="99"/>
    <w:rsid w:val="005E33A7"/>
    <w:pPr>
      <w:spacing w:after="240"/>
    </w:pPr>
    <w:rPr>
      <w:rFonts w:ascii="Times New Roman" w:hAnsi="Times New Roman"/>
      <w:sz w:val="24"/>
      <w:szCs w:val="20"/>
    </w:rPr>
  </w:style>
  <w:style w:type="paragraph" w:customStyle="1" w:styleId="DoubleDot">
    <w:name w:val="Double Dot"/>
    <w:basedOn w:val="Normal"/>
    <w:uiPriority w:val="99"/>
    <w:rsid w:val="005E33A7"/>
    <w:pPr>
      <w:numPr>
        <w:ilvl w:val="2"/>
        <w:numId w:val="12"/>
      </w:numPr>
      <w:tabs>
        <w:tab w:val="clear" w:pos="2160"/>
        <w:tab w:val="num" w:pos="1701"/>
      </w:tabs>
      <w:spacing w:after="240"/>
      <w:ind w:left="1701" w:hanging="567"/>
    </w:pPr>
    <w:rPr>
      <w:rFonts w:ascii="Times New Roman" w:hAnsi="Times New Roman"/>
      <w:sz w:val="24"/>
      <w:szCs w:val="20"/>
    </w:rPr>
  </w:style>
  <w:style w:type="paragraph" w:customStyle="1" w:styleId="Heading1Numbered">
    <w:name w:val="Heading 1 Numbered"/>
    <w:basedOn w:val="Normal"/>
    <w:next w:val="Normal"/>
    <w:rsid w:val="007E65DC"/>
    <w:pPr>
      <w:keepNext/>
      <w:numPr>
        <w:numId w:val="21"/>
      </w:numPr>
      <w:spacing w:before="480" w:after="240"/>
      <w:outlineLvl w:val="0"/>
    </w:pPr>
    <w:rPr>
      <w:b/>
      <w:caps/>
      <w:color w:val="335876"/>
      <w:sz w:val="26"/>
      <w:szCs w:val="36"/>
    </w:rPr>
  </w:style>
  <w:style w:type="paragraph" w:styleId="NormalWeb">
    <w:name w:val="Normal (Web)"/>
    <w:basedOn w:val="Normal"/>
    <w:uiPriority w:val="99"/>
    <w:rsid w:val="005E33A7"/>
    <w:pPr>
      <w:spacing w:before="100" w:beforeAutospacing="1" w:after="100" w:afterAutospacing="1"/>
    </w:pPr>
    <w:rPr>
      <w:rFonts w:ascii="Times New Roman" w:hAnsi="Times New Roman"/>
      <w:sz w:val="24"/>
      <w:lang w:eastAsia="en-US"/>
    </w:rPr>
  </w:style>
  <w:style w:type="paragraph" w:styleId="NormalIndent">
    <w:name w:val="Normal Indent"/>
    <w:basedOn w:val="Normal"/>
    <w:uiPriority w:val="99"/>
    <w:rsid w:val="005E33A7"/>
    <w:pPr>
      <w:spacing w:after="240"/>
      <w:ind w:left="720"/>
    </w:pPr>
    <w:rPr>
      <w:rFonts w:ascii="Times New Roman" w:hAnsi="Times New Roman"/>
      <w:sz w:val="24"/>
      <w:szCs w:val="20"/>
    </w:rPr>
  </w:style>
  <w:style w:type="paragraph" w:customStyle="1" w:styleId="Graphic">
    <w:name w:val="Graphic"/>
    <w:basedOn w:val="Normal"/>
    <w:next w:val="Normal"/>
    <w:uiPriority w:val="99"/>
    <w:rsid w:val="005E33A7"/>
    <w:pPr>
      <w:spacing w:after="240"/>
      <w:jc w:val="center"/>
    </w:pPr>
    <w:rPr>
      <w:rFonts w:ascii="Times New Roman" w:hAnsi="Times New Roman"/>
      <w:sz w:val="24"/>
      <w:szCs w:val="20"/>
    </w:rPr>
  </w:style>
  <w:style w:type="paragraph" w:customStyle="1" w:styleId="Level1">
    <w:name w:val="Level 1."/>
    <w:basedOn w:val="Normal"/>
    <w:next w:val="Normal"/>
    <w:uiPriority w:val="99"/>
    <w:rsid w:val="005E33A7"/>
    <w:pPr>
      <w:numPr>
        <w:numId w:val="7"/>
      </w:numPr>
      <w:spacing w:before="240"/>
      <w:outlineLvl w:val="1"/>
    </w:pPr>
    <w:rPr>
      <w:rFonts w:ascii="Palatino" w:hAnsi="Palatino"/>
      <w:szCs w:val="20"/>
      <w:lang w:eastAsia="en-US"/>
    </w:rPr>
  </w:style>
  <w:style w:type="paragraph" w:styleId="BodyText">
    <w:name w:val="Body Text"/>
    <w:basedOn w:val="Normal"/>
    <w:link w:val="BodyTextChar1"/>
    <w:rsid w:val="005E33A7"/>
    <w:pPr>
      <w:spacing w:after="120"/>
    </w:pPr>
    <w:rPr>
      <w:rFonts w:ascii="Times New Roman" w:hAnsi="Times New Roman"/>
      <w:sz w:val="24"/>
      <w:szCs w:val="20"/>
    </w:rPr>
  </w:style>
  <w:style w:type="character" w:customStyle="1" w:styleId="BodyTextChar1">
    <w:name w:val="Body Text Char1"/>
    <w:link w:val="BodyText"/>
    <w:uiPriority w:val="99"/>
    <w:semiHidden/>
    <w:locked/>
    <w:rPr>
      <w:rFonts w:ascii="Arial" w:hAnsi="Arial" w:cs="Times New Roman"/>
      <w:sz w:val="24"/>
      <w:szCs w:val="24"/>
    </w:rPr>
  </w:style>
  <w:style w:type="paragraph" w:styleId="Index1">
    <w:name w:val="index 1"/>
    <w:basedOn w:val="Normal"/>
    <w:next w:val="Normal"/>
    <w:autoRedefine/>
    <w:uiPriority w:val="99"/>
    <w:semiHidden/>
    <w:rsid w:val="005E33A7"/>
    <w:pPr>
      <w:ind w:left="709"/>
    </w:pPr>
    <w:rPr>
      <w:rFonts w:ascii="Times New Roman" w:hAnsi="Times New Roman"/>
      <w:sz w:val="24"/>
      <w:szCs w:val="20"/>
      <w:lang w:val="en-GB" w:eastAsia="en-US"/>
    </w:rPr>
  </w:style>
  <w:style w:type="paragraph" w:customStyle="1" w:styleId="Heading2Numbered">
    <w:name w:val="Heading 2 Numbered"/>
    <w:basedOn w:val="Normal"/>
    <w:next w:val="Normal"/>
    <w:rsid w:val="007E65DC"/>
    <w:pPr>
      <w:keepNext/>
      <w:numPr>
        <w:ilvl w:val="1"/>
        <w:numId w:val="21"/>
      </w:numPr>
      <w:spacing w:before="240" w:after="120"/>
      <w:outlineLvl w:val="1"/>
    </w:pPr>
    <w:rPr>
      <w:b/>
      <w:caps/>
      <w:color w:val="007AA5"/>
      <w:sz w:val="23"/>
      <w:szCs w:val="28"/>
    </w:rPr>
  </w:style>
  <w:style w:type="paragraph" w:customStyle="1" w:styleId="ClauseLevel1">
    <w:name w:val="Clause Level 1"/>
    <w:next w:val="ClauseLevel2"/>
    <w:uiPriority w:val="99"/>
    <w:rsid w:val="005E33A7"/>
    <w:pPr>
      <w:keepNext/>
      <w:numPr>
        <w:numId w:val="6"/>
      </w:numPr>
      <w:pBdr>
        <w:bottom w:val="single" w:sz="2" w:space="0" w:color="auto"/>
      </w:pBdr>
      <w:spacing w:before="200" w:line="280" w:lineRule="atLeast"/>
      <w:outlineLvl w:val="0"/>
    </w:pPr>
    <w:rPr>
      <w:rFonts w:ascii="Arial" w:hAnsi="Arial" w:cs="Arial"/>
      <w:b/>
      <w:sz w:val="22"/>
      <w:szCs w:val="22"/>
    </w:rPr>
  </w:style>
  <w:style w:type="paragraph" w:customStyle="1" w:styleId="ClauseLevel2">
    <w:name w:val="Clause Level 2"/>
    <w:next w:val="ClauseLevel3"/>
    <w:uiPriority w:val="99"/>
    <w:rsid w:val="005E33A7"/>
    <w:pPr>
      <w:keepNext/>
      <w:spacing w:before="200" w:line="280" w:lineRule="atLeast"/>
      <w:ind w:left="1134"/>
      <w:outlineLvl w:val="2"/>
    </w:pPr>
    <w:rPr>
      <w:rFonts w:ascii="Arial" w:hAnsi="Arial" w:cs="Arial"/>
      <w:b/>
      <w:sz w:val="22"/>
      <w:szCs w:val="22"/>
    </w:rPr>
  </w:style>
  <w:style w:type="paragraph" w:customStyle="1" w:styleId="ClauseLevel3">
    <w:name w:val="Clause Level 3"/>
    <w:uiPriority w:val="99"/>
    <w:rsid w:val="005E33A7"/>
    <w:pPr>
      <w:numPr>
        <w:ilvl w:val="1"/>
        <w:numId w:val="6"/>
      </w:numPr>
      <w:spacing w:before="140" w:after="140" w:line="280" w:lineRule="atLeast"/>
    </w:pPr>
    <w:rPr>
      <w:rFonts w:ascii="Arial" w:hAnsi="Arial" w:cs="Arial"/>
      <w:sz w:val="22"/>
      <w:szCs w:val="22"/>
    </w:rPr>
  </w:style>
  <w:style w:type="paragraph" w:customStyle="1" w:styleId="ClauseLevel5">
    <w:name w:val="Clause Level 5"/>
    <w:basedOn w:val="ClauseLevel4"/>
    <w:uiPriority w:val="99"/>
    <w:rsid w:val="005E33A7"/>
    <w:pPr>
      <w:numPr>
        <w:ilvl w:val="3"/>
      </w:numPr>
      <w:tabs>
        <w:tab w:val="num" w:pos="864"/>
        <w:tab w:val="num" w:pos="1559"/>
        <w:tab w:val="num" w:pos="4040"/>
      </w:tabs>
    </w:pPr>
  </w:style>
  <w:style w:type="paragraph" w:customStyle="1" w:styleId="ClauseLevel4">
    <w:name w:val="Clause Level 4"/>
    <w:basedOn w:val="ClauseLevel3"/>
    <w:uiPriority w:val="99"/>
    <w:rsid w:val="005E33A7"/>
    <w:pPr>
      <w:numPr>
        <w:ilvl w:val="2"/>
      </w:numPr>
      <w:tabs>
        <w:tab w:val="num" w:pos="1008"/>
        <w:tab w:val="num" w:pos="3680"/>
      </w:tabs>
      <w:spacing w:before="0"/>
    </w:pPr>
  </w:style>
  <w:style w:type="paragraph" w:customStyle="1" w:styleId="ClauseLevel6">
    <w:name w:val="Clause Level 6"/>
    <w:basedOn w:val="ClauseLevel4"/>
    <w:next w:val="ClauseLevel5"/>
    <w:uiPriority w:val="99"/>
    <w:rsid w:val="005E33A7"/>
    <w:pPr>
      <w:numPr>
        <w:ilvl w:val="4"/>
      </w:numPr>
      <w:tabs>
        <w:tab w:val="num" w:pos="1008"/>
        <w:tab w:val="num" w:pos="1559"/>
        <w:tab w:val="num" w:pos="4400"/>
      </w:tabs>
    </w:pPr>
  </w:style>
  <w:style w:type="paragraph" w:customStyle="1" w:styleId="ClauseLevel7">
    <w:name w:val="Clause Level 7"/>
    <w:basedOn w:val="ClauseLevel4"/>
    <w:next w:val="ClauseLevel5"/>
    <w:uiPriority w:val="99"/>
    <w:rsid w:val="005E33A7"/>
    <w:pPr>
      <w:numPr>
        <w:ilvl w:val="5"/>
      </w:numPr>
      <w:tabs>
        <w:tab w:val="num" w:pos="1152"/>
        <w:tab w:val="num" w:pos="1559"/>
        <w:tab w:val="num" w:pos="4760"/>
      </w:tabs>
    </w:pPr>
  </w:style>
  <w:style w:type="paragraph" w:customStyle="1" w:styleId="ClauseLevel8">
    <w:name w:val="Clause Level 8"/>
    <w:basedOn w:val="ClauseLevel4"/>
    <w:next w:val="ClauseLevel5"/>
    <w:uiPriority w:val="99"/>
    <w:rsid w:val="005E33A7"/>
    <w:pPr>
      <w:numPr>
        <w:ilvl w:val="6"/>
      </w:numPr>
      <w:tabs>
        <w:tab w:val="num" w:pos="1296"/>
        <w:tab w:val="num" w:pos="1559"/>
        <w:tab w:val="num" w:pos="5120"/>
      </w:tabs>
    </w:pPr>
  </w:style>
  <w:style w:type="paragraph" w:customStyle="1" w:styleId="ClauseLevel9">
    <w:name w:val="Clause Level 9"/>
    <w:basedOn w:val="ClauseLevel4"/>
    <w:next w:val="ClauseLevel5"/>
    <w:uiPriority w:val="99"/>
    <w:rsid w:val="005E33A7"/>
    <w:pPr>
      <w:numPr>
        <w:ilvl w:val="7"/>
      </w:numPr>
      <w:tabs>
        <w:tab w:val="num" w:pos="1440"/>
        <w:tab w:val="num" w:pos="1559"/>
        <w:tab w:val="num" w:pos="5480"/>
      </w:tabs>
    </w:pPr>
  </w:style>
  <w:style w:type="paragraph" w:customStyle="1" w:styleId="ClauseLevel10">
    <w:name w:val="Clause Level 10"/>
    <w:basedOn w:val="ClauseLevel4"/>
    <w:next w:val="ClauseLevel5"/>
    <w:uiPriority w:val="99"/>
    <w:rsid w:val="005E33A7"/>
    <w:pPr>
      <w:numPr>
        <w:ilvl w:val="8"/>
      </w:numPr>
      <w:tabs>
        <w:tab w:val="num" w:pos="1584"/>
        <w:tab w:val="num" w:pos="5840"/>
      </w:tabs>
    </w:pPr>
  </w:style>
  <w:style w:type="paragraph" w:customStyle="1" w:styleId="Level11">
    <w:name w:val="Level 1.1"/>
    <w:basedOn w:val="Normal"/>
    <w:next w:val="Normal"/>
    <w:uiPriority w:val="99"/>
    <w:rsid w:val="005E33A7"/>
    <w:pPr>
      <w:numPr>
        <w:ilvl w:val="1"/>
        <w:numId w:val="7"/>
      </w:numPr>
      <w:spacing w:before="240"/>
      <w:outlineLvl w:val="2"/>
    </w:pPr>
    <w:rPr>
      <w:rFonts w:ascii="Palatino" w:hAnsi="Palatino"/>
      <w:szCs w:val="20"/>
      <w:lang w:eastAsia="en-US"/>
    </w:rPr>
  </w:style>
  <w:style w:type="paragraph" w:customStyle="1" w:styleId="Levela">
    <w:name w:val="Level (a)"/>
    <w:basedOn w:val="Normal"/>
    <w:next w:val="Normal"/>
    <w:uiPriority w:val="99"/>
    <w:rsid w:val="005E33A7"/>
    <w:pPr>
      <w:numPr>
        <w:ilvl w:val="2"/>
        <w:numId w:val="7"/>
      </w:numPr>
      <w:spacing w:before="240"/>
      <w:outlineLvl w:val="3"/>
    </w:pPr>
    <w:rPr>
      <w:rFonts w:ascii="Palatino" w:hAnsi="Palatino"/>
      <w:szCs w:val="20"/>
      <w:lang w:eastAsia="en-US"/>
    </w:rPr>
  </w:style>
  <w:style w:type="paragraph" w:customStyle="1" w:styleId="Leveli">
    <w:name w:val="Level (i)"/>
    <w:basedOn w:val="Normal"/>
    <w:next w:val="Normal"/>
    <w:uiPriority w:val="99"/>
    <w:rsid w:val="005E33A7"/>
    <w:pPr>
      <w:numPr>
        <w:ilvl w:val="3"/>
        <w:numId w:val="7"/>
      </w:numPr>
      <w:spacing w:before="240"/>
      <w:outlineLvl w:val="4"/>
    </w:pPr>
    <w:rPr>
      <w:rFonts w:ascii="Palatino" w:hAnsi="Palatino"/>
      <w:szCs w:val="20"/>
      <w:lang w:eastAsia="en-US"/>
    </w:rPr>
  </w:style>
  <w:style w:type="paragraph" w:customStyle="1" w:styleId="LevelA0">
    <w:name w:val="Level(A)"/>
    <w:basedOn w:val="Normal"/>
    <w:next w:val="Normal"/>
    <w:uiPriority w:val="99"/>
    <w:rsid w:val="005E33A7"/>
    <w:pPr>
      <w:numPr>
        <w:ilvl w:val="4"/>
        <w:numId w:val="7"/>
      </w:numPr>
      <w:spacing w:before="240"/>
      <w:outlineLvl w:val="5"/>
    </w:pPr>
    <w:rPr>
      <w:rFonts w:ascii="Palatino" w:hAnsi="Palatino"/>
      <w:szCs w:val="20"/>
      <w:lang w:eastAsia="en-US"/>
    </w:rPr>
  </w:style>
  <w:style w:type="paragraph" w:customStyle="1" w:styleId="LevelI0">
    <w:name w:val="Level(I)"/>
    <w:basedOn w:val="Normal"/>
    <w:next w:val="Normal"/>
    <w:uiPriority w:val="99"/>
    <w:rsid w:val="005E33A7"/>
    <w:pPr>
      <w:numPr>
        <w:ilvl w:val="5"/>
        <w:numId w:val="7"/>
      </w:numPr>
      <w:spacing w:before="240"/>
      <w:outlineLvl w:val="6"/>
    </w:pPr>
    <w:rPr>
      <w:rFonts w:ascii="Palatino" w:hAnsi="Palatino"/>
      <w:szCs w:val="20"/>
      <w:lang w:eastAsia="en-US"/>
    </w:rPr>
  </w:style>
  <w:style w:type="character" w:customStyle="1" w:styleId="Head2Char">
    <w:name w:val="Head 2 Char"/>
    <w:link w:val="Head2"/>
    <w:uiPriority w:val="99"/>
    <w:locked/>
    <w:rsid w:val="005E33A7"/>
    <w:rPr>
      <w:rFonts w:ascii="Arial" w:hAnsi="Arial" w:cs="Arial"/>
      <w:b/>
      <w:caps/>
      <w:kern w:val="36"/>
      <w:sz w:val="24"/>
      <w:szCs w:val="24"/>
      <w:lang w:val="en-AU" w:eastAsia="en-AU" w:bidi="ar-SA"/>
    </w:rPr>
  </w:style>
  <w:style w:type="paragraph" w:styleId="TOC5">
    <w:name w:val="toc 5"/>
    <w:basedOn w:val="Normal"/>
    <w:next w:val="Normal"/>
    <w:autoRedefine/>
    <w:uiPriority w:val="99"/>
    <w:rsid w:val="005E33A7"/>
    <w:pPr>
      <w:ind w:left="960"/>
    </w:pPr>
    <w:rPr>
      <w:rFonts w:ascii="Times New Roman" w:hAnsi="Times New Roman"/>
      <w:sz w:val="24"/>
    </w:rPr>
  </w:style>
  <w:style w:type="paragraph" w:styleId="TOC6">
    <w:name w:val="toc 6"/>
    <w:basedOn w:val="Normal"/>
    <w:next w:val="Normal"/>
    <w:autoRedefine/>
    <w:uiPriority w:val="99"/>
    <w:rsid w:val="005E33A7"/>
    <w:pPr>
      <w:ind w:left="1200"/>
    </w:pPr>
    <w:rPr>
      <w:rFonts w:ascii="Times New Roman" w:hAnsi="Times New Roman"/>
      <w:sz w:val="24"/>
    </w:rPr>
  </w:style>
  <w:style w:type="paragraph" w:styleId="TOC7">
    <w:name w:val="toc 7"/>
    <w:basedOn w:val="Normal"/>
    <w:next w:val="Normal"/>
    <w:autoRedefine/>
    <w:uiPriority w:val="99"/>
    <w:rsid w:val="005E33A7"/>
    <w:pPr>
      <w:ind w:left="1440"/>
    </w:pPr>
    <w:rPr>
      <w:rFonts w:ascii="Times New Roman" w:hAnsi="Times New Roman"/>
      <w:sz w:val="24"/>
    </w:rPr>
  </w:style>
  <w:style w:type="paragraph" w:styleId="TOC8">
    <w:name w:val="toc 8"/>
    <w:basedOn w:val="Normal"/>
    <w:next w:val="Normal"/>
    <w:autoRedefine/>
    <w:uiPriority w:val="99"/>
    <w:rsid w:val="005E33A7"/>
    <w:pPr>
      <w:ind w:left="1680"/>
    </w:pPr>
    <w:rPr>
      <w:rFonts w:ascii="Times New Roman" w:hAnsi="Times New Roman"/>
      <w:sz w:val="24"/>
    </w:rPr>
  </w:style>
  <w:style w:type="paragraph" w:styleId="TOC9">
    <w:name w:val="toc 9"/>
    <w:basedOn w:val="Normal"/>
    <w:next w:val="Normal"/>
    <w:autoRedefine/>
    <w:uiPriority w:val="99"/>
    <w:rsid w:val="005E33A7"/>
    <w:pPr>
      <w:ind w:left="1920"/>
    </w:pPr>
    <w:rPr>
      <w:rFonts w:ascii="Times New Roman" w:hAnsi="Times New Roman"/>
      <w:sz w:val="24"/>
    </w:rPr>
  </w:style>
  <w:style w:type="paragraph" w:customStyle="1" w:styleId="Heading3Numbered">
    <w:name w:val="Heading 3 Numbered"/>
    <w:basedOn w:val="Normal"/>
    <w:next w:val="Normal"/>
    <w:rsid w:val="007E65DC"/>
    <w:pPr>
      <w:keepNext/>
      <w:numPr>
        <w:ilvl w:val="2"/>
        <w:numId w:val="21"/>
      </w:numPr>
      <w:spacing w:before="240" w:after="120"/>
      <w:outlineLvl w:val="2"/>
    </w:pPr>
    <w:rPr>
      <w:b/>
      <w:i/>
      <w:color w:val="007AA5"/>
      <w:sz w:val="24"/>
      <w:szCs w:val="26"/>
    </w:rPr>
  </w:style>
  <w:style w:type="paragraph" w:customStyle="1" w:styleId="Heading4Numbered">
    <w:name w:val="Heading 4 Numbered"/>
    <w:basedOn w:val="Normal"/>
    <w:next w:val="Normal"/>
    <w:rsid w:val="007E65DC"/>
    <w:pPr>
      <w:keepNext/>
      <w:numPr>
        <w:ilvl w:val="3"/>
        <w:numId w:val="21"/>
      </w:numPr>
      <w:spacing w:before="240" w:after="120"/>
      <w:outlineLvl w:val="3"/>
    </w:pPr>
    <w:rPr>
      <w:i/>
      <w:color w:val="007AA5"/>
      <w:szCs w:val="20"/>
    </w:rPr>
  </w:style>
  <w:style w:type="paragraph" w:customStyle="1" w:styleId="CellHeadingC">
    <w:name w:val="CellHeadingC"/>
    <w:basedOn w:val="Normal"/>
    <w:uiPriority w:val="99"/>
    <w:rsid w:val="005E33A7"/>
    <w:pPr>
      <w:keepNext/>
      <w:spacing w:after="60"/>
      <w:jc w:val="center"/>
    </w:pPr>
    <w:rPr>
      <w:b/>
      <w:sz w:val="18"/>
      <w:szCs w:val="20"/>
      <w:lang w:val="en-US" w:eastAsia="en-US"/>
    </w:rPr>
  </w:style>
  <w:style w:type="paragraph" w:customStyle="1" w:styleId="Footnote">
    <w:name w:val="Footnote"/>
    <w:basedOn w:val="Normal"/>
    <w:uiPriority w:val="99"/>
    <w:rsid w:val="005E33A7"/>
    <w:pPr>
      <w:spacing w:after="60"/>
    </w:pPr>
    <w:rPr>
      <w:sz w:val="16"/>
      <w:szCs w:val="20"/>
      <w:lang w:val="en-US" w:eastAsia="en-US"/>
    </w:rPr>
  </w:style>
  <w:style w:type="paragraph" w:styleId="Caption">
    <w:name w:val="caption"/>
    <w:basedOn w:val="Normal"/>
    <w:next w:val="Normal"/>
    <w:link w:val="CaptionChar"/>
    <w:uiPriority w:val="99"/>
    <w:qFormat/>
    <w:rsid w:val="00881891"/>
    <w:rPr>
      <w:rFonts w:ascii="Arial Bold" w:hAnsi="Arial Bold"/>
      <w:b/>
      <w:bCs/>
      <w:i/>
      <w:color w:val="004080"/>
      <w:sz w:val="20"/>
      <w:szCs w:val="20"/>
    </w:rPr>
  </w:style>
  <w:style w:type="paragraph" w:styleId="TableofFigures">
    <w:name w:val="table of figures"/>
    <w:basedOn w:val="Normal"/>
    <w:next w:val="Normal"/>
    <w:uiPriority w:val="99"/>
    <w:rsid w:val="005E33A7"/>
  </w:style>
  <w:style w:type="paragraph" w:styleId="ListParagraph">
    <w:name w:val="List Paragraph"/>
    <w:basedOn w:val="Normal"/>
    <w:uiPriority w:val="34"/>
    <w:qFormat/>
    <w:rsid w:val="005E33A7"/>
    <w:pPr>
      <w:ind w:left="720"/>
    </w:pPr>
  </w:style>
  <w:style w:type="paragraph" w:customStyle="1" w:styleId="AlphaParagraph">
    <w:name w:val="Alpha Paragraph"/>
    <w:basedOn w:val="Normal"/>
    <w:uiPriority w:val="99"/>
    <w:rsid w:val="005E33A7"/>
    <w:pPr>
      <w:numPr>
        <w:numId w:val="9"/>
      </w:numPr>
      <w:spacing w:after="240" w:line="260" w:lineRule="exact"/>
    </w:pPr>
    <w:rPr>
      <w:color w:val="000000"/>
      <w:sz w:val="20"/>
      <w:szCs w:val="20"/>
    </w:rPr>
  </w:style>
  <w:style w:type="paragraph" w:customStyle="1" w:styleId="Heading5Numbered">
    <w:name w:val="Heading 5 Numbered"/>
    <w:basedOn w:val="Normal"/>
    <w:next w:val="Normal"/>
    <w:rsid w:val="007E65DC"/>
    <w:pPr>
      <w:keepNext/>
      <w:numPr>
        <w:ilvl w:val="4"/>
        <w:numId w:val="21"/>
      </w:numPr>
      <w:spacing w:before="240" w:after="120"/>
      <w:outlineLvl w:val="4"/>
    </w:pPr>
    <w:rPr>
      <w:rFonts w:ascii="Helvetica" w:hAnsi="Helvetica"/>
      <w:color w:val="007AA5"/>
      <w:sz w:val="20"/>
      <w:szCs w:val="20"/>
    </w:rPr>
  </w:style>
  <w:style w:type="paragraph" w:customStyle="1" w:styleId="Normalnumbered">
    <w:name w:val="Normal numbered"/>
    <w:basedOn w:val="Normal"/>
    <w:uiPriority w:val="99"/>
    <w:rsid w:val="005E33A7"/>
    <w:pPr>
      <w:numPr>
        <w:numId w:val="10"/>
      </w:numPr>
      <w:spacing w:after="240" w:line="260" w:lineRule="exact"/>
    </w:pPr>
    <w:rPr>
      <w:color w:val="000000"/>
      <w:sz w:val="20"/>
      <w:szCs w:val="20"/>
    </w:rPr>
  </w:style>
  <w:style w:type="paragraph" w:customStyle="1" w:styleId="StylecodeLeft127cm">
    <w:name w:val="Style code + Left:  1.27 cm"/>
    <w:basedOn w:val="Normal"/>
    <w:autoRedefine/>
    <w:uiPriority w:val="99"/>
    <w:rsid w:val="005E33A7"/>
    <w:pPr>
      <w:spacing w:before="80"/>
      <w:ind w:left="720"/>
    </w:pPr>
    <w:rPr>
      <w:rFonts w:ascii="Courier New" w:hAnsi="Courier New"/>
      <w:sz w:val="20"/>
      <w:szCs w:val="20"/>
      <w:lang w:val="fr-FR"/>
    </w:rPr>
  </w:style>
  <w:style w:type="character" w:styleId="Strong">
    <w:name w:val="Strong"/>
    <w:uiPriority w:val="99"/>
    <w:qFormat/>
    <w:rsid w:val="005E33A7"/>
    <w:rPr>
      <w:rFonts w:cs="Times New Roman"/>
      <w:b/>
      <w:bCs/>
    </w:rPr>
  </w:style>
  <w:style w:type="paragraph" w:styleId="HTMLPreformatted">
    <w:name w:val="HTML Preformatted"/>
    <w:basedOn w:val="Normal"/>
    <w:link w:val="HTMLPreformattedChar1"/>
    <w:uiPriority w:val="99"/>
    <w:rsid w:val="005E3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1">
    <w:name w:val="HTML Preformatted Char1"/>
    <w:link w:val="HTMLPreformatted"/>
    <w:uiPriority w:val="99"/>
    <w:semiHidden/>
    <w:locked/>
    <w:rPr>
      <w:rFonts w:ascii="Courier New" w:hAnsi="Courier New" w:cs="Courier New"/>
      <w:sz w:val="20"/>
      <w:szCs w:val="20"/>
    </w:rPr>
  </w:style>
  <w:style w:type="character" w:customStyle="1" w:styleId="m1">
    <w:name w:val="m1"/>
    <w:uiPriority w:val="99"/>
    <w:rsid w:val="005E33A7"/>
    <w:rPr>
      <w:rFonts w:cs="Times New Roman"/>
      <w:color w:val="0000FF"/>
    </w:rPr>
  </w:style>
  <w:style w:type="character" w:customStyle="1" w:styleId="ns1">
    <w:name w:val="ns1"/>
    <w:uiPriority w:val="99"/>
    <w:rsid w:val="005E33A7"/>
    <w:rPr>
      <w:rFonts w:cs="Times New Roman"/>
      <w:color w:val="FF0000"/>
    </w:rPr>
  </w:style>
  <w:style w:type="paragraph" w:styleId="ListBullet">
    <w:name w:val="List Bullet"/>
    <w:basedOn w:val="Normal"/>
    <w:autoRedefine/>
    <w:uiPriority w:val="99"/>
    <w:rsid w:val="005E33A7"/>
    <w:pPr>
      <w:numPr>
        <w:numId w:val="11"/>
      </w:numPr>
      <w:spacing w:before="240"/>
    </w:pPr>
  </w:style>
  <w:style w:type="paragraph" w:styleId="ListBullet2">
    <w:name w:val="List Bullet 2"/>
    <w:basedOn w:val="Normal"/>
    <w:autoRedefine/>
    <w:uiPriority w:val="99"/>
    <w:rsid w:val="005E33A7"/>
    <w:pPr>
      <w:tabs>
        <w:tab w:val="num" w:pos="643"/>
      </w:tabs>
      <w:spacing w:before="240"/>
      <w:ind w:left="643" w:hanging="360"/>
    </w:pPr>
  </w:style>
  <w:style w:type="paragraph" w:customStyle="1" w:styleId="TemplateInfo">
    <w:name w:val="TemplateInfo"/>
    <w:basedOn w:val="Maintext"/>
    <w:link w:val="TemplateInfoChar"/>
    <w:rsid w:val="008E5CD5"/>
    <w:rPr>
      <w:i/>
      <w:color w:val="0000FF"/>
      <w:sz w:val="18"/>
      <w:szCs w:val="18"/>
    </w:rPr>
  </w:style>
  <w:style w:type="character" w:customStyle="1" w:styleId="TemplateInfoChar">
    <w:name w:val="TemplateInfo Char"/>
    <w:link w:val="TemplateInfo"/>
    <w:rsid w:val="00B47D4F"/>
    <w:rPr>
      <w:rFonts w:ascii="Arial" w:hAnsi="Arial" w:cs="Times New Roman"/>
      <w:i/>
      <w:color w:val="0000FF"/>
      <w:sz w:val="18"/>
      <w:szCs w:val="18"/>
      <w:lang w:val="en-AU" w:eastAsia="en-AU" w:bidi="ar-SA"/>
    </w:rPr>
  </w:style>
  <w:style w:type="character" w:styleId="Emphasis">
    <w:name w:val="Emphasis"/>
    <w:uiPriority w:val="99"/>
    <w:qFormat/>
    <w:rsid w:val="005E33A7"/>
    <w:rPr>
      <w:rFonts w:cs="Times New Roman"/>
      <w:b/>
      <w:bCs/>
    </w:rPr>
  </w:style>
  <w:style w:type="paragraph" w:customStyle="1" w:styleId="bullet">
    <w:name w:val="bullet"/>
    <w:basedOn w:val="Normal"/>
    <w:autoRedefine/>
    <w:uiPriority w:val="99"/>
    <w:rsid w:val="005E33A7"/>
    <w:pPr>
      <w:numPr>
        <w:numId w:val="12"/>
      </w:numPr>
      <w:tabs>
        <w:tab w:val="num" w:pos="550"/>
      </w:tabs>
      <w:spacing w:before="120"/>
      <w:ind w:left="550" w:hanging="550"/>
    </w:pPr>
    <w:rPr>
      <w:lang w:val="en-US" w:eastAsia="en-US"/>
    </w:rPr>
  </w:style>
  <w:style w:type="paragraph" w:customStyle="1" w:styleId="SingleParagraph">
    <w:name w:val="Single Paragraph"/>
    <w:basedOn w:val="Normal"/>
    <w:uiPriority w:val="99"/>
    <w:rsid w:val="005E33A7"/>
  </w:style>
  <w:style w:type="paragraph" w:customStyle="1" w:styleId="TableMainHeading">
    <w:name w:val="Table Main Heading"/>
    <w:basedOn w:val="Normal"/>
    <w:uiPriority w:val="99"/>
    <w:rsid w:val="00FA23C3"/>
    <w:pPr>
      <w:jc w:val="center"/>
    </w:pPr>
    <w:rPr>
      <w:b/>
      <w:caps/>
    </w:rPr>
  </w:style>
  <w:style w:type="character" w:customStyle="1" w:styleId="CaptionChar">
    <w:name w:val="Caption Char"/>
    <w:link w:val="Caption"/>
    <w:uiPriority w:val="99"/>
    <w:locked/>
    <w:rsid w:val="00881891"/>
    <w:rPr>
      <w:rFonts w:ascii="Arial Bold" w:hAnsi="Arial Bold"/>
      <w:b/>
      <w:bCs/>
      <w:i/>
      <w:color w:val="004080"/>
    </w:rPr>
  </w:style>
  <w:style w:type="paragraph" w:customStyle="1" w:styleId="Style8ptBefore72ptAfter72pt">
    <w:name w:val="Style 8 pt Before:  7.2 pt After:  7.2 pt"/>
    <w:basedOn w:val="Normal"/>
    <w:uiPriority w:val="99"/>
    <w:rsid w:val="004C7FCF"/>
    <w:pPr>
      <w:spacing w:before="120" w:after="120"/>
      <w:contextualSpacing/>
    </w:pPr>
    <w:rPr>
      <w:sz w:val="16"/>
      <w:szCs w:val="20"/>
    </w:rPr>
  </w:style>
  <w:style w:type="paragraph" w:customStyle="1" w:styleId="Head5">
    <w:name w:val="Head 5"/>
    <w:basedOn w:val="Head4"/>
    <w:uiPriority w:val="99"/>
    <w:rsid w:val="00AC5779"/>
    <w:pPr>
      <w:tabs>
        <w:tab w:val="num" w:pos="220"/>
      </w:tabs>
      <w:ind w:hanging="1414"/>
    </w:pPr>
  </w:style>
  <w:style w:type="paragraph" w:styleId="Revision">
    <w:name w:val="Revision"/>
    <w:hidden/>
    <w:uiPriority w:val="99"/>
    <w:semiHidden/>
    <w:rsid w:val="004F178C"/>
    <w:rPr>
      <w:rFonts w:ascii="Arial" w:hAnsi="Arial"/>
      <w:sz w:val="22"/>
      <w:szCs w:val="24"/>
    </w:rPr>
  </w:style>
  <w:style w:type="numbering" w:styleId="111111">
    <w:name w:val="Outline List 2"/>
    <w:basedOn w:val="NoList"/>
    <w:uiPriority w:val="99"/>
    <w:semiHidden/>
    <w:unhideWhenUsed/>
    <w:locked/>
    <w:rsid w:val="00686225"/>
    <w:pPr>
      <w:numPr>
        <w:numId w:val="4"/>
      </w:numPr>
    </w:pPr>
  </w:style>
  <w:style w:type="numbering" w:styleId="ArticleSection">
    <w:name w:val="Outline List 3"/>
    <w:basedOn w:val="NoList"/>
    <w:uiPriority w:val="99"/>
    <w:semiHidden/>
    <w:unhideWhenUsed/>
    <w:locked/>
    <w:rsid w:val="00686225"/>
    <w:pPr>
      <w:numPr>
        <w:numId w:val="5"/>
      </w:numPr>
    </w:pPr>
  </w:style>
  <w:style w:type="paragraph" w:customStyle="1" w:styleId="MyBullet-L1">
    <w:name w:val="MyBullet-L1"/>
    <w:basedOn w:val="Normal"/>
    <w:autoRedefine/>
    <w:rsid w:val="00D42D8F"/>
    <w:pPr>
      <w:numPr>
        <w:numId w:val="13"/>
      </w:numPr>
      <w:spacing w:before="40" w:after="80"/>
      <w:ind w:left="714" w:hanging="357"/>
    </w:pPr>
  </w:style>
  <w:style w:type="character" w:customStyle="1" w:styleId="FooterChar">
    <w:name w:val="Footer Char"/>
    <w:locked/>
    <w:rsid w:val="0089471C"/>
    <w:rPr>
      <w:rFonts w:ascii="Arial" w:hAnsi="Arial" w:cs="Arial"/>
      <w:caps/>
      <w:sz w:val="15"/>
      <w:szCs w:val="15"/>
      <w:lang w:val="en-AU" w:eastAsia="en-AU"/>
    </w:rPr>
  </w:style>
  <w:style w:type="character" w:customStyle="1" w:styleId="HeaderChar">
    <w:name w:val="Header Char"/>
    <w:semiHidden/>
    <w:locked/>
    <w:rsid w:val="0089471C"/>
    <w:rPr>
      <w:rFonts w:ascii="Arial" w:hAnsi="Arial" w:cs="Arial"/>
      <w:caps/>
      <w:lang w:val="en-AU" w:eastAsia="en-AU"/>
    </w:rPr>
  </w:style>
  <w:style w:type="paragraph" w:customStyle="1" w:styleId="TableNumbering-NoDot">
    <w:name w:val="TableNumbering-NoDot"/>
    <w:basedOn w:val="Normal"/>
    <w:autoRedefine/>
    <w:rsid w:val="008E092B"/>
    <w:pPr>
      <w:numPr>
        <w:numId w:val="14"/>
      </w:numPr>
      <w:tabs>
        <w:tab w:val="left" w:pos="432"/>
        <w:tab w:val="left" w:pos="612"/>
        <w:tab w:val="left" w:pos="7405"/>
      </w:tabs>
      <w:spacing w:before="60" w:after="60"/>
      <w:ind w:right="-62"/>
    </w:pPr>
    <w:rPr>
      <w:rFonts w:cs="Arial"/>
      <w:kern w:val="22"/>
      <w:sz w:val="18"/>
      <w:szCs w:val="18"/>
      <w:lang w:bidi="pa-IN"/>
    </w:rPr>
  </w:style>
  <w:style w:type="paragraph" w:styleId="ListContinue2">
    <w:name w:val="List Continue 2"/>
    <w:basedOn w:val="Normal"/>
    <w:locked/>
    <w:rsid w:val="0089471C"/>
    <w:pPr>
      <w:spacing w:after="120"/>
      <w:ind w:left="566"/>
    </w:pPr>
  </w:style>
  <w:style w:type="paragraph" w:customStyle="1" w:styleId="TableText-Left">
    <w:name w:val="TableText-Left"/>
    <w:basedOn w:val="Normal"/>
    <w:link w:val="TableText-LeftCharChar"/>
    <w:autoRedefine/>
    <w:rsid w:val="00951121"/>
    <w:pPr>
      <w:tabs>
        <w:tab w:val="left" w:pos="432"/>
        <w:tab w:val="left" w:pos="792"/>
        <w:tab w:val="left" w:pos="7405"/>
      </w:tabs>
      <w:spacing w:before="60" w:after="60"/>
      <w:ind w:left="4" w:right="-62"/>
    </w:pPr>
    <w:rPr>
      <w:rFonts w:cs="Arial"/>
      <w:kern w:val="22"/>
      <w:sz w:val="16"/>
      <w:szCs w:val="16"/>
      <w:lang w:bidi="pa-IN"/>
    </w:rPr>
  </w:style>
  <w:style w:type="paragraph" w:customStyle="1" w:styleId="TableHeader-Left">
    <w:name w:val="TableHeader-Left"/>
    <w:basedOn w:val="indent"/>
    <w:autoRedefine/>
    <w:rsid w:val="00951121"/>
    <w:pPr>
      <w:spacing w:before="120" w:after="120"/>
      <w:ind w:left="0"/>
    </w:pPr>
    <w:rPr>
      <w:rFonts w:ascii="Arial" w:hAnsi="Arial"/>
      <w:b/>
      <w:sz w:val="20"/>
    </w:rPr>
  </w:style>
  <w:style w:type="character" w:customStyle="1" w:styleId="TableText-LeftCharChar">
    <w:name w:val="TableText-Left Char Char"/>
    <w:link w:val="TableText-Left"/>
    <w:locked/>
    <w:rsid w:val="00951121"/>
    <w:rPr>
      <w:rFonts w:ascii="Arial" w:hAnsi="Arial" w:cs="Arial"/>
      <w:kern w:val="22"/>
      <w:sz w:val="16"/>
      <w:szCs w:val="16"/>
      <w:lang w:val="en-AU" w:eastAsia="en-AU" w:bidi="pa-IN"/>
    </w:rPr>
  </w:style>
  <w:style w:type="paragraph" w:customStyle="1" w:styleId="Table-Bullet-L1">
    <w:name w:val="Table-Bullet-L1"/>
    <w:basedOn w:val="TableText-Left"/>
    <w:link w:val="Table-Bullet-L1Char"/>
    <w:autoRedefine/>
    <w:rsid w:val="002755A0"/>
    <w:pPr>
      <w:numPr>
        <w:numId w:val="15"/>
      </w:numPr>
      <w:tabs>
        <w:tab w:val="clear" w:pos="432"/>
        <w:tab w:val="clear" w:pos="792"/>
        <w:tab w:val="left" w:pos="542"/>
      </w:tabs>
    </w:pPr>
  </w:style>
  <w:style w:type="character" w:customStyle="1" w:styleId="Table-Bullet-L1Char">
    <w:name w:val="Table-Bullet-L1 Char"/>
    <w:link w:val="Table-Bullet-L1"/>
    <w:locked/>
    <w:rsid w:val="002755A0"/>
    <w:rPr>
      <w:rFonts w:ascii="Arial" w:hAnsi="Arial" w:cs="Arial"/>
      <w:kern w:val="22"/>
      <w:sz w:val="16"/>
      <w:szCs w:val="16"/>
      <w:lang w:bidi="pa-IN"/>
    </w:rPr>
  </w:style>
  <w:style w:type="paragraph" w:customStyle="1" w:styleId="StyleMaintext10ptBefore6ptAfter6pt">
    <w:name w:val="Style Main text + 10 pt Before:  6 pt After:  6 pt"/>
    <w:basedOn w:val="Maintext"/>
    <w:rsid w:val="00FA6039"/>
    <w:pPr>
      <w:numPr>
        <w:numId w:val="16"/>
      </w:numPr>
      <w:spacing w:before="120" w:after="120"/>
    </w:pPr>
    <w:rPr>
      <w:sz w:val="20"/>
      <w:szCs w:val="20"/>
    </w:rPr>
  </w:style>
  <w:style w:type="character" w:customStyle="1" w:styleId="Heading3Char">
    <w:name w:val="Heading 3 Char"/>
    <w:semiHidden/>
    <w:locked/>
    <w:rsid w:val="00D777A5"/>
    <w:rPr>
      <w:rFonts w:ascii="Arial" w:hAnsi="Arial" w:cs="Arial"/>
      <w:b/>
      <w:bCs/>
      <w:sz w:val="26"/>
      <w:szCs w:val="26"/>
      <w:lang w:val="en-AU" w:eastAsia="en-AU" w:bidi="ar-SA"/>
    </w:rPr>
  </w:style>
  <w:style w:type="character" w:customStyle="1" w:styleId="Heading6Char">
    <w:name w:val="Heading 6 Char"/>
    <w:semiHidden/>
    <w:locked/>
    <w:rsid w:val="00D777A5"/>
    <w:rPr>
      <w:rFonts w:cs="Times New Roman"/>
      <w:b/>
      <w:bCs/>
      <w:sz w:val="22"/>
      <w:szCs w:val="22"/>
      <w:lang w:val="en-AU" w:eastAsia="en-AU" w:bidi="ar-SA"/>
    </w:rPr>
  </w:style>
  <w:style w:type="character" w:customStyle="1" w:styleId="Heading7Char">
    <w:name w:val="Heading 7 Char"/>
    <w:semiHidden/>
    <w:locked/>
    <w:rsid w:val="00D777A5"/>
    <w:rPr>
      <w:rFonts w:cs="Times New Roman"/>
      <w:sz w:val="24"/>
      <w:szCs w:val="24"/>
      <w:lang w:val="en-AU" w:eastAsia="en-AU" w:bidi="ar-SA"/>
    </w:rPr>
  </w:style>
  <w:style w:type="character" w:customStyle="1" w:styleId="Heading8Char">
    <w:name w:val="Heading 8 Char"/>
    <w:semiHidden/>
    <w:locked/>
    <w:rsid w:val="00D777A5"/>
    <w:rPr>
      <w:rFonts w:cs="Times New Roman"/>
      <w:i/>
      <w:iCs/>
      <w:sz w:val="24"/>
      <w:szCs w:val="24"/>
      <w:lang w:val="en-AU" w:eastAsia="en-AU" w:bidi="ar-SA"/>
    </w:rPr>
  </w:style>
  <w:style w:type="character" w:customStyle="1" w:styleId="Heading9Char">
    <w:name w:val="Heading 9 Char"/>
    <w:semiHidden/>
    <w:locked/>
    <w:rsid w:val="00D777A5"/>
    <w:rPr>
      <w:rFonts w:ascii="Arial" w:hAnsi="Arial" w:cs="Arial"/>
      <w:sz w:val="22"/>
      <w:szCs w:val="22"/>
      <w:lang w:val="en-AU" w:eastAsia="en-AU" w:bidi="ar-SA"/>
    </w:rPr>
  </w:style>
  <w:style w:type="character" w:customStyle="1" w:styleId="BalloonTextChar">
    <w:name w:val="Balloon Text Char"/>
    <w:semiHidden/>
    <w:locked/>
    <w:rsid w:val="00D777A5"/>
    <w:rPr>
      <w:rFonts w:cs="Times New Roman"/>
      <w:sz w:val="2"/>
    </w:rPr>
  </w:style>
  <w:style w:type="character" w:customStyle="1" w:styleId="DocumentMapChar">
    <w:name w:val="Document Map Char"/>
    <w:semiHidden/>
    <w:locked/>
    <w:rsid w:val="00D777A5"/>
    <w:rPr>
      <w:rFonts w:cs="Times New Roman"/>
      <w:sz w:val="2"/>
    </w:rPr>
  </w:style>
  <w:style w:type="character" w:customStyle="1" w:styleId="TOC2Char">
    <w:name w:val="TOC 2 Char"/>
    <w:locked/>
    <w:rsid w:val="00D777A5"/>
    <w:rPr>
      <w:rFonts w:ascii="Arial" w:hAnsi="Arial" w:cs="Arial"/>
      <w:sz w:val="22"/>
      <w:szCs w:val="22"/>
      <w:lang w:val="en-AU" w:eastAsia="en-AU" w:bidi="ar-SA"/>
    </w:rPr>
  </w:style>
  <w:style w:type="character" w:customStyle="1" w:styleId="TOC3Char">
    <w:name w:val="TOC 3 Char"/>
    <w:locked/>
    <w:rsid w:val="00D777A5"/>
    <w:rPr>
      <w:rFonts w:ascii="Arial" w:hAnsi="Arial" w:cs="Arial"/>
      <w:noProof/>
      <w:sz w:val="22"/>
      <w:szCs w:val="22"/>
      <w:lang w:val="en-AU" w:eastAsia="en-AU" w:bidi="ar-SA"/>
    </w:rPr>
  </w:style>
  <w:style w:type="character" w:customStyle="1" w:styleId="TOC4Char">
    <w:name w:val="TOC 4 Char"/>
    <w:locked/>
    <w:rsid w:val="00D777A5"/>
    <w:rPr>
      <w:rFonts w:ascii="Arial" w:hAnsi="Arial" w:cs="Arial"/>
      <w:sz w:val="22"/>
      <w:szCs w:val="22"/>
      <w:lang w:val="en-AU" w:eastAsia="en-AU" w:bidi="ar-SA"/>
    </w:rPr>
  </w:style>
  <w:style w:type="character" w:customStyle="1" w:styleId="BodyTextIndentChar">
    <w:name w:val="Body Text Indent Char"/>
    <w:semiHidden/>
    <w:locked/>
    <w:rsid w:val="00D777A5"/>
    <w:rPr>
      <w:rFonts w:ascii="Arial" w:hAnsi="Arial" w:cs="Times New Roman"/>
      <w:sz w:val="24"/>
      <w:szCs w:val="24"/>
    </w:rPr>
  </w:style>
  <w:style w:type="character" w:customStyle="1" w:styleId="FootnoteTextChar">
    <w:name w:val="Footnote Text Char"/>
    <w:semiHidden/>
    <w:locked/>
    <w:rsid w:val="00D777A5"/>
    <w:rPr>
      <w:rFonts w:ascii="Arial" w:hAnsi="Arial" w:cs="Times New Roman"/>
      <w:sz w:val="20"/>
      <w:szCs w:val="20"/>
    </w:rPr>
  </w:style>
  <w:style w:type="character" w:customStyle="1" w:styleId="CommentTextChar">
    <w:name w:val="Comment Text Char"/>
    <w:uiPriority w:val="99"/>
    <w:locked/>
    <w:rsid w:val="00D777A5"/>
    <w:rPr>
      <w:rFonts w:ascii="Arial" w:hAnsi="Arial" w:cs="Times New Roman"/>
      <w:lang w:val="en-AU" w:eastAsia="en-AU" w:bidi="ar-SA"/>
    </w:rPr>
  </w:style>
  <w:style w:type="character" w:customStyle="1" w:styleId="CommentSubjectChar">
    <w:name w:val="Comment Subject Char"/>
    <w:semiHidden/>
    <w:locked/>
    <w:rsid w:val="00D777A5"/>
    <w:rPr>
      <w:rFonts w:ascii="Arial" w:hAnsi="Arial" w:cs="Times New Roman"/>
      <w:b/>
      <w:bCs/>
      <w:sz w:val="20"/>
      <w:szCs w:val="20"/>
      <w:lang w:val="en-AU" w:eastAsia="en-AU" w:bidi="ar-SA"/>
    </w:rPr>
  </w:style>
  <w:style w:type="character" w:customStyle="1" w:styleId="BodyTextIndent2Char">
    <w:name w:val="Body Text Indent 2 Char"/>
    <w:semiHidden/>
    <w:locked/>
    <w:rsid w:val="00D777A5"/>
    <w:rPr>
      <w:rFonts w:ascii="Arial" w:hAnsi="Arial" w:cs="Times New Roman"/>
      <w:sz w:val="24"/>
      <w:szCs w:val="24"/>
    </w:rPr>
  </w:style>
  <w:style w:type="character" w:customStyle="1" w:styleId="BodyTextChar">
    <w:name w:val="Body Text Char"/>
    <w:locked/>
    <w:rsid w:val="00D777A5"/>
    <w:rPr>
      <w:rFonts w:ascii="Arial" w:hAnsi="Arial" w:cs="Times New Roman"/>
      <w:sz w:val="24"/>
      <w:szCs w:val="24"/>
    </w:rPr>
  </w:style>
  <w:style w:type="character" w:customStyle="1" w:styleId="HTMLPreformattedChar">
    <w:name w:val="HTML Preformatted Char"/>
    <w:semiHidden/>
    <w:locked/>
    <w:rsid w:val="00D777A5"/>
    <w:rPr>
      <w:rFonts w:ascii="Courier New" w:hAnsi="Courier New" w:cs="Courier New"/>
      <w:sz w:val="20"/>
      <w:szCs w:val="20"/>
    </w:rPr>
  </w:style>
  <w:style w:type="paragraph" w:customStyle="1" w:styleId="Bullet-Number-L1">
    <w:name w:val="Bullet-Number-L1"/>
    <w:basedOn w:val="Normal"/>
    <w:semiHidden/>
    <w:rsid w:val="00D777A5"/>
    <w:pPr>
      <w:numPr>
        <w:numId w:val="17"/>
      </w:numPr>
    </w:pPr>
  </w:style>
  <w:style w:type="paragraph" w:customStyle="1" w:styleId="TableText-Centre">
    <w:name w:val="TableText-Centre"/>
    <w:autoRedefine/>
    <w:rsid w:val="00D777A5"/>
    <w:pPr>
      <w:jc w:val="center"/>
    </w:pPr>
    <w:rPr>
      <w:rFonts w:ascii="Arial" w:hAnsi="Arial" w:cs="Arial"/>
      <w:kern w:val="22"/>
      <w:szCs w:val="22"/>
    </w:rPr>
  </w:style>
  <w:style w:type="paragraph" w:customStyle="1" w:styleId="TableHeader-Centre">
    <w:name w:val="TableHeader-Centre"/>
    <w:autoRedefine/>
    <w:rsid w:val="00D777A5"/>
    <w:rPr>
      <w:rFonts w:ascii="Arial" w:eastAsia="MS Mincho" w:hAnsi="Arial" w:cs="Arial"/>
      <w:b/>
      <w:szCs w:val="22"/>
      <w:lang w:eastAsia="ja-JP" w:bidi="pa-IN"/>
    </w:rPr>
  </w:style>
  <w:style w:type="paragraph" w:customStyle="1" w:styleId="Table-Bullet-Left">
    <w:name w:val="Table-Bullet-Left"/>
    <w:basedOn w:val="Table-Bullet-L1"/>
    <w:autoRedefine/>
    <w:rsid w:val="00D777A5"/>
    <w:pPr>
      <w:numPr>
        <w:numId w:val="1"/>
      </w:numPr>
      <w:tabs>
        <w:tab w:val="clear" w:pos="542"/>
        <w:tab w:val="clear" w:pos="643"/>
        <w:tab w:val="clear" w:pos="7405"/>
        <w:tab w:val="left" w:pos="170"/>
        <w:tab w:val="num" w:pos="1146"/>
      </w:tabs>
      <w:ind w:left="170" w:right="0" w:hanging="170"/>
    </w:pPr>
  </w:style>
  <w:style w:type="character" w:customStyle="1" w:styleId="Head5CharChar">
    <w:name w:val="Head 5 Char Char"/>
    <w:rsid w:val="00D777A5"/>
    <w:rPr>
      <w:rFonts w:ascii="Arial" w:hAnsi="Arial" w:cs="Times New Roman"/>
      <w:b/>
      <w:bCs/>
      <w:i/>
      <w:iCs/>
      <w:sz w:val="26"/>
      <w:szCs w:val="26"/>
      <w:lang w:val="en-AU" w:eastAsia="en-AU" w:bidi="ar-SA"/>
    </w:rPr>
  </w:style>
  <w:style w:type="character" w:customStyle="1" w:styleId="CharChar5">
    <w:name w:val="Char Char5"/>
    <w:semiHidden/>
    <w:rsid w:val="00D777A5"/>
    <w:rPr>
      <w:rFonts w:ascii="Arial" w:hAnsi="Arial" w:cs="Arial"/>
      <w:caps/>
      <w:lang w:val="en-AU" w:eastAsia="en-AU"/>
    </w:rPr>
  </w:style>
  <w:style w:type="paragraph" w:customStyle="1" w:styleId="Table-BulletNum-L1">
    <w:name w:val="Table-BulletNum-L1"/>
    <w:basedOn w:val="Table-Bullet-L1"/>
    <w:autoRedefine/>
    <w:rsid w:val="00D777A5"/>
    <w:pPr>
      <w:tabs>
        <w:tab w:val="num" w:pos="252"/>
        <w:tab w:val="num" w:pos="510"/>
      </w:tabs>
      <w:ind w:left="252" w:hanging="252"/>
    </w:pPr>
  </w:style>
  <w:style w:type="paragraph" w:customStyle="1" w:styleId="Table-Bullet-List">
    <w:name w:val="Table-Bullet-List"/>
    <w:autoRedefine/>
    <w:rsid w:val="00D777A5"/>
    <w:pPr>
      <w:spacing w:before="20" w:after="60"/>
    </w:pPr>
    <w:rPr>
      <w:rFonts w:ascii="Arial" w:hAnsi="Arial" w:cs="Arial"/>
      <w:kern w:val="22"/>
      <w:szCs w:val="22"/>
    </w:rPr>
  </w:style>
  <w:style w:type="paragraph" w:customStyle="1" w:styleId="Table-BulletNum-La">
    <w:name w:val="Table-BulletNum-La"/>
    <w:basedOn w:val="TableText-Left"/>
    <w:link w:val="Table-BulletNum-LaChar"/>
    <w:autoRedefine/>
    <w:rsid w:val="00D777A5"/>
    <w:pPr>
      <w:numPr>
        <w:numId w:val="19"/>
      </w:numPr>
      <w:tabs>
        <w:tab w:val="clear" w:pos="7405"/>
        <w:tab w:val="left" w:pos="249"/>
      </w:tabs>
    </w:pPr>
    <w:rPr>
      <w:color w:val="000000"/>
      <w:lang w:eastAsia="en-US"/>
    </w:rPr>
  </w:style>
  <w:style w:type="character" w:customStyle="1" w:styleId="Table-BulletNum-LaChar">
    <w:name w:val="Table-BulletNum-La Char"/>
    <w:link w:val="Table-BulletNum-La"/>
    <w:locked/>
    <w:rsid w:val="00D777A5"/>
    <w:rPr>
      <w:rFonts w:ascii="Arial" w:hAnsi="Arial" w:cs="Arial"/>
      <w:color w:val="000000"/>
      <w:kern w:val="22"/>
      <w:sz w:val="16"/>
      <w:szCs w:val="16"/>
      <w:lang w:eastAsia="en-US" w:bidi="pa-IN"/>
    </w:rPr>
  </w:style>
  <w:style w:type="paragraph" w:customStyle="1" w:styleId="xl24">
    <w:name w:val="xl24"/>
    <w:basedOn w:val="Normal"/>
    <w:rsid w:val="00D777A5"/>
    <w:pPr>
      <w:spacing w:before="100" w:beforeAutospacing="1" w:after="100" w:afterAutospacing="1"/>
      <w:textAlignment w:val="top"/>
    </w:pPr>
    <w:rPr>
      <w:rFonts w:ascii="Times New Roman" w:hAnsi="Times New Roman"/>
      <w:sz w:val="24"/>
    </w:rPr>
  </w:style>
  <w:style w:type="paragraph" w:customStyle="1" w:styleId="xl25">
    <w:name w:val="xl25"/>
    <w:basedOn w:val="Normal"/>
    <w:rsid w:val="00D777A5"/>
    <w:pPr>
      <w:shd w:val="clear" w:color="auto" w:fill="99CCFF"/>
      <w:spacing w:before="100" w:beforeAutospacing="1" w:after="100" w:afterAutospacing="1"/>
      <w:textAlignment w:val="top"/>
    </w:pPr>
    <w:rPr>
      <w:rFonts w:ascii="Times New Roman" w:hAnsi="Times New Roman"/>
      <w:sz w:val="24"/>
    </w:rPr>
  </w:style>
  <w:style w:type="paragraph" w:customStyle="1" w:styleId="xl26">
    <w:name w:val="xl26"/>
    <w:basedOn w:val="Normal"/>
    <w:rsid w:val="00D777A5"/>
    <w:pPr>
      <w:shd w:val="clear" w:color="auto" w:fill="99CCFF"/>
      <w:spacing w:before="100" w:beforeAutospacing="1" w:after="100" w:afterAutospacing="1"/>
      <w:textAlignment w:val="top"/>
    </w:pPr>
    <w:rPr>
      <w:rFonts w:ascii="Times New Roman" w:hAnsi="Times New Roman"/>
      <w:sz w:val="24"/>
    </w:rPr>
  </w:style>
  <w:style w:type="paragraph" w:customStyle="1" w:styleId="xl27">
    <w:name w:val="xl27"/>
    <w:basedOn w:val="Normal"/>
    <w:rsid w:val="00D777A5"/>
    <w:pPr>
      <w:spacing w:before="100" w:beforeAutospacing="1" w:after="100" w:afterAutospacing="1"/>
      <w:textAlignment w:val="top"/>
    </w:pPr>
    <w:rPr>
      <w:rFonts w:ascii="Times New Roman" w:hAnsi="Times New Roman"/>
      <w:sz w:val="24"/>
    </w:rPr>
  </w:style>
  <w:style w:type="paragraph" w:customStyle="1" w:styleId="xl28">
    <w:name w:val="xl28"/>
    <w:basedOn w:val="Normal"/>
    <w:rsid w:val="00D777A5"/>
    <w:pPr>
      <w:shd w:val="clear" w:color="auto" w:fill="99CCFF"/>
      <w:spacing w:before="100" w:beforeAutospacing="1" w:after="100" w:afterAutospacing="1"/>
      <w:textAlignment w:val="top"/>
    </w:pPr>
    <w:rPr>
      <w:rFonts w:ascii="Times New Roman" w:hAnsi="Times New Roman"/>
      <w:sz w:val="24"/>
    </w:rPr>
  </w:style>
  <w:style w:type="paragraph" w:customStyle="1" w:styleId="xl23">
    <w:name w:val="xl23"/>
    <w:basedOn w:val="Normal"/>
    <w:rsid w:val="00D777A5"/>
    <w:pPr>
      <w:shd w:val="clear" w:color="auto" w:fill="99CCFF"/>
      <w:spacing w:before="100" w:beforeAutospacing="1" w:after="100" w:afterAutospacing="1"/>
      <w:textAlignment w:val="top"/>
    </w:pPr>
    <w:rPr>
      <w:rFonts w:ascii="Times New Roman" w:hAnsi="Times New Roman"/>
      <w:sz w:val="24"/>
    </w:rPr>
  </w:style>
  <w:style w:type="paragraph" w:customStyle="1" w:styleId="xl29">
    <w:name w:val="xl29"/>
    <w:basedOn w:val="Normal"/>
    <w:rsid w:val="00D777A5"/>
    <w:pPr>
      <w:shd w:val="clear" w:color="auto" w:fill="C0C0C0"/>
      <w:spacing w:before="100" w:beforeAutospacing="1" w:after="100" w:afterAutospacing="1"/>
      <w:textAlignment w:val="top"/>
    </w:pPr>
    <w:rPr>
      <w:rFonts w:ascii="Times New Roman" w:hAnsi="Times New Roman"/>
      <w:sz w:val="24"/>
    </w:rPr>
  </w:style>
  <w:style w:type="paragraph" w:customStyle="1" w:styleId="xl30">
    <w:name w:val="xl30"/>
    <w:basedOn w:val="Normal"/>
    <w:rsid w:val="00D777A5"/>
    <w:pPr>
      <w:shd w:val="clear" w:color="auto" w:fill="99CCFF"/>
      <w:spacing w:before="100" w:beforeAutospacing="1" w:after="100" w:afterAutospacing="1"/>
      <w:textAlignment w:val="top"/>
    </w:pPr>
    <w:rPr>
      <w:rFonts w:cs="Arial"/>
      <w:b/>
      <w:bCs/>
      <w:sz w:val="24"/>
    </w:rPr>
  </w:style>
  <w:style w:type="character" w:customStyle="1" w:styleId="CharChar51">
    <w:name w:val="Char Char51"/>
    <w:semiHidden/>
    <w:rsid w:val="00D777A5"/>
    <w:rPr>
      <w:rFonts w:ascii="Arial" w:hAnsi="Arial" w:cs="Arial"/>
      <w:caps/>
      <w:lang w:val="en-AU" w:eastAsia="en-AU"/>
    </w:rPr>
  </w:style>
  <w:style w:type="numbering" w:customStyle="1" w:styleId="StyleOutlinenumbered8pt">
    <w:name w:val="Style Outline numbered 8 pt"/>
    <w:rsid w:val="00D777A5"/>
    <w:pPr>
      <w:numPr>
        <w:numId w:val="18"/>
      </w:numPr>
    </w:pPr>
  </w:style>
  <w:style w:type="character" w:customStyle="1" w:styleId="TableHeadingChar">
    <w:name w:val="Table Heading Char"/>
    <w:link w:val="TableHeading"/>
    <w:rsid w:val="00930B8B"/>
    <w:rPr>
      <w:rFonts w:ascii="Book Antiqua" w:hAnsi="Book Antiqua"/>
      <w:b/>
      <w:lang w:val="en-AU" w:eastAsia="en-AU" w:bidi="ar-SA"/>
    </w:rPr>
  </w:style>
  <w:style w:type="paragraph" w:styleId="EndnoteText">
    <w:name w:val="endnote text"/>
    <w:basedOn w:val="Normal"/>
    <w:link w:val="EndnoteTextChar"/>
    <w:uiPriority w:val="99"/>
    <w:semiHidden/>
    <w:unhideWhenUsed/>
    <w:locked/>
    <w:rsid w:val="00DE536B"/>
    <w:rPr>
      <w:sz w:val="20"/>
      <w:szCs w:val="20"/>
    </w:rPr>
  </w:style>
  <w:style w:type="character" w:customStyle="1" w:styleId="EndnoteTextChar">
    <w:name w:val="Endnote Text Char"/>
    <w:basedOn w:val="DefaultParagraphFont"/>
    <w:link w:val="EndnoteText"/>
    <w:uiPriority w:val="99"/>
    <w:semiHidden/>
    <w:rsid w:val="00DE536B"/>
    <w:rPr>
      <w:rFonts w:ascii="Arial" w:hAnsi="Arial"/>
    </w:rPr>
  </w:style>
  <w:style w:type="character" w:styleId="EndnoteReference">
    <w:name w:val="endnote reference"/>
    <w:basedOn w:val="DefaultParagraphFont"/>
    <w:uiPriority w:val="99"/>
    <w:semiHidden/>
    <w:unhideWhenUsed/>
    <w:locked/>
    <w:rsid w:val="00DE536B"/>
    <w:rPr>
      <w:vertAlign w:val="superscript"/>
    </w:rPr>
  </w:style>
  <w:style w:type="paragraph" w:styleId="NoSpacing">
    <w:name w:val="No Spacing"/>
    <w:uiPriority w:val="1"/>
    <w:qFormat/>
    <w:rsid w:val="00090FFD"/>
    <w:rPr>
      <w:rFonts w:asciiTheme="minorHAnsi" w:eastAsiaTheme="minorHAnsi" w:hAnsiTheme="minorHAnsi" w:cstheme="minorBidi"/>
      <w:sz w:val="22"/>
      <w:szCs w:val="22"/>
      <w:lang w:eastAsia="en-US"/>
    </w:rPr>
  </w:style>
  <w:style w:type="paragraph" w:customStyle="1" w:styleId="TableBullet1">
    <w:name w:val="Table Bullet 1"/>
    <w:basedOn w:val="Normal"/>
    <w:rsid w:val="005C2C23"/>
    <w:pPr>
      <w:numPr>
        <w:numId w:val="28"/>
      </w:numPr>
    </w:pPr>
    <w:rPr>
      <w:sz w:val="20"/>
      <w:szCs w:val="2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footnote text" w:uiPriority="0"/>
    <w:lsdException w:name="caption" w:semiHidden="0" w:unhideWhenUsed="0" w:qFormat="1"/>
    <w:lsdException w:name="footnote reference" w:uiPriority="0"/>
    <w:lsdException w:name="Title" w:semiHidden="0" w:uiPriority="10" w:unhideWhenUsed="0" w:qFormat="1"/>
    <w:lsdException w:name="Default Paragraph Font" w:uiPriority="1"/>
    <w:lsdException w:name="Body Text" w:uiPriority="0"/>
    <w:lsdException w:name="List Continue 2" w:uiPriority="0"/>
    <w:lsdException w:name="Subtitle" w:semiHidden="0" w:uiPriority="11" w:unhideWhenUsed="0" w:qFormat="1"/>
    <w:lsdException w:name="Strong" w:semiHidden="0" w:unhideWhenUsed="0" w:qFormat="1"/>
    <w:lsdException w:name="Emphasis" w:semiHidden="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F702AB"/>
    <w:rPr>
      <w:rFonts w:ascii="Arial" w:hAnsi="Arial"/>
      <w:sz w:val="22"/>
      <w:szCs w:val="24"/>
    </w:rPr>
  </w:style>
  <w:style w:type="paragraph" w:styleId="Heading1">
    <w:name w:val="heading 1"/>
    <w:basedOn w:val="Head1"/>
    <w:next w:val="Normal"/>
    <w:link w:val="Heading1Char"/>
    <w:uiPriority w:val="99"/>
    <w:qFormat/>
    <w:rsid w:val="00881891"/>
    <w:pPr>
      <w:numPr>
        <w:numId w:val="8"/>
      </w:numPr>
    </w:pPr>
    <w:rPr>
      <w:bCs/>
      <w:color w:val="004080"/>
    </w:rPr>
  </w:style>
  <w:style w:type="paragraph" w:styleId="Heading2">
    <w:name w:val="heading 2"/>
    <w:basedOn w:val="Head2"/>
    <w:next w:val="Normal"/>
    <w:link w:val="Heading2Char"/>
    <w:uiPriority w:val="99"/>
    <w:qFormat/>
    <w:rsid w:val="00DE5631"/>
    <w:pPr>
      <w:numPr>
        <w:ilvl w:val="1"/>
        <w:numId w:val="8"/>
      </w:numPr>
    </w:pPr>
    <w:rPr>
      <w:bCs/>
      <w:iCs/>
      <w:szCs w:val="28"/>
    </w:rPr>
  </w:style>
  <w:style w:type="paragraph" w:styleId="Heading3">
    <w:name w:val="heading 3"/>
    <w:basedOn w:val="Head3"/>
    <w:next w:val="Maintext"/>
    <w:link w:val="Heading3Char1"/>
    <w:uiPriority w:val="99"/>
    <w:qFormat/>
    <w:rsid w:val="002E3EBC"/>
    <w:pPr>
      <w:numPr>
        <w:ilvl w:val="2"/>
        <w:numId w:val="8"/>
      </w:numPr>
      <w:spacing w:before="0" w:after="120"/>
    </w:pPr>
    <w:rPr>
      <w:color w:val="004080"/>
      <w:sz w:val="26"/>
    </w:rPr>
  </w:style>
  <w:style w:type="paragraph" w:styleId="Heading4">
    <w:name w:val="heading 4"/>
    <w:basedOn w:val="Head4"/>
    <w:next w:val="Normal"/>
    <w:link w:val="Heading4Char"/>
    <w:uiPriority w:val="99"/>
    <w:qFormat/>
    <w:rsid w:val="00E6747B"/>
    <w:pPr>
      <w:numPr>
        <w:ilvl w:val="3"/>
        <w:numId w:val="8"/>
      </w:numPr>
      <w:spacing w:before="120" w:after="120"/>
      <w:ind w:left="1412" w:hanging="1412"/>
    </w:pPr>
    <w:rPr>
      <w:rFonts w:ascii="Arial Bold" w:hAnsi="Arial Bold"/>
      <w:color w:val="004080"/>
    </w:rPr>
  </w:style>
  <w:style w:type="paragraph" w:styleId="Heading5">
    <w:name w:val="heading 5"/>
    <w:aliases w:val="Block Label,h5,5,l5,Head5,Level 5,Atty Info 3,Level 51,not set up (5)"/>
    <w:basedOn w:val="Normal"/>
    <w:next w:val="Normal"/>
    <w:link w:val="Heading5Char"/>
    <w:uiPriority w:val="99"/>
    <w:qFormat/>
    <w:rsid w:val="00DE5631"/>
    <w:pPr>
      <w:numPr>
        <w:ilvl w:val="4"/>
        <w:numId w:val="8"/>
      </w:numPr>
      <w:spacing w:before="240" w:after="60"/>
      <w:outlineLvl w:val="4"/>
    </w:pPr>
    <w:rPr>
      <w:b/>
      <w:bCs/>
      <w:i/>
      <w:iCs/>
      <w:sz w:val="20"/>
      <w:szCs w:val="26"/>
    </w:rPr>
  </w:style>
  <w:style w:type="paragraph" w:styleId="Heading6">
    <w:name w:val="heading 6"/>
    <w:basedOn w:val="Normal"/>
    <w:next w:val="Normal"/>
    <w:link w:val="Heading6Char1"/>
    <w:uiPriority w:val="99"/>
    <w:qFormat/>
    <w:rsid w:val="00DE5631"/>
    <w:pPr>
      <w:numPr>
        <w:ilvl w:val="5"/>
        <w:numId w:val="8"/>
      </w:numPr>
      <w:spacing w:before="240" w:after="60"/>
      <w:outlineLvl w:val="5"/>
    </w:pPr>
    <w:rPr>
      <w:rFonts w:ascii="Times New Roman" w:hAnsi="Times New Roman"/>
      <w:b/>
      <w:bCs/>
      <w:szCs w:val="22"/>
    </w:rPr>
  </w:style>
  <w:style w:type="paragraph" w:styleId="Heading7">
    <w:name w:val="heading 7"/>
    <w:basedOn w:val="Normal"/>
    <w:next w:val="Normal"/>
    <w:link w:val="Heading7Char1"/>
    <w:uiPriority w:val="99"/>
    <w:qFormat/>
    <w:rsid w:val="00DE5631"/>
    <w:pPr>
      <w:numPr>
        <w:ilvl w:val="6"/>
        <w:numId w:val="8"/>
      </w:numPr>
      <w:spacing w:before="240" w:after="60"/>
      <w:outlineLvl w:val="6"/>
    </w:pPr>
    <w:rPr>
      <w:rFonts w:ascii="Times New Roman" w:hAnsi="Times New Roman"/>
      <w:sz w:val="24"/>
    </w:rPr>
  </w:style>
  <w:style w:type="paragraph" w:styleId="Heading8">
    <w:name w:val="heading 8"/>
    <w:basedOn w:val="Normal"/>
    <w:next w:val="Normal"/>
    <w:link w:val="Heading8Char1"/>
    <w:uiPriority w:val="99"/>
    <w:qFormat/>
    <w:rsid w:val="00DE5631"/>
    <w:pPr>
      <w:numPr>
        <w:ilvl w:val="7"/>
        <w:numId w:val="8"/>
      </w:numPr>
      <w:spacing w:before="240" w:after="60"/>
      <w:outlineLvl w:val="7"/>
    </w:pPr>
    <w:rPr>
      <w:rFonts w:ascii="Times New Roman" w:hAnsi="Times New Roman"/>
      <w:i/>
      <w:iCs/>
      <w:sz w:val="24"/>
    </w:rPr>
  </w:style>
  <w:style w:type="paragraph" w:styleId="Heading9">
    <w:name w:val="heading 9"/>
    <w:basedOn w:val="Normal"/>
    <w:next w:val="Normal"/>
    <w:link w:val="Heading9Char1"/>
    <w:uiPriority w:val="99"/>
    <w:qFormat/>
    <w:rsid w:val="00DE5631"/>
    <w:pPr>
      <w:numPr>
        <w:ilvl w:val="8"/>
        <w:numId w:val="8"/>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881891"/>
    <w:rPr>
      <w:rFonts w:ascii="Arial" w:hAnsi="Arial" w:cs="Arial"/>
      <w:bCs/>
      <w:caps/>
      <w:color w:val="004080"/>
      <w:kern w:val="36"/>
      <w:sz w:val="36"/>
      <w:szCs w:val="36"/>
    </w:rPr>
  </w:style>
  <w:style w:type="character" w:customStyle="1" w:styleId="Heading2Char">
    <w:name w:val="Heading 2 Char"/>
    <w:link w:val="Heading2"/>
    <w:uiPriority w:val="99"/>
    <w:locked/>
    <w:rsid w:val="00DE5631"/>
    <w:rPr>
      <w:rFonts w:ascii="Arial" w:hAnsi="Arial" w:cs="Arial"/>
      <w:b/>
      <w:bCs/>
      <w:iCs/>
      <w:caps/>
      <w:kern w:val="36"/>
      <w:sz w:val="24"/>
      <w:szCs w:val="28"/>
    </w:rPr>
  </w:style>
  <w:style w:type="character" w:customStyle="1" w:styleId="Heading3Char1">
    <w:name w:val="Heading 3 Char1"/>
    <w:link w:val="Heading3"/>
    <w:uiPriority w:val="99"/>
    <w:locked/>
    <w:rsid w:val="002E3EBC"/>
    <w:rPr>
      <w:rFonts w:ascii="Arial" w:hAnsi="Arial" w:cs="Arial"/>
      <w:b/>
      <w:color w:val="004080"/>
      <w:sz w:val="26"/>
      <w:szCs w:val="24"/>
    </w:rPr>
  </w:style>
  <w:style w:type="character" w:customStyle="1" w:styleId="Heading4Char">
    <w:name w:val="Heading 4 Char"/>
    <w:link w:val="Heading4"/>
    <w:uiPriority w:val="99"/>
    <w:locked/>
    <w:rsid w:val="00E6747B"/>
    <w:rPr>
      <w:rFonts w:ascii="Arial Bold" w:hAnsi="Arial Bold" w:cs="Arial"/>
      <w:b/>
      <w:color w:val="004080"/>
      <w:sz w:val="22"/>
      <w:szCs w:val="22"/>
    </w:rPr>
  </w:style>
  <w:style w:type="character" w:customStyle="1" w:styleId="Heading5Char">
    <w:name w:val="Heading 5 Char"/>
    <w:aliases w:val="Block Label Char,h5 Char,5 Char,l5 Char,Head5 Char,Level 5 Char,Atty Info 3 Char,Level 51 Char,not set up (5) Char"/>
    <w:link w:val="Heading5"/>
    <w:uiPriority w:val="99"/>
    <w:locked/>
    <w:rsid w:val="00DE5631"/>
    <w:rPr>
      <w:rFonts w:ascii="Arial" w:hAnsi="Arial"/>
      <w:b/>
      <w:bCs/>
      <w:i/>
      <w:iCs/>
      <w:szCs w:val="26"/>
    </w:rPr>
  </w:style>
  <w:style w:type="character" w:customStyle="1" w:styleId="Heading6Char1">
    <w:name w:val="Heading 6 Char1"/>
    <w:link w:val="Heading6"/>
    <w:uiPriority w:val="99"/>
    <w:locked/>
    <w:rsid w:val="00DE5631"/>
    <w:rPr>
      <w:b/>
      <w:bCs/>
      <w:sz w:val="22"/>
      <w:szCs w:val="22"/>
    </w:rPr>
  </w:style>
  <w:style w:type="character" w:customStyle="1" w:styleId="Heading7Char1">
    <w:name w:val="Heading 7 Char1"/>
    <w:link w:val="Heading7"/>
    <w:uiPriority w:val="99"/>
    <w:locked/>
    <w:rsid w:val="00DE5631"/>
    <w:rPr>
      <w:sz w:val="24"/>
      <w:szCs w:val="24"/>
    </w:rPr>
  </w:style>
  <w:style w:type="character" w:customStyle="1" w:styleId="Heading8Char1">
    <w:name w:val="Heading 8 Char1"/>
    <w:link w:val="Heading8"/>
    <w:uiPriority w:val="99"/>
    <w:locked/>
    <w:rsid w:val="00DE5631"/>
    <w:rPr>
      <w:i/>
      <w:iCs/>
      <w:sz w:val="24"/>
      <w:szCs w:val="24"/>
    </w:rPr>
  </w:style>
  <w:style w:type="character" w:customStyle="1" w:styleId="Heading9Char1">
    <w:name w:val="Heading 9 Char1"/>
    <w:link w:val="Heading9"/>
    <w:uiPriority w:val="99"/>
    <w:locked/>
    <w:rsid w:val="00DE5631"/>
    <w:rPr>
      <w:rFonts w:ascii="Arial" w:hAnsi="Arial" w:cs="Arial"/>
      <w:sz w:val="22"/>
      <w:szCs w:val="22"/>
    </w:rPr>
  </w:style>
  <w:style w:type="paragraph" w:customStyle="1" w:styleId="AgendaItem">
    <w:name w:val="Agenda Item"/>
    <w:basedOn w:val="Normal"/>
    <w:uiPriority w:val="99"/>
    <w:semiHidden/>
    <w:rsid w:val="005E33A7"/>
    <w:pPr>
      <w:spacing w:before="120" w:after="120"/>
    </w:pPr>
  </w:style>
  <w:style w:type="paragraph" w:customStyle="1" w:styleId="StyleHeading214ptCustomColorRGB064128Before0pt">
    <w:name w:val="Style Heading 2 + 14 pt Custom Color(RGB(064128)) Before:  0 pt..."/>
    <w:basedOn w:val="Heading2"/>
    <w:rsid w:val="00E36052"/>
    <w:pPr>
      <w:spacing w:before="240" w:after="120"/>
    </w:pPr>
    <w:rPr>
      <w:rFonts w:cs="Times New Roman"/>
      <w:iCs w:val="0"/>
      <w:color w:val="004080"/>
      <w:sz w:val="28"/>
      <w:szCs w:val="20"/>
    </w:rPr>
  </w:style>
  <w:style w:type="paragraph" w:customStyle="1" w:styleId="SampleText">
    <w:name w:val="SampleText"/>
    <w:basedOn w:val="Normal"/>
    <w:link w:val="SampleTextChar"/>
    <w:rsid w:val="00903D4E"/>
    <w:pPr>
      <w:spacing w:after="120"/>
    </w:pPr>
    <w:rPr>
      <w:i/>
      <w:iCs/>
      <w:color w:val="4F81BD"/>
      <w:sz w:val="16"/>
      <w:szCs w:val="20"/>
    </w:rPr>
  </w:style>
  <w:style w:type="paragraph" w:styleId="BalloonText">
    <w:name w:val="Balloon Text"/>
    <w:basedOn w:val="Normal"/>
    <w:link w:val="BalloonTextChar1"/>
    <w:uiPriority w:val="99"/>
    <w:semiHidden/>
    <w:rsid w:val="005E33A7"/>
    <w:rPr>
      <w:rFonts w:ascii="Tahoma" w:hAnsi="Tahoma" w:cs="Tahoma"/>
      <w:sz w:val="16"/>
      <w:szCs w:val="16"/>
    </w:rPr>
  </w:style>
  <w:style w:type="character" w:customStyle="1" w:styleId="BalloonTextChar1">
    <w:name w:val="Balloon Text Char1"/>
    <w:link w:val="BalloonText"/>
    <w:uiPriority w:val="99"/>
    <w:semiHidden/>
    <w:locked/>
    <w:rPr>
      <w:rFonts w:cs="Times New Roman"/>
      <w:sz w:val="2"/>
    </w:rPr>
  </w:style>
  <w:style w:type="paragraph" w:customStyle="1" w:styleId="bannertop">
    <w:name w:val="bannertop"/>
    <w:basedOn w:val="Normal"/>
    <w:link w:val="bannertopChar"/>
    <w:uiPriority w:val="99"/>
    <w:semiHidden/>
    <w:rsid w:val="005E33A7"/>
    <w:pPr>
      <w:tabs>
        <w:tab w:val="left" w:pos="2586"/>
        <w:tab w:val="left" w:pos="5279"/>
        <w:tab w:val="left" w:pos="7405"/>
      </w:tabs>
      <w:spacing w:before="113"/>
      <w:ind w:left="60" w:right="56"/>
    </w:pPr>
    <w:rPr>
      <w:rFonts w:cs="Arial"/>
      <w:caps/>
      <w:sz w:val="18"/>
      <w:szCs w:val="18"/>
    </w:rPr>
  </w:style>
  <w:style w:type="character" w:customStyle="1" w:styleId="bannertopChar">
    <w:name w:val="bannertop Char"/>
    <w:link w:val="bannertop"/>
    <w:uiPriority w:val="99"/>
    <w:locked/>
    <w:rsid w:val="005E33A7"/>
    <w:rPr>
      <w:rFonts w:ascii="Arial" w:hAnsi="Arial" w:cs="Arial"/>
      <w:caps/>
      <w:sz w:val="18"/>
      <w:szCs w:val="18"/>
      <w:lang w:val="en-AU" w:eastAsia="en-AU" w:bidi="ar-SA"/>
    </w:rPr>
  </w:style>
  <w:style w:type="paragraph" w:customStyle="1" w:styleId="bannertop2">
    <w:name w:val="bannertop2"/>
    <w:basedOn w:val="bannertop"/>
    <w:link w:val="bannertop2Char"/>
    <w:uiPriority w:val="99"/>
    <w:semiHidden/>
    <w:rsid w:val="005E33A7"/>
    <w:rPr>
      <w:sz w:val="32"/>
      <w:szCs w:val="32"/>
    </w:rPr>
  </w:style>
  <w:style w:type="character" w:customStyle="1" w:styleId="bannertop2Char">
    <w:name w:val="bannertop2 Char"/>
    <w:link w:val="bannertop2"/>
    <w:uiPriority w:val="99"/>
    <w:locked/>
    <w:rsid w:val="005E33A7"/>
    <w:rPr>
      <w:rFonts w:ascii="Arial" w:hAnsi="Arial" w:cs="Arial"/>
      <w:caps/>
      <w:sz w:val="32"/>
      <w:szCs w:val="32"/>
      <w:lang w:val="en-AU" w:eastAsia="en-AU" w:bidi="ar-SA"/>
    </w:rPr>
  </w:style>
  <w:style w:type="paragraph" w:customStyle="1" w:styleId="Bannertop3">
    <w:name w:val="Bannertop3"/>
    <w:basedOn w:val="bannertop"/>
    <w:uiPriority w:val="99"/>
    <w:semiHidden/>
    <w:rsid w:val="005E33A7"/>
    <w:pPr>
      <w:spacing w:before="0" w:after="113"/>
    </w:pPr>
    <w:rPr>
      <w:sz w:val="15"/>
      <w:szCs w:val="20"/>
    </w:rPr>
  </w:style>
  <w:style w:type="paragraph" w:customStyle="1" w:styleId="ListText">
    <w:name w:val="List Text"/>
    <w:basedOn w:val="Normal"/>
    <w:uiPriority w:val="99"/>
    <w:rsid w:val="005E33A7"/>
    <w:pPr>
      <w:spacing w:before="60" w:after="60"/>
    </w:pPr>
  </w:style>
  <w:style w:type="paragraph" w:customStyle="1" w:styleId="Bullet1">
    <w:name w:val="Bullet 1"/>
    <w:basedOn w:val="ListText"/>
    <w:uiPriority w:val="99"/>
    <w:rsid w:val="005E33A7"/>
    <w:pPr>
      <w:tabs>
        <w:tab w:val="num" w:pos="360"/>
      </w:tabs>
      <w:ind w:left="360" w:hanging="360"/>
    </w:pPr>
  </w:style>
  <w:style w:type="paragraph" w:customStyle="1" w:styleId="Bullet2">
    <w:name w:val="Bullet 2"/>
    <w:basedOn w:val="ListText"/>
    <w:uiPriority w:val="99"/>
    <w:rsid w:val="005E33A7"/>
    <w:pPr>
      <w:tabs>
        <w:tab w:val="num" w:pos="720"/>
      </w:tabs>
      <w:ind w:left="720" w:hanging="360"/>
    </w:pPr>
  </w:style>
  <w:style w:type="character" w:customStyle="1" w:styleId="Classification">
    <w:name w:val="Classification"/>
    <w:uiPriority w:val="99"/>
    <w:semiHidden/>
    <w:rsid w:val="005E33A7"/>
    <w:rPr>
      <w:rFonts w:cs="Times New Roman"/>
      <w:caps/>
      <w:sz w:val="32"/>
      <w:szCs w:val="32"/>
      <w:lang w:val="en-AU"/>
    </w:rPr>
  </w:style>
  <w:style w:type="paragraph" w:customStyle="1" w:styleId="Content">
    <w:name w:val="Content"/>
    <w:basedOn w:val="Normal"/>
    <w:uiPriority w:val="99"/>
    <w:semiHidden/>
    <w:rsid w:val="005E33A7"/>
    <w:pPr>
      <w:spacing w:before="20" w:after="20"/>
    </w:pPr>
    <w:rPr>
      <w:rFonts w:cs="Arial"/>
      <w:sz w:val="20"/>
      <w:szCs w:val="22"/>
    </w:rPr>
  </w:style>
  <w:style w:type="character" w:customStyle="1" w:styleId="DocTypeTitle">
    <w:name w:val="DocTypeTitle"/>
    <w:uiPriority w:val="99"/>
    <w:semiHidden/>
    <w:rsid w:val="005E33A7"/>
    <w:rPr>
      <w:rFonts w:cs="Times New Roman"/>
      <w:sz w:val="36"/>
      <w:szCs w:val="36"/>
    </w:rPr>
  </w:style>
  <w:style w:type="paragraph" w:styleId="DocumentMap">
    <w:name w:val="Document Map"/>
    <w:basedOn w:val="Normal"/>
    <w:link w:val="DocumentMapChar1"/>
    <w:uiPriority w:val="99"/>
    <w:semiHidden/>
    <w:rsid w:val="005E33A7"/>
    <w:pPr>
      <w:shd w:val="clear" w:color="auto" w:fill="000080"/>
    </w:pPr>
    <w:rPr>
      <w:rFonts w:ascii="Tahoma" w:hAnsi="Tahoma" w:cs="Tahoma"/>
      <w:sz w:val="20"/>
      <w:szCs w:val="20"/>
    </w:rPr>
  </w:style>
  <w:style w:type="character" w:customStyle="1" w:styleId="DocumentMapChar1">
    <w:name w:val="Document Map Char1"/>
    <w:link w:val="DocumentMap"/>
    <w:uiPriority w:val="99"/>
    <w:semiHidden/>
    <w:locked/>
    <w:rPr>
      <w:rFonts w:cs="Times New Roman"/>
      <w:sz w:val="2"/>
    </w:rPr>
  </w:style>
  <w:style w:type="paragraph" w:customStyle="1" w:styleId="FileRefRow">
    <w:name w:val="FileRefRow"/>
    <w:basedOn w:val="Normal"/>
    <w:uiPriority w:val="99"/>
    <w:semiHidden/>
    <w:rsid w:val="005E33A7"/>
    <w:pPr>
      <w:tabs>
        <w:tab w:val="right" w:pos="8250"/>
        <w:tab w:val="right" w:pos="9299"/>
      </w:tabs>
    </w:pPr>
    <w:rPr>
      <w:caps/>
      <w:sz w:val="18"/>
      <w:szCs w:val="18"/>
    </w:rPr>
  </w:style>
  <w:style w:type="paragraph" w:styleId="Footer">
    <w:name w:val="footer"/>
    <w:basedOn w:val="Normal"/>
    <w:link w:val="FooterChar1"/>
    <w:uiPriority w:val="99"/>
    <w:rsid w:val="005E33A7"/>
    <w:pPr>
      <w:spacing w:after="100"/>
    </w:pPr>
    <w:rPr>
      <w:rFonts w:cs="Arial"/>
      <w:caps/>
      <w:sz w:val="15"/>
      <w:szCs w:val="15"/>
    </w:rPr>
  </w:style>
  <w:style w:type="character" w:customStyle="1" w:styleId="FooterChar1">
    <w:name w:val="Footer Char1"/>
    <w:link w:val="Footer"/>
    <w:uiPriority w:val="99"/>
    <w:locked/>
    <w:rsid w:val="00FB6DE2"/>
    <w:rPr>
      <w:rFonts w:ascii="Arial" w:hAnsi="Arial" w:cs="Arial"/>
      <w:caps/>
      <w:sz w:val="15"/>
      <w:szCs w:val="15"/>
      <w:lang w:val="en-AU" w:eastAsia="en-AU"/>
    </w:rPr>
  </w:style>
  <w:style w:type="paragraph" w:customStyle="1" w:styleId="FooterPortrait">
    <w:name w:val="FooterPortrait"/>
    <w:basedOn w:val="Footer"/>
    <w:uiPriority w:val="99"/>
    <w:semiHidden/>
    <w:rsid w:val="005E33A7"/>
    <w:pPr>
      <w:tabs>
        <w:tab w:val="center" w:pos="1021"/>
      </w:tabs>
    </w:pPr>
  </w:style>
  <w:style w:type="paragraph" w:customStyle="1" w:styleId="Head1">
    <w:name w:val="Head 1"/>
    <w:basedOn w:val="Normal"/>
    <w:next w:val="Maintext"/>
    <w:link w:val="Head1CharChar"/>
    <w:uiPriority w:val="99"/>
    <w:rsid w:val="005E33A7"/>
    <w:pPr>
      <w:keepNext/>
      <w:pageBreakBefore/>
      <w:spacing w:after="220"/>
      <w:outlineLvl w:val="0"/>
    </w:pPr>
    <w:rPr>
      <w:rFonts w:cs="Arial"/>
      <w:caps/>
      <w:kern w:val="36"/>
      <w:sz w:val="36"/>
      <w:szCs w:val="36"/>
    </w:rPr>
  </w:style>
  <w:style w:type="paragraph" w:customStyle="1" w:styleId="Head2">
    <w:name w:val="Head 2"/>
    <w:basedOn w:val="Normal"/>
    <w:next w:val="Maintext"/>
    <w:link w:val="Head2Char"/>
    <w:uiPriority w:val="99"/>
    <w:rsid w:val="005E33A7"/>
    <w:pPr>
      <w:keepNext/>
      <w:spacing w:before="440" w:after="220"/>
      <w:outlineLvl w:val="1"/>
    </w:pPr>
    <w:rPr>
      <w:rFonts w:cs="Arial"/>
      <w:b/>
      <w:caps/>
      <w:kern w:val="36"/>
      <w:sz w:val="24"/>
    </w:rPr>
  </w:style>
  <w:style w:type="paragraph" w:customStyle="1" w:styleId="Head3">
    <w:name w:val="Head 3"/>
    <w:basedOn w:val="Normal"/>
    <w:next w:val="Maintext"/>
    <w:uiPriority w:val="99"/>
    <w:rsid w:val="005E33A7"/>
    <w:pPr>
      <w:keepNext/>
      <w:spacing w:before="360" w:after="220"/>
      <w:outlineLvl w:val="2"/>
    </w:pPr>
    <w:rPr>
      <w:rFonts w:cs="Arial"/>
      <w:b/>
      <w:sz w:val="24"/>
    </w:rPr>
  </w:style>
  <w:style w:type="paragraph" w:customStyle="1" w:styleId="Head4">
    <w:name w:val="Head 4"/>
    <w:basedOn w:val="Normal"/>
    <w:next w:val="Maintext"/>
    <w:uiPriority w:val="99"/>
    <w:rsid w:val="005E33A7"/>
    <w:pPr>
      <w:keepNext/>
      <w:tabs>
        <w:tab w:val="left" w:pos="720"/>
      </w:tabs>
      <w:spacing w:before="280" w:after="220"/>
      <w:outlineLvl w:val="3"/>
    </w:pPr>
    <w:rPr>
      <w:rFonts w:cs="Arial"/>
      <w:b/>
      <w:szCs w:val="22"/>
    </w:rPr>
  </w:style>
  <w:style w:type="paragraph" w:styleId="Header">
    <w:name w:val="header"/>
    <w:basedOn w:val="Normal"/>
    <w:link w:val="HeaderChar1"/>
    <w:uiPriority w:val="99"/>
    <w:semiHidden/>
    <w:rsid w:val="005E33A7"/>
    <w:rPr>
      <w:rFonts w:cs="Arial"/>
      <w:caps/>
      <w:sz w:val="20"/>
      <w:szCs w:val="20"/>
    </w:rPr>
  </w:style>
  <w:style w:type="character" w:customStyle="1" w:styleId="HeaderChar1">
    <w:name w:val="Header Char1"/>
    <w:link w:val="Header"/>
    <w:uiPriority w:val="99"/>
    <w:semiHidden/>
    <w:locked/>
    <w:rsid w:val="00FB6DE2"/>
    <w:rPr>
      <w:rFonts w:ascii="Arial" w:hAnsi="Arial" w:cs="Arial"/>
      <w:caps/>
      <w:lang w:val="en-AU" w:eastAsia="en-AU"/>
    </w:rPr>
  </w:style>
  <w:style w:type="paragraph" w:customStyle="1" w:styleId="Label">
    <w:name w:val="Label"/>
    <w:basedOn w:val="Normal"/>
    <w:uiPriority w:val="99"/>
    <w:semiHidden/>
    <w:rsid w:val="005E33A7"/>
    <w:pPr>
      <w:spacing w:before="20" w:after="20"/>
    </w:pPr>
    <w:rPr>
      <w:caps/>
      <w:sz w:val="18"/>
      <w:szCs w:val="18"/>
    </w:rPr>
  </w:style>
  <w:style w:type="paragraph" w:customStyle="1" w:styleId="Maintext">
    <w:name w:val="Main text"/>
    <w:basedOn w:val="Normal"/>
    <w:link w:val="MaintextCharChar"/>
    <w:qFormat/>
    <w:rsid w:val="005E33A7"/>
  </w:style>
  <w:style w:type="character" w:customStyle="1" w:styleId="MaintextCharChar">
    <w:name w:val="Main text Char Char"/>
    <w:link w:val="Maintext"/>
    <w:locked/>
    <w:rsid w:val="005E33A7"/>
    <w:rPr>
      <w:rFonts w:ascii="Arial" w:hAnsi="Arial" w:cs="Times New Roman"/>
      <w:sz w:val="24"/>
      <w:szCs w:val="24"/>
      <w:lang w:val="en-AU" w:eastAsia="en-AU" w:bidi="ar-SA"/>
    </w:rPr>
  </w:style>
  <w:style w:type="paragraph" w:customStyle="1" w:styleId="Number1">
    <w:name w:val="Number 1"/>
    <w:basedOn w:val="ListText"/>
    <w:uiPriority w:val="99"/>
    <w:rsid w:val="005E33A7"/>
    <w:pPr>
      <w:numPr>
        <w:numId w:val="3"/>
      </w:numPr>
    </w:pPr>
  </w:style>
  <w:style w:type="paragraph" w:customStyle="1" w:styleId="Number2">
    <w:name w:val="Number 2"/>
    <w:basedOn w:val="ListText"/>
    <w:uiPriority w:val="99"/>
    <w:rsid w:val="005E33A7"/>
    <w:pPr>
      <w:numPr>
        <w:ilvl w:val="1"/>
        <w:numId w:val="3"/>
      </w:numPr>
    </w:pPr>
  </w:style>
  <w:style w:type="paragraph" w:customStyle="1" w:styleId="TableText">
    <w:name w:val="Table Text"/>
    <w:basedOn w:val="ListText"/>
    <w:rsid w:val="005E33A7"/>
  </w:style>
  <w:style w:type="paragraph" w:customStyle="1" w:styleId="TitleRow">
    <w:name w:val="Title Row"/>
    <w:basedOn w:val="Normal"/>
    <w:uiPriority w:val="99"/>
    <w:semiHidden/>
    <w:rsid w:val="005E33A7"/>
    <w:pPr>
      <w:spacing w:before="120" w:after="120"/>
    </w:pPr>
    <w:rPr>
      <w:b/>
      <w:caps/>
      <w:sz w:val="20"/>
      <w:szCs w:val="20"/>
    </w:rPr>
  </w:style>
  <w:style w:type="paragraph" w:customStyle="1" w:styleId="ReportTitle">
    <w:name w:val="ReportTitle"/>
    <w:basedOn w:val="Normal"/>
    <w:next w:val="ReportDescription"/>
    <w:uiPriority w:val="99"/>
    <w:rsid w:val="005E33A7"/>
    <w:pPr>
      <w:spacing w:after="400" w:line="216" w:lineRule="auto"/>
    </w:pPr>
    <w:rPr>
      <w:rFonts w:cs="Tahoma"/>
      <w:sz w:val="120"/>
      <w:szCs w:val="120"/>
    </w:rPr>
  </w:style>
  <w:style w:type="paragraph" w:customStyle="1" w:styleId="ReportDescription">
    <w:name w:val="ReportDescription"/>
    <w:basedOn w:val="Normal"/>
    <w:uiPriority w:val="99"/>
    <w:rsid w:val="005E33A7"/>
    <w:rPr>
      <w:sz w:val="32"/>
    </w:rPr>
  </w:style>
  <w:style w:type="character" w:customStyle="1" w:styleId="MaintextChar">
    <w:name w:val="Main text Char"/>
    <w:uiPriority w:val="99"/>
    <w:semiHidden/>
    <w:rsid w:val="005E33A7"/>
    <w:rPr>
      <w:rFonts w:ascii="Arial" w:hAnsi="Arial" w:cs="Arial"/>
      <w:kern w:val="22"/>
      <w:sz w:val="22"/>
      <w:szCs w:val="22"/>
      <w:lang w:val="en-AU" w:eastAsia="en-AU" w:bidi="ar-SA"/>
    </w:rPr>
  </w:style>
  <w:style w:type="paragraph" w:customStyle="1" w:styleId="HEADAA">
    <w:name w:val="HEAD AA"/>
    <w:basedOn w:val="Normal"/>
    <w:uiPriority w:val="99"/>
    <w:semiHidden/>
    <w:rsid w:val="005E33A7"/>
    <w:pPr>
      <w:spacing w:after="220"/>
      <w:ind w:right="57"/>
      <w:outlineLvl w:val="0"/>
    </w:pPr>
    <w:rPr>
      <w:rFonts w:cs="Arial"/>
      <w:caps/>
      <w:kern w:val="36"/>
      <w:sz w:val="36"/>
      <w:szCs w:val="36"/>
    </w:rPr>
  </w:style>
  <w:style w:type="paragraph" w:customStyle="1" w:styleId="HeadCC">
    <w:name w:val="Head CC"/>
    <w:basedOn w:val="Normal"/>
    <w:uiPriority w:val="99"/>
    <w:semiHidden/>
    <w:rsid w:val="005E33A7"/>
    <w:pPr>
      <w:spacing w:before="360" w:after="220"/>
      <w:outlineLvl w:val="2"/>
    </w:pPr>
    <w:rPr>
      <w:rFonts w:cs="Arial"/>
      <w:b/>
      <w:sz w:val="24"/>
    </w:rPr>
  </w:style>
  <w:style w:type="paragraph" w:customStyle="1" w:styleId="InstructionText">
    <w:name w:val="InstructionText"/>
    <w:basedOn w:val="Maintext"/>
    <w:uiPriority w:val="99"/>
    <w:semiHidden/>
    <w:rsid w:val="005E33A7"/>
    <w:pPr>
      <w:ind w:left="550" w:right="-62" w:hanging="567"/>
    </w:pPr>
    <w:rPr>
      <w:rFonts w:cs="Arial"/>
      <w:kern w:val="22"/>
      <w:szCs w:val="22"/>
    </w:rPr>
  </w:style>
  <w:style w:type="paragraph" w:customStyle="1" w:styleId="Instructionbullet">
    <w:name w:val="Instructionbullet"/>
    <w:basedOn w:val="Normal"/>
    <w:uiPriority w:val="99"/>
    <w:semiHidden/>
    <w:rsid w:val="005E33A7"/>
    <w:pPr>
      <w:numPr>
        <w:numId w:val="2"/>
      </w:numPr>
      <w:tabs>
        <w:tab w:val="clear" w:pos="1146"/>
        <w:tab w:val="left" w:pos="-1418"/>
        <w:tab w:val="num" w:pos="720"/>
        <w:tab w:val="left" w:pos="896"/>
      </w:tabs>
      <w:spacing w:after="60"/>
      <w:ind w:left="910"/>
    </w:pPr>
    <w:rPr>
      <w:rFonts w:cs="Arial"/>
      <w:szCs w:val="22"/>
    </w:rPr>
  </w:style>
  <w:style w:type="character" w:styleId="PageNumber">
    <w:name w:val="page number"/>
    <w:uiPriority w:val="99"/>
    <w:rsid w:val="005E33A7"/>
    <w:rPr>
      <w:rFonts w:cs="Times New Roman"/>
      <w:sz w:val="15"/>
    </w:rPr>
  </w:style>
  <w:style w:type="paragraph" w:customStyle="1" w:styleId="Tabletext0">
    <w:name w:val="Table text"/>
    <w:basedOn w:val="Maintext"/>
    <w:link w:val="TabletextChar"/>
    <w:rsid w:val="005E33A7"/>
    <w:pPr>
      <w:tabs>
        <w:tab w:val="left" w:pos="2586"/>
        <w:tab w:val="left" w:pos="5279"/>
        <w:tab w:val="left" w:pos="7405"/>
      </w:tabs>
      <w:spacing w:before="60" w:after="60"/>
      <w:ind w:left="4" w:right="-62"/>
    </w:pPr>
    <w:rPr>
      <w:rFonts w:cs="Arial"/>
      <w:kern w:val="22"/>
      <w:szCs w:val="22"/>
    </w:rPr>
  </w:style>
  <w:style w:type="paragraph" w:styleId="TOC1">
    <w:name w:val="toc 1"/>
    <w:basedOn w:val="Normal"/>
    <w:next w:val="Normal"/>
    <w:autoRedefine/>
    <w:uiPriority w:val="39"/>
    <w:rsid w:val="00367C33"/>
    <w:pPr>
      <w:tabs>
        <w:tab w:val="left" w:pos="442"/>
        <w:tab w:val="right" w:leader="dot" w:pos="9299"/>
      </w:tabs>
      <w:spacing w:after="120"/>
    </w:pPr>
    <w:rPr>
      <w:rFonts w:cs="Arial"/>
      <w:szCs w:val="22"/>
    </w:rPr>
  </w:style>
  <w:style w:type="paragraph" w:styleId="TOC3">
    <w:name w:val="toc 3"/>
    <w:basedOn w:val="Normal"/>
    <w:next w:val="Normal"/>
    <w:link w:val="TOC3Char1"/>
    <w:autoRedefine/>
    <w:uiPriority w:val="39"/>
    <w:rsid w:val="00911AB0"/>
    <w:pPr>
      <w:tabs>
        <w:tab w:val="right" w:leader="dot" w:pos="9299"/>
      </w:tabs>
      <w:spacing w:after="120"/>
      <w:ind w:left="442" w:right="17"/>
    </w:pPr>
    <w:rPr>
      <w:rFonts w:cs="Arial"/>
      <w:noProof/>
      <w:szCs w:val="22"/>
    </w:rPr>
  </w:style>
  <w:style w:type="paragraph" w:styleId="TOC2">
    <w:name w:val="toc 2"/>
    <w:basedOn w:val="Normal"/>
    <w:next w:val="Normal"/>
    <w:link w:val="TOC2Char1"/>
    <w:autoRedefine/>
    <w:uiPriority w:val="39"/>
    <w:rsid w:val="00333D00"/>
    <w:pPr>
      <w:tabs>
        <w:tab w:val="left" w:pos="960"/>
        <w:tab w:val="right" w:leader="dot" w:pos="9299"/>
      </w:tabs>
      <w:spacing w:after="120"/>
      <w:ind w:left="284"/>
    </w:pPr>
    <w:rPr>
      <w:rFonts w:cs="Arial"/>
      <w:szCs w:val="22"/>
    </w:rPr>
  </w:style>
  <w:style w:type="paragraph" w:styleId="TOC4">
    <w:name w:val="toc 4"/>
    <w:basedOn w:val="Normal"/>
    <w:next w:val="Normal"/>
    <w:link w:val="TOC4Char1"/>
    <w:autoRedefine/>
    <w:uiPriority w:val="39"/>
    <w:rsid w:val="005E33A7"/>
    <w:pPr>
      <w:tabs>
        <w:tab w:val="right" w:leader="dot" w:pos="9299"/>
      </w:tabs>
      <w:ind w:left="660"/>
    </w:pPr>
    <w:rPr>
      <w:rFonts w:cs="Arial"/>
      <w:szCs w:val="22"/>
    </w:rPr>
  </w:style>
  <w:style w:type="character" w:styleId="Hyperlink">
    <w:name w:val="Hyperlink"/>
    <w:uiPriority w:val="99"/>
    <w:rsid w:val="005E33A7"/>
    <w:rPr>
      <w:rFonts w:cs="Times New Roman"/>
      <w:b/>
      <w:noProof/>
      <w:color w:val="0000FF"/>
      <w:u w:val="single"/>
    </w:rPr>
  </w:style>
  <w:style w:type="paragraph" w:customStyle="1" w:styleId="HeadBB">
    <w:name w:val="Head BB"/>
    <w:basedOn w:val="Normal"/>
    <w:uiPriority w:val="99"/>
    <w:semiHidden/>
    <w:rsid w:val="005E33A7"/>
    <w:pPr>
      <w:spacing w:before="440" w:after="220"/>
    </w:pPr>
    <w:rPr>
      <w:rFonts w:cs="Arial"/>
      <w:b/>
      <w:caps/>
      <w:kern w:val="36"/>
      <w:sz w:val="24"/>
    </w:rPr>
  </w:style>
  <w:style w:type="paragraph" w:customStyle="1" w:styleId="VersionHead">
    <w:name w:val="VersionHead"/>
    <w:basedOn w:val="Maintext"/>
    <w:uiPriority w:val="99"/>
    <w:semiHidden/>
    <w:rsid w:val="005E33A7"/>
    <w:pPr>
      <w:spacing w:before="240" w:after="80"/>
      <w:ind w:left="32" w:right="-62"/>
    </w:pPr>
    <w:rPr>
      <w:rFonts w:cs="Arial"/>
      <w:kern w:val="22"/>
      <w:szCs w:val="22"/>
    </w:rPr>
  </w:style>
  <w:style w:type="paragraph" w:customStyle="1" w:styleId="Version2">
    <w:name w:val="Version2"/>
    <w:basedOn w:val="Normal"/>
    <w:uiPriority w:val="99"/>
    <w:semiHidden/>
    <w:rsid w:val="005E33A7"/>
    <w:pPr>
      <w:spacing w:before="60" w:after="60"/>
      <w:ind w:left="32"/>
    </w:pPr>
    <w:rPr>
      <w:rFonts w:cs="Arial"/>
      <w:szCs w:val="22"/>
    </w:rPr>
  </w:style>
  <w:style w:type="paragraph" w:customStyle="1" w:styleId="VersionHeadA">
    <w:name w:val="VersionHeadA"/>
    <w:basedOn w:val="Maintext"/>
    <w:uiPriority w:val="99"/>
    <w:semiHidden/>
    <w:rsid w:val="005E33A7"/>
    <w:pPr>
      <w:ind w:right="-62"/>
    </w:pPr>
    <w:rPr>
      <w:rFonts w:cs="Arial"/>
      <w:kern w:val="22"/>
      <w:sz w:val="36"/>
      <w:szCs w:val="36"/>
    </w:rPr>
  </w:style>
  <w:style w:type="paragraph" w:customStyle="1" w:styleId="VersionHeadTop">
    <w:name w:val="VersionHeadTop"/>
    <w:basedOn w:val="VersionHead"/>
    <w:uiPriority w:val="99"/>
    <w:semiHidden/>
    <w:rsid w:val="005E33A7"/>
    <w:pPr>
      <w:spacing w:before="0"/>
    </w:pPr>
  </w:style>
  <w:style w:type="paragraph" w:customStyle="1" w:styleId="Version3">
    <w:name w:val="Version3"/>
    <w:basedOn w:val="Maintext"/>
    <w:uiPriority w:val="99"/>
    <w:semiHidden/>
    <w:rsid w:val="005E33A7"/>
    <w:pPr>
      <w:ind w:right="-62" w:firstLine="142"/>
    </w:pPr>
    <w:rPr>
      <w:rFonts w:cs="Arial"/>
      <w:b/>
      <w:kern w:val="22"/>
      <w:sz w:val="24"/>
    </w:rPr>
  </w:style>
  <w:style w:type="paragraph" w:customStyle="1" w:styleId="FooterLandscape">
    <w:name w:val="FooterLandscape"/>
    <w:basedOn w:val="Footer"/>
    <w:uiPriority w:val="99"/>
    <w:semiHidden/>
    <w:rsid w:val="005E33A7"/>
    <w:pPr>
      <w:tabs>
        <w:tab w:val="center" w:pos="3487"/>
      </w:tabs>
    </w:pPr>
  </w:style>
  <w:style w:type="character" w:customStyle="1" w:styleId="TOC2Char1">
    <w:name w:val="TOC 2 Char1"/>
    <w:link w:val="TOC2"/>
    <w:uiPriority w:val="39"/>
    <w:locked/>
    <w:rsid w:val="00333D00"/>
    <w:rPr>
      <w:rFonts w:ascii="Arial" w:hAnsi="Arial" w:cs="Arial"/>
      <w:sz w:val="22"/>
      <w:szCs w:val="22"/>
    </w:rPr>
  </w:style>
  <w:style w:type="character" w:customStyle="1" w:styleId="TOC3Char1">
    <w:name w:val="TOC 3 Char1"/>
    <w:link w:val="TOC3"/>
    <w:uiPriority w:val="39"/>
    <w:locked/>
    <w:rsid w:val="00911AB0"/>
    <w:rPr>
      <w:rFonts w:ascii="Arial" w:hAnsi="Arial" w:cs="Arial"/>
      <w:noProof/>
      <w:sz w:val="22"/>
      <w:szCs w:val="22"/>
    </w:rPr>
  </w:style>
  <w:style w:type="character" w:customStyle="1" w:styleId="TOC4Char1">
    <w:name w:val="TOC 4 Char1"/>
    <w:link w:val="TOC4"/>
    <w:uiPriority w:val="99"/>
    <w:locked/>
    <w:rsid w:val="005E33A7"/>
    <w:rPr>
      <w:rFonts w:ascii="Arial" w:hAnsi="Arial" w:cs="Arial"/>
      <w:sz w:val="22"/>
      <w:szCs w:val="22"/>
      <w:lang w:val="en-AU" w:eastAsia="en-AU" w:bidi="ar-SA"/>
    </w:rPr>
  </w:style>
  <w:style w:type="character" w:customStyle="1" w:styleId="XMLelement">
    <w:name w:val="XMLelement"/>
    <w:rsid w:val="00544AB6"/>
    <w:rPr>
      <w:color w:val="800000"/>
      <w:sz w:val="20"/>
    </w:rPr>
  </w:style>
  <w:style w:type="paragraph" w:customStyle="1" w:styleId="ClassificationFooter">
    <w:name w:val="ClassificationFooter"/>
    <w:basedOn w:val="Normal"/>
    <w:uiPriority w:val="99"/>
    <w:semiHidden/>
    <w:rsid w:val="005E33A7"/>
    <w:pPr>
      <w:spacing w:after="80" w:line="320" w:lineRule="exact"/>
    </w:pPr>
    <w:rPr>
      <w:caps/>
      <w:sz w:val="32"/>
      <w:szCs w:val="32"/>
    </w:rPr>
  </w:style>
  <w:style w:type="paragraph" w:customStyle="1" w:styleId="-subtitle">
    <w:name w:val="-sub title"/>
    <w:basedOn w:val="Heading3"/>
    <w:uiPriority w:val="99"/>
    <w:rsid w:val="005E33A7"/>
    <w:pPr>
      <w:numPr>
        <w:ilvl w:val="0"/>
        <w:numId w:val="0"/>
      </w:numPr>
      <w:spacing w:before="600" w:after="60"/>
      <w:outlineLvl w:val="9"/>
    </w:pPr>
    <w:rPr>
      <w:rFonts w:ascii="Arial Narrow" w:hAnsi="Arial Narrow" w:cs="Times New Roman"/>
      <w:b w:val="0"/>
      <w:bCs/>
      <w:sz w:val="52"/>
      <w:szCs w:val="20"/>
    </w:rPr>
  </w:style>
  <w:style w:type="character" w:customStyle="1" w:styleId="XMLattribute">
    <w:name w:val="XMLattribute"/>
    <w:rsid w:val="00544AB6"/>
    <w:rPr>
      <w:color w:val="FF0000"/>
      <w:sz w:val="20"/>
    </w:rPr>
  </w:style>
  <w:style w:type="character" w:customStyle="1" w:styleId="TableTextChar0">
    <w:name w:val="Table Text Char"/>
    <w:rsid w:val="005E33A7"/>
    <w:rPr>
      <w:rFonts w:cs="Times New Roman"/>
      <w:sz w:val="24"/>
      <w:lang w:val="en-AU" w:eastAsia="en-AU" w:bidi="ar-SA"/>
    </w:rPr>
  </w:style>
  <w:style w:type="paragraph" w:customStyle="1" w:styleId="StyleBefore6ptAfter6pt">
    <w:name w:val="Style Before:  6 pt After:  6 pt"/>
    <w:basedOn w:val="Normal"/>
    <w:rsid w:val="00215C30"/>
    <w:pPr>
      <w:spacing w:after="120"/>
    </w:pPr>
    <w:rPr>
      <w:szCs w:val="20"/>
    </w:rPr>
  </w:style>
  <w:style w:type="table" w:styleId="TableGrid">
    <w:name w:val="Table Grid"/>
    <w:basedOn w:val="TableNormal"/>
    <w:uiPriority w:val="59"/>
    <w:locked/>
    <w:rsid w:val="00CA12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A3A77"/>
    <w:pPr>
      <w:autoSpaceDE w:val="0"/>
      <w:autoSpaceDN w:val="0"/>
      <w:adjustRightInd w:val="0"/>
    </w:pPr>
    <w:rPr>
      <w:rFonts w:ascii="Arial" w:hAnsi="Arial" w:cs="Arial"/>
      <w:color w:val="000000"/>
      <w:sz w:val="24"/>
      <w:szCs w:val="24"/>
    </w:rPr>
  </w:style>
  <w:style w:type="paragraph" w:customStyle="1" w:styleId="TableHeading">
    <w:name w:val="Table Heading"/>
    <w:basedOn w:val="Normal"/>
    <w:link w:val="TableHeadingChar"/>
    <w:rsid w:val="00294F48"/>
    <w:pPr>
      <w:keepNext/>
      <w:keepLines/>
      <w:spacing w:before="80" w:after="80"/>
    </w:pPr>
    <w:rPr>
      <w:rFonts w:ascii="Book Antiqua" w:hAnsi="Book Antiqua"/>
      <w:b/>
      <w:sz w:val="20"/>
      <w:szCs w:val="20"/>
    </w:rPr>
  </w:style>
  <w:style w:type="paragraph" w:customStyle="1" w:styleId="indent">
    <w:name w:val="indent"/>
    <w:basedOn w:val="Normal"/>
    <w:uiPriority w:val="99"/>
    <w:rsid w:val="005E33A7"/>
    <w:pPr>
      <w:ind w:left="567"/>
    </w:pPr>
    <w:rPr>
      <w:rFonts w:ascii="CG Times (W1)" w:hAnsi="CG Times (W1)"/>
      <w:sz w:val="24"/>
      <w:szCs w:val="20"/>
    </w:rPr>
  </w:style>
  <w:style w:type="character" w:customStyle="1" w:styleId="SampleTextChar">
    <w:name w:val="SampleText Char"/>
    <w:link w:val="SampleText"/>
    <w:rsid w:val="00FA23C3"/>
    <w:rPr>
      <w:rFonts w:ascii="Arial" w:hAnsi="Arial"/>
      <w:i/>
      <w:iCs/>
      <w:color w:val="4F81BD"/>
      <w:sz w:val="16"/>
      <w:lang w:val="en-AU" w:eastAsia="en-AU" w:bidi="ar-SA"/>
    </w:rPr>
  </w:style>
  <w:style w:type="paragraph" w:customStyle="1" w:styleId="TableHeader">
    <w:name w:val="Table Header"/>
    <w:basedOn w:val="indent"/>
    <w:uiPriority w:val="99"/>
    <w:rsid w:val="005E33A7"/>
    <w:pPr>
      <w:ind w:left="0"/>
    </w:pPr>
    <w:rPr>
      <w:rFonts w:ascii="Arial" w:hAnsi="Arial"/>
      <w:b/>
      <w:sz w:val="20"/>
    </w:rPr>
  </w:style>
  <w:style w:type="paragraph" w:styleId="BodyTextIndent">
    <w:name w:val="Body Text Indent"/>
    <w:basedOn w:val="Normal"/>
    <w:link w:val="BodyTextIndentChar1"/>
    <w:uiPriority w:val="99"/>
    <w:rsid w:val="005E33A7"/>
    <w:rPr>
      <w:rFonts w:ascii="Times New Roman" w:hAnsi="Times New Roman"/>
      <w:b/>
      <w:sz w:val="24"/>
      <w:szCs w:val="20"/>
    </w:rPr>
  </w:style>
  <w:style w:type="character" w:customStyle="1" w:styleId="BodyTextIndentChar1">
    <w:name w:val="Body Text Indent Char1"/>
    <w:link w:val="BodyTextIndent"/>
    <w:uiPriority w:val="99"/>
    <w:semiHidden/>
    <w:locked/>
    <w:rPr>
      <w:rFonts w:ascii="Arial" w:hAnsi="Arial" w:cs="Times New Roman"/>
      <w:sz w:val="24"/>
      <w:szCs w:val="24"/>
    </w:rPr>
  </w:style>
  <w:style w:type="paragraph" w:customStyle="1" w:styleId="CharCharCharCharCharCharChar">
    <w:name w:val="Char Char Char Char Char Char Char"/>
    <w:basedOn w:val="Normal"/>
    <w:rsid w:val="00825CA3"/>
    <w:pPr>
      <w:spacing w:after="160" w:line="240" w:lineRule="exact"/>
    </w:pPr>
    <w:rPr>
      <w:rFonts w:ascii="Verdana" w:hAnsi="Verdana"/>
      <w:sz w:val="20"/>
      <w:lang w:val="en-US" w:eastAsia="en-US"/>
    </w:rPr>
  </w:style>
  <w:style w:type="paragraph" w:styleId="FootnoteText">
    <w:name w:val="footnote text"/>
    <w:basedOn w:val="Normal"/>
    <w:link w:val="FootnoteTextChar1"/>
    <w:rsid w:val="005E33A7"/>
    <w:rPr>
      <w:rFonts w:ascii="Times New Roman" w:hAnsi="Times New Roman"/>
      <w:sz w:val="20"/>
      <w:szCs w:val="20"/>
      <w:lang w:eastAsia="en-US"/>
    </w:rPr>
  </w:style>
  <w:style w:type="character" w:customStyle="1" w:styleId="FootnoteTextChar1">
    <w:name w:val="Footnote Text Char1"/>
    <w:link w:val="FootnoteText"/>
    <w:uiPriority w:val="99"/>
    <w:semiHidden/>
    <w:locked/>
    <w:rPr>
      <w:rFonts w:ascii="Arial" w:hAnsi="Arial" w:cs="Times New Roman"/>
      <w:sz w:val="20"/>
      <w:szCs w:val="20"/>
    </w:rPr>
  </w:style>
  <w:style w:type="character" w:styleId="FootnoteReference">
    <w:name w:val="footnote reference"/>
    <w:semiHidden/>
    <w:rsid w:val="005E33A7"/>
    <w:rPr>
      <w:rFonts w:cs="Times New Roman"/>
      <w:vertAlign w:val="superscript"/>
    </w:rPr>
  </w:style>
  <w:style w:type="paragraph" w:customStyle="1" w:styleId="NormalItalics">
    <w:name w:val="NormalItalics"/>
    <w:basedOn w:val="Normal"/>
    <w:uiPriority w:val="99"/>
    <w:rsid w:val="005E33A7"/>
    <w:pPr>
      <w:spacing w:before="120" w:after="240"/>
      <w:ind w:left="720"/>
    </w:pPr>
    <w:rPr>
      <w:rFonts w:ascii="Times New Roman" w:hAnsi="Times New Roman"/>
      <w:i/>
      <w:iCs/>
      <w:sz w:val="24"/>
      <w:lang w:eastAsia="en-US"/>
    </w:rPr>
  </w:style>
  <w:style w:type="character" w:customStyle="1" w:styleId="Head1CharChar">
    <w:name w:val="Head 1 Char Char"/>
    <w:link w:val="Head1"/>
    <w:uiPriority w:val="99"/>
    <w:locked/>
    <w:rsid w:val="005E33A7"/>
    <w:rPr>
      <w:rFonts w:ascii="Arial" w:hAnsi="Arial" w:cs="Arial"/>
      <w:caps/>
      <w:kern w:val="36"/>
      <w:sz w:val="36"/>
      <w:szCs w:val="36"/>
      <w:lang w:val="en-AU" w:eastAsia="en-AU" w:bidi="ar-SA"/>
    </w:rPr>
  </w:style>
  <w:style w:type="character" w:styleId="CommentReference">
    <w:name w:val="annotation reference"/>
    <w:uiPriority w:val="99"/>
    <w:semiHidden/>
    <w:rsid w:val="005E33A7"/>
    <w:rPr>
      <w:rFonts w:cs="Times New Roman"/>
      <w:sz w:val="16"/>
      <w:szCs w:val="16"/>
    </w:rPr>
  </w:style>
  <w:style w:type="paragraph" w:styleId="CommentText">
    <w:name w:val="annotation text"/>
    <w:basedOn w:val="Normal"/>
    <w:link w:val="CommentTextChar1"/>
    <w:uiPriority w:val="99"/>
    <w:semiHidden/>
    <w:rsid w:val="005E33A7"/>
    <w:rPr>
      <w:sz w:val="20"/>
      <w:szCs w:val="20"/>
    </w:rPr>
  </w:style>
  <w:style w:type="character" w:customStyle="1" w:styleId="CommentTextChar1">
    <w:name w:val="Comment Text Char1"/>
    <w:link w:val="CommentText"/>
    <w:uiPriority w:val="99"/>
    <w:locked/>
    <w:rsid w:val="00BA43CC"/>
    <w:rPr>
      <w:rFonts w:ascii="Arial" w:hAnsi="Arial" w:cs="Times New Roman"/>
      <w:lang w:val="en-AU" w:eastAsia="en-AU" w:bidi="ar-SA"/>
    </w:rPr>
  </w:style>
  <w:style w:type="paragraph" w:styleId="CommentSubject">
    <w:name w:val="annotation subject"/>
    <w:basedOn w:val="CommentText"/>
    <w:next w:val="CommentText"/>
    <w:link w:val="CommentSubjectChar1"/>
    <w:uiPriority w:val="99"/>
    <w:semiHidden/>
    <w:rsid w:val="005E33A7"/>
    <w:rPr>
      <w:b/>
      <w:bCs/>
    </w:rPr>
  </w:style>
  <w:style w:type="character" w:customStyle="1" w:styleId="CommentSubjectChar1">
    <w:name w:val="Comment Subject Char1"/>
    <w:link w:val="CommentSubject"/>
    <w:uiPriority w:val="99"/>
    <w:semiHidden/>
    <w:locked/>
    <w:rPr>
      <w:rFonts w:ascii="Arial" w:hAnsi="Arial" w:cs="Times New Roman"/>
      <w:b/>
      <w:bCs/>
      <w:sz w:val="20"/>
      <w:szCs w:val="20"/>
      <w:lang w:val="en-AU" w:eastAsia="en-AU" w:bidi="ar-SA"/>
    </w:rPr>
  </w:style>
  <w:style w:type="character" w:styleId="FollowedHyperlink">
    <w:name w:val="FollowedHyperlink"/>
    <w:uiPriority w:val="99"/>
    <w:rsid w:val="005E33A7"/>
    <w:rPr>
      <w:rFonts w:cs="Times New Roman"/>
      <w:color w:val="800080"/>
      <w:u w:val="single"/>
    </w:rPr>
  </w:style>
  <w:style w:type="paragraph" w:styleId="BlockText">
    <w:name w:val="Block Text"/>
    <w:basedOn w:val="Normal"/>
    <w:uiPriority w:val="99"/>
    <w:rsid w:val="005E33A7"/>
    <w:pPr>
      <w:spacing w:after="120"/>
      <w:ind w:left="1440" w:right="1440"/>
    </w:pPr>
  </w:style>
  <w:style w:type="character" w:customStyle="1" w:styleId="XMLtag">
    <w:name w:val="XMLtag"/>
    <w:rsid w:val="00544AB6"/>
    <w:rPr>
      <w:color w:val="0000FF"/>
      <w:sz w:val="20"/>
    </w:rPr>
  </w:style>
  <w:style w:type="character" w:customStyle="1" w:styleId="XMLvalue">
    <w:name w:val="XMLvalue"/>
    <w:rsid w:val="00544AB6"/>
    <w:rPr>
      <w:color w:val="000000"/>
      <w:sz w:val="20"/>
    </w:rPr>
  </w:style>
  <w:style w:type="character" w:customStyle="1" w:styleId="CharChar20">
    <w:name w:val="Char Char20"/>
    <w:semiHidden/>
    <w:locked/>
    <w:rsid w:val="00AC7105"/>
    <w:rPr>
      <w:rFonts w:ascii="Arial" w:hAnsi="Arial" w:cs="Arial"/>
      <w:b/>
      <w:bCs/>
      <w:sz w:val="24"/>
      <w:szCs w:val="26"/>
      <w:lang w:val="en-AU" w:eastAsia="en-AU" w:bidi="ar-SA"/>
    </w:rPr>
  </w:style>
  <w:style w:type="paragraph" w:styleId="BodyTextIndent2">
    <w:name w:val="Body Text Indent 2"/>
    <w:basedOn w:val="Normal"/>
    <w:link w:val="BodyTextIndent2Char1"/>
    <w:uiPriority w:val="99"/>
    <w:rsid w:val="005E33A7"/>
    <w:pPr>
      <w:spacing w:after="120" w:line="480" w:lineRule="auto"/>
      <w:ind w:left="283"/>
    </w:pPr>
  </w:style>
  <w:style w:type="character" w:customStyle="1" w:styleId="BodyTextIndent2Char1">
    <w:name w:val="Body Text Indent 2 Char1"/>
    <w:link w:val="BodyTextIndent2"/>
    <w:uiPriority w:val="99"/>
    <w:semiHidden/>
    <w:locked/>
    <w:rPr>
      <w:rFonts w:ascii="Arial" w:hAnsi="Arial" w:cs="Times New Roman"/>
      <w:sz w:val="24"/>
      <w:szCs w:val="24"/>
    </w:rPr>
  </w:style>
  <w:style w:type="character" w:customStyle="1" w:styleId="TabletextChar">
    <w:name w:val="Table text Char"/>
    <w:link w:val="Tabletext0"/>
    <w:rsid w:val="00761C92"/>
    <w:rPr>
      <w:rFonts w:ascii="Arial" w:hAnsi="Arial" w:cs="Arial"/>
      <w:kern w:val="22"/>
      <w:sz w:val="22"/>
      <w:szCs w:val="22"/>
    </w:rPr>
  </w:style>
  <w:style w:type="paragraph" w:customStyle="1" w:styleId="OutlineNumbered1">
    <w:name w:val="Outline Numbered 1"/>
    <w:basedOn w:val="Normal"/>
    <w:rsid w:val="005E33A7"/>
    <w:pPr>
      <w:autoSpaceDE w:val="0"/>
      <w:autoSpaceDN w:val="0"/>
      <w:adjustRightInd w:val="0"/>
    </w:pPr>
    <w:rPr>
      <w:szCs w:val="20"/>
      <w:lang w:eastAsia="ko-KR"/>
    </w:rPr>
  </w:style>
  <w:style w:type="paragraph" w:customStyle="1" w:styleId="OutlineNumbered2">
    <w:name w:val="Outline Numbered 2"/>
    <w:basedOn w:val="Normal"/>
    <w:rsid w:val="005E33A7"/>
    <w:pPr>
      <w:autoSpaceDE w:val="0"/>
      <w:autoSpaceDN w:val="0"/>
      <w:adjustRightInd w:val="0"/>
    </w:pPr>
    <w:rPr>
      <w:rFonts w:ascii="Times New Roman" w:hAnsi="Times New Roman"/>
      <w:sz w:val="20"/>
      <w:szCs w:val="20"/>
      <w:lang w:eastAsia="ko-KR"/>
    </w:rPr>
  </w:style>
  <w:style w:type="paragraph" w:customStyle="1" w:styleId="OutlineNumbered3">
    <w:name w:val="Outline Numbered 3"/>
    <w:basedOn w:val="Normal"/>
    <w:rsid w:val="005E33A7"/>
    <w:pPr>
      <w:autoSpaceDE w:val="0"/>
      <w:autoSpaceDN w:val="0"/>
      <w:adjustRightInd w:val="0"/>
    </w:pPr>
    <w:rPr>
      <w:rFonts w:ascii="Times New Roman" w:hAnsi="Times New Roman"/>
      <w:sz w:val="20"/>
      <w:szCs w:val="20"/>
      <w:lang w:eastAsia="ko-KR"/>
    </w:rPr>
  </w:style>
  <w:style w:type="paragraph" w:customStyle="1" w:styleId="BoxBullet">
    <w:name w:val="Box Bullet"/>
    <w:basedOn w:val="Normal"/>
    <w:uiPriority w:val="99"/>
    <w:rsid w:val="005E33A7"/>
    <w:pPr>
      <w:spacing w:before="120" w:after="120" w:line="280" w:lineRule="exact"/>
      <w:jc w:val="both"/>
    </w:pPr>
    <w:rPr>
      <w:rFonts w:ascii="RotisSansSerif" w:hAnsi="RotisSansSerif"/>
      <w:color w:val="000080"/>
      <w:szCs w:val="22"/>
    </w:rPr>
  </w:style>
  <w:style w:type="paragraph" w:customStyle="1" w:styleId="Bullet0">
    <w:name w:val="Bullet"/>
    <w:basedOn w:val="Normal"/>
    <w:uiPriority w:val="99"/>
    <w:rsid w:val="005E33A7"/>
    <w:pPr>
      <w:spacing w:before="120" w:after="120"/>
    </w:pPr>
    <w:rPr>
      <w:szCs w:val="20"/>
    </w:rPr>
  </w:style>
  <w:style w:type="paragraph" w:customStyle="1" w:styleId="Dash">
    <w:name w:val="Dash"/>
    <w:basedOn w:val="Normal"/>
    <w:uiPriority w:val="99"/>
    <w:rsid w:val="005E33A7"/>
    <w:pPr>
      <w:spacing w:after="240"/>
    </w:pPr>
    <w:rPr>
      <w:rFonts w:ascii="Times New Roman" w:hAnsi="Times New Roman"/>
      <w:sz w:val="24"/>
      <w:szCs w:val="20"/>
    </w:rPr>
  </w:style>
  <w:style w:type="paragraph" w:customStyle="1" w:styleId="DoubleDot">
    <w:name w:val="Double Dot"/>
    <w:basedOn w:val="Normal"/>
    <w:uiPriority w:val="99"/>
    <w:rsid w:val="005E33A7"/>
    <w:pPr>
      <w:numPr>
        <w:ilvl w:val="2"/>
        <w:numId w:val="12"/>
      </w:numPr>
      <w:tabs>
        <w:tab w:val="clear" w:pos="2160"/>
        <w:tab w:val="num" w:pos="1701"/>
      </w:tabs>
      <w:spacing w:after="240"/>
      <w:ind w:left="1701" w:hanging="567"/>
    </w:pPr>
    <w:rPr>
      <w:rFonts w:ascii="Times New Roman" w:hAnsi="Times New Roman"/>
      <w:sz w:val="24"/>
      <w:szCs w:val="20"/>
    </w:rPr>
  </w:style>
  <w:style w:type="paragraph" w:customStyle="1" w:styleId="Heading1Numbered">
    <w:name w:val="Heading 1 Numbered"/>
    <w:basedOn w:val="Normal"/>
    <w:next w:val="Normal"/>
    <w:rsid w:val="007E65DC"/>
    <w:pPr>
      <w:keepNext/>
      <w:numPr>
        <w:numId w:val="21"/>
      </w:numPr>
      <w:spacing w:before="480" w:after="240"/>
      <w:outlineLvl w:val="0"/>
    </w:pPr>
    <w:rPr>
      <w:b/>
      <w:caps/>
      <w:color w:val="335876"/>
      <w:sz w:val="26"/>
      <w:szCs w:val="36"/>
    </w:rPr>
  </w:style>
  <w:style w:type="paragraph" w:styleId="NormalWeb">
    <w:name w:val="Normal (Web)"/>
    <w:basedOn w:val="Normal"/>
    <w:uiPriority w:val="99"/>
    <w:rsid w:val="005E33A7"/>
    <w:pPr>
      <w:spacing w:before="100" w:beforeAutospacing="1" w:after="100" w:afterAutospacing="1"/>
    </w:pPr>
    <w:rPr>
      <w:rFonts w:ascii="Times New Roman" w:hAnsi="Times New Roman"/>
      <w:sz w:val="24"/>
      <w:lang w:eastAsia="en-US"/>
    </w:rPr>
  </w:style>
  <w:style w:type="paragraph" w:styleId="NormalIndent">
    <w:name w:val="Normal Indent"/>
    <w:basedOn w:val="Normal"/>
    <w:uiPriority w:val="99"/>
    <w:rsid w:val="005E33A7"/>
    <w:pPr>
      <w:spacing w:after="240"/>
      <w:ind w:left="720"/>
    </w:pPr>
    <w:rPr>
      <w:rFonts w:ascii="Times New Roman" w:hAnsi="Times New Roman"/>
      <w:sz w:val="24"/>
      <w:szCs w:val="20"/>
    </w:rPr>
  </w:style>
  <w:style w:type="paragraph" w:customStyle="1" w:styleId="Graphic">
    <w:name w:val="Graphic"/>
    <w:basedOn w:val="Normal"/>
    <w:next w:val="Normal"/>
    <w:uiPriority w:val="99"/>
    <w:rsid w:val="005E33A7"/>
    <w:pPr>
      <w:spacing w:after="240"/>
      <w:jc w:val="center"/>
    </w:pPr>
    <w:rPr>
      <w:rFonts w:ascii="Times New Roman" w:hAnsi="Times New Roman"/>
      <w:sz w:val="24"/>
      <w:szCs w:val="20"/>
    </w:rPr>
  </w:style>
  <w:style w:type="paragraph" w:customStyle="1" w:styleId="Level1">
    <w:name w:val="Level 1."/>
    <w:basedOn w:val="Normal"/>
    <w:next w:val="Normal"/>
    <w:uiPriority w:val="99"/>
    <w:rsid w:val="005E33A7"/>
    <w:pPr>
      <w:numPr>
        <w:numId w:val="7"/>
      </w:numPr>
      <w:spacing w:before="240"/>
      <w:outlineLvl w:val="1"/>
    </w:pPr>
    <w:rPr>
      <w:rFonts w:ascii="Palatino" w:hAnsi="Palatino"/>
      <w:szCs w:val="20"/>
      <w:lang w:eastAsia="en-US"/>
    </w:rPr>
  </w:style>
  <w:style w:type="paragraph" w:styleId="BodyText">
    <w:name w:val="Body Text"/>
    <w:basedOn w:val="Normal"/>
    <w:link w:val="BodyTextChar1"/>
    <w:rsid w:val="005E33A7"/>
    <w:pPr>
      <w:spacing w:after="120"/>
    </w:pPr>
    <w:rPr>
      <w:rFonts w:ascii="Times New Roman" w:hAnsi="Times New Roman"/>
      <w:sz w:val="24"/>
      <w:szCs w:val="20"/>
    </w:rPr>
  </w:style>
  <w:style w:type="character" w:customStyle="1" w:styleId="BodyTextChar1">
    <w:name w:val="Body Text Char1"/>
    <w:link w:val="BodyText"/>
    <w:uiPriority w:val="99"/>
    <w:semiHidden/>
    <w:locked/>
    <w:rPr>
      <w:rFonts w:ascii="Arial" w:hAnsi="Arial" w:cs="Times New Roman"/>
      <w:sz w:val="24"/>
      <w:szCs w:val="24"/>
    </w:rPr>
  </w:style>
  <w:style w:type="paragraph" w:styleId="Index1">
    <w:name w:val="index 1"/>
    <w:basedOn w:val="Normal"/>
    <w:next w:val="Normal"/>
    <w:autoRedefine/>
    <w:uiPriority w:val="99"/>
    <w:semiHidden/>
    <w:rsid w:val="005E33A7"/>
    <w:pPr>
      <w:ind w:left="709"/>
    </w:pPr>
    <w:rPr>
      <w:rFonts w:ascii="Times New Roman" w:hAnsi="Times New Roman"/>
      <w:sz w:val="24"/>
      <w:szCs w:val="20"/>
      <w:lang w:val="en-GB" w:eastAsia="en-US"/>
    </w:rPr>
  </w:style>
  <w:style w:type="paragraph" w:customStyle="1" w:styleId="Heading2Numbered">
    <w:name w:val="Heading 2 Numbered"/>
    <w:basedOn w:val="Normal"/>
    <w:next w:val="Normal"/>
    <w:rsid w:val="007E65DC"/>
    <w:pPr>
      <w:keepNext/>
      <w:numPr>
        <w:ilvl w:val="1"/>
        <w:numId w:val="21"/>
      </w:numPr>
      <w:spacing w:before="240" w:after="120"/>
      <w:outlineLvl w:val="1"/>
    </w:pPr>
    <w:rPr>
      <w:b/>
      <w:caps/>
      <w:color w:val="007AA5"/>
      <w:sz w:val="23"/>
      <w:szCs w:val="28"/>
    </w:rPr>
  </w:style>
  <w:style w:type="paragraph" w:customStyle="1" w:styleId="ClauseLevel1">
    <w:name w:val="Clause Level 1"/>
    <w:next w:val="ClauseLevel2"/>
    <w:uiPriority w:val="99"/>
    <w:rsid w:val="005E33A7"/>
    <w:pPr>
      <w:keepNext/>
      <w:numPr>
        <w:numId w:val="6"/>
      </w:numPr>
      <w:pBdr>
        <w:bottom w:val="single" w:sz="2" w:space="0" w:color="auto"/>
      </w:pBdr>
      <w:spacing w:before="200" w:line="280" w:lineRule="atLeast"/>
      <w:outlineLvl w:val="0"/>
    </w:pPr>
    <w:rPr>
      <w:rFonts w:ascii="Arial" w:hAnsi="Arial" w:cs="Arial"/>
      <w:b/>
      <w:sz w:val="22"/>
      <w:szCs w:val="22"/>
    </w:rPr>
  </w:style>
  <w:style w:type="paragraph" w:customStyle="1" w:styleId="ClauseLevel2">
    <w:name w:val="Clause Level 2"/>
    <w:next w:val="ClauseLevel3"/>
    <w:uiPriority w:val="99"/>
    <w:rsid w:val="005E33A7"/>
    <w:pPr>
      <w:keepNext/>
      <w:spacing w:before="200" w:line="280" w:lineRule="atLeast"/>
      <w:ind w:left="1134"/>
      <w:outlineLvl w:val="2"/>
    </w:pPr>
    <w:rPr>
      <w:rFonts w:ascii="Arial" w:hAnsi="Arial" w:cs="Arial"/>
      <w:b/>
      <w:sz w:val="22"/>
      <w:szCs w:val="22"/>
    </w:rPr>
  </w:style>
  <w:style w:type="paragraph" w:customStyle="1" w:styleId="ClauseLevel3">
    <w:name w:val="Clause Level 3"/>
    <w:uiPriority w:val="99"/>
    <w:rsid w:val="005E33A7"/>
    <w:pPr>
      <w:numPr>
        <w:ilvl w:val="1"/>
        <w:numId w:val="6"/>
      </w:numPr>
      <w:spacing w:before="140" w:after="140" w:line="280" w:lineRule="atLeast"/>
    </w:pPr>
    <w:rPr>
      <w:rFonts w:ascii="Arial" w:hAnsi="Arial" w:cs="Arial"/>
      <w:sz w:val="22"/>
      <w:szCs w:val="22"/>
    </w:rPr>
  </w:style>
  <w:style w:type="paragraph" w:customStyle="1" w:styleId="ClauseLevel5">
    <w:name w:val="Clause Level 5"/>
    <w:basedOn w:val="ClauseLevel4"/>
    <w:uiPriority w:val="99"/>
    <w:rsid w:val="005E33A7"/>
    <w:pPr>
      <w:numPr>
        <w:ilvl w:val="3"/>
      </w:numPr>
      <w:tabs>
        <w:tab w:val="num" w:pos="864"/>
        <w:tab w:val="num" w:pos="1559"/>
        <w:tab w:val="num" w:pos="4040"/>
      </w:tabs>
    </w:pPr>
  </w:style>
  <w:style w:type="paragraph" w:customStyle="1" w:styleId="ClauseLevel4">
    <w:name w:val="Clause Level 4"/>
    <w:basedOn w:val="ClauseLevel3"/>
    <w:uiPriority w:val="99"/>
    <w:rsid w:val="005E33A7"/>
    <w:pPr>
      <w:numPr>
        <w:ilvl w:val="2"/>
      </w:numPr>
      <w:tabs>
        <w:tab w:val="num" w:pos="1008"/>
        <w:tab w:val="num" w:pos="3680"/>
      </w:tabs>
      <w:spacing w:before="0"/>
    </w:pPr>
  </w:style>
  <w:style w:type="paragraph" w:customStyle="1" w:styleId="ClauseLevel6">
    <w:name w:val="Clause Level 6"/>
    <w:basedOn w:val="ClauseLevel4"/>
    <w:next w:val="ClauseLevel5"/>
    <w:uiPriority w:val="99"/>
    <w:rsid w:val="005E33A7"/>
    <w:pPr>
      <w:numPr>
        <w:ilvl w:val="4"/>
      </w:numPr>
      <w:tabs>
        <w:tab w:val="num" w:pos="1008"/>
        <w:tab w:val="num" w:pos="1559"/>
        <w:tab w:val="num" w:pos="4400"/>
      </w:tabs>
    </w:pPr>
  </w:style>
  <w:style w:type="paragraph" w:customStyle="1" w:styleId="ClauseLevel7">
    <w:name w:val="Clause Level 7"/>
    <w:basedOn w:val="ClauseLevel4"/>
    <w:next w:val="ClauseLevel5"/>
    <w:uiPriority w:val="99"/>
    <w:rsid w:val="005E33A7"/>
    <w:pPr>
      <w:numPr>
        <w:ilvl w:val="5"/>
      </w:numPr>
      <w:tabs>
        <w:tab w:val="num" w:pos="1152"/>
        <w:tab w:val="num" w:pos="1559"/>
        <w:tab w:val="num" w:pos="4760"/>
      </w:tabs>
    </w:pPr>
  </w:style>
  <w:style w:type="paragraph" w:customStyle="1" w:styleId="ClauseLevel8">
    <w:name w:val="Clause Level 8"/>
    <w:basedOn w:val="ClauseLevel4"/>
    <w:next w:val="ClauseLevel5"/>
    <w:uiPriority w:val="99"/>
    <w:rsid w:val="005E33A7"/>
    <w:pPr>
      <w:numPr>
        <w:ilvl w:val="6"/>
      </w:numPr>
      <w:tabs>
        <w:tab w:val="num" w:pos="1296"/>
        <w:tab w:val="num" w:pos="1559"/>
        <w:tab w:val="num" w:pos="5120"/>
      </w:tabs>
    </w:pPr>
  </w:style>
  <w:style w:type="paragraph" w:customStyle="1" w:styleId="ClauseLevel9">
    <w:name w:val="Clause Level 9"/>
    <w:basedOn w:val="ClauseLevel4"/>
    <w:next w:val="ClauseLevel5"/>
    <w:uiPriority w:val="99"/>
    <w:rsid w:val="005E33A7"/>
    <w:pPr>
      <w:numPr>
        <w:ilvl w:val="7"/>
      </w:numPr>
      <w:tabs>
        <w:tab w:val="num" w:pos="1440"/>
        <w:tab w:val="num" w:pos="1559"/>
        <w:tab w:val="num" w:pos="5480"/>
      </w:tabs>
    </w:pPr>
  </w:style>
  <w:style w:type="paragraph" w:customStyle="1" w:styleId="ClauseLevel10">
    <w:name w:val="Clause Level 10"/>
    <w:basedOn w:val="ClauseLevel4"/>
    <w:next w:val="ClauseLevel5"/>
    <w:uiPriority w:val="99"/>
    <w:rsid w:val="005E33A7"/>
    <w:pPr>
      <w:numPr>
        <w:ilvl w:val="8"/>
      </w:numPr>
      <w:tabs>
        <w:tab w:val="num" w:pos="1584"/>
        <w:tab w:val="num" w:pos="5840"/>
      </w:tabs>
    </w:pPr>
  </w:style>
  <w:style w:type="paragraph" w:customStyle="1" w:styleId="Level11">
    <w:name w:val="Level 1.1"/>
    <w:basedOn w:val="Normal"/>
    <w:next w:val="Normal"/>
    <w:uiPriority w:val="99"/>
    <w:rsid w:val="005E33A7"/>
    <w:pPr>
      <w:numPr>
        <w:ilvl w:val="1"/>
        <w:numId w:val="7"/>
      </w:numPr>
      <w:spacing w:before="240"/>
      <w:outlineLvl w:val="2"/>
    </w:pPr>
    <w:rPr>
      <w:rFonts w:ascii="Palatino" w:hAnsi="Palatino"/>
      <w:szCs w:val="20"/>
      <w:lang w:eastAsia="en-US"/>
    </w:rPr>
  </w:style>
  <w:style w:type="paragraph" w:customStyle="1" w:styleId="Levela">
    <w:name w:val="Level (a)"/>
    <w:basedOn w:val="Normal"/>
    <w:next w:val="Normal"/>
    <w:uiPriority w:val="99"/>
    <w:rsid w:val="005E33A7"/>
    <w:pPr>
      <w:numPr>
        <w:ilvl w:val="2"/>
        <w:numId w:val="7"/>
      </w:numPr>
      <w:spacing w:before="240"/>
      <w:outlineLvl w:val="3"/>
    </w:pPr>
    <w:rPr>
      <w:rFonts w:ascii="Palatino" w:hAnsi="Palatino"/>
      <w:szCs w:val="20"/>
      <w:lang w:eastAsia="en-US"/>
    </w:rPr>
  </w:style>
  <w:style w:type="paragraph" w:customStyle="1" w:styleId="Leveli">
    <w:name w:val="Level (i)"/>
    <w:basedOn w:val="Normal"/>
    <w:next w:val="Normal"/>
    <w:uiPriority w:val="99"/>
    <w:rsid w:val="005E33A7"/>
    <w:pPr>
      <w:numPr>
        <w:ilvl w:val="3"/>
        <w:numId w:val="7"/>
      </w:numPr>
      <w:spacing w:before="240"/>
      <w:outlineLvl w:val="4"/>
    </w:pPr>
    <w:rPr>
      <w:rFonts w:ascii="Palatino" w:hAnsi="Palatino"/>
      <w:szCs w:val="20"/>
      <w:lang w:eastAsia="en-US"/>
    </w:rPr>
  </w:style>
  <w:style w:type="paragraph" w:customStyle="1" w:styleId="LevelA0">
    <w:name w:val="Level(A)"/>
    <w:basedOn w:val="Normal"/>
    <w:next w:val="Normal"/>
    <w:uiPriority w:val="99"/>
    <w:rsid w:val="005E33A7"/>
    <w:pPr>
      <w:numPr>
        <w:ilvl w:val="4"/>
        <w:numId w:val="7"/>
      </w:numPr>
      <w:spacing w:before="240"/>
      <w:outlineLvl w:val="5"/>
    </w:pPr>
    <w:rPr>
      <w:rFonts w:ascii="Palatino" w:hAnsi="Palatino"/>
      <w:szCs w:val="20"/>
      <w:lang w:eastAsia="en-US"/>
    </w:rPr>
  </w:style>
  <w:style w:type="paragraph" w:customStyle="1" w:styleId="LevelI0">
    <w:name w:val="Level(I)"/>
    <w:basedOn w:val="Normal"/>
    <w:next w:val="Normal"/>
    <w:uiPriority w:val="99"/>
    <w:rsid w:val="005E33A7"/>
    <w:pPr>
      <w:numPr>
        <w:ilvl w:val="5"/>
        <w:numId w:val="7"/>
      </w:numPr>
      <w:spacing w:before="240"/>
      <w:outlineLvl w:val="6"/>
    </w:pPr>
    <w:rPr>
      <w:rFonts w:ascii="Palatino" w:hAnsi="Palatino"/>
      <w:szCs w:val="20"/>
      <w:lang w:eastAsia="en-US"/>
    </w:rPr>
  </w:style>
  <w:style w:type="character" w:customStyle="1" w:styleId="Head2Char">
    <w:name w:val="Head 2 Char"/>
    <w:link w:val="Head2"/>
    <w:uiPriority w:val="99"/>
    <w:locked/>
    <w:rsid w:val="005E33A7"/>
    <w:rPr>
      <w:rFonts w:ascii="Arial" w:hAnsi="Arial" w:cs="Arial"/>
      <w:b/>
      <w:caps/>
      <w:kern w:val="36"/>
      <w:sz w:val="24"/>
      <w:szCs w:val="24"/>
      <w:lang w:val="en-AU" w:eastAsia="en-AU" w:bidi="ar-SA"/>
    </w:rPr>
  </w:style>
  <w:style w:type="paragraph" w:styleId="TOC5">
    <w:name w:val="toc 5"/>
    <w:basedOn w:val="Normal"/>
    <w:next w:val="Normal"/>
    <w:autoRedefine/>
    <w:uiPriority w:val="99"/>
    <w:rsid w:val="005E33A7"/>
    <w:pPr>
      <w:ind w:left="960"/>
    </w:pPr>
    <w:rPr>
      <w:rFonts w:ascii="Times New Roman" w:hAnsi="Times New Roman"/>
      <w:sz w:val="24"/>
    </w:rPr>
  </w:style>
  <w:style w:type="paragraph" w:styleId="TOC6">
    <w:name w:val="toc 6"/>
    <w:basedOn w:val="Normal"/>
    <w:next w:val="Normal"/>
    <w:autoRedefine/>
    <w:uiPriority w:val="99"/>
    <w:rsid w:val="005E33A7"/>
    <w:pPr>
      <w:ind w:left="1200"/>
    </w:pPr>
    <w:rPr>
      <w:rFonts w:ascii="Times New Roman" w:hAnsi="Times New Roman"/>
      <w:sz w:val="24"/>
    </w:rPr>
  </w:style>
  <w:style w:type="paragraph" w:styleId="TOC7">
    <w:name w:val="toc 7"/>
    <w:basedOn w:val="Normal"/>
    <w:next w:val="Normal"/>
    <w:autoRedefine/>
    <w:uiPriority w:val="99"/>
    <w:rsid w:val="005E33A7"/>
    <w:pPr>
      <w:ind w:left="1440"/>
    </w:pPr>
    <w:rPr>
      <w:rFonts w:ascii="Times New Roman" w:hAnsi="Times New Roman"/>
      <w:sz w:val="24"/>
    </w:rPr>
  </w:style>
  <w:style w:type="paragraph" w:styleId="TOC8">
    <w:name w:val="toc 8"/>
    <w:basedOn w:val="Normal"/>
    <w:next w:val="Normal"/>
    <w:autoRedefine/>
    <w:uiPriority w:val="99"/>
    <w:rsid w:val="005E33A7"/>
    <w:pPr>
      <w:ind w:left="1680"/>
    </w:pPr>
    <w:rPr>
      <w:rFonts w:ascii="Times New Roman" w:hAnsi="Times New Roman"/>
      <w:sz w:val="24"/>
    </w:rPr>
  </w:style>
  <w:style w:type="paragraph" w:styleId="TOC9">
    <w:name w:val="toc 9"/>
    <w:basedOn w:val="Normal"/>
    <w:next w:val="Normal"/>
    <w:autoRedefine/>
    <w:uiPriority w:val="99"/>
    <w:rsid w:val="005E33A7"/>
    <w:pPr>
      <w:ind w:left="1920"/>
    </w:pPr>
    <w:rPr>
      <w:rFonts w:ascii="Times New Roman" w:hAnsi="Times New Roman"/>
      <w:sz w:val="24"/>
    </w:rPr>
  </w:style>
  <w:style w:type="paragraph" w:customStyle="1" w:styleId="Heading3Numbered">
    <w:name w:val="Heading 3 Numbered"/>
    <w:basedOn w:val="Normal"/>
    <w:next w:val="Normal"/>
    <w:rsid w:val="007E65DC"/>
    <w:pPr>
      <w:keepNext/>
      <w:numPr>
        <w:ilvl w:val="2"/>
        <w:numId w:val="21"/>
      </w:numPr>
      <w:spacing w:before="240" w:after="120"/>
      <w:outlineLvl w:val="2"/>
    </w:pPr>
    <w:rPr>
      <w:b/>
      <w:i/>
      <w:color w:val="007AA5"/>
      <w:sz w:val="24"/>
      <w:szCs w:val="26"/>
    </w:rPr>
  </w:style>
  <w:style w:type="paragraph" w:customStyle="1" w:styleId="Heading4Numbered">
    <w:name w:val="Heading 4 Numbered"/>
    <w:basedOn w:val="Normal"/>
    <w:next w:val="Normal"/>
    <w:rsid w:val="007E65DC"/>
    <w:pPr>
      <w:keepNext/>
      <w:numPr>
        <w:ilvl w:val="3"/>
        <w:numId w:val="21"/>
      </w:numPr>
      <w:spacing w:before="240" w:after="120"/>
      <w:outlineLvl w:val="3"/>
    </w:pPr>
    <w:rPr>
      <w:i/>
      <w:color w:val="007AA5"/>
      <w:szCs w:val="20"/>
    </w:rPr>
  </w:style>
  <w:style w:type="paragraph" w:customStyle="1" w:styleId="CellHeadingC">
    <w:name w:val="CellHeadingC"/>
    <w:basedOn w:val="Normal"/>
    <w:uiPriority w:val="99"/>
    <w:rsid w:val="005E33A7"/>
    <w:pPr>
      <w:keepNext/>
      <w:spacing w:after="60"/>
      <w:jc w:val="center"/>
    </w:pPr>
    <w:rPr>
      <w:b/>
      <w:sz w:val="18"/>
      <w:szCs w:val="20"/>
      <w:lang w:val="en-US" w:eastAsia="en-US"/>
    </w:rPr>
  </w:style>
  <w:style w:type="paragraph" w:customStyle="1" w:styleId="Footnote">
    <w:name w:val="Footnote"/>
    <w:basedOn w:val="Normal"/>
    <w:uiPriority w:val="99"/>
    <w:rsid w:val="005E33A7"/>
    <w:pPr>
      <w:spacing w:after="60"/>
    </w:pPr>
    <w:rPr>
      <w:sz w:val="16"/>
      <w:szCs w:val="20"/>
      <w:lang w:val="en-US" w:eastAsia="en-US"/>
    </w:rPr>
  </w:style>
  <w:style w:type="paragraph" w:styleId="Caption">
    <w:name w:val="caption"/>
    <w:basedOn w:val="Normal"/>
    <w:next w:val="Normal"/>
    <w:link w:val="CaptionChar"/>
    <w:uiPriority w:val="99"/>
    <w:qFormat/>
    <w:rsid w:val="00881891"/>
    <w:rPr>
      <w:rFonts w:ascii="Arial Bold" w:hAnsi="Arial Bold"/>
      <w:b/>
      <w:bCs/>
      <w:i/>
      <w:color w:val="004080"/>
      <w:sz w:val="20"/>
      <w:szCs w:val="20"/>
    </w:rPr>
  </w:style>
  <w:style w:type="paragraph" w:styleId="TableofFigures">
    <w:name w:val="table of figures"/>
    <w:basedOn w:val="Normal"/>
    <w:next w:val="Normal"/>
    <w:uiPriority w:val="99"/>
    <w:rsid w:val="005E33A7"/>
  </w:style>
  <w:style w:type="paragraph" w:styleId="ListParagraph">
    <w:name w:val="List Paragraph"/>
    <w:basedOn w:val="Normal"/>
    <w:uiPriority w:val="34"/>
    <w:qFormat/>
    <w:rsid w:val="005E33A7"/>
    <w:pPr>
      <w:ind w:left="720"/>
    </w:pPr>
  </w:style>
  <w:style w:type="paragraph" w:customStyle="1" w:styleId="AlphaParagraph">
    <w:name w:val="Alpha Paragraph"/>
    <w:basedOn w:val="Normal"/>
    <w:uiPriority w:val="99"/>
    <w:rsid w:val="005E33A7"/>
    <w:pPr>
      <w:numPr>
        <w:numId w:val="9"/>
      </w:numPr>
      <w:spacing w:after="240" w:line="260" w:lineRule="exact"/>
    </w:pPr>
    <w:rPr>
      <w:color w:val="000000"/>
      <w:sz w:val="20"/>
      <w:szCs w:val="20"/>
    </w:rPr>
  </w:style>
  <w:style w:type="paragraph" w:customStyle="1" w:styleId="Heading5Numbered">
    <w:name w:val="Heading 5 Numbered"/>
    <w:basedOn w:val="Normal"/>
    <w:next w:val="Normal"/>
    <w:rsid w:val="007E65DC"/>
    <w:pPr>
      <w:keepNext/>
      <w:numPr>
        <w:ilvl w:val="4"/>
        <w:numId w:val="21"/>
      </w:numPr>
      <w:spacing w:before="240" w:after="120"/>
      <w:outlineLvl w:val="4"/>
    </w:pPr>
    <w:rPr>
      <w:rFonts w:ascii="Helvetica" w:hAnsi="Helvetica"/>
      <w:color w:val="007AA5"/>
      <w:sz w:val="20"/>
      <w:szCs w:val="20"/>
    </w:rPr>
  </w:style>
  <w:style w:type="paragraph" w:customStyle="1" w:styleId="Normalnumbered">
    <w:name w:val="Normal numbered"/>
    <w:basedOn w:val="Normal"/>
    <w:uiPriority w:val="99"/>
    <w:rsid w:val="005E33A7"/>
    <w:pPr>
      <w:numPr>
        <w:numId w:val="10"/>
      </w:numPr>
      <w:spacing w:after="240" w:line="260" w:lineRule="exact"/>
    </w:pPr>
    <w:rPr>
      <w:color w:val="000000"/>
      <w:sz w:val="20"/>
      <w:szCs w:val="20"/>
    </w:rPr>
  </w:style>
  <w:style w:type="paragraph" w:customStyle="1" w:styleId="StylecodeLeft127cm">
    <w:name w:val="Style code + Left:  1.27 cm"/>
    <w:basedOn w:val="Normal"/>
    <w:autoRedefine/>
    <w:uiPriority w:val="99"/>
    <w:rsid w:val="005E33A7"/>
    <w:pPr>
      <w:spacing w:before="80"/>
      <w:ind w:left="720"/>
    </w:pPr>
    <w:rPr>
      <w:rFonts w:ascii="Courier New" w:hAnsi="Courier New"/>
      <w:sz w:val="20"/>
      <w:szCs w:val="20"/>
      <w:lang w:val="fr-FR"/>
    </w:rPr>
  </w:style>
  <w:style w:type="character" w:styleId="Strong">
    <w:name w:val="Strong"/>
    <w:uiPriority w:val="99"/>
    <w:qFormat/>
    <w:rsid w:val="005E33A7"/>
    <w:rPr>
      <w:rFonts w:cs="Times New Roman"/>
      <w:b/>
      <w:bCs/>
    </w:rPr>
  </w:style>
  <w:style w:type="paragraph" w:styleId="HTMLPreformatted">
    <w:name w:val="HTML Preformatted"/>
    <w:basedOn w:val="Normal"/>
    <w:link w:val="HTMLPreformattedChar1"/>
    <w:uiPriority w:val="99"/>
    <w:rsid w:val="005E3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1">
    <w:name w:val="HTML Preformatted Char1"/>
    <w:link w:val="HTMLPreformatted"/>
    <w:uiPriority w:val="99"/>
    <w:semiHidden/>
    <w:locked/>
    <w:rPr>
      <w:rFonts w:ascii="Courier New" w:hAnsi="Courier New" w:cs="Courier New"/>
      <w:sz w:val="20"/>
      <w:szCs w:val="20"/>
    </w:rPr>
  </w:style>
  <w:style w:type="character" w:customStyle="1" w:styleId="m1">
    <w:name w:val="m1"/>
    <w:uiPriority w:val="99"/>
    <w:rsid w:val="005E33A7"/>
    <w:rPr>
      <w:rFonts w:cs="Times New Roman"/>
      <w:color w:val="0000FF"/>
    </w:rPr>
  </w:style>
  <w:style w:type="character" w:customStyle="1" w:styleId="ns1">
    <w:name w:val="ns1"/>
    <w:uiPriority w:val="99"/>
    <w:rsid w:val="005E33A7"/>
    <w:rPr>
      <w:rFonts w:cs="Times New Roman"/>
      <w:color w:val="FF0000"/>
    </w:rPr>
  </w:style>
  <w:style w:type="paragraph" w:styleId="ListBullet">
    <w:name w:val="List Bullet"/>
    <w:basedOn w:val="Normal"/>
    <w:autoRedefine/>
    <w:uiPriority w:val="99"/>
    <w:rsid w:val="005E33A7"/>
    <w:pPr>
      <w:numPr>
        <w:numId w:val="11"/>
      </w:numPr>
      <w:spacing w:before="240"/>
    </w:pPr>
  </w:style>
  <w:style w:type="paragraph" w:styleId="ListBullet2">
    <w:name w:val="List Bullet 2"/>
    <w:basedOn w:val="Normal"/>
    <w:autoRedefine/>
    <w:uiPriority w:val="99"/>
    <w:rsid w:val="005E33A7"/>
    <w:pPr>
      <w:tabs>
        <w:tab w:val="num" w:pos="643"/>
      </w:tabs>
      <w:spacing w:before="240"/>
      <w:ind w:left="643" w:hanging="360"/>
    </w:pPr>
  </w:style>
  <w:style w:type="paragraph" w:customStyle="1" w:styleId="TemplateInfo">
    <w:name w:val="TemplateInfo"/>
    <w:basedOn w:val="Maintext"/>
    <w:link w:val="TemplateInfoChar"/>
    <w:rsid w:val="008E5CD5"/>
    <w:rPr>
      <w:i/>
      <w:color w:val="0000FF"/>
      <w:sz w:val="18"/>
      <w:szCs w:val="18"/>
    </w:rPr>
  </w:style>
  <w:style w:type="character" w:customStyle="1" w:styleId="TemplateInfoChar">
    <w:name w:val="TemplateInfo Char"/>
    <w:link w:val="TemplateInfo"/>
    <w:rsid w:val="00B47D4F"/>
    <w:rPr>
      <w:rFonts w:ascii="Arial" w:hAnsi="Arial" w:cs="Times New Roman"/>
      <w:i/>
      <w:color w:val="0000FF"/>
      <w:sz w:val="18"/>
      <w:szCs w:val="18"/>
      <w:lang w:val="en-AU" w:eastAsia="en-AU" w:bidi="ar-SA"/>
    </w:rPr>
  </w:style>
  <w:style w:type="character" w:styleId="Emphasis">
    <w:name w:val="Emphasis"/>
    <w:uiPriority w:val="99"/>
    <w:qFormat/>
    <w:rsid w:val="005E33A7"/>
    <w:rPr>
      <w:rFonts w:cs="Times New Roman"/>
      <w:b/>
      <w:bCs/>
    </w:rPr>
  </w:style>
  <w:style w:type="paragraph" w:customStyle="1" w:styleId="bullet">
    <w:name w:val="bullet"/>
    <w:basedOn w:val="Normal"/>
    <w:autoRedefine/>
    <w:uiPriority w:val="99"/>
    <w:rsid w:val="005E33A7"/>
    <w:pPr>
      <w:numPr>
        <w:numId w:val="12"/>
      </w:numPr>
      <w:tabs>
        <w:tab w:val="num" w:pos="550"/>
      </w:tabs>
      <w:spacing w:before="120"/>
      <w:ind w:left="550" w:hanging="550"/>
    </w:pPr>
    <w:rPr>
      <w:lang w:val="en-US" w:eastAsia="en-US"/>
    </w:rPr>
  </w:style>
  <w:style w:type="paragraph" w:customStyle="1" w:styleId="SingleParagraph">
    <w:name w:val="Single Paragraph"/>
    <w:basedOn w:val="Normal"/>
    <w:uiPriority w:val="99"/>
    <w:rsid w:val="005E33A7"/>
  </w:style>
  <w:style w:type="paragraph" w:customStyle="1" w:styleId="TableMainHeading">
    <w:name w:val="Table Main Heading"/>
    <w:basedOn w:val="Normal"/>
    <w:uiPriority w:val="99"/>
    <w:rsid w:val="00FA23C3"/>
    <w:pPr>
      <w:jc w:val="center"/>
    </w:pPr>
    <w:rPr>
      <w:b/>
      <w:caps/>
    </w:rPr>
  </w:style>
  <w:style w:type="character" w:customStyle="1" w:styleId="CaptionChar">
    <w:name w:val="Caption Char"/>
    <w:link w:val="Caption"/>
    <w:uiPriority w:val="99"/>
    <w:locked/>
    <w:rsid w:val="00881891"/>
    <w:rPr>
      <w:rFonts w:ascii="Arial Bold" w:hAnsi="Arial Bold"/>
      <w:b/>
      <w:bCs/>
      <w:i/>
      <w:color w:val="004080"/>
    </w:rPr>
  </w:style>
  <w:style w:type="paragraph" w:customStyle="1" w:styleId="Style8ptBefore72ptAfter72pt">
    <w:name w:val="Style 8 pt Before:  7.2 pt After:  7.2 pt"/>
    <w:basedOn w:val="Normal"/>
    <w:uiPriority w:val="99"/>
    <w:rsid w:val="004C7FCF"/>
    <w:pPr>
      <w:spacing w:before="120" w:after="120"/>
      <w:contextualSpacing/>
    </w:pPr>
    <w:rPr>
      <w:sz w:val="16"/>
      <w:szCs w:val="20"/>
    </w:rPr>
  </w:style>
  <w:style w:type="paragraph" w:customStyle="1" w:styleId="Head5">
    <w:name w:val="Head 5"/>
    <w:basedOn w:val="Head4"/>
    <w:uiPriority w:val="99"/>
    <w:rsid w:val="00AC5779"/>
    <w:pPr>
      <w:tabs>
        <w:tab w:val="num" w:pos="220"/>
      </w:tabs>
      <w:ind w:hanging="1414"/>
    </w:pPr>
  </w:style>
  <w:style w:type="paragraph" w:styleId="Revision">
    <w:name w:val="Revision"/>
    <w:hidden/>
    <w:uiPriority w:val="99"/>
    <w:semiHidden/>
    <w:rsid w:val="004F178C"/>
    <w:rPr>
      <w:rFonts w:ascii="Arial" w:hAnsi="Arial"/>
      <w:sz w:val="22"/>
      <w:szCs w:val="24"/>
    </w:rPr>
  </w:style>
  <w:style w:type="numbering" w:styleId="111111">
    <w:name w:val="Outline List 2"/>
    <w:basedOn w:val="NoList"/>
    <w:uiPriority w:val="99"/>
    <w:semiHidden/>
    <w:unhideWhenUsed/>
    <w:locked/>
    <w:rsid w:val="00686225"/>
    <w:pPr>
      <w:numPr>
        <w:numId w:val="4"/>
      </w:numPr>
    </w:pPr>
  </w:style>
  <w:style w:type="numbering" w:styleId="ArticleSection">
    <w:name w:val="Outline List 3"/>
    <w:basedOn w:val="NoList"/>
    <w:uiPriority w:val="99"/>
    <w:semiHidden/>
    <w:unhideWhenUsed/>
    <w:locked/>
    <w:rsid w:val="00686225"/>
    <w:pPr>
      <w:numPr>
        <w:numId w:val="5"/>
      </w:numPr>
    </w:pPr>
  </w:style>
  <w:style w:type="paragraph" w:customStyle="1" w:styleId="MyBullet-L1">
    <w:name w:val="MyBullet-L1"/>
    <w:basedOn w:val="Normal"/>
    <w:autoRedefine/>
    <w:rsid w:val="00D42D8F"/>
    <w:pPr>
      <w:numPr>
        <w:numId w:val="13"/>
      </w:numPr>
      <w:spacing w:before="40" w:after="80"/>
      <w:ind w:left="714" w:hanging="357"/>
    </w:pPr>
  </w:style>
  <w:style w:type="character" w:customStyle="1" w:styleId="FooterChar">
    <w:name w:val="Footer Char"/>
    <w:locked/>
    <w:rsid w:val="0089471C"/>
    <w:rPr>
      <w:rFonts w:ascii="Arial" w:hAnsi="Arial" w:cs="Arial"/>
      <w:caps/>
      <w:sz w:val="15"/>
      <w:szCs w:val="15"/>
      <w:lang w:val="en-AU" w:eastAsia="en-AU"/>
    </w:rPr>
  </w:style>
  <w:style w:type="character" w:customStyle="1" w:styleId="HeaderChar">
    <w:name w:val="Header Char"/>
    <w:semiHidden/>
    <w:locked/>
    <w:rsid w:val="0089471C"/>
    <w:rPr>
      <w:rFonts w:ascii="Arial" w:hAnsi="Arial" w:cs="Arial"/>
      <w:caps/>
      <w:lang w:val="en-AU" w:eastAsia="en-AU"/>
    </w:rPr>
  </w:style>
  <w:style w:type="paragraph" w:customStyle="1" w:styleId="TableNumbering-NoDot">
    <w:name w:val="TableNumbering-NoDot"/>
    <w:basedOn w:val="Normal"/>
    <w:autoRedefine/>
    <w:rsid w:val="008E092B"/>
    <w:pPr>
      <w:numPr>
        <w:numId w:val="14"/>
      </w:numPr>
      <w:tabs>
        <w:tab w:val="left" w:pos="432"/>
        <w:tab w:val="left" w:pos="612"/>
        <w:tab w:val="left" w:pos="7405"/>
      </w:tabs>
      <w:spacing w:before="60" w:after="60"/>
      <w:ind w:right="-62"/>
    </w:pPr>
    <w:rPr>
      <w:rFonts w:cs="Arial"/>
      <w:kern w:val="22"/>
      <w:sz w:val="18"/>
      <w:szCs w:val="18"/>
      <w:lang w:bidi="pa-IN"/>
    </w:rPr>
  </w:style>
  <w:style w:type="paragraph" w:styleId="ListContinue2">
    <w:name w:val="List Continue 2"/>
    <w:basedOn w:val="Normal"/>
    <w:locked/>
    <w:rsid w:val="0089471C"/>
    <w:pPr>
      <w:spacing w:after="120"/>
      <w:ind w:left="566"/>
    </w:pPr>
  </w:style>
  <w:style w:type="paragraph" w:customStyle="1" w:styleId="TableText-Left">
    <w:name w:val="TableText-Left"/>
    <w:basedOn w:val="Normal"/>
    <w:link w:val="TableText-LeftCharChar"/>
    <w:autoRedefine/>
    <w:rsid w:val="00951121"/>
    <w:pPr>
      <w:tabs>
        <w:tab w:val="left" w:pos="432"/>
        <w:tab w:val="left" w:pos="792"/>
        <w:tab w:val="left" w:pos="7405"/>
      </w:tabs>
      <w:spacing w:before="60" w:after="60"/>
      <w:ind w:left="4" w:right="-62"/>
    </w:pPr>
    <w:rPr>
      <w:rFonts w:cs="Arial"/>
      <w:kern w:val="22"/>
      <w:sz w:val="16"/>
      <w:szCs w:val="16"/>
      <w:lang w:bidi="pa-IN"/>
    </w:rPr>
  </w:style>
  <w:style w:type="paragraph" w:customStyle="1" w:styleId="TableHeader-Left">
    <w:name w:val="TableHeader-Left"/>
    <w:basedOn w:val="indent"/>
    <w:autoRedefine/>
    <w:rsid w:val="00951121"/>
    <w:pPr>
      <w:spacing w:before="120" w:after="120"/>
      <w:ind w:left="0"/>
    </w:pPr>
    <w:rPr>
      <w:rFonts w:ascii="Arial" w:hAnsi="Arial"/>
      <w:b/>
      <w:sz w:val="20"/>
    </w:rPr>
  </w:style>
  <w:style w:type="character" w:customStyle="1" w:styleId="TableText-LeftCharChar">
    <w:name w:val="TableText-Left Char Char"/>
    <w:link w:val="TableText-Left"/>
    <w:locked/>
    <w:rsid w:val="00951121"/>
    <w:rPr>
      <w:rFonts w:ascii="Arial" w:hAnsi="Arial" w:cs="Arial"/>
      <w:kern w:val="22"/>
      <w:sz w:val="16"/>
      <w:szCs w:val="16"/>
      <w:lang w:val="en-AU" w:eastAsia="en-AU" w:bidi="pa-IN"/>
    </w:rPr>
  </w:style>
  <w:style w:type="paragraph" w:customStyle="1" w:styleId="Table-Bullet-L1">
    <w:name w:val="Table-Bullet-L1"/>
    <w:basedOn w:val="TableText-Left"/>
    <w:link w:val="Table-Bullet-L1Char"/>
    <w:autoRedefine/>
    <w:rsid w:val="002755A0"/>
    <w:pPr>
      <w:numPr>
        <w:numId w:val="15"/>
      </w:numPr>
      <w:tabs>
        <w:tab w:val="clear" w:pos="432"/>
        <w:tab w:val="clear" w:pos="792"/>
        <w:tab w:val="left" w:pos="542"/>
      </w:tabs>
    </w:pPr>
  </w:style>
  <w:style w:type="character" w:customStyle="1" w:styleId="Table-Bullet-L1Char">
    <w:name w:val="Table-Bullet-L1 Char"/>
    <w:link w:val="Table-Bullet-L1"/>
    <w:locked/>
    <w:rsid w:val="002755A0"/>
    <w:rPr>
      <w:rFonts w:ascii="Arial" w:hAnsi="Arial" w:cs="Arial"/>
      <w:kern w:val="22"/>
      <w:sz w:val="16"/>
      <w:szCs w:val="16"/>
      <w:lang w:bidi="pa-IN"/>
    </w:rPr>
  </w:style>
  <w:style w:type="paragraph" w:customStyle="1" w:styleId="StyleMaintext10ptBefore6ptAfter6pt">
    <w:name w:val="Style Main text + 10 pt Before:  6 pt After:  6 pt"/>
    <w:basedOn w:val="Maintext"/>
    <w:rsid w:val="00FA6039"/>
    <w:pPr>
      <w:numPr>
        <w:numId w:val="16"/>
      </w:numPr>
      <w:spacing w:before="120" w:after="120"/>
    </w:pPr>
    <w:rPr>
      <w:sz w:val="20"/>
      <w:szCs w:val="20"/>
    </w:rPr>
  </w:style>
  <w:style w:type="character" w:customStyle="1" w:styleId="Heading3Char">
    <w:name w:val="Heading 3 Char"/>
    <w:semiHidden/>
    <w:locked/>
    <w:rsid w:val="00D777A5"/>
    <w:rPr>
      <w:rFonts w:ascii="Arial" w:hAnsi="Arial" w:cs="Arial"/>
      <w:b/>
      <w:bCs/>
      <w:sz w:val="26"/>
      <w:szCs w:val="26"/>
      <w:lang w:val="en-AU" w:eastAsia="en-AU" w:bidi="ar-SA"/>
    </w:rPr>
  </w:style>
  <w:style w:type="character" w:customStyle="1" w:styleId="Heading6Char">
    <w:name w:val="Heading 6 Char"/>
    <w:semiHidden/>
    <w:locked/>
    <w:rsid w:val="00D777A5"/>
    <w:rPr>
      <w:rFonts w:cs="Times New Roman"/>
      <w:b/>
      <w:bCs/>
      <w:sz w:val="22"/>
      <w:szCs w:val="22"/>
      <w:lang w:val="en-AU" w:eastAsia="en-AU" w:bidi="ar-SA"/>
    </w:rPr>
  </w:style>
  <w:style w:type="character" w:customStyle="1" w:styleId="Heading7Char">
    <w:name w:val="Heading 7 Char"/>
    <w:semiHidden/>
    <w:locked/>
    <w:rsid w:val="00D777A5"/>
    <w:rPr>
      <w:rFonts w:cs="Times New Roman"/>
      <w:sz w:val="24"/>
      <w:szCs w:val="24"/>
      <w:lang w:val="en-AU" w:eastAsia="en-AU" w:bidi="ar-SA"/>
    </w:rPr>
  </w:style>
  <w:style w:type="character" w:customStyle="1" w:styleId="Heading8Char">
    <w:name w:val="Heading 8 Char"/>
    <w:semiHidden/>
    <w:locked/>
    <w:rsid w:val="00D777A5"/>
    <w:rPr>
      <w:rFonts w:cs="Times New Roman"/>
      <w:i/>
      <w:iCs/>
      <w:sz w:val="24"/>
      <w:szCs w:val="24"/>
      <w:lang w:val="en-AU" w:eastAsia="en-AU" w:bidi="ar-SA"/>
    </w:rPr>
  </w:style>
  <w:style w:type="character" w:customStyle="1" w:styleId="Heading9Char">
    <w:name w:val="Heading 9 Char"/>
    <w:semiHidden/>
    <w:locked/>
    <w:rsid w:val="00D777A5"/>
    <w:rPr>
      <w:rFonts w:ascii="Arial" w:hAnsi="Arial" w:cs="Arial"/>
      <w:sz w:val="22"/>
      <w:szCs w:val="22"/>
      <w:lang w:val="en-AU" w:eastAsia="en-AU" w:bidi="ar-SA"/>
    </w:rPr>
  </w:style>
  <w:style w:type="character" w:customStyle="1" w:styleId="BalloonTextChar">
    <w:name w:val="Balloon Text Char"/>
    <w:semiHidden/>
    <w:locked/>
    <w:rsid w:val="00D777A5"/>
    <w:rPr>
      <w:rFonts w:cs="Times New Roman"/>
      <w:sz w:val="2"/>
    </w:rPr>
  </w:style>
  <w:style w:type="character" w:customStyle="1" w:styleId="DocumentMapChar">
    <w:name w:val="Document Map Char"/>
    <w:semiHidden/>
    <w:locked/>
    <w:rsid w:val="00D777A5"/>
    <w:rPr>
      <w:rFonts w:cs="Times New Roman"/>
      <w:sz w:val="2"/>
    </w:rPr>
  </w:style>
  <w:style w:type="character" w:customStyle="1" w:styleId="TOC2Char">
    <w:name w:val="TOC 2 Char"/>
    <w:locked/>
    <w:rsid w:val="00D777A5"/>
    <w:rPr>
      <w:rFonts w:ascii="Arial" w:hAnsi="Arial" w:cs="Arial"/>
      <w:sz w:val="22"/>
      <w:szCs w:val="22"/>
      <w:lang w:val="en-AU" w:eastAsia="en-AU" w:bidi="ar-SA"/>
    </w:rPr>
  </w:style>
  <w:style w:type="character" w:customStyle="1" w:styleId="TOC3Char">
    <w:name w:val="TOC 3 Char"/>
    <w:locked/>
    <w:rsid w:val="00D777A5"/>
    <w:rPr>
      <w:rFonts w:ascii="Arial" w:hAnsi="Arial" w:cs="Arial"/>
      <w:noProof/>
      <w:sz w:val="22"/>
      <w:szCs w:val="22"/>
      <w:lang w:val="en-AU" w:eastAsia="en-AU" w:bidi="ar-SA"/>
    </w:rPr>
  </w:style>
  <w:style w:type="character" w:customStyle="1" w:styleId="TOC4Char">
    <w:name w:val="TOC 4 Char"/>
    <w:locked/>
    <w:rsid w:val="00D777A5"/>
    <w:rPr>
      <w:rFonts w:ascii="Arial" w:hAnsi="Arial" w:cs="Arial"/>
      <w:sz w:val="22"/>
      <w:szCs w:val="22"/>
      <w:lang w:val="en-AU" w:eastAsia="en-AU" w:bidi="ar-SA"/>
    </w:rPr>
  </w:style>
  <w:style w:type="character" w:customStyle="1" w:styleId="BodyTextIndentChar">
    <w:name w:val="Body Text Indent Char"/>
    <w:semiHidden/>
    <w:locked/>
    <w:rsid w:val="00D777A5"/>
    <w:rPr>
      <w:rFonts w:ascii="Arial" w:hAnsi="Arial" w:cs="Times New Roman"/>
      <w:sz w:val="24"/>
      <w:szCs w:val="24"/>
    </w:rPr>
  </w:style>
  <w:style w:type="character" w:customStyle="1" w:styleId="FootnoteTextChar">
    <w:name w:val="Footnote Text Char"/>
    <w:semiHidden/>
    <w:locked/>
    <w:rsid w:val="00D777A5"/>
    <w:rPr>
      <w:rFonts w:ascii="Arial" w:hAnsi="Arial" w:cs="Times New Roman"/>
      <w:sz w:val="20"/>
      <w:szCs w:val="20"/>
    </w:rPr>
  </w:style>
  <w:style w:type="character" w:customStyle="1" w:styleId="CommentTextChar">
    <w:name w:val="Comment Text Char"/>
    <w:uiPriority w:val="99"/>
    <w:locked/>
    <w:rsid w:val="00D777A5"/>
    <w:rPr>
      <w:rFonts w:ascii="Arial" w:hAnsi="Arial" w:cs="Times New Roman"/>
      <w:lang w:val="en-AU" w:eastAsia="en-AU" w:bidi="ar-SA"/>
    </w:rPr>
  </w:style>
  <w:style w:type="character" w:customStyle="1" w:styleId="CommentSubjectChar">
    <w:name w:val="Comment Subject Char"/>
    <w:semiHidden/>
    <w:locked/>
    <w:rsid w:val="00D777A5"/>
    <w:rPr>
      <w:rFonts w:ascii="Arial" w:hAnsi="Arial" w:cs="Times New Roman"/>
      <w:b/>
      <w:bCs/>
      <w:sz w:val="20"/>
      <w:szCs w:val="20"/>
      <w:lang w:val="en-AU" w:eastAsia="en-AU" w:bidi="ar-SA"/>
    </w:rPr>
  </w:style>
  <w:style w:type="character" w:customStyle="1" w:styleId="BodyTextIndent2Char">
    <w:name w:val="Body Text Indent 2 Char"/>
    <w:semiHidden/>
    <w:locked/>
    <w:rsid w:val="00D777A5"/>
    <w:rPr>
      <w:rFonts w:ascii="Arial" w:hAnsi="Arial" w:cs="Times New Roman"/>
      <w:sz w:val="24"/>
      <w:szCs w:val="24"/>
    </w:rPr>
  </w:style>
  <w:style w:type="character" w:customStyle="1" w:styleId="BodyTextChar">
    <w:name w:val="Body Text Char"/>
    <w:locked/>
    <w:rsid w:val="00D777A5"/>
    <w:rPr>
      <w:rFonts w:ascii="Arial" w:hAnsi="Arial" w:cs="Times New Roman"/>
      <w:sz w:val="24"/>
      <w:szCs w:val="24"/>
    </w:rPr>
  </w:style>
  <w:style w:type="character" w:customStyle="1" w:styleId="HTMLPreformattedChar">
    <w:name w:val="HTML Preformatted Char"/>
    <w:semiHidden/>
    <w:locked/>
    <w:rsid w:val="00D777A5"/>
    <w:rPr>
      <w:rFonts w:ascii="Courier New" w:hAnsi="Courier New" w:cs="Courier New"/>
      <w:sz w:val="20"/>
      <w:szCs w:val="20"/>
    </w:rPr>
  </w:style>
  <w:style w:type="paragraph" w:customStyle="1" w:styleId="Bullet-Number-L1">
    <w:name w:val="Bullet-Number-L1"/>
    <w:basedOn w:val="Normal"/>
    <w:semiHidden/>
    <w:rsid w:val="00D777A5"/>
    <w:pPr>
      <w:numPr>
        <w:numId w:val="17"/>
      </w:numPr>
    </w:pPr>
  </w:style>
  <w:style w:type="paragraph" w:customStyle="1" w:styleId="TableText-Centre">
    <w:name w:val="TableText-Centre"/>
    <w:autoRedefine/>
    <w:rsid w:val="00D777A5"/>
    <w:pPr>
      <w:jc w:val="center"/>
    </w:pPr>
    <w:rPr>
      <w:rFonts w:ascii="Arial" w:hAnsi="Arial" w:cs="Arial"/>
      <w:kern w:val="22"/>
      <w:szCs w:val="22"/>
    </w:rPr>
  </w:style>
  <w:style w:type="paragraph" w:customStyle="1" w:styleId="TableHeader-Centre">
    <w:name w:val="TableHeader-Centre"/>
    <w:autoRedefine/>
    <w:rsid w:val="00D777A5"/>
    <w:rPr>
      <w:rFonts w:ascii="Arial" w:eastAsia="MS Mincho" w:hAnsi="Arial" w:cs="Arial"/>
      <w:b/>
      <w:szCs w:val="22"/>
      <w:lang w:eastAsia="ja-JP" w:bidi="pa-IN"/>
    </w:rPr>
  </w:style>
  <w:style w:type="paragraph" w:customStyle="1" w:styleId="Table-Bullet-Left">
    <w:name w:val="Table-Bullet-Left"/>
    <w:basedOn w:val="Table-Bullet-L1"/>
    <w:autoRedefine/>
    <w:rsid w:val="00D777A5"/>
    <w:pPr>
      <w:numPr>
        <w:numId w:val="1"/>
      </w:numPr>
      <w:tabs>
        <w:tab w:val="clear" w:pos="542"/>
        <w:tab w:val="clear" w:pos="643"/>
        <w:tab w:val="clear" w:pos="7405"/>
        <w:tab w:val="left" w:pos="170"/>
        <w:tab w:val="num" w:pos="1146"/>
      </w:tabs>
      <w:ind w:left="170" w:right="0" w:hanging="170"/>
    </w:pPr>
  </w:style>
  <w:style w:type="character" w:customStyle="1" w:styleId="Head5CharChar">
    <w:name w:val="Head 5 Char Char"/>
    <w:rsid w:val="00D777A5"/>
    <w:rPr>
      <w:rFonts w:ascii="Arial" w:hAnsi="Arial" w:cs="Times New Roman"/>
      <w:b/>
      <w:bCs/>
      <w:i/>
      <w:iCs/>
      <w:sz w:val="26"/>
      <w:szCs w:val="26"/>
      <w:lang w:val="en-AU" w:eastAsia="en-AU" w:bidi="ar-SA"/>
    </w:rPr>
  </w:style>
  <w:style w:type="character" w:customStyle="1" w:styleId="CharChar5">
    <w:name w:val="Char Char5"/>
    <w:semiHidden/>
    <w:rsid w:val="00D777A5"/>
    <w:rPr>
      <w:rFonts w:ascii="Arial" w:hAnsi="Arial" w:cs="Arial"/>
      <w:caps/>
      <w:lang w:val="en-AU" w:eastAsia="en-AU"/>
    </w:rPr>
  </w:style>
  <w:style w:type="paragraph" w:customStyle="1" w:styleId="Table-BulletNum-L1">
    <w:name w:val="Table-BulletNum-L1"/>
    <w:basedOn w:val="Table-Bullet-L1"/>
    <w:autoRedefine/>
    <w:rsid w:val="00D777A5"/>
    <w:pPr>
      <w:tabs>
        <w:tab w:val="num" w:pos="252"/>
        <w:tab w:val="num" w:pos="510"/>
      </w:tabs>
      <w:ind w:left="252" w:hanging="252"/>
    </w:pPr>
  </w:style>
  <w:style w:type="paragraph" w:customStyle="1" w:styleId="Table-Bullet-List">
    <w:name w:val="Table-Bullet-List"/>
    <w:autoRedefine/>
    <w:rsid w:val="00D777A5"/>
    <w:pPr>
      <w:spacing w:before="20" w:after="60"/>
    </w:pPr>
    <w:rPr>
      <w:rFonts w:ascii="Arial" w:hAnsi="Arial" w:cs="Arial"/>
      <w:kern w:val="22"/>
      <w:szCs w:val="22"/>
    </w:rPr>
  </w:style>
  <w:style w:type="paragraph" w:customStyle="1" w:styleId="Table-BulletNum-La">
    <w:name w:val="Table-BulletNum-La"/>
    <w:basedOn w:val="TableText-Left"/>
    <w:link w:val="Table-BulletNum-LaChar"/>
    <w:autoRedefine/>
    <w:rsid w:val="00D777A5"/>
    <w:pPr>
      <w:numPr>
        <w:numId w:val="19"/>
      </w:numPr>
      <w:tabs>
        <w:tab w:val="clear" w:pos="7405"/>
        <w:tab w:val="left" w:pos="249"/>
      </w:tabs>
    </w:pPr>
    <w:rPr>
      <w:color w:val="000000"/>
      <w:lang w:eastAsia="en-US"/>
    </w:rPr>
  </w:style>
  <w:style w:type="character" w:customStyle="1" w:styleId="Table-BulletNum-LaChar">
    <w:name w:val="Table-BulletNum-La Char"/>
    <w:link w:val="Table-BulletNum-La"/>
    <w:locked/>
    <w:rsid w:val="00D777A5"/>
    <w:rPr>
      <w:rFonts w:ascii="Arial" w:hAnsi="Arial" w:cs="Arial"/>
      <w:color w:val="000000"/>
      <w:kern w:val="22"/>
      <w:sz w:val="16"/>
      <w:szCs w:val="16"/>
      <w:lang w:eastAsia="en-US" w:bidi="pa-IN"/>
    </w:rPr>
  </w:style>
  <w:style w:type="paragraph" w:customStyle="1" w:styleId="xl24">
    <w:name w:val="xl24"/>
    <w:basedOn w:val="Normal"/>
    <w:rsid w:val="00D777A5"/>
    <w:pPr>
      <w:spacing w:before="100" w:beforeAutospacing="1" w:after="100" w:afterAutospacing="1"/>
      <w:textAlignment w:val="top"/>
    </w:pPr>
    <w:rPr>
      <w:rFonts w:ascii="Times New Roman" w:hAnsi="Times New Roman"/>
      <w:sz w:val="24"/>
    </w:rPr>
  </w:style>
  <w:style w:type="paragraph" w:customStyle="1" w:styleId="xl25">
    <w:name w:val="xl25"/>
    <w:basedOn w:val="Normal"/>
    <w:rsid w:val="00D777A5"/>
    <w:pPr>
      <w:shd w:val="clear" w:color="auto" w:fill="99CCFF"/>
      <w:spacing w:before="100" w:beforeAutospacing="1" w:after="100" w:afterAutospacing="1"/>
      <w:textAlignment w:val="top"/>
    </w:pPr>
    <w:rPr>
      <w:rFonts w:ascii="Times New Roman" w:hAnsi="Times New Roman"/>
      <w:sz w:val="24"/>
    </w:rPr>
  </w:style>
  <w:style w:type="paragraph" w:customStyle="1" w:styleId="xl26">
    <w:name w:val="xl26"/>
    <w:basedOn w:val="Normal"/>
    <w:rsid w:val="00D777A5"/>
    <w:pPr>
      <w:shd w:val="clear" w:color="auto" w:fill="99CCFF"/>
      <w:spacing w:before="100" w:beforeAutospacing="1" w:after="100" w:afterAutospacing="1"/>
      <w:textAlignment w:val="top"/>
    </w:pPr>
    <w:rPr>
      <w:rFonts w:ascii="Times New Roman" w:hAnsi="Times New Roman"/>
      <w:sz w:val="24"/>
    </w:rPr>
  </w:style>
  <w:style w:type="paragraph" w:customStyle="1" w:styleId="xl27">
    <w:name w:val="xl27"/>
    <w:basedOn w:val="Normal"/>
    <w:rsid w:val="00D777A5"/>
    <w:pPr>
      <w:spacing w:before="100" w:beforeAutospacing="1" w:after="100" w:afterAutospacing="1"/>
      <w:textAlignment w:val="top"/>
    </w:pPr>
    <w:rPr>
      <w:rFonts w:ascii="Times New Roman" w:hAnsi="Times New Roman"/>
      <w:sz w:val="24"/>
    </w:rPr>
  </w:style>
  <w:style w:type="paragraph" w:customStyle="1" w:styleId="xl28">
    <w:name w:val="xl28"/>
    <w:basedOn w:val="Normal"/>
    <w:rsid w:val="00D777A5"/>
    <w:pPr>
      <w:shd w:val="clear" w:color="auto" w:fill="99CCFF"/>
      <w:spacing w:before="100" w:beforeAutospacing="1" w:after="100" w:afterAutospacing="1"/>
      <w:textAlignment w:val="top"/>
    </w:pPr>
    <w:rPr>
      <w:rFonts w:ascii="Times New Roman" w:hAnsi="Times New Roman"/>
      <w:sz w:val="24"/>
    </w:rPr>
  </w:style>
  <w:style w:type="paragraph" w:customStyle="1" w:styleId="xl23">
    <w:name w:val="xl23"/>
    <w:basedOn w:val="Normal"/>
    <w:rsid w:val="00D777A5"/>
    <w:pPr>
      <w:shd w:val="clear" w:color="auto" w:fill="99CCFF"/>
      <w:spacing w:before="100" w:beforeAutospacing="1" w:after="100" w:afterAutospacing="1"/>
      <w:textAlignment w:val="top"/>
    </w:pPr>
    <w:rPr>
      <w:rFonts w:ascii="Times New Roman" w:hAnsi="Times New Roman"/>
      <w:sz w:val="24"/>
    </w:rPr>
  </w:style>
  <w:style w:type="paragraph" w:customStyle="1" w:styleId="xl29">
    <w:name w:val="xl29"/>
    <w:basedOn w:val="Normal"/>
    <w:rsid w:val="00D777A5"/>
    <w:pPr>
      <w:shd w:val="clear" w:color="auto" w:fill="C0C0C0"/>
      <w:spacing w:before="100" w:beforeAutospacing="1" w:after="100" w:afterAutospacing="1"/>
      <w:textAlignment w:val="top"/>
    </w:pPr>
    <w:rPr>
      <w:rFonts w:ascii="Times New Roman" w:hAnsi="Times New Roman"/>
      <w:sz w:val="24"/>
    </w:rPr>
  </w:style>
  <w:style w:type="paragraph" w:customStyle="1" w:styleId="xl30">
    <w:name w:val="xl30"/>
    <w:basedOn w:val="Normal"/>
    <w:rsid w:val="00D777A5"/>
    <w:pPr>
      <w:shd w:val="clear" w:color="auto" w:fill="99CCFF"/>
      <w:spacing w:before="100" w:beforeAutospacing="1" w:after="100" w:afterAutospacing="1"/>
      <w:textAlignment w:val="top"/>
    </w:pPr>
    <w:rPr>
      <w:rFonts w:cs="Arial"/>
      <w:b/>
      <w:bCs/>
      <w:sz w:val="24"/>
    </w:rPr>
  </w:style>
  <w:style w:type="character" w:customStyle="1" w:styleId="CharChar51">
    <w:name w:val="Char Char51"/>
    <w:semiHidden/>
    <w:rsid w:val="00D777A5"/>
    <w:rPr>
      <w:rFonts w:ascii="Arial" w:hAnsi="Arial" w:cs="Arial"/>
      <w:caps/>
      <w:lang w:val="en-AU" w:eastAsia="en-AU"/>
    </w:rPr>
  </w:style>
  <w:style w:type="numbering" w:customStyle="1" w:styleId="StyleOutlinenumbered8pt">
    <w:name w:val="Style Outline numbered 8 pt"/>
    <w:rsid w:val="00D777A5"/>
    <w:pPr>
      <w:numPr>
        <w:numId w:val="18"/>
      </w:numPr>
    </w:pPr>
  </w:style>
  <w:style w:type="character" w:customStyle="1" w:styleId="TableHeadingChar">
    <w:name w:val="Table Heading Char"/>
    <w:link w:val="TableHeading"/>
    <w:rsid w:val="00930B8B"/>
    <w:rPr>
      <w:rFonts w:ascii="Book Antiqua" w:hAnsi="Book Antiqua"/>
      <w:b/>
      <w:lang w:val="en-AU" w:eastAsia="en-AU" w:bidi="ar-SA"/>
    </w:rPr>
  </w:style>
  <w:style w:type="paragraph" w:styleId="EndnoteText">
    <w:name w:val="endnote text"/>
    <w:basedOn w:val="Normal"/>
    <w:link w:val="EndnoteTextChar"/>
    <w:uiPriority w:val="99"/>
    <w:semiHidden/>
    <w:unhideWhenUsed/>
    <w:locked/>
    <w:rsid w:val="00DE536B"/>
    <w:rPr>
      <w:sz w:val="20"/>
      <w:szCs w:val="20"/>
    </w:rPr>
  </w:style>
  <w:style w:type="character" w:customStyle="1" w:styleId="EndnoteTextChar">
    <w:name w:val="Endnote Text Char"/>
    <w:basedOn w:val="DefaultParagraphFont"/>
    <w:link w:val="EndnoteText"/>
    <w:uiPriority w:val="99"/>
    <w:semiHidden/>
    <w:rsid w:val="00DE536B"/>
    <w:rPr>
      <w:rFonts w:ascii="Arial" w:hAnsi="Arial"/>
    </w:rPr>
  </w:style>
  <w:style w:type="character" w:styleId="EndnoteReference">
    <w:name w:val="endnote reference"/>
    <w:basedOn w:val="DefaultParagraphFont"/>
    <w:uiPriority w:val="99"/>
    <w:semiHidden/>
    <w:unhideWhenUsed/>
    <w:locked/>
    <w:rsid w:val="00DE536B"/>
    <w:rPr>
      <w:vertAlign w:val="superscript"/>
    </w:rPr>
  </w:style>
  <w:style w:type="paragraph" w:styleId="NoSpacing">
    <w:name w:val="No Spacing"/>
    <w:uiPriority w:val="1"/>
    <w:qFormat/>
    <w:rsid w:val="00090FFD"/>
    <w:rPr>
      <w:rFonts w:asciiTheme="minorHAnsi" w:eastAsiaTheme="minorHAnsi" w:hAnsiTheme="minorHAnsi" w:cstheme="minorBidi"/>
      <w:sz w:val="22"/>
      <w:szCs w:val="22"/>
      <w:lang w:eastAsia="en-US"/>
    </w:rPr>
  </w:style>
  <w:style w:type="paragraph" w:customStyle="1" w:styleId="TableBullet1">
    <w:name w:val="Table Bullet 1"/>
    <w:basedOn w:val="Normal"/>
    <w:rsid w:val="005C2C23"/>
    <w:pPr>
      <w:numPr>
        <w:numId w:val="28"/>
      </w:numPr>
    </w:pPr>
    <w:rPr>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49531">
      <w:bodyDiv w:val="1"/>
      <w:marLeft w:val="0"/>
      <w:marRight w:val="0"/>
      <w:marTop w:val="0"/>
      <w:marBottom w:val="0"/>
      <w:divBdr>
        <w:top w:val="none" w:sz="0" w:space="0" w:color="auto"/>
        <w:left w:val="none" w:sz="0" w:space="0" w:color="auto"/>
        <w:bottom w:val="none" w:sz="0" w:space="0" w:color="auto"/>
        <w:right w:val="none" w:sz="0" w:space="0" w:color="auto"/>
      </w:divBdr>
    </w:div>
    <w:div w:id="16279657">
      <w:bodyDiv w:val="1"/>
      <w:marLeft w:val="0"/>
      <w:marRight w:val="0"/>
      <w:marTop w:val="0"/>
      <w:marBottom w:val="0"/>
      <w:divBdr>
        <w:top w:val="none" w:sz="0" w:space="0" w:color="auto"/>
        <w:left w:val="none" w:sz="0" w:space="0" w:color="auto"/>
        <w:bottom w:val="none" w:sz="0" w:space="0" w:color="auto"/>
        <w:right w:val="none" w:sz="0" w:space="0" w:color="auto"/>
      </w:divBdr>
    </w:div>
    <w:div w:id="28527871">
      <w:bodyDiv w:val="1"/>
      <w:marLeft w:val="0"/>
      <w:marRight w:val="0"/>
      <w:marTop w:val="0"/>
      <w:marBottom w:val="0"/>
      <w:divBdr>
        <w:top w:val="none" w:sz="0" w:space="0" w:color="auto"/>
        <w:left w:val="none" w:sz="0" w:space="0" w:color="auto"/>
        <w:bottom w:val="none" w:sz="0" w:space="0" w:color="auto"/>
        <w:right w:val="none" w:sz="0" w:space="0" w:color="auto"/>
      </w:divBdr>
    </w:div>
    <w:div w:id="37245254">
      <w:bodyDiv w:val="1"/>
      <w:marLeft w:val="0"/>
      <w:marRight w:val="0"/>
      <w:marTop w:val="0"/>
      <w:marBottom w:val="0"/>
      <w:divBdr>
        <w:top w:val="none" w:sz="0" w:space="0" w:color="auto"/>
        <w:left w:val="none" w:sz="0" w:space="0" w:color="auto"/>
        <w:bottom w:val="none" w:sz="0" w:space="0" w:color="auto"/>
        <w:right w:val="none" w:sz="0" w:space="0" w:color="auto"/>
      </w:divBdr>
    </w:div>
    <w:div w:id="42292737">
      <w:bodyDiv w:val="1"/>
      <w:marLeft w:val="0"/>
      <w:marRight w:val="0"/>
      <w:marTop w:val="0"/>
      <w:marBottom w:val="0"/>
      <w:divBdr>
        <w:top w:val="none" w:sz="0" w:space="0" w:color="auto"/>
        <w:left w:val="none" w:sz="0" w:space="0" w:color="auto"/>
        <w:bottom w:val="none" w:sz="0" w:space="0" w:color="auto"/>
        <w:right w:val="none" w:sz="0" w:space="0" w:color="auto"/>
      </w:divBdr>
    </w:div>
    <w:div w:id="45644670">
      <w:bodyDiv w:val="1"/>
      <w:marLeft w:val="0"/>
      <w:marRight w:val="0"/>
      <w:marTop w:val="0"/>
      <w:marBottom w:val="0"/>
      <w:divBdr>
        <w:top w:val="none" w:sz="0" w:space="0" w:color="auto"/>
        <w:left w:val="none" w:sz="0" w:space="0" w:color="auto"/>
        <w:bottom w:val="none" w:sz="0" w:space="0" w:color="auto"/>
        <w:right w:val="none" w:sz="0" w:space="0" w:color="auto"/>
      </w:divBdr>
    </w:div>
    <w:div w:id="78793952">
      <w:marLeft w:val="0"/>
      <w:marRight w:val="0"/>
      <w:marTop w:val="0"/>
      <w:marBottom w:val="0"/>
      <w:divBdr>
        <w:top w:val="none" w:sz="0" w:space="0" w:color="auto"/>
        <w:left w:val="none" w:sz="0" w:space="0" w:color="auto"/>
        <w:bottom w:val="none" w:sz="0" w:space="0" w:color="auto"/>
        <w:right w:val="none" w:sz="0" w:space="0" w:color="auto"/>
      </w:divBdr>
    </w:div>
    <w:div w:id="78793953">
      <w:marLeft w:val="0"/>
      <w:marRight w:val="0"/>
      <w:marTop w:val="0"/>
      <w:marBottom w:val="0"/>
      <w:divBdr>
        <w:top w:val="none" w:sz="0" w:space="0" w:color="auto"/>
        <w:left w:val="none" w:sz="0" w:space="0" w:color="auto"/>
        <w:bottom w:val="none" w:sz="0" w:space="0" w:color="auto"/>
        <w:right w:val="none" w:sz="0" w:space="0" w:color="auto"/>
      </w:divBdr>
    </w:div>
    <w:div w:id="78793954">
      <w:marLeft w:val="0"/>
      <w:marRight w:val="0"/>
      <w:marTop w:val="0"/>
      <w:marBottom w:val="0"/>
      <w:divBdr>
        <w:top w:val="none" w:sz="0" w:space="0" w:color="auto"/>
        <w:left w:val="none" w:sz="0" w:space="0" w:color="auto"/>
        <w:bottom w:val="none" w:sz="0" w:space="0" w:color="auto"/>
        <w:right w:val="none" w:sz="0" w:space="0" w:color="auto"/>
      </w:divBdr>
    </w:div>
    <w:div w:id="78793955">
      <w:marLeft w:val="0"/>
      <w:marRight w:val="0"/>
      <w:marTop w:val="0"/>
      <w:marBottom w:val="0"/>
      <w:divBdr>
        <w:top w:val="none" w:sz="0" w:space="0" w:color="auto"/>
        <w:left w:val="none" w:sz="0" w:space="0" w:color="auto"/>
        <w:bottom w:val="none" w:sz="0" w:space="0" w:color="auto"/>
        <w:right w:val="none" w:sz="0" w:space="0" w:color="auto"/>
      </w:divBdr>
    </w:div>
    <w:div w:id="78793956">
      <w:marLeft w:val="0"/>
      <w:marRight w:val="0"/>
      <w:marTop w:val="0"/>
      <w:marBottom w:val="0"/>
      <w:divBdr>
        <w:top w:val="none" w:sz="0" w:space="0" w:color="auto"/>
        <w:left w:val="none" w:sz="0" w:space="0" w:color="auto"/>
        <w:bottom w:val="none" w:sz="0" w:space="0" w:color="auto"/>
        <w:right w:val="none" w:sz="0" w:space="0" w:color="auto"/>
      </w:divBdr>
    </w:div>
    <w:div w:id="78793957">
      <w:marLeft w:val="0"/>
      <w:marRight w:val="0"/>
      <w:marTop w:val="0"/>
      <w:marBottom w:val="0"/>
      <w:divBdr>
        <w:top w:val="none" w:sz="0" w:space="0" w:color="auto"/>
        <w:left w:val="none" w:sz="0" w:space="0" w:color="auto"/>
        <w:bottom w:val="none" w:sz="0" w:space="0" w:color="auto"/>
        <w:right w:val="none" w:sz="0" w:space="0" w:color="auto"/>
      </w:divBdr>
    </w:div>
    <w:div w:id="78793958">
      <w:marLeft w:val="0"/>
      <w:marRight w:val="0"/>
      <w:marTop w:val="0"/>
      <w:marBottom w:val="0"/>
      <w:divBdr>
        <w:top w:val="none" w:sz="0" w:space="0" w:color="auto"/>
        <w:left w:val="none" w:sz="0" w:space="0" w:color="auto"/>
        <w:bottom w:val="none" w:sz="0" w:space="0" w:color="auto"/>
        <w:right w:val="none" w:sz="0" w:space="0" w:color="auto"/>
      </w:divBdr>
    </w:div>
    <w:div w:id="78793959">
      <w:marLeft w:val="0"/>
      <w:marRight w:val="0"/>
      <w:marTop w:val="0"/>
      <w:marBottom w:val="0"/>
      <w:divBdr>
        <w:top w:val="none" w:sz="0" w:space="0" w:color="auto"/>
        <w:left w:val="none" w:sz="0" w:space="0" w:color="auto"/>
        <w:bottom w:val="none" w:sz="0" w:space="0" w:color="auto"/>
        <w:right w:val="none" w:sz="0" w:space="0" w:color="auto"/>
      </w:divBdr>
    </w:div>
    <w:div w:id="78793960">
      <w:marLeft w:val="0"/>
      <w:marRight w:val="0"/>
      <w:marTop w:val="0"/>
      <w:marBottom w:val="0"/>
      <w:divBdr>
        <w:top w:val="none" w:sz="0" w:space="0" w:color="auto"/>
        <w:left w:val="none" w:sz="0" w:space="0" w:color="auto"/>
        <w:bottom w:val="none" w:sz="0" w:space="0" w:color="auto"/>
        <w:right w:val="none" w:sz="0" w:space="0" w:color="auto"/>
      </w:divBdr>
    </w:div>
    <w:div w:id="78793961">
      <w:marLeft w:val="0"/>
      <w:marRight w:val="0"/>
      <w:marTop w:val="0"/>
      <w:marBottom w:val="0"/>
      <w:divBdr>
        <w:top w:val="none" w:sz="0" w:space="0" w:color="auto"/>
        <w:left w:val="none" w:sz="0" w:space="0" w:color="auto"/>
        <w:bottom w:val="none" w:sz="0" w:space="0" w:color="auto"/>
        <w:right w:val="none" w:sz="0" w:space="0" w:color="auto"/>
      </w:divBdr>
    </w:div>
    <w:div w:id="78793962">
      <w:marLeft w:val="0"/>
      <w:marRight w:val="0"/>
      <w:marTop w:val="0"/>
      <w:marBottom w:val="0"/>
      <w:divBdr>
        <w:top w:val="none" w:sz="0" w:space="0" w:color="auto"/>
        <w:left w:val="none" w:sz="0" w:space="0" w:color="auto"/>
        <w:bottom w:val="none" w:sz="0" w:space="0" w:color="auto"/>
        <w:right w:val="none" w:sz="0" w:space="0" w:color="auto"/>
      </w:divBdr>
    </w:div>
    <w:div w:id="78793963">
      <w:marLeft w:val="0"/>
      <w:marRight w:val="0"/>
      <w:marTop w:val="0"/>
      <w:marBottom w:val="0"/>
      <w:divBdr>
        <w:top w:val="none" w:sz="0" w:space="0" w:color="auto"/>
        <w:left w:val="none" w:sz="0" w:space="0" w:color="auto"/>
        <w:bottom w:val="none" w:sz="0" w:space="0" w:color="auto"/>
        <w:right w:val="none" w:sz="0" w:space="0" w:color="auto"/>
      </w:divBdr>
    </w:div>
    <w:div w:id="78793964">
      <w:marLeft w:val="0"/>
      <w:marRight w:val="0"/>
      <w:marTop w:val="0"/>
      <w:marBottom w:val="0"/>
      <w:divBdr>
        <w:top w:val="none" w:sz="0" w:space="0" w:color="auto"/>
        <w:left w:val="none" w:sz="0" w:space="0" w:color="auto"/>
        <w:bottom w:val="none" w:sz="0" w:space="0" w:color="auto"/>
        <w:right w:val="none" w:sz="0" w:space="0" w:color="auto"/>
      </w:divBdr>
    </w:div>
    <w:div w:id="78793965">
      <w:marLeft w:val="0"/>
      <w:marRight w:val="0"/>
      <w:marTop w:val="0"/>
      <w:marBottom w:val="0"/>
      <w:divBdr>
        <w:top w:val="none" w:sz="0" w:space="0" w:color="auto"/>
        <w:left w:val="none" w:sz="0" w:space="0" w:color="auto"/>
        <w:bottom w:val="none" w:sz="0" w:space="0" w:color="auto"/>
        <w:right w:val="none" w:sz="0" w:space="0" w:color="auto"/>
      </w:divBdr>
    </w:div>
    <w:div w:id="78793966">
      <w:marLeft w:val="0"/>
      <w:marRight w:val="0"/>
      <w:marTop w:val="0"/>
      <w:marBottom w:val="0"/>
      <w:divBdr>
        <w:top w:val="none" w:sz="0" w:space="0" w:color="auto"/>
        <w:left w:val="none" w:sz="0" w:space="0" w:color="auto"/>
        <w:bottom w:val="none" w:sz="0" w:space="0" w:color="auto"/>
        <w:right w:val="none" w:sz="0" w:space="0" w:color="auto"/>
      </w:divBdr>
    </w:div>
    <w:div w:id="78793967">
      <w:marLeft w:val="0"/>
      <w:marRight w:val="0"/>
      <w:marTop w:val="0"/>
      <w:marBottom w:val="0"/>
      <w:divBdr>
        <w:top w:val="none" w:sz="0" w:space="0" w:color="auto"/>
        <w:left w:val="none" w:sz="0" w:space="0" w:color="auto"/>
        <w:bottom w:val="none" w:sz="0" w:space="0" w:color="auto"/>
        <w:right w:val="none" w:sz="0" w:space="0" w:color="auto"/>
      </w:divBdr>
    </w:div>
    <w:div w:id="78793968">
      <w:marLeft w:val="0"/>
      <w:marRight w:val="0"/>
      <w:marTop w:val="0"/>
      <w:marBottom w:val="0"/>
      <w:divBdr>
        <w:top w:val="none" w:sz="0" w:space="0" w:color="auto"/>
        <w:left w:val="none" w:sz="0" w:space="0" w:color="auto"/>
        <w:bottom w:val="none" w:sz="0" w:space="0" w:color="auto"/>
        <w:right w:val="none" w:sz="0" w:space="0" w:color="auto"/>
      </w:divBdr>
    </w:div>
    <w:div w:id="78793969">
      <w:marLeft w:val="0"/>
      <w:marRight w:val="0"/>
      <w:marTop w:val="0"/>
      <w:marBottom w:val="0"/>
      <w:divBdr>
        <w:top w:val="none" w:sz="0" w:space="0" w:color="auto"/>
        <w:left w:val="none" w:sz="0" w:space="0" w:color="auto"/>
        <w:bottom w:val="none" w:sz="0" w:space="0" w:color="auto"/>
        <w:right w:val="none" w:sz="0" w:space="0" w:color="auto"/>
      </w:divBdr>
    </w:div>
    <w:div w:id="78793970">
      <w:marLeft w:val="0"/>
      <w:marRight w:val="0"/>
      <w:marTop w:val="0"/>
      <w:marBottom w:val="0"/>
      <w:divBdr>
        <w:top w:val="none" w:sz="0" w:space="0" w:color="auto"/>
        <w:left w:val="none" w:sz="0" w:space="0" w:color="auto"/>
        <w:bottom w:val="none" w:sz="0" w:space="0" w:color="auto"/>
        <w:right w:val="none" w:sz="0" w:space="0" w:color="auto"/>
      </w:divBdr>
    </w:div>
    <w:div w:id="78793971">
      <w:marLeft w:val="0"/>
      <w:marRight w:val="0"/>
      <w:marTop w:val="0"/>
      <w:marBottom w:val="0"/>
      <w:divBdr>
        <w:top w:val="none" w:sz="0" w:space="0" w:color="auto"/>
        <w:left w:val="none" w:sz="0" w:space="0" w:color="auto"/>
        <w:bottom w:val="none" w:sz="0" w:space="0" w:color="auto"/>
        <w:right w:val="none" w:sz="0" w:space="0" w:color="auto"/>
      </w:divBdr>
    </w:div>
    <w:div w:id="78793972">
      <w:marLeft w:val="0"/>
      <w:marRight w:val="0"/>
      <w:marTop w:val="0"/>
      <w:marBottom w:val="0"/>
      <w:divBdr>
        <w:top w:val="none" w:sz="0" w:space="0" w:color="auto"/>
        <w:left w:val="none" w:sz="0" w:space="0" w:color="auto"/>
        <w:bottom w:val="none" w:sz="0" w:space="0" w:color="auto"/>
        <w:right w:val="none" w:sz="0" w:space="0" w:color="auto"/>
      </w:divBdr>
    </w:div>
    <w:div w:id="78793973">
      <w:marLeft w:val="0"/>
      <w:marRight w:val="0"/>
      <w:marTop w:val="0"/>
      <w:marBottom w:val="0"/>
      <w:divBdr>
        <w:top w:val="none" w:sz="0" w:space="0" w:color="auto"/>
        <w:left w:val="none" w:sz="0" w:space="0" w:color="auto"/>
        <w:bottom w:val="none" w:sz="0" w:space="0" w:color="auto"/>
        <w:right w:val="none" w:sz="0" w:space="0" w:color="auto"/>
      </w:divBdr>
    </w:div>
    <w:div w:id="124273834">
      <w:bodyDiv w:val="1"/>
      <w:marLeft w:val="0"/>
      <w:marRight w:val="0"/>
      <w:marTop w:val="0"/>
      <w:marBottom w:val="0"/>
      <w:divBdr>
        <w:top w:val="none" w:sz="0" w:space="0" w:color="auto"/>
        <w:left w:val="none" w:sz="0" w:space="0" w:color="auto"/>
        <w:bottom w:val="none" w:sz="0" w:space="0" w:color="auto"/>
        <w:right w:val="none" w:sz="0" w:space="0" w:color="auto"/>
      </w:divBdr>
    </w:div>
    <w:div w:id="136193852">
      <w:bodyDiv w:val="1"/>
      <w:marLeft w:val="0"/>
      <w:marRight w:val="0"/>
      <w:marTop w:val="0"/>
      <w:marBottom w:val="0"/>
      <w:divBdr>
        <w:top w:val="none" w:sz="0" w:space="0" w:color="auto"/>
        <w:left w:val="none" w:sz="0" w:space="0" w:color="auto"/>
        <w:bottom w:val="none" w:sz="0" w:space="0" w:color="auto"/>
        <w:right w:val="none" w:sz="0" w:space="0" w:color="auto"/>
      </w:divBdr>
    </w:div>
    <w:div w:id="164832446">
      <w:bodyDiv w:val="1"/>
      <w:marLeft w:val="0"/>
      <w:marRight w:val="0"/>
      <w:marTop w:val="0"/>
      <w:marBottom w:val="0"/>
      <w:divBdr>
        <w:top w:val="none" w:sz="0" w:space="0" w:color="auto"/>
        <w:left w:val="none" w:sz="0" w:space="0" w:color="auto"/>
        <w:bottom w:val="none" w:sz="0" w:space="0" w:color="auto"/>
        <w:right w:val="none" w:sz="0" w:space="0" w:color="auto"/>
      </w:divBdr>
    </w:div>
    <w:div w:id="179123191">
      <w:bodyDiv w:val="1"/>
      <w:marLeft w:val="0"/>
      <w:marRight w:val="0"/>
      <w:marTop w:val="0"/>
      <w:marBottom w:val="0"/>
      <w:divBdr>
        <w:top w:val="none" w:sz="0" w:space="0" w:color="auto"/>
        <w:left w:val="none" w:sz="0" w:space="0" w:color="auto"/>
        <w:bottom w:val="none" w:sz="0" w:space="0" w:color="auto"/>
        <w:right w:val="none" w:sz="0" w:space="0" w:color="auto"/>
      </w:divBdr>
    </w:div>
    <w:div w:id="208305321">
      <w:bodyDiv w:val="1"/>
      <w:marLeft w:val="0"/>
      <w:marRight w:val="0"/>
      <w:marTop w:val="0"/>
      <w:marBottom w:val="0"/>
      <w:divBdr>
        <w:top w:val="none" w:sz="0" w:space="0" w:color="auto"/>
        <w:left w:val="none" w:sz="0" w:space="0" w:color="auto"/>
        <w:bottom w:val="none" w:sz="0" w:space="0" w:color="auto"/>
        <w:right w:val="none" w:sz="0" w:space="0" w:color="auto"/>
      </w:divBdr>
    </w:div>
    <w:div w:id="209657598">
      <w:bodyDiv w:val="1"/>
      <w:marLeft w:val="0"/>
      <w:marRight w:val="0"/>
      <w:marTop w:val="0"/>
      <w:marBottom w:val="0"/>
      <w:divBdr>
        <w:top w:val="none" w:sz="0" w:space="0" w:color="auto"/>
        <w:left w:val="none" w:sz="0" w:space="0" w:color="auto"/>
        <w:bottom w:val="none" w:sz="0" w:space="0" w:color="auto"/>
        <w:right w:val="none" w:sz="0" w:space="0" w:color="auto"/>
      </w:divBdr>
    </w:div>
    <w:div w:id="233007752">
      <w:bodyDiv w:val="1"/>
      <w:marLeft w:val="0"/>
      <w:marRight w:val="0"/>
      <w:marTop w:val="0"/>
      <w:marBottom w:val="0"/>
      <w:divBdr>
        <w:top w:val="none" w:sz="0" w:space="0" w:color="auto"/>
        <w:left w:val="none" w:sz="0" w:space="0" w:color="auto"/>
        <w:bottom w:val="none" w:sz="0" w:space="0" w:color="auto"/>
        <w:right w:val="none" w:sz="0" w:space="0" w:color="auto"/>
      </w:divBdr>
    </w:div>
    <w:div w:id="259722954">
      <w:bodyDiv w:val="1"/>
      <w:marLeft w:val="0"/>
      <w:marRight w:val="0"/>
      <w:marTop w:val="0"/>
      <w:marBottom w:val="0"/>
      <w:divBdr>
        <w:top w:val="none" w:sz="0" w:space="0" w:color="auto"/>
        <w:left w:val="none" w:sz="0" w:space="0" w:color="auto"/>
        <w:bottom w:val="none" w:sz="0" w:space="0" w:color="auto"/>
        <w:right w:val="none" w:sz="0" w:space="0" w:color="auto"/>
      </w:divBdr>
    </w:div>
    <w:div w:id="282536734">
      <w:bodyDiv w:val="1"/>
      <w:marLeft w:val="0"/>
      <w:marRight w:val="0"/>
      <w:marTop w:val="0"/>
      <w:marBottom w:val="0"/>
      <w:divBdr>
        <w:top w:val="none" w:sz="0" w:space="0" w:color="auto"/>
        <w:left w:val="none" w:sz="0" w:space="0" w:color="auto"/>
        <w:bottom w:val="none" w:sz="0" w:space="0" w:color="auto"/>
        <w:right w:val="none" w:sz="0" w:space="0" w:color="auto"/>
      </w:divBdr>
    </w:div>
    <w:div w:id="286083860">
      <w:bodyDiv w:val="1"/>
      <w:marLeft w:val="0"/>
      <w:marRight w:val="0"/>
      <w:marTop w:val="0"/>
      <w:marBottom w:val="0"/>
      <w:divBdr>
        <w:top w:val="none" w:sz="0" w:space="0" w:color="auto"/>
        <w:left w:val="none" w:sz="0" w:space="0" w:color="auto"/>
        <w:bottom w:val="none" w:sz="0" w:space="0" w:color="auto"/>
        <w:right w:val="none" w:sz="0" w:space="0" w:color="auto"/>
      </w:divBdr>
    </w:div>
    <w:div w:id="298386298">
      <w:bodyDiv w:val="1"/>
      <w:marLeft w:val="0"/>
      <w:marRight w:val="0"/>
      <w:marTop w:val="0"/>
      <w:marBottom w:val="0"/>
      <w:divBdr>
        <w:top w:val="none" w:sz="0" w:space="0" w:color="auto"/>
        <w:left w:val="none" w:sz="0" w:space="0" w:color="auto"/>
        <w:bottom w:val="none" w:sz="0" w:space="0" w:color="auto"/>
        <w:right w:val="none" w:sz="0" w:space="0" w:color="auto"/>
      </w:divBdr>
    </w:div>
    <w:div w:id="300624644">
      <w:bodyDiv w:val="1"/>
      <w:marLeft w:val="0"/>
      <w:marRight w:val="0"/>
      <w:marTop w:val="0"/>
      <w:marBottom w:val="0"/>
      <w:divBdr>
        <w:top w:val="none" w:sz="0" w:space="0" w:color="auto"/>
        <w:left w:val="none" w:sz="0" w:space="0" w:color="auto"/>
        <w:bottom w:val="none" w:sz="0" w:space="0" w:color="auto"/>
        <w:right w:val="none" w:sz="0" w:space="0" w:color="auto"/>
      </w:divBdr>
    </w:div>
    <w:div w:id="302004574">
      <w:bodyDiv w:val="1"/>
      <w:marLeft w:val="0"/>
      <w:marRight w:val="0"/>
      <w:marTop w:val="0"/>
      <w:marBottom w:val="0"/>
      <w:divBdr>
        <w:top w:val="none" w:sz="0" w:space="0" w:color="auto"/>
        <w:left w:val="none" w:sz="0" w:space="0" w:color="auto"/>
        <w:bottom w:val="none" w:sz="0" w:space="0" w:color="auto"/>
        <w:right w:val="none" w:sz="0" w:space="0" w:color="auto"/>
      </w:divBdr>
    </w:div>
    <w:div w:id="308872326">
      <w:bodyDiv w:val="1"/>
      <w:marLeft w:val="0"/>
      <w:marRight w:val="0"/>
      <w:marTop w:val="0"/>
      <w:marBottom w:val="0"/>
      <w:divBdr>
        <w:top w:val="none" w:sz="0" w:space="0" w:color="auto"/>
        <w:left w:val="none" w:sz="0" w:space="0" w:color="auto"/>
        <w:bottom w:val="none" w:sz="0" w:space="0" w:color="auto"/>
        <w:right w:val="none" w:sz="0" w:space="0" w:color="auto"/>
      </w:divBdr>
    </w:div>
    <w:div w:id="308946225">
      <w:bodyDiv w:val="1"/>
      <w:marLeft w:val="0"/>
      <w:marRight w:val="0"/>
      <w:marTop w:val="0"/>
      <w:marBottom w:val="0"/>
      <w:divBdr>
        <w:top w:val="none" w:sz="0" w:space="0" w:color="auto"/>
        <w:left w:val="none" w:sz="0" w:space="0" w:color="auto"/>
        <w:bottom w:val="none" w:sz="0" w:space="0" w:color="auto"/>
        <w:right w:val="none" w:sz="0" w:space="0" w:color="auto"/>
      </w:divBdr>
    </w:div>
    <w:div w:id="313799913">
      <w:bodyDiv w:val="1"/>
      <w:marLeft w:val="0"/>
      <w:marRight w:val="0"/>
      <w:marTop w:val="0"/>
      <w:marBottom w:val="0"/>
      <w:divBdr>
        <w:top w:val="none" w:sz="0" w:space="0" w:color="auto"/>
        <w:left w:val="none" w:sz="0" w:space="0" w:color="auto"/>
        <w:bottom w:val="none" w:sz="0" w:space="0" w:color="auto"/>
        <w:right w:val="none" w:sz="0" w:space="0" w:color="auto"/>
      </w:divBdr>
    </w:div>
    <w:div w:id="334115838">
      <w:bodyDiv w:val="1"/>
      <w:marLeft w:val="0"/>
      <w:marRight w:val="0"/>
      <w:marTop w:val="0"/>
      <w:marBottom w:val="0"/>
      <w:divBdr>
        <w:top w:val="none" w:sz="0" w:space="0" w:color="auto"/>
        <w:left w:val="none" w:sz="0" w:space="0" w:color="auto"/>
        <w:bottom w:val="none" w:sz="0" w:space="0" w:color="auto"/>
        <w:right w:val="none" w:sz="0" w:space="0" w:color="auto"/>
      </w:divBdr>
    </w:div>
    <w:div w:id="336612505">
      <w:bodyDiv w:val="1"/>
      <w:marLeft w:val="0"/>
      <w:marRight w:val="0"/>
      <w:marTop w:val="0"/>
      <w:marBottom w:val="0"/>
      <w:divBdr>
        <w:top w:val="none" w:sz="0" w:space="0" w:color="auto"/>
        <w:left w:val="none" w:sz="0" w:space="0" w:color="auto"/>
        <w:bottom w:val="none" w:sz="0" w:space="0" w:color="auto"/>
        <w:right w:val="none" w:sz="0" w:space="0" w:color="auto"/>
      </w:divBdr>
    </w:div>
    <w:div w:id="341393306">
      <w:bodyDiv w:val="1"/>
      <w:marLeft w:val="0"/>
      <w:marRight w:val="0"/>
      <w:marTop w:val="0"/>
      <w:marBottom w:val="0"/>
      <w:divBdr>
        <w:top w:val="none" w:sz="0" w:space="0" w:color="auto"/>
        <w:left w:val="none" w:sz="0" w:space="0" w:color="auto"/>
        <w:bottom w:val="none" w:sz="0" w:space="0" w:color="auto"/>
        <w:right w:val="none" w:sz="0" w:space="0" w:color="auto"/>
      </w:divBdr>
    </w:div>
    <w:div w:id="398285179">
      <w:bodyDiv w:val="1"/>
      <w:marLeft w:val="0"/>
      <w:marRight w:val="0"/>
      <w:marTop w:val="0"/>
      <w:marBottom w:val="0"/>
      <w:divBdr>
        <w:top w:val="none" w:sz="0" w:space="0" w:color="auto"/>
        <w:left w:val="none" w:sz="0" w:space="0" w:color="auto"/>
        <w:bottom w:val="none" w:sz="0" w:space="0" w:color="auto"/>
        <w:right w:val="none" w:sz="0" w:space="0" w:color="auto"/>
      </w:divBdr>
    </w:div>
    <w:div w:id="407121490">
      <w:bodyDiv w:val="1"/>
      <w:marLeft w:val="0"/>
      <w:marRight w:val="0"/>
      <w:marTop w:val="0"/>
      <w:marBottom w:val="0"/>
      <w:divBdr>
        <w:top w:val="none" w:sz="0" w:space="0" w:color="auto"/>
        <w:left w:val="none" w:sz="0" w:space="0" w:color="auto"/>
        <w:bottom w:val="none" w:sz="0" w:space="0" w:color="auto"/>
        <w:right w:val="none" w:sz="0" w:space="0" w:color="auto"/>
      </w:divBdr>
      <w:divsChild>
        <w:div w:id="304506149">
          <w:marLeft w:val="0"/>
          <w:marRight w:val="0"/>
          <w:marTop w:val="0"/>
          <w:marBottom w:val="0"/>
          <w:divBdr>
            <w:top w:val="none" w:sz="0" w:space="0" w:color="auto"/>
            <w:left w:val="none" w:sz="0" w:space="0" w:color="auto"/>
            <w:bottom w:val="none" w:sz="0" w:space="0" w:color="auto"/>
            <w:right w:val="none" w:sz="0" w:space="0" w:color="auto"/>
          </w:divBdr>
          <w:divsChild>
            <w:div w:id="836194924">
              <w:marLeft w:val="0"/>
              <w:marRight w:val="0"/>
              <w:marTop w:val="0"/>
              <w:marBottom w:val="0"/>
              <w:divBdr>
                <w:top w:val="none" w:sz="0" w:space="0" w:color="auto"/>
                <w:left w:val="none" w:sz="0" w:space="0" w:color="auto"/>
                <w:bottom w:val="none" w:sz="0" w:space="0" w:color="auto"/>
                <w:right w:val="none" w:sz="0" w:space="0" w:color="auto"/>
              </w:divBdr>
              <w:divsChild>
                <w:div w:id="1242524717">
                  <w:marLeft w:val="0"/>
                  <w:marRight w:val="0"/>
                  <w:marTop w:val="0"/>
                  <w:marBottom w:val="0"/>
                  <w:divBdr>
                    <w:top w:val="none" w:sz="0" w:space="0" w:color="auto"/>
                    <w:left w:val="none" w:sz="0" w:space="0" w:color="auto"/>
                    <w:bottom w:val="none" w:sz="0" w:space="0" w:color="auto"/>
                    <w:right w:val="none" w:sz="0" w:space="0" w:color="auto"/>
                  </w:divBdr>
                  <w:divsChild>
                    <w:div w:id="19549581">
                      <w:marLeft w:val="0"/>
                      <w:marRight w:val="0"/>
                      <w:marTop w:val="0"/>
                      <w:marBottom w:val="0"/>
                      <w:divBdr>
                        <w:top w:val="none" w:sz="0" w:space="0" w:color="auto"/>
                        <w:left w:val="none" w:sz="0" w:space="0" w:color="auto"/>
                        <w:bottom w:val="none" w:sz="0" w:space="0" w:color="auto"/>
                        <w:right w:val="none" w:sz="0" w:space="0" w:color="auto"/>
                      </w:divBdr>
                    </w:div>
                    <w:div w:id="1051734890">
                      <w:marLeft w:val="0"/>
                      <w:marRight w:val="0"/>
                      <w:marTop w:val="0"/>
                      <w:marBottom w:val="0"/>
                      <w:divBdr>
                        <w:top w:val="none" w:sz="0" w:space="0" w:color="auto"/>
                        <w:left w:val="none" w:sz="0" w:space="0" w:color="auto"/>
                        <w:bottom w:val="none" w:sz="0" w:space="0" w:color="auto"/>
                        <w:right w:val="none" w:sz="0" w:space="0" w:color="auto"/>
                      </w:divBdr>
                    </w:div>
                    <w:div w:id="153315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251619">
      <w:bodyDiv w:val="1"/>
      <w:marLeft w:val="0"/>
      <w:marRight w:val="0"/>
      <w:marTop w:val="0"/>
      <w:marBottom w:val="0"/>
      <w:divBdr>
        <w:top w:val="none" w:sz="0" w:space="0" w:color="auto"/>
        <w:left w:val="none" w:sz="0" w:space="0" w:color="auto"/>
        <w:bottom w:val="none" w:sz="0" w:space="0" w:color="auto"/>
        <w:right w:val="none" w:sz="0" w:space="0" w:color="auto"/>
      </w:divBdr>
    </w:div>
    <w:div w:id="456996883">
      <w:bodyDiv w:val="1"/>
      <w:marLeft w:val="0"/>
      <w:marRight w:val="0"/>
      <w:marTop w:val="0"/>
      <w:marBottom w:val="0"/>
      <w:divBdr>
        <w:top w:val="none" w:sz="0" w:space="0" w:color="auto"/>
        <w:left w:val="none" w:sz="0" w:space="0" w:color="auto"/>
        <w:bottom w:val="none" w:sz="0" w:space="0" w:color="auto"/>
        <w:right w:val="none" w:sz="0" w:space="0" w:color="auto"/>
      </w:divBdr>
    </w:div>
    <w:div w:id="475607217">
      <w:bodyDiv w:val="1"/>
      <w:marLeft w:val="0"/>
      <w:marRight w:val="0"/>
      <w:marTop w:val="0"/>
      <w:marBottom w:val="0"/>
      <w:divBdr>
        <w:top w:val="none" w:sz="0" w:space="0" w:color="auto"/>
        <w:left w:val="none" w:sz="0" w:space="0" w:color="auto"/>
        <w:bottom w:val="none" w:sz="0" w:space="0" w:color="auto"/>
        <w:right w:val="none" w:sz="0" w:space="0" w:color="auto"/>
      </w:divBdr>
    </w:div>
    <w:div w:id="483935099">
      <w:bodyDiv w:val="1"/>
      <w:marLeft w:val="0"/>
      <w:marRight w:val="0"/>
      <w:marTop w:val="0"/>
      <w:marBottom w:val="0"/>
      <w:divBdr>
        <w:top w:val="none" w:sz="0" w:space="0" w:color="auto"/>
        <w:left w:val="none" w:sz="0" w:space="0" w:color="auto"/>
        <w:bottom w:val="none" w:sz="0" w:space="0" w:color="auto"/>
        <w:right w:val="none" w:sz="0" w:space="0" w:color="auto"/>
      </w:divBdr>
    </w:div>
    <w:div w:id="508328488">
      <w:bodyDiv w:val="1"/>
      <w:marLeft w:val="0"/>
      <w:marRight w:val="0"/>
      <w:marTop w:val="0"/>
      <w:marBottom w:val="0"/>
      <w:divBdr>
        <w:top w:val="none" w:sz="0" w:space="0" w:color="auto"/>
        <w:left w:val="none" w:sz="0" w:space="0" w:color="auto"/>
        <w:bottom w:val="none" w:sz="0" w:space="0" w:color="auto"/>
        <w:right w:val="none" w:sz="0" w:space="0" w:color="auto"/>
      </w:divBdr>
    </w:div>
    <w:div w:id="509948307">
      <w:bodyDiv w:val="1"/>
      <w:marLeft w:val="0"/>
      <w:marRight w:val="0"/>
      <w:marTop w:val="0"/>
      <w:marBottom w:val="0"/>
      <w:divBdr>
        <w:top w:val="none" w:sz="0" w:space="0" w:color="auto"/>
        <w:left w:val="none" w:sz="0" w:space="0" w:color="auto"/>
        <w:bottom w:val="none" w:sz="0" w:space="0" w:color="auto"/>
        <w:right w:val="none" w:sz="0" w:space="0" w:color="auto"/>
      </w:divBdr>
    </w:div>
    <w:div w:id="564872804">
      <w:bodyDiv w:val="1"/>
      <w:marLeft w:val="0"/>
      <w:marRight w:val="0"/>
      <w:marTop w:val="0"/>
      <w:marBottom w:val="0"/>
      <w:divBdr>
        <w:top w:val="none" w:sz="0" w:space="0" w:color="auto"/>
        <w:left w:val="none" w:sz="0" w:space="0" w:color="auto"/>
        <w:bottom w:val="none" w:sz="0" w:space="0" w:color="auto"/>
        <w:right w:val="none" w:sz="0" w:space="0" w:color="auto"/>
      </w:divBdr>
    </w:div>
    <w:div w:id="565602582">
      <w:bodyDiv w:val="1"/>
      <w:marLeft w:val="0"/>
      <w:marRight w:val="0"/>
      <w:marTop w:val="0"/>
      <w:marBottom w:val="0"/>
      <w:divBdr>
        <w:top w:val="none" w:sz="0" w:space="0" w:color="auto"/>
        <w:left w:val="none" w:sz="0" w:space="0" w:color="auto"/>
        <w:bottom w:val="none" w:sz="0" w:space="0" w:color="auto"/>
        <w:right w:val="none" w:sz="0" w:space="0" w:color="auto"/>
      </w:divBdr>
    </w:div>
    <w:div w:id="568539860">
      <w:bodyDiv w:val="1"/>
      <w:marLeft w:val="0"/>
      <w:marRight w:val="0"/>
      <w:marTop w:val="0"/>
      <w:marBottom w:val="0"/>
      <w:divBdr>
        <w:top w:val="none" w:sz="0" w:space="0" w:color="auto"/>
        <w:left w:val="none" w:sz="0" w:space="0" w:color="auto"/>
        <w:bottom w:val="none" w:sz="0" w:space="0" w:color="auto"/>
        <w:right w:val="none" w:sz="0" w:space="0" w:color="auto"/>
      </w:divBdr>
    </w:div>
    <w:div w:id="581841109">
      <w:bodyDiv w:val="1"/>
      <w:marLeft w:val="0"/>
      <w:marRight w:val="0"/>
      <w:marTop w:val="0"/>
      <w:marBottom w:val="0"/>
      <w:divBdr>
        <w:top w:val="none" w:sz="0" w:space="0" w:color="auto"/>
        <w:left w:val="none" w:sz="0" w:space="0" w:color="auto"/>
        <w:bottom w:val="none" w:sz="0" w:space="0" w:color="auto"/>
        <w:right w:val="none" w:sz="0" w:space="0" w:color="auto"/>
      </w:divBdr>
    </w:div>
    <w:div w:id="602884188">
      <w:bodyDiv w:val="1"/>
      <w:marLeft w:val="0"/>
      <w:marRight w:val="0"/>
      <w:marTop w:val="0"/>
      <w:marBottom w:val="0"/>
      <w:divBdr>
        <w:top w:val="none" w:sz="0" w:space="0" w:color="auto"/>
        <w:left w:val="none" w:sz="0" w:space="0" w:color="auto"/>
        <w:bottom w:val="none" w:sz="0" w:space="0" w:color="auto"/>
        <w:right w:val="none" w:sz="0" w:space="0" w:color="auto"/>
      </w:divBdr>
    </w:div>
    <w:div w:id="609821767">
      <w:bodyDiv w:val="1"/>
      <w:marLeft w:val="0"/>
      <w:marRight w:val="0"/>
      <w:marTop w:val="0"/>
      <w:marBottom w:val="0"/>
      <w:divBdr>
        <w:top w:val="none" w:sz="0" w:space="0" w:color="auto"/>
        <w:left w:val="none" w:sz="0" w:space="0" w:color="auto"/>
        <w:bottom w:val="none" w:sz="0" w:space="0" w:color="auto"/>
        <w:right w:val="none" w:sz="0" w:space="0" w:color="auto"/>
      </w:divBdr>
    </w:div>
    <w:div w:id="614289215">
      <w:bodyDiv w:val="1"/>
      <w:marLeft w:val="0"/>
      <w:marRight w:val="0"/>
      <w:marTop w:val="0"/>
      <w:marBottom w:val="0"/>
      <w:divBdr>
        <w:top w:val="none" w:sz="0" w:space="0" w:color="auto"/>
        <w:left w:val="none" w:sz="0" w:space="0" w:color="auto"/>
        <w:bottom w:val="none" w:sz="0" w:space="0" w:color="auto"/>
        <w:right w:val="none" w:sz="0" w:space="0" w:color="auto"/>
      </w:divBdr>
    </w:div>
    <w:div w:id="632366790">
      <w:bodyDiv w:val="1"/>
      <w:marLeft w:val="0"/>
      <w:marRight w:val="0"/>
      <w:marTop w:val="0"/>
      <w:marBottom w:val="0"/>
      <w:divBdr>
        <w:top w:val="none" w:sz="0" w:space="0" w:color="auto"/>
        <w:left w:val="none" w:sz="0" w:space="0" w:color="auto"/>
        <w:bottom w:val="none" w:sz="0" w:space="0" w:color="auto"/>
        <w:right w:val="none" w:sz="0" w:space="0" w:color="auto"/>
      </w:divBdr>
    </w:div>
    <w:div w:id="641620502">
      <w:bodyDiv w:val="1"/>
      <w:marLeft w:val="0"/>
      <w:marRight w:val="0"/>
      <w:marTop w:val="0"/>
      <w:marBottom w:val="0"/>
      <w:divBdr>
        <w:top w:val="none" w:sz="0" w:space="0" w:color="auto"/>
        <w:left w:val="none" w:sz="0" w:space="0" w:color="auto"/>
        <w:bottom w:val="none" w:sz="0" w:space="0" w:color="auto"/>
        <w:right w:val="none" w:sz="0" w:space="0" w:color="auto"/>
      </w:divBdr>
    </w:div>
    <w:div w:id="645471605">
      <w:bodyDiv w:val="1"/>
      <w:marLeft w:val="0"/>
      <w:marRight w:val="0"/>
      <w:marTop w:val="0"/>
      <w:marBottom w:val="0"/>
      <w:divBdr>
        <w:top w:val="none" w:sz="0" w:space="0" w:color="auto"/>
        <w:left w:val="none" w:sz="0" w:space="0" w:color="auto"/>
        <w:bottom w:val="none" w:sz="0" w:space="0" w:color="auto"/>
        <w:right w:val="none" w:sz="0" w:space="0" w:color="auto"/>
      </w:divBdr>
    </w:div>
    <w:div w:id="647129261">
      <w:bodyDiv w:val="1"/>
      <w:marLeft w:val="0"/>
      <w:marRight w:val="0"/>
      <w:marTop w:val="0"/>
      <w:marBottom w:val="0"/>
      <w:divBdr>
        <w:top w:val="none" w:sz="0" w:space="0" w:color="auto"/>
        <w:left w:val="none" w:sz="0" w:space="0" w:color="auto"/>
        <w:bottom w:val="none" w:sz="0" w:space="0" w:color="auto"/>
        <w:right w:val="none" w:sz="0" w:space="0" w:color="auto"/>
      </w:divBdr>
    </w:div>
    <w:div w:id="674653537">
      <w:bodyDiv w:val="1"/>
      <w:marLeft w:val="0"/>
      <w:marRight w:val="0"/>
      <w:marTop w:val="0"/>
      <w:marBottom w:val="0"/>
      <w:divBdr>
        <w:top w:val="none" w:sz="0" w:space="0" w:color="auto"/>
        <w:left w:val="none" w:sz="0" w:space="0" w:color="auto"/>
        <w:bottom w:val="none" w:sz="0" w:space="0" w:color="auto"/>
        <w:right w:val="none" w:sz="0" w:space="0" w:color="auto"/>
      </w:divBdr>
    </w:div>
    <w:div w:id="691033555">
      <w:bodyDiv w:val="1"/>
      <w:marLeft w:val="0"/>
      <w:marRight w:val="0"/>
      <w:marTop w:val="0"/>
      <w:marBottom w:val="0"/>
      <w:divBdr>
        <w:top w:val="none" w:sz="0" w:space="0" w:color="auto"/>
        <w:left w:val="none" w:sz="0" w:space="0" w:color="auto"/>
        <w:bottom w:val="none" w:sz="0" w:space="0" w:color="auto"/>
        <w:right w:val="none" w:sz="0" w:space="0" w:color="auto"/>
      </w:divBdr>
    </w:div>
    <w:div w:id="698358123">
      <w:bodyDiv w:val="1"/>
      <w:marLeft w:val="0"/>
      <w:marRight w:val="0"/>
      <w:marTop w:val="0"/>
      <w:marBottom w:val="0"/>
      <w:divBdr>
        <w:top w:val="none" w:sz="0" w:space="0" w:color="auto"/>
        <w:left w:val="none" w:sz="0" w:space="0" w:color="auto"/>
        <w:bottom w:val="none" w:sz="0" w:space="0" w:color="auto"/>
        <w:right w:val="none" w:sz="0" w:space="0" w:color="auto"/>
      </w:divBdr>
    </w:div>
    <w:div w:id="717510346">
      <w:bodyDiv w:val="1"/>
      <w:marLeft w:val="0"/>
      <w:marRight w:val="0"/>
      <w:marTop w:val="0"/>
      <w:marBottom w:val="0"/>
      <w:divBdr>
        <w:top w:val="none" w:sz="0" w:space="0" w:color="auto"/>
        <w:left w:val="none" w:sz="0" w:space="0" w:color="auto"/>
        <w:bottom w:val="none" w:sz="0" w:space="0" w:color="auto"/>
        <w:right w:val="none" w:sz="0" w:space="0" w:color="auto"/>
      </w:divBdr>
    </w:div>
    <w:div w:id="718171600">
      <w:bodyDiv w:val="1"/>
      <w:marLeft w:val="0"/>
      <w:marRight w:val="0"/>
      <w:marTop w:val="0"/>
      <w:marBottom w:val="0"/>
      <w:divBdr>
        <w:top w:val="none" w:sz="0" w:space="0" w:color="auto"/>
        <w:left w:val="none" w:sz="0" w:space="0" w:color="auto"/>
        <w:bottom w:val="none" w:sz="0" w:space="0" w:color="auto"/>
        <w:right w:val="none" w:sz="0" w:space="0" w:color="auto"/>
      </w:divBdr>
    </w:div>
    <w:div w:id="722561784">
      <w:bodyDiv w:val="1"/>
      <w:marLeft w:val="0"/>
      <w:marRight w:val="0"/>
      <w:marTop w:val="0"/>
      <w:marBottom w:val="0"/>
      <w:divBdr>
        <w:top w:val="none" w:sz="0" w:space="0" w:color="auto"/>
        <w:left w:val="none" w:sz="0" w:space="0" w:color="auto"/>
        <w:bottom w:val="none" w:sz="0" w:space="0" w:color="auto"/>
        <w:right w:val="none" w:sz="0" w:space="0" w:color="auto"/>
      </w:divBdr>
    </w:div>
    <w:div w:id="748355629">
      <w:bodyDiv w:val="1"/>
      <w:marLeft w:val="0"/>
      <w:marRight w:val="0"/>
      <w:marTop w:val="0"/>
      <w:marBottom w:val="0"/>
      <w:divBdr>
        <w:top w:val="none" w:sz="0" w:space="0" w:color="auto"/>
        <w:left w:val="none" w:sz="0" w:space="0" w:color="auto"/>
        <w:bottom w:val="none" w:sz="0" w:space="0" w:color="auto"/>
        <w:right w:val="none" w:sz="0" w:space="0" w:color="auto"/>
      </w:divBdr>
    </w:div>
    <w:div w:id="750586549">
      <w:bodyDiv w:val="1"/>
      <w:marLeft w:val="0"/>
      <w:marRight w:val="0"/>
      <w:marTop w:val="0"/>
      <w:marBottom w:val="0"/>
      <w:divBdr>
        <w:top w:val="none" w:sz="0" w:space="0" w:color="auto"/>
        <w:left w:val="none" w:sz="0" w:space="0" w:color="auto"/>
        <w:bottom w:val="none" w:sz="0" w:space="0" w:color="auto"/>
        <w:right w:val="none" w:sz="0" w:space="0" w:color="auto"/>
      </w:divBdr>
    </w:div>
    <w:div w:id="760957343">
      <w:bodyDiv w:val="1"/>
      <w:marLeft w:val="0"/>
      <w:marRight w:val="0"/>
      <w:marTop w:val="0"/>
      <w:marBottom w:val="0"/>
      <w:divBdr>
        <w:top w:val="none" w:sz="0" w:space="0" w:color="auto"/>
        <w:left w:val="none" w:sz="0" w:space="0" w:color="auto"/>
        <w:bottom w:val="none" w:sz="0" w:space="0" w:color="auto"/>
        <w:right w:val="none" w:sz="0" w:space="0" w:color="auto"/>
      </w:divBdr>
    </w:div>
    <w:div w:id="773327662">
      <w:bodyDiv w:val="1"/>
      <w:marLeft w:val="0"/>
      <w:marRight w:val="0"/>
      <w:marTop w:val="0"/>
      <w:marBottom w:val="0"/>
      <w:divBdr>
        <w:top w:val="none" w:sz="0" w:space="0" w:color="auto"/>
        <w:left w:val="none" w:sz="0" w:space="0" w:color="auto"/>
        <w:bottom w:val="none" w:sz="0" w:space="0" w:color="auto"/>
        <w:right w:val="none" w:sz="0" w:space="0" w:color="auto"/>
      </w:divBdr>
    </w:div>
    <w:div w:id="787429760">
      <w:bodyDiv w:val="1"/>
      <w:marLeft w:val="0"/>
      <w:marRight w:val="0"/>
      <w:marTop w:val="0"/>
      <w:marBottom w:val="0"/>
      <w:divBdr>
        <w:top w:val="none" w:sz="0" w:space="0" w:color="auto"/>
        <w:left w:val="none" w:sz="0" w:space="0" w:color="auto"/>
        <w:bottom w:val="none" w:sz="0" w:space="0" w:color="auto"/>
        <w:right w:val="none" w:sz="0" w:space="0" w:color="auto"/>
      </w:divBdr>
    </w:div>
    <w:div w:id="792676164">
      <w:bodyDiv w:val="1"/>
      <w:marLeft w:val="0"/>
      <w:marRight w:val="0"/>
      <w:marTop w:val="0"/>
      <w:marBottom w:val="0"/>
      <w:divBdr>
        <w:top w:val="none" w:sz="0" w:space="0" w:color="auto"/>
        <w:left w:val="none" w:sz="0" w:space="0" w:color="auto"/>
        <w:bottom w:val="none" w:sz="0" w:space="0" w:color="auto"/>
        <w:right w:val="none" w:sz="0" w:space="0" w:color="auto"/>
      </w:divBdr>
    </w:div>
    <w:div w:id="800146638">
      <w:bodyDiv w:val="1"/>
      <w:marLeft w:val="0"/>
      <w:marRight w:val="0"/>
      <w:marTop w:val="0"/>
      <w:marBottom w:val="0"/>
      <w:divBdr>
        <w:top w:val="none" w:sz="0" w:space="0" w:color="auto"/>
        <w:left w:val="none" w:sz="0" w:space="0" w:color="auto"/>
        <w:bottom w:val="none" w:sz="0" w:space="0" w:color="auto"/>
        <w:right w:val="none" w:sz="0" w:space="0" w:color="auto"/>
      </w:divBdr>
    </w:div>
    <w:div w:id="813375995">
      <w:bodyDiv w:val="1"/>
      <w:marLeft w:val="0"/>
      <w:marRight w:val="0"/>
      <w:marTop w:val="0"/>
      <w:marBottom w:val="0"/>
      <w:divBdr>
        <w:top w:val="none" w:sz="0" w:space="0" w:color="auto"/>
        <w:left w:val="none" w:sz="0" w:space="0" w:color="auto"/>
        <w:bottom w:val="none" w:sz="0" w:space="0" w:color="auto"/>
        <w:right w:val="none" w:sz="0" w:space="0" w:color="auto"/>
      </w:divBdr>
    </w:div>
    <w:div w:id="820003108">
      <w:bodyDiv w:val="1"/>
      <w:marLeft w:val="0"/>
      <w:marRight w:val="0"/>
      <w:marTop w:val="0"/>
      <w:marBottom w:val="0"/>
      <w:divBdr>
        <w:top w:val="none" w:sz="0" w:space="0" w:color="auto"/>
        <w:left w:val="none" w:sz="0" w:space="0" w:color="auto"/>
        <w:bottom w:val="none" w:sz="0" w:space="0" w:color="auto"/>
        <w:right w:val="none" w:sz="0" w:space="0" w:color="auto"/>
      </w:divBdr>
    </w:div>
    <w:div w:id="824980446">
      <w:bodyDiv w:val="1"/>
      <w:marLeft w:val="0"/>
      <w:marRight w:val="0"/>
      <w:marTop w:val="0"/>
      <w:marBottom w:val="0"/>
      <w:divBdr>
        <w:top w:val="none" w:sz="0" w:space="0" w:color="auto"/>
        <w:left w:val="none" w:sz="0" w:space="0" w:color="auto"/>
        <w:bottom w:val="none" w:sz="0" w:space="0" w:color="auto"/>
        <w:right w:val="none" w:sz="0" w:space="0" w:color="auto"/>
      </w:divBdr>
    </w:div>
    <w:div w:id="827205992">
      <w:bodyDiv w:val="1"/>
      <w:marLeft w:val="0"/>
      <w:marRight w:val="0"/>
      <w:marTop w:val="0"/>
      <w:marBottom w:val="0"/>
      <w:divBdr>
        <w:top w:val="none" w:sz="0" w:space="0" w:color="auto"/>
        <w:left w:val="none" w:sz="0" w:space="0" w:color="auto"/>
        <w:bottom w:val="none" w:sz="0" w:space="0" w:color="auto"/>
        <w:right w:val="none" w:sz="0" w:space="0" w:color="auto"/>
      </w:divBdr>
    </w:div>
    <w:div w:id="836727733">
      <w:bodyDiv w:val="1"/>
      <w:marLeft w:val="0"/>
      <w:marRight w:val="0"/>
      <w:marTop w:val="0"/>
      <w:marBottom w:val="0"/>
      <w:divBdr>
        <w:top w:val="none" w:sz="0" w:space="0" w:color="auto"/>
        <w:left w:val="none" w:sz="0" w:space="0" w:color="auto"/>
        <w:bottom w:val="none" w:sz="0" w:space="0" w:color="auto"/>
        <w:right w:val="none" w:sz="0" w:space="0" w:color="auto"/>
      </w:divBdr>
    </w:div>
    <w:div w:id="872184171">
      <w:bodyDiv w:val="1"/>
      <w:marLeft w:val="0"/>
      <w:marRight w:val="0"/>
      <w:marTop w:val="0"/>
      <w:marBottom w:val="0"/>
      <w:divBdr>
        <w:top w:val="none" w:sz="0" w:space="0" w:color="auto"/>
        <w:left w:val="none" w:sz="0" w:space="0" w:color="auto"/>
        <w:bottom w:val="none" w:sz="0" w:space="0" w:color="auto"/>
        <w:right w:val="none" w:sz="0" w:space="0" w:color="auto"/>
      </w:divBdr>
    </w:div>
    <w:div w:id="880049486">
      <w:bodyDiv w:val="1"/>
      <w:marLeft w:val="0"/>
      <w:marRight w:val="0"/>
      <w:marTop w:val="0"/>
      <w:marBottom w:val="0"/>
      <w:divBdr>
        <w:top w:val="none" w:sz="0" w:space="0" w:color="auto"/>
        <w:left w:val="none" w:sz="0" w:space="0" w:color="auto"/>
        <w:bottom w:val="none" w:sz="0" w:space="0" w:color="auto"/>
        <w:right w:val="none" w:sz="0" w:space="0" w:color="auto"/>
      </w:divBdr>
    </w:div>
    <w:div w:id="884950029">
      <w:bodyDiv w:val="1"/>
      <w:marLeft w:val="0"/>
      <w:marRight w:val="0"/>
      <w:marTop w:val="0"/>
      <w:marBottom w:val="0"/>
      <w:divBdr>
        <w:top w:val="none" w:sz="0" w:space="0" w:color="auto"/>
        <w:left w:val="none" w:sz="0" w:space="0" w:color="auto"/>
        <w:bottom w:val="none" w:sz="0" w:space="0" w:color="auto"/>
        <w:right w:val="none" w:sz="0" w:space="0" w:color="auto"/>
      </w:divBdr>
    </w:div>
    <w:div w:id="895581367">
      <w:bodyDiv w:val="1"/>
      <w:marLeft w:val="0"/>
      <w:marRight w:val="0"/>
      <w:marTop w:val="0"/>
      <w:marBottom w:val="0"/>
      <w:divBdr>
        <w:top w:val="none" w:sz="0" w:space="0" w:color="auto"/>
        <w:left w:val="none" w:sz="0" w:space="0" w:color="auto"/>
        <w:bottom w:val="none" w:sz="0" w:space="0" w:color="auto"/>
        <w:right w:val="none" w:sz="0" w:space="0" w:color="auto"/>
      </w:divBdr>
    </w:div>
    <w:div w:id="908272125">
      <w:bodyDiv w:val="1"/>
      <w:marLeft w:val="0"/>
      <w:marRight w:val="0"/>
      <w:marTop w:val="0"/>
      <w:marBottom w:val="0"/>
      <w:divBdr>
        <w:top w:val="none" w:sz="0" w:space="0" w:color="auto"/>
        <w:left w:val="none" w:sz="0" w:space="0" w:color="auto"/>
        <w:bottom w:val="none" w:sz="0" w:space="0" w:color="auto"/>
        <w:right w:val="none" w:sz="0" w:space="0" w:color="auto"/>
      </w:divBdr>
    </w:div>
    <w:div w:id="911351493">
      <w:bodyDiv w:val="1"/>
      <w:marLeft w:val="0"/>
      <w:marRight w:val="0"/>
      <w:marTop w:val="0"/>
      <w:marBottom w:val="0"/>
      <w:divBdr>
        <w:top w:val="none" w:sz="0" w:space="0" w:color="auto"/>
        <w:left w:val="none" w:sz="0" w:space="0" w:color="auto"/>
        <w:bottom w:val="none" w:sz="0" w:space="0" w:color="auto"/>
        <w:right w:val="none" w:sz="0" w:space="0" w:color="auto"/>
      </w:divBdr>
    </w:div>
    <w:div w:id="916330869">
      <w:bodyDiv w:val="1"/>
      <w:marLeft w:val="30"/>
      <w:marRight w:val="30"/>
      <w:marTop w:val="0"/>
      <w:marBottom w:val="0"/>
      <w:divBdr>
        <w:top w:val="none" w:sz="0" w:space="0" w:color="auto"/>
        <w:left w:val="none" w:sz="0" w:space="0" w:color="auto"/>
        <w:bottom w:val="none" w:sz="0" w:space="0" w:color="auto"/>
        <w:right w:val="none" w:sz="0" w:space="0" w:color="auto"/>
      </w:divBdr>
      <w:divsChild>
        <w:div w:id="600065007">
          <w:marLeft w:val="0"/>
          <w:marRight w:val="0"/>
          <w:marTop w:val="0"/>
          <w:marBottom w:val="0"/>
          <w:divBdr>
            <w:top w:val="none" w:sz="0" w:space="0" w:color="auto"/>
            <w:left w:val="none" w:sz="0" w:space="0" w:color="auto"/>
            <w:bottom w:val="none" w:sz="0" w:space="0" w:color="auto"/>
            <w:right w:val="none" w:sz="0" w:space="0" w:color="auto"/>
          </w:divBdr>
          <w:divsChild>
            <w:div w:id="734477267">
              <w:marLeft w:val="0"/>
              <w:marRight w:val="0"/>
              <w:marTop w:val="0"/>
              <w:marBottom w:val="0"/>
              <w:divBdr>
                <w:top w:val="none" w:sz="0" w:space="0" w:color="auto"/>
                <w:left w:val="none" w:sz="0" w:space="0" w:color="auto"/>
                <w:bottom w:val="none" w:sz="0" w:space="0" w:color="auto"/>
                <w:right w:val="none" w:sz="0" w:space="0" w:color="auto"/>
              </w:divBdr>
              <w:divsChild>
                <w:div w:id="1486312221">
                  <w:marLeft w:val="180"/>
                  <w:marRight w:val="0"/>
                  <w:marTop w:val="0"/>
                  <w:marBottom w:val="0"/>
                  <w:divBdr>
                    <w:top w:val="none" w:sz="0" w:space="0" w:color="auto"/>
                    <w:left w:val="none" w:sz="0" w:space="0" w:color="auto"/>
                    <w:bottom w:val="none" w:sz="0" w:space="0" w:color="auto"/>
                    <w:right w:val="none" w:sz="0" w:space="0" w:color="auto"/>
                  </w:divBdr>
                  <w:divsChild>
                    <w:div w:id="30797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559000">
      <w:bodyDiv w:val="1"/>
      <w:marLeft w:val="0"/>
      <w:marRight w:val="0"/>
      <w:marTop w:val="0"/>
      <w:marBottom w:val="0"/>
      <w:divBdr>
        <w:top w:val="none" w:sz="0" w:space="0" w:color="auto"/>
        <w:left w:val="none" w:sz="0" w:space="0" w:color="auto"/>
        <w:bottom w:val="none" w:sz="0" w:space="0" w:color="auto"/>
        <w:right w:val="none" w:sz="0" w:space="0" w:color="auto"/>
      </w:divBdr>
    </w:div>
    <w:div w:id="920213792">
      <w:bodyDiv w:val="1"/>
      <w:marLeft w:val="0"/>
      <w:marRight w:val="0"/>
      <w:marTop w:val="0"/>
      <w:marBottom w:val="0"/>
      <w:divBdr>
        <w:top w:val="none" w:sz="0" w:space="0" w:color="auto"/>
        <w:left w:val="none" w:sz="0" w:space="0" w:color="auto"/>
        <w:bottom w:val="none" w:sz="0" w:space="0" w:color="auto"/>
        <w:right w:val="none" w:sz="0" w:space="0" w:color="auto"/>
      </w:divBdr>
    </w:div>
    <w:div w:id="989753686">
      <w:bodyDiv w:val="1"/>
      <w:marLeft w:val="0"/>
      <w:marRight w:val="0"/>
      <w:marTop w:val="0"/>
      <w:marBottom w:val="0"/>
      <w:divBdr>
        <w:top w:val="none" w:sz="0" w:space="0" w:color="auto"/>
        <w:left w:val="none" w:sz="0" w:space="0" w:color="auto"/>
        <w:bottom w:val="none" w:sz="0" w:space="0" w:color="auto"/>
        <w:right w:val="none" w:sz="0" w:space="0" w:color="auto"/>
      </w:divBdr>
    </w:div>
    <w:div w:id="990988080">
      <w:bodyDiv w:val="1"/>
      <w:marLeft w:val="0"/>
      <w:marRight w:val="0"/>
      <w:marTop w:val="0"/>
      <w:marBottom w:val="0"/>
      <w:divBdr>
        <w:top w:val="none" w:sz="0" w:space="0" w:color="auto"/>
        <w:left w:val="none" w:sz="0" w:space="0" w:color="auto"/>
        <w:bottom w:val="none" w:sz="0" w:space="0" w:color="auto"/>
        <w:right w:val="none" w:sz="0" w:space="0" w:color="auto"/>
      </w:divBdr>
    </w:div>
    <w:div w:id="995963030">
      <w:bodyDiv w:val="1"/>
      <w:marLeft w:val="0"/>
      <w:marRight w:val="0"/>
      <w:marTop w:val="0"/>
      <w:marBottom w:val="0"/>
      <w:divBdr>
        <w:top w:val="none" w:sz="0" w:space="0" w:color="auto"/>
        <w:left w:val="none" w:sz="0" w:space="0" w:color="auto"/>
        <w:bottom w:val="none" w:sz="0" w:space="0" w:color="auto"/>
        <w:right w:val="none" w:sz="0" w:space="0" w:color="auto"/>
      </w:divBdr>
    </w:div>
    <w:div w:id="1007487443">
      <w:bodyDiv w:val="1"/>
      <w:marLeft w:val="0"/>
      <w:marRight w:val="0"/>
      <w:marTop w:val="0"/>
      <w:marBottom w:val="0"/>
      <w:divBdr>
        <w:top w:val="none" w:sz="0" w:space="0" w:color="auto"/>
        <w:left w:val="none" w:sz="0" w:space="0" w:color="auto"/>
        <w:bottom w:val="none" w:sz="0" w:space="0" w:color="auto"/>
        <w:right w:val="none" w:sz="0" w:space="0" w:color="auto"/>
      </w:divBdr>
    </w:div>
    <w:div w:id="1050690153">
      <w:bodyDiv w:val="1"/>
      <w:marLeft w:val="0"/>
      <w:marRight w:val="0"/>
      <w:marTop w:val="0"/>
      <w:marBottom w:val="0"/>
      <w:divBdr>
        <w:top w:val="none" w:sz="0" w:space="0" w:color="auto"/>
        <w:left w:val="none" w:sz="0" w:space="0" w:color="auto"/>
        <w:bottom w:val="none" w:sz="0" w:space="0" w:color="auto"/>
        <w:right w:val="none" w:sz="0" w:space="0" w:color="auto"/>
      </w:divBdr>
    </w:div>
    <w:div w:id="1057244227">
      <w:bodyDiv w:val="1"/>
      <w:marLeft w:val="0"/>
      <w:marRight w:val="0"/>
      <w:marTop w:val="0"/>
      <w:marBottom w:val="0"/>
      <w:divBdr>
        <w:top w:val="none" w:sz="0" w:space="0" w:color="auto"/>
        <w:left w:val="none" w:sz="0" w:space="0" w:color="auto"/>
        <w:bottom w:val="none" w:sz="0" w:space="0" w:color="auto"/>
        <w:right w:val="none" w:sz="0" w:space="0" w:color="auto"/>
      </w:divBdr>
    </w:div>
    <w:div w:id="1076630676">
      <w:bodyDiv w:val="1"/>
      <w:marLeft w:val="0"/>
      <w:marRight w:val="0"/>
      <w:marTop w:val="0"/>
      <w:marBottom w:val="0"/>
      <w:divBdr>
        <w:top w:val="none" w:sz="0" w:space="0" w:color="auto"/>
        <w:left w:val="none" w:sz="0" w:space="0" w:color="auto"/>
        <w:bottom w:val="none" w:sz="0" w:space="0" w:color="auto"/>
        <w:right w:val="none" w:sz="0" w:space="0" w:color="auto"/>
      </w:divBdr>
    </w:div>
    <w:div w:id="1090008483">
      <w:bodyDiv w:val="1"/>
      <w:marLeft w:val="0"/>
      <w:marRight w:val="0"/>
      <w:marTop w:val="0"/>
      <w:marBottom w:val="0"/>
      <w:divBdr>
        <w:top w:val="none" w:sz="0" w:space="0" w:color="auto"/>
        <w:left w:val="none" w:sz="0" w:space="0" w:color="auto"/>
        <w:bottom w:val="none" w:sz="0" w:space="0" w:color="auto"/>
        <w:right w:val="none" w:sz="0" w:space="0" w:color="auto"/>
      </w:divBdr>
    </w:div>
    <w:div w:id="1093627013">
      <w:bodyDiv w:val="1"/>
      <w:marLeft w:val="0"/>
      <w:marRight w:val="0"/>
      <w:marTop w:val="0"/>
      <w:marBottom w:val="0"/>
      <w:divBdr>
        <w:top w:val="none" w:sz="0" w:space="0" w:color="auto"/>
        <w:left w:val="none" w:sz="0" w:space="0" w:color="auto"/>
        <w:bottom w:val="none" w:sz="0" w:space="0" w:color="auto"/>
        <w:right w:val="none" w:sz="0" w:space="0" w:color="auto"/>
      </w:divBdr>
    </w:div>
    <w:div w:id="1097293073">
      <w:bodyDiv w:val="1"/>
      <w:marLeft w:val="0"/>
      <w:marRight w:val="0"/>
      <w:marTop w:val="0"/>
      <w:marBottom w:val="0"/>
      <w:divBdr>
        <w:top w:val="none" w:sz="0" w:space="0" w:color="auto"/>
        <w:left w:val="none" w:sz="0" w:space="0" w:color="auto"/>
        <w:bottom w:val="none" w:sz="0" w:space="0" w:color="auto"/>
        <w:right w:val="none" w:sz="0" w:space="0" w:color="auto"/>
      </w:divBdr>
    </w:div>
    <w:div w:id="1120033274">
      <w:bodyDiv w:val="1"/>
      <w:marLeft w:val="0"/>
      <w:marRight w:val="0"/>
      <w:marTop w:val="0"/>
      <w:marBottom w:val="0"/>
      <w:divBdr>
        <w:top w:val="none" w:sz="0" w:space="0" w:color="auto"/>
        <w:left w:val="none" w:sz="0" w:space="0" w:color="auto"/>
        <w:bottom w:val="none" w:sz="0" w:space="0" w:color="auto"/>
        <w:right w:val="none" w:sz="0" w:space="0" w:color="auto"/>
      </w:divBdr>
    </w:div>
    <w:div w:id="1128284429">
      <w:bodyDiv w:val="1"/>
      <w:marLeft w:val="0"/>
      <w:marRight w:val="0"/>
      <w:marTop w:val="0"/>
      <w:marBottom w:val="0"/>
      <w:divBdr>
        <w:top w:val="none" w:sz="0" w:space="0" w:color="auto"/>
        <w:left w:val="none" w:sz="0" w:space="0" w:color="auto"/>
        <w:bottom w:val="none" w:sz="0" w:space="0" w:color="auto"/>
        <w:right w:val="none" w:sz="0" w:space="0" w:color="auto"/>
      </w:divBdr>
    </w:div>
    <w:div w:id="1143041005">
      <w:bodyDiv w:val="1"/>
      <w:marLeft w:val="0"/>
      <w:marRight w:val="0"/>
      <w:marTop w:val="0"/>
      <w:marBottom w:val="0"/>
      <w:divBdr>
        <w:top w:val="none" w:sz="0" w:space="0" w:color="auto"/>
        <w:left w:val="none" w:sz="0" w:space="0" w:color="auto"/>
        <w:bottom w:val="none" w:sz="0" w:space="0" w:color="auto"/>
        <w:right w:val="none" w:sz="0" w:space="0" w:color="auto"/>
      </w:divBdr>
    </w:div>
    <w:div w:id="1160122390">
      <w:bodyDiv w:val="1"/>
      <w:marLeft w:val="0"/>
      <w:marRight w:val="0"/>
      <w:marTop w:val="0"/>
      <w:marBottom w:val="0"/>
      <w:divBdr>
        <w:top w:val="none" w:sz="0" w:space="0" w:color="auto"/>
        <w:left w:val="none" w:sz="0" w:space="0" w:color="auto"/>
        <w:bottom w:val="none" w:sz="0" w:space="0" w:color="auto"/>
        <w:right w:val="none" w:sz="0" w:space="0" w:color="auto"/>
      </w:divBdr>
    </w:div>
    <w:div w:id="1162815551">
      <w:bodyDiv w:val="1"/>
      <w:marLeft w:val="0"/>
      <w:marRight w:val="0"/>
      <w:marTop w:val="0"/>
      <w:marBottom w:val="0"/>
      <w:divBdr>
        <w:top w:val="none" w:sz="0" w:space="0" w:color="auto"/>
        <w:left w:val="none" w:sz="0" w:space="0" w:color="auto"/>
        <w:bottom w:val="none" w:sz="0" w:space="0" w:color="auto"/>
        <w:right w:val="none" w:sz="0" w:space="0" w:color="auto"/>
      </w:divBdr>
    </w:div>
    <w:div w:id="1171026182">
      <w:bodyDiv w:val="1"/>
      <w:marLeft w:val="0"/>
      <w:marRight w:val="0"/>
      <w:marTop w:val="0"/>
      <w:marBottom w:val="0"/>
      <w:divBdr>
        <w:top w:val="none" w:sz="0" w:space="0" w:color="auto"/>
        <w:left w:val="none" w:sz="0" w:space="0" w:color="auto"/>
        <w:bottom w:val="none" w:sz="0" w:space="0" w:color="auto"/>
        <w:right w:val="none" w:sz="0" w:space="0" w:color="auto"/>
      </w:divBdr>
    </w:div>
    <w:div w:id="1181698077">
      <w:bodyDiv w:val="1"/>
      <w:marLeft w:val="0"/>
      <w:marRight w:val="0"/>
      <w:marTop w:val="0"/>
      <w:marBottom w:val="0"/>
      <w:divBdr>
        <w:top w:val="none" w:sz="0" w:space="0" w:color="auto"/>
        <w:left w:val="none" w:sz="0" w:space="0" w:color="auto"/>
        <w:bottom w:val="none" w:sz="0" w:space="0" w:color="auto"/>
        <w:right w:val="none" w:sz="0" w:space="0" w:color="auto"/>
      </w:divBdr>
    </w:div>
    <w:div w:id="1182359146">
      <w:bodyDiv w:val="1"/>
      <w:marLeft w:val="0"/>
      <w:marRight w:val="0"/>
      <w:marTop w:val="0"/>
      <w:marBottom w:val="0"/>
      <w:divBdr>
        <w:top w:val="none" w:sz="0" w:space="0" w:color="auto"/>
        <w:left w:val="none" w:sz="0" w:space="0" w:color="auto"/>
        <w:bottom w:val="none" w:sz="0" w:space="0" w:color="auto"/>
        <w:right w:val="none" w:sz="0" w:space="0" w:color="auto"/>
      </w:divBdr>
    </w:div>
    <w:div w:id="1186098074">
      <w:bodyDiv w:val="1"/>
      <w:marLeft w:val="0"/>
      <w:marRight w:val="0"/>
      <w:marTop w:val="0"/>
      <w:marBottom w:val="0"/>
      <w:divBdr>
        <w:top w:val="none" w:sz="0" w:space="0" w:color="auto"/>
        <w:left w:val="none" w:sz="0" w:space="0" w:color="auto"/>
        <w:bottom w:val="none" w:sz="0" w:space="0" w:color="auto"/>
        <w:right w:val="none" w:sz="0" w:space="0" w:color="auto"/>
      </w:divBdr>
    </w:div>
    <w:div w:id="1189872686">
      <w:bodyDiv w:val="1"/>
      <w:marLeft w:val="0"/>
      <w:marRight w:val="0"/>
      <w:marTop w:val="0"/>
      <w:marBottom w:val="0"/>
      <w:divBdr>
        <w:top w:val="none" w:sz="0" w:space="0" w:color="auto"/>
        <w:left w:val="none" w:sz="0" w:space="0" w:color="auto"/>
        <w:bottom w:val="none" w:sz="0" w:space="0" w:color="auto"/>
        <w:right w:val="none" w:sz="0" w:space="0" w:color="auto"/>
      </w:divBdr>
    </w:div>
    <w:div w:id="1225024200">
      <w:bodyDiv w:val="1"/>
      <w:marLeft w:val="0"/>
      <w:marRight w:val="0"/>
      <w:marTop w:val="0"/>
      <w:marBottom w:val="0"/>
      <w:divBdr>
        <w:top w:val="none" w:sz="0" w:space="0" w:color="auto"/>
        <w:left w:val="none" w:sz="0" w:space="0" w:color="auto"/>
        <w:bottom w:val="none" w:sz="0" w:space="0" w:color="auto"/>
        <w:right w:val="none" w:sz="0" w:space="0" w:color="auto"/>
      </w:divBdr>
    </w:div>
    <w:div w:id="1226261504">
      <w:bodyDiv w:val="1"/>
      <w:marLeft w:val="0"/>
      <w:marRight w:val="0"/>
      <w:marTop w:val="0"/>
      <w:marBottom w:val="0"/>
      <w:divBdr>
        <w:top w:val="none" w:sz="0" w:space="0" w:color="auto"/>
        <w:left w:val="none" w:sz="0" w:space="0" w:color="auto"/>
        <w:bottom w:val="none" w:sz="0" w:space="0" w:color="auto"/>
        <w:right w:val="none" w:sz="0" w:space="0" w:color="auto"/>
      </w:divBdr>
    </w:div>
    <w:div w:id="1240673076">
      <w:bodyDiv w:val="1"/>
      <w:marLeft w:val="0"/>
      <w:marRight w:val="0"/>
      <w:marTop w:val="0"/>
      <w:marBottom w:val="0"/>
      <w:divBdr>
        <w:top w:val="none" w:sz="0" w:space="0" w:color="auto"/>
        <w:left w:val="none" w:sz="0" w:space="0" w:color="auto"/>
        <w:bottom w:val="none" w:sz="0" w:space="0" w:color="auto"/>
        <w:right w:val="none" w:sz="0" w:space="0" w:color="auto"/>
      </w:divBdr>
    </w:div>
    <w:div w:id="1256094744">
      <w:bodyDiv w:val="1"/>
      <w:marLeft w:val="0"/>
      <w:marRight w:val="0"/>
      <w:marTop w:val="0"/>
      <w:marBottom w:val="0"/>
      <w:divBdr>
        <w:top w:val="none" w:sz="0" w:space="0" w:color="auto"/>
        <w:left w:val="none" w:sz="0" w:space="0" w:color="auto"/>
        <w:bottom w:val="none" w:sz="0" w:space="0" w:color="auto"/>
        <w:right w:val="none" w:sz="0" w:space="0" w:color="auto"/>
      </w:divBdr>
    </w:div>
    <w:div w:id="1273367445">
      <w:bodyDiv w:val="1"/>
      <w:marLeft w:val="0"/>
      <w:marRight w:val="0"/>
      <w:marTop w:val="0"/>
      <w:marBottom w:val="0"/>
      <w:divBdr>
        <w:top w:val="none" w:sz="0" w:space="0" w:color="auto"/>
        <w:left w:val="none" w:sz="0" w:space="0" w:color="auto"/>
        <w:bottom w:val="none" w:sz="0" w:space="0" w:color="auto"/>
        <w:right w:val="none" w:sz="0" w:space="0" w:color="auto"/>
      </w:divBdr>
      <w:divsChild>
        <w:div w:id="255283433">
          <w:marLeft w:val="547"/>
          <w:marRight w:val="0"/>
          <w:marTop w:val="67"/>
          <w:marBottom w:val="0"/>
          <w:divBdr>
            <w:top w:val="none" w:sz="0" w:space="0" w:color="auto"/>
            <w:left w:val="none" w:sz="0" w:space="0" w:color="auto"/>
            <w:bottom w:val="none" w:sz="0" w:space="0" w:color="auto"/>
            <w:right w:val="none" w:sz="0" w:space="0" w:color="auto"/>
          </w:divBdr>
        </w:div>
        <w:div w:id="591202643">
          <w:marLeft w:val="547"/>
          <w:marRight w:val="0"/>
          <w:marTop w:val="67"/>
          <w:marBottom w:val="0"/>
          <w:divBdr>
            <w:top w:val="none" w:sz="0" w:space="0" w:color="auto"/>
            <w:left w:val="none" w:sz="0" w:space="0" w:color="auto"/>
            <w:bottom w:val="none" w:sz="0" w:space="0" w:color="auto"/>
            <w:right w:val="none" w:sz="0" w:space="0" w:color="auto"/>
          </w:divBdr>
        </w:div>
        <w:div w:id="1964968437">
          <w:marLeft w:val="547"/>
          <w:marRight w:val="0"/>
          <w:marTop w:val="67"/>
          <w:marBottom w:val="0"/>
          <w:divBdr>
            <w:top w:val="none" w:sz="0" w:space="0" w:color="auto"/>
            <w:left w:val="none" w:sz="0" w:space="0" w:color="auto"/>
            <w:bottom w:val="none" w:sz="0" w:space="0" w:color="auto"/>
            <w:right w:val="none" w:sz="0" w:space="0" w:color="auto"/>
          </w:divBdr>
        </w:div>
      </w:divsChild>
    </w:div>
    <w:div w:id="1278608016">
      <w:bodyDiv w:val="1"/>
      <w:marLeft w:val="0"/>
      <w:marRight w:val="0"/>
      <w:marTop w:val="0"/>
      <w:marBottom w:val="0"/>
      <w:divBdr>
        <w:top w:val="none" w:sz="0" w:space="0" w:color="auto"/>
        <w:left w:val="none" w:sz="0" w:space="0" w:color="auto"/>
        <w:bottom w:val="none" w:sz="0" w:space="0" w:color="auto"/>
        <w:right w:val="none" w:sz="0" w:space="0" w:color="auto"/>
      </w:divBdr>
    </w:div>
    <w:div w:id="1297023680">
      <w:bodyDiv w:val="1"/>
      <w:marLeft w:val="0"/>
      <w:marRight w:val="0"/>
      <w:marTop w:val="0"/>
      <w:marBottom w:val="0"/>
      <w:divBdr>
        <w:top w:val="none" w:sz="0" w:space="0" w:color="auto"/>
        <w:left w:val="none" w:sz="0" w:space="0" w:color="auto"/>
        <w:bottom w:val="none" w:sz="0" w:space="0" w:color="auto"/>
        <w:right w:val="none" w:sz="0" w:space="0" w:color="auto"/>
      </w:divBdr>
    </w:div>
    <w:div w:id="1304120385">
      <w:bodyDiv w:val="1"/>
      <w:marLeft w:val="0"/>
      <w:marRight w:val="0"/>
      <w:marTop w:val="0"/>
      <w:marBottom w:val="0"/>
      <w:divBdr>
        <w:top w:val="none" w:sz="0" w:space="0" w:color="auto"/>
        <w:left w:val="none" w:sz="0" w:space="0" w:color="auto"/>
        <w:bottom w:val="none" w:sz="0" w:space="0" w:color="auto"/>
        <w:right w:val="none" w:sz="0" w:space="0" w:color="auto"/>
      </w:divBdr>
    </w:div>
    <w:div w:id="1304653006">
      <w:bodyDiv w:val="1"/>
      <w:marLeft w:val="0"/>
      <w:marRight w:val="0"/>
      <w:marTop w:val="0"/>
      <w:marBottom w:val="0"/>
      <w:divBdr>
        <w:top w:val="none" w:sz="0" w:space="0" w:color="auto"/>
        <w:left w:val="none" w:sz="0" w:space="0" w:color="auto"/>
        <w:bottom w:val="none" w:sz="0" w:space="0" w:color="auto"/>
        <w:right w:val="none" w:sz="0" w:space="0" w:color="auto"/>
      </w:divBdr>
    </w:div>
    <w:div w:id="1317762959">
      <w:bodyDiv w:val="1"/>
      <w:marLeft w:val="0"/>
      <w:marRight w:val="0"/>
      <w:marTop w:val="0"/>
      <w:marBottom w:val="0"/>
      <w:divBdr>
        <w:top w:val="none" w:sz="0" w:space="0" w:color="auto"/>
        <w:left w:val="none" w:sz="0" w:space="0" w:color="auto"/>
        <w:bottom w:val="none" w:sz="0" w:space="0" w:color="auto"/>
        <w:right w:val="none" w:sz="0" w:space="0" w:color="auto"/>
      </w:divBdr>
    </w:div>
    <w:div w:id="1341005254">
      <w:bodyDiv w:val="1"/>
      <w:marLeft w:val="0"/>
      <w:marRight w:val="0"/>
      <w:marTop w:val="0"/>
      <w:marBottom w:val="0"/>
      <w:divBdr>
        <w:top w:val="none" w:sz="0" w:space="0" w:color="auto"/>
        <w:left w:val="none" w:sz="0" w:space="0" w:color="auto"/>
        <w:bottom w:val="none" w:sz="0" w:space="0" w:color="auto"/>
        <w:right w:val="none" w:sz="0" w:space="0" w:color="auto"/>
      </w:divBdr>
    </w:div>
    <w:div w:id="1348217599">
      <w:bodyDiv w:val="1"/>
      <w:marLeft w:val="0"/>
      <w:marRight w:val="0"/>
      <w:marTop w:val="0"/>
      <w:marBottom w:val="0"/>
      <w:divBdr>
        <w:top w:val="none" w:sz="0" w:space="0" w:color="auto"/>
        <w:left w:val="none" w:sz="0" w:space="0" w:color="auto"/>
        <w:bottom w:val="none" w:sz="0" w:space="0" w:color="auto"/>
        <w:right w:val="none" w:sz="0" w:space="0" w:color="auto"/>
      </w:divBdr>
    </w:div>
    <w:div w:id="1353915620">
      <w:bodyDiv w:val="1"/>
      <w:marLeft w:val="0"/>
      <w:marRight w:val="0"/>
      <w:marTop w:val="0"/>
      <w:marBottom w:val="0"/>
      <w:divBdr>
        <w:top w:val="none" w:sz="0" w:space="0" w:color="auto"/>
        <w:left w:val="none" w:sz="0" w:space="0" w:color="auto"/>
        <w:bottom w:val="none" w:sz="0" w:space="0" w:color="auto"/>
        <w:right w:val="none" w:sz="0" w:space="0" w:color="auto"/>
      </w:divBdr>
    </w:div>
    <w:div w:id="1373071419">
      <w:bodyDiv w:val="1"/>
      <w:marLeft w:val="0"/>
      <w:marRight w:val="0"/>
      <w:marTop w:val="0"/>
      <w:marBottom w:val="0"/>
      <w:divBdr>
        <w:top w:val="none" w:sz="0" w:space="0" w:color="auto"/>
        <w:left w:val="none" w:sz="0" w:space="0" w:color="auto"/>
        <w:bottom w:val="none" w:sz="0" w:space="0" w:color="auto"/>
        <w:right w:val="none" w:sz="0" w:space="0" w:color="auto"/>
      </w:divBdr>
    </w:div>
    <w:div w:id="1374426871">
      <w:bodyDiv w:val="1"/>
      <w:marLeft w:val="0"/>
      <w:marRight w:val="0"/>
      <w:marTop w:val="0"/>
      <w:marBottom w:val="0"/>
      <w:divBdr>
        <w:top w:val="none" w:sz="0" w:space="0" w:color="auto"/>
        <w:left w:val="none" w:sz="0" w:space="0" w:color="auto"/>
        <w:bottom w:val="none" w:sz="0" w:space="0" w:color="auto"/>
        <w:right w:val="none" w:sz="0" w:space="0" w:color="auto"/>
      </w:divBdr>
    </w:div>
    <w:div w:id="1389374136">
      <w:bodyDiv w:val="1"/>
      <w:marLeft w:val="0"/>
      <w:marRight w:val="0"/>
      <w:marTop w:val="0"/>
      <w:marBottom w:val="0"/>
      <w:divBdr>
        <w:top w:val="none" w:sz="0" w:space="0" w:color="auto"/>
        <w:left w:val="none" w:sz="0" w:space="0" w:color="auto"/>
        <w:bottom w:val="none" w:sz="0" w:space="0" w:color="auto"/>
        <w:right w:val="none" w:sz="0" w:space="0" w:color="auto"/>
      </w:divBdr>
    </w:div>
    <w:div w:id="1422067813">
      <w:bodyDiv w:val="1"/>
      <w:marLeft w:val="0"/>
      <w:marRight w:val="0"/>
      <w:marTop w:val="0"/>
      <w:marBottom w:val="0"/>
      <w:divBdr>
        <w:top w:val="none" w:sz="0" w:space="0" w:color="auto"/>
        <w:left w:val="none" w:sz="0" w:space="0" w:color="auto"/>
        <w:bottom w:val="none" w:sz="0" w:space="0" w:color="auto"/>
        <w:right w:val="none" w:sz="0" w:space="0" w:color="auto"/>
      </w:divBdr>
    </w:div>
    <w:div w:id="1423795948">
      <w:bodyDiv w:val="1"/>
      <w:marLeft w:val="0"/>
      <w:marRight w:val="0"/>
      <w:marTop w:val="0"/>
      <w:marBottom w:val="0"/>
      <w:divBdr>
        <w:top w:val="none" w:sz="0" w:space="0" w:color="auto"/>
        <w:left w:val="none" w:sz="0" w:space="0" w:color="auto"/>
        <w:bottom w:val="none" w:sz="0" w:space="0" w:color="auto"/>
        <w:right w:val="none" w:sz="0" w:space="0" w:color="auto"/>
      </w:divBdr>
    </w:div>
    <w:div w:id="1437672954">
      <w:bodyDiv w:val="1"/>
      <w:marLeft w:val="0"/>
      <w:marRight w:val="0"/>
      <w:marTop w:val="0"/>
      <w:marBottom w:val="0"/>
      <w:divBdr>
        <w:top w:val="none" w:sz="0" w:space="0" w:color="auto"/>
        <w:left w:val="none" w:sz="0" w:space="0" w:color="auto"/>
        <w:bottom w:val="none" w:sz="0" w:space="0" w:color="auto"/>
        <w:right w:val="none" w:sz="0" w:space="0" w:color="auto"/>
      </w:divBdr>
    </w:div>
    <w:div w:id="1440562412">
      <w:bodyDiv w:val="1"/>
      <w:marLeft w:val="0"/>
      <w:marRight w:val="0"/>
      <w:marTop w:val="0"/>
      <w:marBottom w:val="0"/>
      <w:divBdr>
        <w:top w:val="none" w:sz="0" w:space="0" w:color="auto"/>
        <w:left w:val="none" w:sz="0" w:space="0" w:color="auto"/>
        <w:bottom w:val="none" w:sz="0" w:space="0" w:color="auto"/>
        <w:right w:val="none" w:sz="0" w:space="0" w:color="auto"/>
      </w:divBdr>
    </w:div>
    <w:div w:id="1449467715">
      <w:bodyDiv w:val="1"/>
      <w:marLeft w:val="0"/>
      <w:marRight w:val="0"/>
      <w:marTop w:val="0"/>
      <w:marBottom w:val="0"/>
      <w:divBdr>
        <w:top w:val="none" w:sz="0" w:space="0" w:color="auto"/>
        <w:left w:val="none" w:sz="0" w:space="0" w:color="auto"/>
        <w:bottom w:val="none" w:sz="0" w:space="0" w:color="auto"/>
        <w:right w:val="none" w:sz="0" w:space="0" w:color="auto"/>
      </w:divBdr>
    </w:div>
    <w:div w:id="1452018116">
      <w:bodyDiv w:val="1"/>
      <w:marLeft w:val="0"/>
      <w:marRight w:val="0"/>
      <w:marTop w:val="0"/>
      <w:marBottom w:val="0"/>
      <w:divBdr>
        <w:top w:val="none" w:sz="0" w:space="0" w:color="auto"/>
        <w:left w:val="none" w:sz="0" w:space="0" w:color="auto"/>
        <w:bottom w:val="none" w:sz="0" w:space="0" w:color="auto"/>
        <w:right w:val="none" w:sz="0" w:space="0" w:color="auto"/>
      </w:divBdr>
    </w:div>
    <w:div w:id="1455906243">
      <w:bodyDiv w:val="1"/>
      <w:marLeft w:val="0"/>
      <w:marRight w:val="0"/>
      <w:marTop w:val="0"/>
      <w:marBottom w:val="0"/>
      <w:divBdr>
        <w:top w:val="none" w:sz="0" w:space="0" w:color="auto"/>
        <w:left w:val="none" w:sz="0" w:space="0" w:color="auto"/>
        <w:bottom w:val="none" w:sz="0" w:space="0" w:color="auto"/>
        <w:right w:val="none" w:sz="0" w:space="0" w:color="auto"/>
      </w:divBdr>
    </w:div>
    <w:div w:id="1459496050">
      <w:bodyDiv w:val="1"/>
      <w:marLeft w:val="0"/>
      <w:marRight w:val="0"/>
      <w:marTop w:val="0"/>
      <w:marBottom w:val="0"/>
      <w:divBdr>
        <w:top w:val="none" w:sz="0" w:space="0" w:color="auto"/>
        <w:left w:val="none" w:sz="0" w:space="0" w:color="auto"/>
        <w:bottom w:val="none" w:sz="0" w:space="0" w:color="auto"/>
        <w:right w:val="none" w:sz="0" w:space="0" w:color="auto"/>
      </w:divBdr>
    </w:div>
    <w:div w:id="1460341317">
      <w:bodyDiv w:val="1"/>
      <w:marLeft w:val="0"/>
      <w:marRight w:val="0"/>
      <w:marTop w:val="0"/>
      <w:marBottom w:val="0"/>
      <w:divBdr>
        <w:top w:val="none" w:sz="0" w:space="0" w:color="auto"/>
        <w:left w:val="none" w:sz="0" w:space="0" w:color="auto"/>
        <w:bottom w:val="none" w:sz="0" w:space="0" w:color="auto"/>
        <w:right w:val="none" w:sz="0" w:space="0" w:color="auto"/>
      </w:divBdr>
    </w:div>
    <w:div w:id="1464273870">
      <w:bodyDiv w:val="1"/>
      <w:marLeft w:val="0"/>
      <w:marRight w:val="0"/>
      <w:marTop w:val="0"/>
      <w:marBottom w:val="0"/>
      <w:divBdr>
        <w:top w:val="none" w:sz="0" w:space="0" w:color="auto"/>
        <w:left w:val="none" w:sz="0" w:space="0" w:color="auto"/>
        <w:bottom w:val="none" w:sz="0" w:space="0" w:color="auto"/>
        <w:right w:val="none" w:sz="0" w:space="0" w:color="auto"/>
      </w:divBdr>
    </w:div>
    <w:div w:id="1466583845">
      <w:bodyDiv w:val="1"/>
      <w:marLeft w:val="0"/>
      <w:marRight w:val="0"/>
      <w:marTop w:val="0"/>
      <w:marBottom w:val="0"/>
      <w:divBdr>
        <w:top w:val="none" w:sz="0" w:space="0" w:color="auto"/>
        <w:left w:val="none" w:sz="0" w:space="0" w:color="auto"/>
        <w:bottom w:val="none" w:sz="0" w:space="0" w:color="auto"/>
        <w:right w:val="none" w:sz="0" w:space="0" w:color="auto"/>
      </w:divBdr>
    </w:div>
    <w:div w:id="1477607373">
      <w:bodyDiv w:val="1"/>
      <w:marLeft w:val="0"/>
      <w:marRight w:val="0"/>
      <w:marTop w:val="0"/>
      <w:marBottom w:val="0"/>
      <w:divBdr>
        <w:top w:val="none" w:sz="0" w:space="0" w:color="auto"/>
        <w:left w:val="none" w:sz="0" w:space="0" w:color="auto"/>
        <w:bottom w:val="none" w:sz="0" w:space="0" w:color="auto"/>
        <w:right w:val="none" w:sz="0" w:space="0" w:color="auto"/>
      </w:divBdr>
    </w:div>
    <w:div w:id="1485464639">
      <w:bodyDiv w:val="1"/>
      <w:marLeft w:val="0"/>
      <w:marRight w:val="0"/>
      <w:marTop w:val="0"/>
      <w:marBottom w:val="0"/>
      <w:divBdr>
        <w:top w:val="none" w:sz="0" w:space="0" w:color="auto"/>
        <w:left w:val="none" w:sz="0" w:space="0" w:color="auto"/>
        <w:bottom w:val="none" w:sz="0" w:space="0" w:color="auto"/>
        <w:right w:val="none" w:sz="0" w:space="0" w:color="auto"/>
      </w:divBdr>
    </w:div>
    <w:div w:id="1490822569">
      <w:bodyDiv w:val="1"/>
      <w:marLeft w:val="0"/>
      <w:marRight w:val="0"/>
      <w:marTop w:val="0"/>
      <w:marBottom w:val="0"/>
      <w:divBdr>
        <w:top w:val="none" w:sz="0" w:space="0" w:color="auto"/>
        <w:left w:val="none" w:sz="0" w:space="0" w:color="auto"/>
        <w:bottom w:val="none" w:sz="0" w:space="0" w:color="auto"/>
        <w:right w:val="none" w:sz="0" w:space="0" w:color="auto"/>
      </w:divBdr>
    </w:div>
    <w:div w:id="1500923048">
      <w:bodyDiv w:val="1"/>
      <w:marLeft w:val="0"/>
      <w:marRight w:val="0"/>
      <w:marTop w:val="0"/>
      <w:marBottom w:val="0"/>
      <w:divBdr>
        <w:top w:val="none" w:sz="0" w:space="0" w:color="auto"/>
        <w:left w:val="none" w:sz="0" w:space="0" w:color="auto"/>
        <w:bottom w:val="none" w:sz="0" w:space="0" w:color="auto"/>
        <w:right w:val="none" w:sz="0" w:space="0" w:color="auto"/>
      </w:divBdr>
    </w:div>
    <w:div w:id="1524517583">
      <w:bodyDiv w:val="1"/>
      <w:marLeft w:val="0"/>
      <w:marRight w:val="0"/>
      <w:marTop w:val="0"/>
      <w:marBottom w:val="0"/>
      <w:divBdr>
        <w:top w:val="none" w:sz="0" w:space="0" w:color="auto"/>
        <w:left w:val="none" w:sz="0" w:space="0" w:color="auto"/>
        <w:bottom w:val="none" w:sz="0" w:space="0" w:color="auto"/>
        <w:right w:val="none" w:sz="0" w:space="0" w:color="auto"/>
      </w:divBdr>
    </w:div>
    <w:div w:id="1541743650">
      <w:bodyDiv w:val="1"/>
      <w:marLeft w:val="0"/>
      <w:marRight w:val="0"/>
      <w:marTop w:val="0"/>
      <w:marBottom w:val="0"/>
      <w:divBdr>
        <w:top w:val="none" w:sz="0" w:space="0" w:color="auto"/>
        <w:left w:val="none" w:sz="0" w:space="0" w:color="auto"/>
        <w:bottom w:val="none" w:sz="0" w:space="0" w:color="auto"/>
        <w:right w:val="none" w:sz="0" w:space="0" w:color="auto"/>
      </w:divBdr>
    </w:div>
    <w:div w:id="1608082344">
      <w:bodyDiv w:val="1"/>
      <w:marLeft w:val="0"/>
      <w:marRight w:val="0"/>
      <w:marTop w:val="0"/>
      <w:marBottom w:val="0"/>
      <w:divBdr>
        <w:top w:val="none" w:sz="0" w:space="0" w:color="auto"/>
        <w:left w:val="none" w:sz="0" w:space="0" w:color="auto"/>
        <w:bottom w:val="none" w:sz="0" w:space="0" w:color="auto"/>
        <w:right w:val="none" w:sz="0" w:space="0" w:color="auto"/>
      </w:divBdr>
    </w:div>
    <w:div w:id="1631780900">
      <w:bodyDiv w:val="1"/>
      <w:marLeft w:val="0"/>
      <w:marRight w:val="0"/>
      <w:marTop w:val="0"/>
      <w:marBottom w:val="0"/>
      <w:divBdr>
        <w:top w:val="none" w:sz="0" w:space="0" w:color="auto"/>
        <w:left w:val="none" w:sz="0" w:space="0" w:color="auto"/>
        <w:bottom w:val="none" w:sz="0" w:space="0" w:color="auto"/>
        <w:right w:val="none" w:sz="0" w:space="0" w:color="auto"/>
      </w:divBdr>
    </w:div>
    <w:div w:id="1640303184">
      <w:bodyDiv w:val="1"/>
      <w:marLeft w:val="0"/>
      <w:marRight w:val="0"/>
      <w:marTop w:val="0"/>
      <w:marBottom w:val="0"/>
      <w:divBdr>
        <w:top w:val="none" w:sz="0" w:space="0" w:color="auto"/>
        <w:left w:val="none" w:sz="0" w:space="0" w:color="auto"/>
        <w:bottom w:val="none" w:sz="0" w:space="0" w:color="auto"/>
        <w:right w:val="none" w:sz="0" w:space="0" w:color="auto"/>
      </w:divBdr>
    </w:div>
    <w:div w:id="1640769493">
      <w:bodyDiv w:val="1"/>
      <w:marLeft w:val="0"/>
      <w:marRight w:val="0"/>
      <w:marTop w:val="0"/>
      <w:marBottom w:val="0"/>
      <w:divBdr>
        <w:top w:val="none" w:sz="0" w:space="0" w:color="auto"/>
        <w:left w:val="none" w:sz="0" w:space="0" w:color="auto"/>
        <w:bottom w:val="none" w:sz="0" w:space="0" w:color="auto"/>
        <w:right w:val="none" w:sz="0" w:space="0" w:color="auto"/>
      </w:divBdr>
    </w:div>
    <w:div w:id="1664316407">
      <w:bodyDiv w:val="1"/>
      <w:marLeft w:val="0"/>
      <w:marRight w:val="0"/>
      <w:marTop w:val="0"/>
      <w:marBottom w:val="0"/>
      <w:divBdr>
        <w:top w:val="none" w:sz="0" w:space="0" w:color="auto"/>
        <w:left w:val="none" w:sz="0" w:space="0" w:color="auto"/>
        <w:bottom w:val="none" w:sz="0" w:space="0" w:color="auto"/>
        <w:right w:val="none" w:sz="0" w:space="0" w:color="auto"/>
      </w:divBdr>
    </w:div>
    <w:div w:id="1673331944">
      <w:bodyDiv w:val="1"/>
      <w:marLeft w:val="0"/>
      <w:marRight w:val="0"/>
      <w:marTop w:val="0"/>
      <w:marBottom w:val="0"/>
      <w:divBdr>
        <w:top w:val="none" w:sz="0" w:space="0" w:color="auto"/>
        <w:left w:val="none" w:sz="0" w:space="0" w:color="auto"/>
        <w:bottom w:val="none" w:sz="0" w:space="0" w:color="auto"/>
        <w:right w:val="none" w:sz="0" w:space="0" w:color="auto"/>
      </w:divBdr>
    </w:div>
    <w:div w:id="1680767695">
      <w:bodyDiv w:val="1"/>
      <w:marLeft w:val="0"/>
      <w:marRight w:val="0"/>
      <w:marTop w:val="0"/>
      <w:marBottom w:val="0"/>
      <w:divBdr>
        <w:top w:val="none" w:sz="0" w:space="0" w:color="auto"/>
        <w:left w:val="none" w:sz="0" w:space="0" w:color="auto"/>
        <w:bottom w:val="none" w:sz="0" w:space="0" w:color="auto"/>
        <w:right w:val="none" w:sz="0" w:space="0" w:color="auto"/>
      </w:divBdr>
    </w:div>
    <w:div w:id="1687636591">
      <w:bodyDiv w:val="1"/>
      <w:marLeft w:val="0"/>
      <w:marRight w:val="0"/>
      <w:marTop w:val="0"/>
      <w:marBottom w:val="0"/>
      <w:divBdr>
        <w:top w:val="none" w:sz="0" w:space="0" w:color="auto"/>
        <w:left w:val="none" w:sz="0" w:space="0" w:color="auto"/>
        <w:bottom w:val="none" w:sz="0" w:space="0" w:color="auto"/>
        <w:right w:val="none" w:sz="0" w:space="0" w:color="auto"/>
      </w:divBdr>
    </w:div>
    <w:div w:id="1688677966">
      <w:bodyDiv w:val="1"/>
      <w:marLeft w:val="0"/>
      <w:marRight w:val="0"/>
      <w:marTop w:val="0"/>
      <w:marBottom w:val="0"/>
      <w:divBdr>
        <w:top w:val="none" w:sz="0" w:space="0" w:color="auto"/>
        <w:left w:val="none" w:sz="0" w:space="0" w:color="auto"/>
        <w:bottom w:val="none" w:sz="0" w:space="0" w:color="auto"/>
        <w:right w:val="none" w:sz="0" w:space="0" w:color="auto"/>
      </w:divBdr>
    </w:div>
    <w:div w:id="1701272289">
      <w:bodyDiv w:val="1"/>
      <w:marLeft w:val="0"/>
      <w:marRight w:val="0"/>
      <w:marTop w:val="0"/>
      <w:marBottom w:val="0"/>
      <w:divBdr>
        <w:top w:val="none" w:sz="0" w:space="0" w:color="auto"/>
        <w:left w:val="none" w:sz="0" w:space="0" w:color="auto"/>
        <w:bottom w:val="none" w:sz="0" w:space="0" w:color="auto"/>
        <w:right w:val="none" w:sz="0" w:space="0" w:color="auto"/>
      </w:divBdr>
    </w:div>
    <w:div w:id="1722705398">
      <w:bodyDiv w:val="1"/>
      <w:marLeft w:val="0"/>
      <w:marRight w:val="0"/>
      <w:marTop w:val="0"/>
      <w:marBottom w:val="0"/>
      <w:divBdr>
        <w:top w:val="none" w:sz="0" w:space="0" w:color="auto"/>
        <w:left w:val="none" w:sz="0" w:space="0" w:color="auto"/>
        <w:bottom w:val="none" w:sz="0" w:space="0" w:color="auto"/>
        <w:right w:val="none" w:sz="0" w:space="0" w:color="auto"/>
      </w:divBdr>
    </w:div>
    <w:div w:id="1726097842">
      <w:bodyDiv w:val="1"/>
      <w:marLeft w:val="0"/>
      <w:marRight w:val="0"/>
      <w:marTop w:val="0"/>
      <w:marBottom w:val="0"/>
      <w:divBdr>
        <w:top w:val="none" w:sz="0" w:space="0" w:color="auto"/>
        <w:left w:val="none" w:sz="0" w:space="0" w:color="auto"/>
        <w:bottom w:val="none" w:sz="0" w:space="0" w:color="auto"/>
        <w:right w:val="none" w:sz="0" w:space="0" w:color="auto"/>
      </w:divBdr>
    </w:div>
    <w:div w:id="1729260237">
      <w:bodyDiv w:val="1"/>
      <w:marLeft w:val="0"/>
      <w:marRight w:val="0"/>
      <w:marTop w:val="0"/>
      <w:marBottom w:val="0"/>
      <w:divBdr>
        <w:top w:val="none" w:sz="0" w:space="0" w:color="auto"/>
        <w:left w:val="none" w:sz="0" w:space="0" w:color="auto"/>
        <w:bottom w:val="none" w:sz="0" w:space="0" w:color="auto"/>
        <w:right w:val="none" w:sz="0" w:space="0" w:color="auto"/>
      </w:divBdr>
    </w:div>
    <w:div w:id="1731878511">
      <w:bodyDiv w:val="1"/>
      <w:marLeft w:val="0"/>
      <w:marRight w:val="0"/>
      <w:marTop w:val="0"/>
      <w:marBottom w:val="0"/>
      <w:divBdr>
        <w:top w:val="none" w:sz="0" w:space="0" w:color="auto"/>
        <w:left w:val="none" w:sz="0" w:space="0" w:color="auto"/>
        <w:bottom w:val="none" w:sz="0" w:space="0" w:color="auto"/>
        <w:right w:val="none" w:sz="0" w:space="0" w:color="auto"/>
      </w:divBdr>
    </w:div>
    <w:div w:id="1753041516">
      <w:bodyDiv w:val="1"/>
      <w:marLeft w:val="0"/>
      <w:marRight w:val="0"/>
      <w:marTop w:val="0"/>
      <w:marBottom w:val="0"/>
      <w:divBdr>
        <w:top w:val="none" w:sz="0" w:space="0" w:color="auto"/>
        <w:left w:val="none" w:sz="0" w:space="0" w:color="auto"/>
        <w:bottom w:val="none" w:sz="0" w:space="0" w:color="auto"/>
        <w:right w:val="none" w:sz="0" w:space="0" w:color="auto"/>
      </w:divBdr>
    </w:div>
    <w:div w:id="1774478657">
      <w:bodyDiv w:val="1"/>
      <w:marLeft w:val="0"/>
      <w:marRight w:val="0"/>
      <w:marTop w:val="0"/>
      <w:marBottom w:val="0"/>
      <w:divBdr>
        <w:top w:val="none" w:sz="0" w:space="0" w:color="auto"/>
        <w:left w:val="none" w:sz="0" w:space="0" w:color="auto"/>
        <w:bottom w:val="none" w:sz="0" w:space="0" w:color="auto"/>
        <w:right w:val="none" w:sz="0" w:space="0" w:color="auto"/>
      </w:divBdr>
    </w:div>
    <w:div w:id="1781139910">
      <w:bodyDiv w:val="1"/>
      <w:marLeft w:val="0"/>
      <w:marRight w:val="0"/>
      <w:marTop w:val="0"/>
      <w:marBottom w:val="0"/>
      <w:divBdr>
        <w:top w:val="none" w:sz="0" w:space="0" w:color="auto"/>
        <w:left w:val="none" w:sz="0" w:space="0" w:color="auto"/>
        <w:bottom w:val="none" w:sz="0" w:space="0" w:color="auto"/>
        <w:right w:val="none" w:sz="0" w:space="0" w:color="auto"/>
      </w:divBdr>
    </w:div>
    <w:div w:id="1781602038">
      <w:bodyDiv w:val="1"/>
      <w:marLeft w:val="0"/>
      <w:marRight w:val="0"/>
      <w:marTop w:val="0"/>
      <w:marBottom w:val="0"/>
      <w:divBdr>
        <w:top w:val="none" w:sz="0" w:space="0" w:color="auto"/>
        <w:left w:val="none" w:sz="0" w:space="0" w:color="auto"/>
        <w:bottom w:val="none" w:sz="0" w:space="0" w:color="auto"/>
        <w:right w:val="none" w:sz="0" w:space="0" w:color="auto"/>
      </w:divBdr>
    </w:div>
    <w:div w:id="1787501542">
      <w:bodyDiv w:val="1"/>
      <w:marLeft w:val="0"/>
      <w:marRight w:val="0"/>
      <w:marTop w:val="0"/>
      <w:marBottom w:val="0"/>
      <w:divBdr>
        <w:top w:val="none" w:sz="0" w:space="0" w:color="auto"/>
        <w:left w:val="none" w:sz="0" w:space="0" w:color="auto"/>
        <w:bottom w:val="none" w:sz="0" w:space="0" w:color="auto"/>
        <w:right w:val="none" w:sz="0" w:space="0" w:color="auto"/>
      </w:divBdr>
    </w:div>
    <w:div w:id="1878354224">
      <w:bodyDiv w:val="1"/>
      <w:marLeft w:val="0"/>
      <w:marRight w:val="0"/>
      <w:marTop w:val="0"/>
      <w:marBottom w:val="0"/>
      <w:divBdr>
        <w:top w:val="none" w:sz="0" w:space="0" w:color="auto"/>
        <w:left w:val="none" w:sz="0" w:space="0" w:color="auto"/>
        <w:bottom w:val="none" w:sz="0" w:space="0" w:color="auto"/>
        <w:right w:val="none" w:sz="0" w:space="0" w:color="auto"/>
      </w:divBdr>
    </w:div>
    <w:div w:id="1899630451">
      <w:bodyDiv w:val="1"/>
      <w:marLeft w:val="0"/>
      <w:marRight w:val="0"/>
      <w:marTop w:val="0"/>
      <w:marBottom w:val="0"/>
      <w:divBdr>
        <w:top w:val="none" w:sz="0" w:space="0" w:color="auto"/>
        <w:left w:val="none" w:sz="0" w:space="0" w:color="auto"/>
        <w:bottom w:val="none" w:sz="0" w:space="0" w:color="auto"/>
        <w:right w:val="none" w:sz="0" w:space="0" w:color="auto"/>
      </w:divBdr>
    </w:div>
    <w:div w:id="1927760719">
      <w:bodyDiv w:val="1"/>
      <w:marLeft w:val="0"/>
      <w:marRight w:val="0"/>
      <w:marTop w:val="0"/>
      <w:marBottom w:val="0"/>
      <w:divBdr>
        <w:top w:val="none" w:sz="0" w:space="0" w:color="auto"/>
        <w:left w:val="none" w:sz="0" w:space="0" w:color="auto"/>
        <w:bottom w:val="none" w:sz="0" w:space="0" w:color="auto"/>
        <w:right w:val="none" w:sz="0" w:space="0" w:color="auto"/>
      </w:divBdr>
    </w:div>
    <w:div w:id="1947887994">
      <w:bodyDiv w:val="1"/>
      <w:marLeft w:val="0"/>
      <w:marRight w:val="0"/>
      <w:marTop w:val="0"/>
      <w:marBottom w:val="0"/>
      <w:divBdr>
        <w:top w:val="none" w:sz="0" w:space="0" w:color="auto"/>
        <w:left w:val="none" w:sz="0" w:space="0" w:color="auto"/>
        <w:bottom w:val="none" w:sz="0" w:space="0" w:color="auto"/>
        <w:right w:val="none" w:sz="0" w:space="0" w:color="auto"/>
      </w:divBdr>
    </w:div>
    <w:div w:id="1966961379">
      <w:bodyDiv w:val="1"/>
      <w:marLeft w:val="0"/>
      <w:marRight w:val="0"/>
      <w:marTop w:val="0"/>
      <w:marBottom w:val="0"/>
      <w:divBdr>
        <w:top w:val="none" w:sz="0" w:space="0" w:color="auto"/>
        <w:left w:val="none" w:sz="0" w:space="0" w:color="auto"/>
        <w:bottom w:val="none" w:sz="0" w:space="0" w:color="auto"/>
        <w:right w:val="none" w:sz="0" w:space="0" w:color="auto"/>
      </w:divBdr>
    </w:div>
    <w:div w:id="1968772761">
      <w:bodyDiv w:val="1"/>
      <w:marLeft w:val="0"/>
      <w:marRight w:val="0"/>
      <w:marTop w:val="0"/>
      <w:marBottom w:val="0"/>
      <w:divBdr>
        <w:top w:val="none" w:sz="0" w:space="0" w:color="auto"/>
        <w:left w:val="none" w:sz="0" w:space="0" w:color="auto"/>
        <w:bottom w:val="none" w:sz="0" w:space="0" w:color="auto"/>
        <w:right w:val="none" w:sz="0" w:space="0" w:color="auto"/>
      </w:divBdr>
    </w:div>
    <w:div w:id="1995865311">
      <w:bodyDiv w:val="1"/>
      <w:marLeft w:val="0"/>
      <w:marRight w:val="0"/>
      <w:marTop w:val="0"/>
      <w:marBottom w:val="0"/>
      <w:divBdr>
        <w:top w:val="none" w:sz="0" w:space="0" w:color="auto"/>
        <w:left w:val="none" w:sz="0" w:space="0" w:color="auto"/>
        <w:bottom w:val="none" w:sz="0" w:space="0" w:color="auto"/>
        <w:right w:val="none" w:sz="0" w:space="0" w:color="auto"/>
      </w:divBdr>
    </w:div>
    <w:div w:id="2008048773">
      <w:bodyDiv w:val="1"/>
      <w:marLeft w:val="0"/>
      <w:marRight w:val="0"/>
      <w:marTop w:val="0"/>
      <w:marBottom w:val="0"/>
      <w:divBdr>
        <w:top w:val="none" w:sz="0" w:space="0" w:color="auto"/>
        <w:left w:val="none" w:sz="0" w:space="0" w:color="auto"/>
        <w:bottom w:val="none" w:sz="0" w:space="0" w:color="auto"/>
        <w:right w:val="none" w:sz="0" w:space="0" w:color="auto"/>
      </w:divBdr>
    </w:div>
    <w:div w:id="2017267700">
      <w:bodyDiv w:val="1"/>
      <w:marLeft w:val="0"/>
      <w:marRight w:val="0"/>
      <w:marTop w:val="0"/>
      <w:marBottom w:val="0"/>
      <w:divBdr>
        <w:top w:val="none" w:sz="0" w:space="0" w:color="auto"/>
        <w:left w:val="none" w:sz="0" w:space="0" w:color="auto"/>
        <w:bottom w:val="none" w:sz="0" w:space="0" w:color="auto"/>
        <w:right w:val="none" w:sz="0" w:space="0" w:color="auto"/>
      </w:divBdr>
      <w:divsChild>
        <w:div w:id="160050837">
          <w:marLeft w:val="0"/>
          <w:marRight w:val="0"/>
          <w:marTop w:val="0"/>
          <w:marBottom w:val="0"/>
          <w:divBdr>
            <w:top w:val="none" w:sz="0" w:space="0" w:color="auto"/>
            <w:left w:val="none" w:sz="0" w:space="0" w:color="auto"/>
            <w:bottom w:val="none" w:sz="0" w:space="0" w:color="auto"/>
            <w:right w:val="none" w:sz="0" w:space="0" w:color="auto"/>
          </w:divBdr>
          <w:divsChild>
            <w:div w:id="1711801438">
              <w:marLeft w:val="0"/>
              <w:marRight w:val="0"/>
              <w:marTop w:val="0"/>
              <w:marBottom w:val="0"/>
              <w:divBdr>
                <w:top w:val="none" w:sz="0" w:space="0" w:color="auto"/>
                <w:left w:val="none" w:sz="0" w:space="0" w:color="auto"/>
                <w:bottom w:val="none" w:sz="0" w:space="0" w:color="auto"/>
                <w:right w:val="none" w:sz="0" w:space="0" w:color="auto"/>
              </w:divBdr>
              <w:divsChild>
                <w:div w:id="1152138043">
                  <w:marLeft w:val="0"/>
                  <w:marRight w:val="0"/>
                  <w:marTop w:val="0"/>
                  <w:marBottom w:val="0"/>
                  <w:divBdr>
                    <w:top w:val="none" w:sz="0" w:space="0" w:color="auto"/>
                    <w:left w:val="none" w:sz="0" w:space="0" w:color="auto"/>
                    <w:bottom w:val="none" w:sz="0" w:space="0" w:color="auto"/>
                    <w:right w:val="none" w:sz="0" w:space="0" w:color="auto"/>
                  </w:divBdr>
                  <w:divsChild>
                    <w:div w:id="176308637">
                      <w:marLeft w:val="0"/>
                      <w:marRight w:val="0"/>
                      <w:marTop w:val="0"/>
                      <w:marBottom w:val="0"/>
                      <w:divBdr>
                        <w:top w:val="none" w:sz="0" w:space="0" w:color="auto"/>
                        <w:left w:val="none" w:sz="0" w:space="0" w:color="auto"/>
                        <w:bottom w:val="none" w:sz="0" w:space="0" w:color="auto"/>
                        <w:right w:val="none" w:sz="0" w:space="0" w:color="auto"/>
                      </w:divBdr>
                    </w:div>
                    <w:div w:id="37561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6539183">
      <w:bodyDiv w:val="1"/>
      <w:marLeft w:val="0"/>
      <w:marRight w:val="0"/>
      <w:marTop w:val="0"/>
      <w:marBottom w:val="0"/>
      <w:divBdr>
        <w:top w:val="none" w:sz="0" w:space="0" w:color="auto"/>
        <w:left w:val="none" w:sz="0" w:space="0" w:color="auto"/>
        <w:bottom w:val="none" w:sz="0" w:space="0" w:color="auto"/>
        <w:right w:val="none" w:sz="0" w:space="0" w:color="auto"/>
      </w:divBdr>
    </w:div>
    <w:div w:id="2073384584">
      <w:bodyDiv w:val="1"/>
      <w:marLeft w:val="0"/>
      <w:marRight w:val="0"/>
      <w:marTop w:val="0"/>
      <w:marBottom w:val="0"/>
      <w:divBdr>
        <w:top w:val="none" w:sz="0" w:space="0" w:color="auto"/>
        <w:left w:val="none" w:sz="0" w:space="0" w:color="auto"/>
        <w:bottom w:val="none" w:sz="0" w:space="0" w:color="auto"/>
        <w:right w:val="none" w:sz="0" w:space="0" w:color="auto"/>
      </w:divBdr>
    </w:div>
    <w:div w:id="2084840261">
      <w:bodyDiv w:val="1"/>
      <w:marLeft w:val="0"/>
      <w:marRight w:val="0"/>
      <w:marTop w:val="0"/>
      <w:marBottom w:val="0"/>
      <w:divBdr>
        <w:top w:val="none" w:sz="0" w:space="0" w:color="auto"/>
        <w:left w:val="none" w:sz="0" w:space="0" w:color="auto"/>
        <w:bottom w:val="none" w:sz="0" w:space="0" w:color="auto"/>
        <w:right w:val="none" w:sz="0" w:space="0" w:color="auto"/>
      </w:divBdr>
    </w:div>
    <w:div w:id="2101681068">
      <w:bodyDiv w:val="1"/>
      <w:marLeft w:val="0"/>
      <w:marRight w:val="0"/>
      <w:marTop w:val="0"/>
      <w:marBottom w:val="0"/>
      <w:divBdr>
        <w:top w:val="none" w:sz="0" w:space="0" w:color="auto"/>
        <w:left w:val="none" w:sz="0" w:space="0" w:color="auto"/>
        <w:bottom w:val="none" w:sz="0" w:space="0" w:color="auto"/>
        <w:right w:val="none" w:sz="0" w:space="0" w:color="auto"/>
      </w:divBdr>
    </w:div>
    <w:div w:id="2111702689">
      <w:bodyDiv w:val="1"/>
      <w:marLeft w:val="0"/>
      <w:marRight w:val="0"/>
      <w:marTop w:val="0"/>
      <w:marBottom w:val="0"/>
      <w:divBdr>
        <w:top w:val="none" w:sz="0" w:space="0" w:color="auto"/>
        <w:left w:val="none" w:sz="0" w:space="0" w:color="auto"/>
        <w:bottom w:val="none" w:sz="0" w:space="0" w:color="auto"/>
        <w:right w:val="none" w:sz="0" w:space="0" w:color="auto"/>
      </w:divBdr>
    </w:div>
    <w:div w:id="2112385690">
      <w:bodyDiv w:val="1"/>
      <w:marLeft w:val="0"/>
      <w:marRight w:val="0"/>
      <w:marTop w:val="0"/>
      <w:marBottom w:val="0"/>
      <w:divBdr>
        <w:top w:val="none" w:sz="0" w:space="0" w:color="auto"/>
        <w:left w:val="none" w:sz="0" w:space="0" w:color="auto"/>
        <w:bottom w:val="none" w:sz="0" w:space="0" w:color="auto"/>
        <w:right w:val="none" w:sz="0" w:space="0" w:color="auto"/>
      </w:divBdr>
    </w:div>
    <w:div w:id="2124837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oter" Target="footer2.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image" Target="media/image3.jpeg"/><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1.xml"/><Relationship Id="rId25" Type="http://schemas.openxmlformats.org/officeDocument/2006/relationships/header" Target="header5.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yperlink" Target="http://www.sbr.gov.au/ato/ABNREGREQUEST%20"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4.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http://www.sbr.gov.au/software-developers/enabling-sbr-in-my-application/sbr-taxonomy/view-taxonomy" TargetMode="External"/><Relationship Id="rId28" Type="http://schemas.openxmlformats.org/officeDocument/2006/relationships/hyperlink" Target="http://www.sbr.gov.au/ato/%7bcontractname%7d" TargetMode="External"/><Relationship Id="rId10" Type="http://schemas.openxmlformats.org/officeDocument/2006/relationships/settings" Target="settings.xml"/><Relationship Id="rId19" Type="http://schemas.openxmlformats.org/officeDocument/2006/relationships/header" Target="header3.xml"/><Relationship Id="rId31" Type="http://schemas.openxmlformats.org/officeDocument/2006/relationships/hyperlink" Target="http://www.sbr.gov.au/software-developers/developer-tools/ato" TargetMode="Externa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2.png"/><Relationship Id="rId22" Type="http://schemas.openxmlformats.org/officeDocument/2006/relationships/hyperlink" Target="http://sbr.gov.au/agreement/Gateway/1.0/Push/PKI" TargetMode="External"/><Relationship Id="rId27" Type="http://schemas.openxmlformats.org/officeDocument/2006/relationships/header" Target="header6.xml"/><Relationship Id="rId30" Type="http://schemas.openxmlformats.org/officeDocument/2006/relationships/hyperlink" Target="http://www.w3.org/TR/xmlschema-2/"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w3.org/TR/xm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BB3447885EE35428714185561549319" ma:contentTypeVersion="2" ma:contentTypeDescription="Create a new document." ma:contentTypeScope="" ma:versionID="c6856a3fd55e6c6bfb7ab4097d8260c1">
  <xsd:schema xmlns:xsd="http://www.w3.org/2001/XMLSchema" xmlns:xs="http://www.w3.org/2001/XMLSchema" xmlns:p="http://schemas.microsoft.com/office/2006/metadata/properties" xmlns:ns2="c943818c-2ec0-4abc-af7c-11ab14d22305" targetNamespace="http://schemas.microsoft.com/office/2006/metadata/properties" ma:root="true" ma:fieldsID="fd975c91e574ecb62490eb5e5b4fc0c8" ns2:_="">
    <xsd:import namespace="c943818c-2ec0-4abc-af7c-11ab14d2230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43818c-2ec0-4abc-af7c-11ab14d223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352C93-971E-47F5-A1DF-BA96D4D8F159}">
  <ds:schemaRefs>
    <ds:schemaRef ds:uri="http://www.w3.org/XML/1998/namespace"/>
    <ds:schemaRef ds:uri="http://schemas.openxmlformats.org/package/2006/metadata/core-properties"/>
    <ds:schemaRef ds:uri="http://schemas.microsoft.com/office/infopath/2007/PartnerControls"/>
    <ds:schemaRef ds:uri="c943818c-2ec0-4abc-af7c-11ab14d22305"/>
    <ds:schemaRef ds:uri="http://purl.org/dc/dcmitype/"/>
    <ds:schemaRef ds:uri="http://purl.org/dc/elements/1.1/"/>
    <ds:schemaRef ds:uri="http://schemas.microsoft.com/office/2006/documentManagement/type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001B1456-A959-4B8E-B6FD-E4CD28A847FD}">
  <ds:schemaRefs>
    <ds:schemaRef ds:uri="http://schemas.microsoft.com/sharepoint/v3/contenttype/forms"/>
  </ds:schemaRefs>
</ds:datastoreItem>
</file>

<file path=customXml/itemProps3.xml><?xml version="1.0" encoding="utf-8"?>
<ds:datastoreItem xmlns:ds="http://schemas.openxmlformats.org/officeDocument/2006/customXml" ds:itemID="{05D2AD22-CAA3-40CC-862A-99EF456B406C}">
  <ds:schemaRefs>
    <ds:schemaRef ds:uri="http://schemas.microsoft.com/office/2006/metadata/longProperties"/>
  </ds:schemaRefs>
</ds:datastoreItem>
</file>

<file path=customXml/itemProps4.xml><?xml version="1.0" encoding="utf-8"?>
<ds:datastoreItem xmlns:ds="http://schemas.openxmlformats.org/officeDocument/2006/customXml" ds:itemID="{14B9A48D-4F4F-444B-91FF-53E07E9724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43818c-2ec0-4abc-af7c-11ab14d223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A6BB6D0-D816-4266-B32F-947C9F93B06C}">
  <ds:schemaRefs>
    <ds:schemaRef ds:uri="http://schemas.openxmlformats.org/officeDocument/2006/bibliography"/>
  </ds:schemaRefs>
</ds:datastoreItem>
</file>

<file path=customXml/itemProps6.xml><?xml version="1.0" encoding="utf-8"?>
<ds:datastoreItem xmlns:ds="http://schemas.openxmlformats.org/officeDocument/2006/customXml" ds:itemID="{D69D7A18-BD73-4B79-A5CD-A90265403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5690</Words>
  <Characters>32437</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ATO XML Schema Generation Algorithm</vt:lpstr>
    </vt:vector>
  </TitlesOfParts>
  <Company>Australian Taxation Office</Company>
  <LinksUpToDate>false</LinksUpToDate>
  <CharactersWithSpaces>38051</CharactersWithSpaces>
  <SharedDoc>false</SharedDoc>
  <HLinks>
    <vt:vector size="378" baseType="variant">
      <vt:variant>
        <vt:i4>4849683</vt:i4>
      </vt:variant>
      <vt:variant>
        <vt:i4>492</vt:i4>
      </vt:variant>
      <vt:variant>
        <vt:i4>0</vt:i4>
      </vt:variant>
      <vt:variant>
        <vt:i4>5</vt:i4>
      </vt:variant>
      <vt:variant>
        <vt:lpwstr>http://sbr.gov.au/agreement/Gateway/1.0/SelectivePull/PKI</vt:lpwstr>
      </vt:variant>
      <vt:variant>
        <vt:lpwstr/>
      </vt:variant>
      <vt:variant>
        <vt:i4>1310797</vt:i4>
      </vt:variant>
      <vt:variant>
        <vt:i4>489</vt:i4>
      </vt:variant>
      <vt:variant>
        <vt:i4>0</vt:i4>
      </vt:variant>
      <vt:variant>
        <vt:i4>5</vt:i4>
      </vt:variant>
      <vt:variant>
        <vt:lpwstr>http://sbr.gov.au/agreement/Gateway/1.0/Push/PKI</vt:lpwstr>
      </vt:variant>
      <vt:variant>
        <vt:lpwstr/>
      </vt:variant>
      <vt:variant>
        <vt:i4>2687077</vt:i4>
      </vt:variant>
      <vt:variant>
        <vt:i4>468</vt:i4>
      </vt:variant>
      <vt:variant>
        <vt:i4>0</vt:i4>
      </vt:variant>
      <vt:variant>
        <vt:i4>5</vt:i4>
      </vt:variant>
      <vt:variant>
        <vt:lpwstr>http://www.sbr.gov.au/software-developers/enabling-sbr-in-my-application/sbr-taxonomy/view-taxonomy</vt:lpwstr>
      </vt:variant>
      <vt:variant>
        <vt:lpwstr/>
      </vt:variant>
      <vt:variant>
        <vt:i4>327702</vt:i4>
      </vt:variant>
      <vt:variant>
        <vt:i4>441</vt:i4>
      </vt:variant>
      <vt:variant>
        <vt:i4>0</vt:i4>
      </vt:variant>
      <vt:variant>
        <vt:i4>5</vt:i4>
      </vt:variant>
      <vt:variant>
        <vt:lpwstr>http://sbr.gov.au/agency</vt:lpwstr>
      </vt:variant>
      <vt:variant>
        <vt:lpwstr/>
      </vt:variant>
      <vt:variant>
        <vt:i4>2621495</vt:i4>
      </vt:variant>
      <vt:variant>
        <vt:i4>438</vt:i4>
      </vt:variant>
      <vt:variant>
        <vt:i4>0</vt:i4>
      </vt:variant>
      <vt:variant>
        <vt:i4>5</vt:i4>
      </vt:variant>
      <vt:variant>
        <vt:lpwstr>http://sbr.gov.au/ato/Role/Business</vt:lpwstr>
      </vt:variant>
      <vt:variant>
        <vt:lpwstr/>
      </vt:variant>
      <vt:variant>
        <vt:i4>1179733</vt:i4>
      </vt:variant>
      <vt:variant>
        <vt:i4>435</vt:i4>
      </vt:variant>
      <vt:variant>
        <vt:i4>0</vt:i4>
      </vt:variant>
      <vt:variant>
        <vt:i4>5</vt:i4>
      </vt:variant>
      <vt:variant>
        <vt:lpwstr>http://sbr.gov.au/ato/Role/Business Intermediary</vt:lpwstr>
      </vt:variant>
      <vt:variant>
        <vt:lpwstr/>
      </vt:variant>
      <vt:variant>
        <vt:i4>7012388</vt:i4>
      </vt:variant>
      <vt:variant>
        <vt:i4>432</vt:i4>
      </vt:variant>
      <vt:variant>
        <vt:i4>0</vt:i4>
      </vt:variant>
      <vt:variant>
        <vt:i4>5</vt:i4>
      </vt:variant>
      <vt:variant>
        <vt:lpwstr>http://sbr.gov.au/ato/Role/Registered Agent</vt:lpwstr>
      </vt:variant>
      <vt:variant>
        <vt:lpwstr/>
      </vt:variant>
      <vt:variant>
        <vt:i4>1114198</vt:i4>
      </vt:variant>
      <vt:variant>
        <vt:i4>429</vt:i4>
      </vt:variant>
      <vt:variant>
        <vt:i4>0</vt:i4>
      </vt:variant>
      <vt:variant>
        <vt:i4>5</vt:i4>
      </vt:variant>
      <vt:variant>
        <vt:lpwstr>http://sbr.gov.au/identifier/usi</vt:lpwstr>
      </vt:variant>
      <vt:variant>
        <vt:lpwstr/>
      </vt:variant>
      <vt:variant>
        <vt:i4>6881398</vt:i4>
      </vt:variant>
      <vt:variant>
        <vt:i4>324</vt:i4>
      </vt:variant>
      <vt:variant>
        <vt:i4>0</vt:i4>
      </vt:variant>
      <vt:variant>
        <vt:i4>5</vt:i4>
      </vt:variant>
      <vt:variant>
        <vt:lpwstr>http://www.sbr.gov.au/software-developers/developer-tools/ato/</vt:lpwstr>
      </vt:variant>
      <vt:variant>
        <vt:lpwstr/>
      </vt:variant>
      <vt:variant>
        <vt:i4>3473521</vt:i4>
      </vt:variant>
      <vt:variant>
        <vt:i4>318</vt:i4>
      </vt:variant>
      <vt:variant>
        <vt:i4>0</vt:i4>
      </vt:variant>
      <vt:variant>
        <vt:i4>5</vt:i4>
      </vt:variant>
      <vt:variant>
        <vt:lpwstr>http://www.sbr.gov.au/software-developers/developer-tools/glossary</vt:lpwstr>
      </vt:variant>
      <vt:variant>
        <vt:lpwstr/>
      </vt:variant>
      <vt:variant>
        <vt:i4>1900555</vt:i4>
      </vt:variant>
      <vt:variant>
        <vt:i4>312</vt:i4>
      </vt:variant>
      <vt:variant>
        <vt:i4>0</vt:i4>
      </vt:variant>
      <vt:variant>
        <vt:i4>5</vt:i4>
      </vt:variant>
      <vt:variant>
        <vt:lpwstr>http://www.sbr.gov.au/software-developers/developer-tools</vt:lpwstr>
      </vt:variant>
      <vt:variant>
        <vt:lpwstr/>
      </vt:variant>
      <vt:variant>
        <vt:i4>7929952</vt:i4>
      </vt:variant>
      <vt:variant>
        <vt:i4>309</vt:i4>
      </vt:variant>
      <vt:variant>
        <vt:i4>0</vt:i4>
      </vt:variant>
      <vt:variant>
        <vt:i4>5</vt:i4>
      </vt:variant>
      <vt:variant>
        <vt:lpwstr>http://www.sbr.gov.au/software-developers/developer-tools/web-services</vt:lpwstr>
      </vt:variant>
      <vt:variant>
        <vt:lpwstr/>
      </vt:variant>
      <vt:variant>
        <vt:i4>3014699</vt:i4>
      </vt:variant>
      <vt:variant>
        <vt:i4>306</vt:i4>
      </vt:variant>
      <vt:variant>
        <vt:i4>0</vt:i4>
      </vt:variant>
      <vt:variant>
        <vt:i4>5</vt:i4>
      </vt:variant>
      <vt:variant>
        <vt:lpwstr>http://www.sbr.gov.au/software-developers/developer-tools/common-components</vt:lpwstr>
      </vt:variant>
      <vt:variant>
        <vt:lpwstr/>
      </vt:variant>
      <vt:variant>
        <vt:i4>4587545</vt:i4>
      </vt:variant>
      <vt:variant>
        <vt:i4>300</vt:i4>
      </vt:variant>
      <vt:variant>
        <vt:i4>0</vt:i4>
      </vt:variant>
      <vt:variant>
        <vt:i4>5</vt:i4>
      </vt:variant>
      <vt:variant>
        <vt:lpwstr>http://www.sbr.gov.au/software-developers/developer-tools/ato</vt:lpwstr>
      </vt:variant>
      <vt:variant>
        <vt:lpwstr/>
      </vt:variant>
      <vt:variant>
        <vt:i4>1048629</vt:i4>
      </vt:variant>
      <vt:variant>
        <vt:i4>290</vt:i4>
      </vt:variant>
      <vt:variant>
        <vt:i4>0</vt:i4>
      </vt:variant>
      <vt:variant>
        <vt:i4>5</vt:i4>
      </vt:variant>
      <vt:variant>
        <vt:lpwstr/>
      </vt:variant>
      <vt:variant>
        <vt:lpwstr>_Toc404265304</vt:lpwstr>
      </vt:variant>
      <vt:variant>
        <vt:i4>1048629</vt:i4>
      </vt:variant>
      <vt:variant>
        <vt:i4>284</vt:i4>
      </vt:variant>
      <vt:variant>
        <vt:i4>0</vt:i4>
      </vt:variant>
      <vt:variant>
        <vt:i4>5</vt:i4>
      </vt:variant>
      <vt:variant>
        <vt:lpwstr/>
      </vt:variant>
      <vt:variant>
        <vt:lpwstr>_Toc404265303</vt:lpwstr>
      </vt:variant>
      <vt:variant>
        <vt:i4>1048629</vt:i4>
      </vt:variant>
      <vt:variant>
        <vt:i4>278</vt:i4>
      </vt:variant>
      <vt:variant>
        <vt:i4>0</vt:i4>
      </vt:variant>
      <vt:variant>
        <vt:i4>5</vt:i4>
      </vt:variant>
      <vt:variant>
        <vt:lpwstr/>
      </vt:variant>
      <vt:variant>
        <vt:lpwstr>_Toc404265302</vt:lpwstr>
      </vt:variant>
      <vt:variant>
        <vt:i4>1048629</vt:i4>
      </vt:variant>
      <vt:variant>
        <vt:i4>272</vt:i4>
      </vt:variant>
      <vt:variant>
        <vt:i4>0</vt:i4>
      </vt:variant>
      <vt:variant>
        <vt:i4>5</vt:i4>
      </vt:variant>
      <vt:variant>
        <vt:lpwstr/>
      </vt:variant>
      <vt:variant>
        <vt:lpwstr>_Toc404265301</vt:lpwstr>
      </vt:variant>
      <vt:variant>
        <vt:i4>1048629</vt:i4>
      </vt:variant>
      <vt:variant>
        <vt:i4>266</vt:i4>
      </vt:variant>
      <vt:variant>
        <vt:i4>0</vt:i4>
      </vt:variant>
      <vt:variant>
        <vt:i4>5</vt:i4>
      </vt:variant>
      <vt:variant>
        <vt:lpwstr/>
      </vt:variant>
      <vt:variant>
        <vt:lpwstr>_Toc404265300</vt:lpwstr>
      </vt:variant>
      <vt:variant>
        <vt:i4>1638452</vt:i4>
      </vt:variant>
      <vt:variant>
        <vt:i4>260</vt:i4>
      </vt:variant>
      <vt:variant>
        <vt:i4>0</vt:i4>
      </vt:variant>
      <vt:variant>
        <vt:i4>5</vt:i4>
      </vt:variant>
      <vt:variant>
        <vt:lpwstr/>
      </vt:variant>
      <vt:variant>
        <vt:lpwstr>_Toc404265299</vt:lpwstr>
      </vt:variant>
      <vt:variant>
        <vt:i4>1638452</vt:i4>
      </vt:variant>
      <vt:variant>
        <vt:i4>254</vt:i4>
      </vt:variant>
      <vt:variant>
        <vt:i4>0</vt:i4>
      </vt:variant>
      <vt:variant>
        <vt:i4>5</vt:i4>
      </vt:variant>
      <vt:variant>
        <vt:lpwstr/>
      </vt:variant>
      <vt:variant>
        <vt:lpwstr>_Toc404265298</vt:lpwstr>
      </vt:variant>
      <vt:variant>
        <vt:i4>1638452</vt:i4>
      </vt:variant>
      <vt:variant>
        <vt:i4>248</vt:i4>
      </vt:variant>
      <vt:variant>
        <vt:i4>0</vt:i4>
      </vt:variant>
      <vt:variant>
        <vt:i4>5</vt:i4>
      </vt:variant>
      <vt:variant>
        <vt:lpwstr/>
      </vt:variant>
      <vt:variant>
        <vt:lpwstr>_Toc404265297</vt:lpwstr>
      </vt:variant>
      <vt:variant>
        <vt:i4>1638452</vt:i4>
      </vt:variant>
      <vt:variant>
        <vt:i4>242</vt:i4>
      </vt:variant>
      <vt:variant>
        <vt:i4>0</vt:i4>
      </vt:variant>
      <vt:variant>
        <vt:i4>5</vt:i4>
      </vt:variant>
      <vt:variant>
        <vt:lpwstr/>
      </vt:variant>
      <vt:variant>
        <vt:lpwstr>_Toc404265296</vt:lpwstr>
      </vt:variant>
      <vt:variant>
        <vt:i4>1638452</vt:i4>
      </vt:variant>
      <vt:variant>
        <vt:i4>236</vt:i4>
      </vt:variant>
      <vt:variant>
        <vt:i4>0</vt:i4>
      </vt:variant>
      <vt:variant>
        <vt:i4>5</vt:i4>
      </vt:variant>
      <vt:variant>
        <vt:lpwstr/>
      </vt:variant>
      <vt:variant>
        <vt:lpwstr>_Toc404265295</vt:lpwstr>
      </vt:variant>
      <vt:variant>
        <vt:i4>1638452</vt:i4>
      </vt:variant>
      <vt:variant>
        <vt:i4>230</vt:i4>
      </vt:variant>
      <vt:variant>
        <vt:i4>0</vt:i4>
      </vt:variant>
      <vt:variant>
        <vt:i4>5</vt:i4>
      </vt:variant>
      <vt:variant>
        <vt:lpwstr/>
      </vt:variant>
      <vt:variant>
        <vt:lpwstr>_Toc404265294</vt:lpwstr>
      </vt:variant>
      <vt:variant>
        <vt:i4>1638452</vt:i4>
      </vt:variant>
      <vt:variant>
        <vt:i4>224</vt:i4>
      </vt:variant>
      <vt:variant>
        <vt:i4>0</vt:i4>
      </vt:variant>
      <vt:variant>
        <vt:i4>5</vt:i4>
      </vt:variant>
      <vt:variant>
        <vt:lpwstr/>
      </vt:variant>
      <vt:variant>
        <vt:lpwstr>_Toc404265293</vt:lpwstr>
      </vt:variant>
      <vt:variant>
        <vt:i4>1638452</vt:i4>
      </vt:variant>
      <vt:variant>
        <vt:i4>218</vt:i4>
      </vt:variant>
      <vt:variant>
        <vt:i4>0</vt:i4>
      </vt:variant>
      <vt:variant>
        <vt:i4>5</vt:i4>
      </vt:variant>
      <vt:variant>
        <vt:lpwstr/>
      </vt:variant>
      <vt:variant>
        <vt:lpwstr>_Toc404265292</vt:lpwstr>
      </vt:variant>
      <vt:variant>
        <vt:i4>1638452</vt:i4>
      </vt:variant>
      <vt:variant>
        <vt:i4>212</vt:i4>
      </vt:variant>
      <vt:variant>
        <vt:i4>0</vt:i4>
      </vt:variant>
      <vt:variant>
        <vt:i4>5</vt:i4>
      </vt:variant>
      <vt:variant>
        <vt:lpwstr/>
      </vt:variant>
      <vt:variant>
        <vt:lpwstr>_Toc404265291</vt:lpwstr>
      </vt:variant>
      <vt:variant>
        <vt:i4>1638452</vt:i4>
      </vt:variant>
      <vt:variant>
        <vt:i4>206</vt:i4>
      </vt:variant>
      <vt:variant>
        <vt:i4>0</vt:i4>
      </vt:variant>
      <vt:variant>
        <vt:i4>5</vt:i4>
      </vt:variant>
      <vt:variant>
        <vt:lpwstr/>
      </vt:variant>
      <vt:variant>
        <vt:lpwstr>_Toc404265290</vt:lpwstr>
      </vt:variant>
      <vt:variant>
        <vt:i4>1572916</vt:i4>
      </vt:variant>
      <vt:variant>
        <vt:i4>200</vt:i4>
      </vt:variant>
      <vt:variant>
        <vt:i4>0</vt:i4>
      </vt:variant>
      <vt:variant>
        <vt:i4>5</vt:i4>
      </vt:variant>
      <vt:variant>
        <vt:lpwstr/>
      </vt:variant>
      <vt:variant>
        <vt:lpwstr>_Toc404265289</vt:lpwstr>
      </vt:variant>
      <vt:variant>
        <vt:i4>1572916</vt:i4>
      </vt:variant>
      <vt:variant>
        <vt:i4>194</vt:i4>
      </vt:variant>
      <vt:variant>
        <vt:i4>0</vt:i4>
      </vt:variant>
      <vt:variant>
        <vt:i4>5</vt:i4>
      </vt:variant>
      <vt:variant>
        <vt:lpwstr/>
      </vt:variant>
      <vt:variant>
        <vt:lpwstr>_Toc404265288</vt:lpwstr>
      </vt:variant>
      <vt:variant>
        <vt:i4>1572916</vt:i4>
      </vt:variant>
      <vt:variant>
        <vt:i4>188</vt:i4>
      </vt:variant>
      <vt:variant>
        <vt:i4>0</vt:i4>
      </vt:variant>
      <vt:variant>
        <vt:i4>5</vt:i4>
      </vt:variant>
      <vt:variant>
        <vt:lpwstr/>
      </vt:variant>
      <vt:variant>
        <vt:lpwstr>_Toc404265287</vt:lpwstr>
      </vt:variant>
      <vt:variant>
        <vt:i4>1572916</vt:i4>
      </vt:variant>
      <vt:variant>
        <vt:i4>182</vt:i4>
      </vt:variant>
      <vt:variant>
        <vt:i4>0</vt:i4>
      </vt:variant>
      <vt:variant>
        <vt:i4>5</vt:i4>
      </vt:variant>
      <vt:variant>
        <vt:lpwstr/>
      </vt:variant>
      <vt:variant>
        <vt:lpwstr>_Toc404265286</vt:lpwstr>
      </vt:variant>
      <vt:variant>
        <vt:i4>1572916</vt:i4>
      </vt:variant>
      <vt:variant>
        <vt:i4>176</vt:i4>
      </vt:variant>
      <vt:variant>
        <vt:i4>0</vt:i4>
      </vt:variant>
      <vt:variant>
        <vt:i4>5</vt:i4>
      </vt:variant>
      <vt:variant>
        <vt:lpwstr/>
      </vt:variant>
      <vt:variant>
        <vt:lpwstr>_Toc404265285</vt:lpwstr>
      </vt:variant>
      <vt:variant>
        <vt:i4>1572916</vt:i4>
      </vt:variant>
      <vt:variant>
        <vt:i4>170</vt:i4>
      </vt:variant>
      <vt:variant>
        <vt:i4>0</vt:i4>
      </vt:variant>
      <vt:variant>
        <vt:i4>5</vt:i4>
      </vt:variant>
      <vt:variant>
        <vt:lpwstr/>
      </vt:variant>
      <vt:variant>
        <vt:lpwstr>_Toc404265284</vt:lpwstr>
      </vt:variant>
      <vt:variant>
        <vt:i4>1572916</vt:i4>
      </vt:variant>
      <vt:variant>
        <vt:i4>164</vt:i4>
      </vt:variant>
      <vt:variant>
        <vt:i4>0</vt:i4>
      </vt:variant>
      <vt:variant>
        <vt:i4>5</vt:i4>
      </vt:variant>
      <vt:variant>
        <vt:lpwstr/>
      </vt:variant>
      <vt:variant>
        <vt:lpwstr>_Toc404265283</vt:lpwstr>
      </vt:variant>
      <vt:variant>
        <vt:i4>1572916</vt:i4>
      </vt:variant>
      <vt:variant>
        <vt:i4>158</vt:i4>
      </vt:variant>
      <vt:variant>
        <vt:i4>0</vt:i4>
      </vt:variant>
      <vt:variant>
        <vt:i4>5</vt:i4>
      </vt:variant>
      <vt:variant>
        <vt:lpwstr/>
      </vt:variant>
      <vt:variant>
        <vt:lpwstr>_Toc404265282</vt:lpwstr>
      </vt:variant>
      <vt:variant>
        <vt:i4>1572916</vt:i4>
      </vt:variant>
      <vt:variant>
        <vt:i4>152</vt:i4>
      </vt:variant>
      <vt:variant>
        <vt:i4>0</vt:i4>
      </vt:variant>
      <vt:variant>
        <vt:i4>5</vt:i4>
      </vt:variant>
      <vt:variant>
        <vt:lpwstr/>
      </vt:variant>
      <vt:variant>
        <vt:lpwstr>_Toc404265281</vt:lpwstr>
      </vt:variant>
      <vt:variant>
        <vt:i4>1572916</vt:i4>
      </vt:variant>
      <vt:variant>
        <vt:i4>146</vt:i4>
      </vt:variant>
      <vt:variant>
        <vt:i4>0</vt:i4>
      </vt:variant>
      <vt:variant>
        <vt:i4>5</vt:i4>
      </vt:variant>
      <vt:variant>
        <vt:lpwstr/>
      </vt:variant>
      <vt:variant>
        <vt:lpwstr>_Toc404265280</vt:lpwstr>
      </vt:variant>
      <vt:variant>
        <vt:i4>1507380</vt:i4>
      </vt:variant>
      <vt:variant>
        <vt:i4>140</vt:i4>
      </vt:variant>
      <vt:variant>
        <vt:i4>0</vt:i4>
      </vt:variant>
      <vt:variant>
        <vt:i4>5</vt:i4>
      </vt:variant>
      <vt:variant>
        <vt:lpwstr/>
      </vt:variant>
      <vt:variant>
        <vt:lpwstr>_Toc404265279</vt:lpwstr>
      </vt:variant>
      <vt:variant>
        <vt:i4>1507380</vt:i4>
      </vt:variant>
      <vt:variant>
        <vt:i4>134</vt:i4>
      </vt:variant>
      <vt:variant>
        <vt:i4>0</vt:i4>
      </vt:variant>
      <vt:variant>
        <vt:i4>5</vt:i4>
      </vt:variant>
      <vt:variant>
        <vt:lpwstr/>
      </vt:variant>
      <vt:variant>
        <vt:lpwstr>_Toc404265278</vt:lpwstr>
      </vt:variant>
      <vt:variant>
        <vt:i4>1507380</vt:i4>
      </vt:variant>
      <vt:variant>
        <vt:i4>128</vt:i4>
      </vt:variant>
      <vt:variant>
        <vt:i4>0</vt:i4>
      </vt:variant>
      <vt:variant>
        <vt:i4>5</vt:i4>
      </vt:variant>
      <vt:variant>
        <vt:lpwstr/>
      </vt:variant>
      <vt:variant>
        <vt:lpwstr>_Toc404265277</vt:lpwstr>
      </vt:variant>
      <vt:variant>
        <vt:i4>1507380</vt:i4>
      </vt:variant>
      <vt:variant>
        <vt:i4>122</vt:i4>
      </vt:variant>
      <vt:variant>
        <vt:i4>0</vt:i4>
      </vt:variant>
      <vt:variant>
        <vt:i4>5</vt:i4>
      </vt:variant>
      <vt:variant>
        <vt:lpwstr/>
      </vt:variant>
      <vt:variant>
        <vt:lpwstr>_Toc404265276</vt:lpwstr>
      </vt:variant>
      <vt:variant>
        <vt:i4>1507380</vt:i4>
      </vt:variant>
      <vt:variant>
        <vt:i4>116</vt:i4>
      </vt:variant>
      <vt:variant>
        <vt:i4>0</vt:i4>
      </vt:variant>
      <vt:variant>
        <vt:i4>5</vt:i4>
      </vt:variant>
      <vt:variant>
        <vt:lpwstr/>
      </vt:variant>
      <vt:variant>
        <vt:lpwstr>_Toc404265274</vt:lpwstr>
      </vt:variant>
      <vt:variant>
        <vt:i4>1507380</vt:i4>
      </vt:variant>
      <vt:variant>
        <vt:i4>110</vt:i4>
      </vt:variant>
      <vt:variant>
        <vt:i4>0</vt:i4>
      </vt:variant>
      <vt:variant>
        <vt:i4>5</vt:i4>
      </vt:variant>
      <vt:variant>
        <vt:lpwstr/>
      </vt:variant>
      <vt:variant>
        <vt:lpwstr>_Toc404265273</vt:lpwstr>
      </vt:variant>
      <vt:variant>
        <vt:i4>1507380</vt:i4>
      </vt:variant>
      <vt:variant>
        <vt:i4>104</vt:i4>
      </vt:variant>
      <vt:variant>
        <vt:i4>0</vt:i4>
      </vt:variant>
      <vt:variant>
        <vt:i4>5</vt:i4>
      </vt:variant>
      <vt:variant>
        <vt:lpwstr/>
      </vt:variant>
      <vt:variant>
        <vt:lpwstr>_Toc404265272</vt:lpwstr>
      </vt:variant>
      <vt:variant>
        <vt:i4>1507380</vt:i4>
      </vt:variant>
      <vt:variant>
        <vt:i4>98</vt:i4>
      </vt:variant>
      <vt:variant>
        <vt:i4>0</vt:i4>
      </vt:variant>
      <vt:variant>
        <vt:i4>5</vt:i4>
      </vt:variant>
      <vt:variant>
        <vt:lpwstr/>
      </vt:variant>
      <vt:variant>
        <vt:lpwstr>_Toc404265271</vt:lpwstr>
      </vt:variant>
      <vt:variant>
        <vt:i4>1507380</vt:i4>
      </vt:variant>
      <vt:variant>
        <vt:i4>92</vt:i4>
      </vt:variant>
      <vt:variant>
        <vt:i4>0</vt:i4>
      </vt:variant>
      <vt:variant>
        <vt:i4>5</vt:i4>
      </vt:variant>
      <vt:variant>
        <vt:lpwstr/>
      </vt:variant>
      <vt:variant>
        <vt:lpwstr>_Toc404265270</vt:lpwstr>
      </vt:variant>
      <vt:variant>
        <vt:i4>1441844</vt:i4>
      </vt:variant>
      <vt:variant>
        <vt:i4>86</vt:i4>
      </vt:variant>
      <vt:variant>
        <vt:i4>0</vt:i4>
      </vt:variant>
      <vt:variant>
        <vt:i4>5</vt:i4>
      </vt:variant>
      <vt:variant>
        <vt:lpwstr/>
      </vt:variant>
      <vt:variant>
        <vt:lpwstr>_Toc404265269</vt:lpwstr>
      </vt:variant>
      <vt:variant>
        <vt:i4>1441844</vt:i4>
      </vt:variant>
      <vt:variant>
        <vt:i4>80</vt:i4>
      </vt:variant>
      <vt:variant>
        <vt:i4>0</vt:i4>
      </vt:variant>
      <vt:variant>
        <vt:i4>5</vt:i4>
      </vt:variant>
      <vt:variant>
        <vt:lpwstr/>
      </vt:variant>
      <vt:variant>
        <vt:lpwstr>_Toc404265268</vt:lpwstr>
      </vt:variant>
      <vt:variant>
        <vt:i4>1441844</vt:i4>
      </vt:variant>
      <vt:variant>
        <vt:i4>74</vt:i4>
      </vt:variant>
      <vt:variant>
        <vt:i4>0</vt:i4>
      </vt:variant>
      <vt:variant>
        <vt:i4>5</vt:i4>
      </vt:variant>
      <vt:variant>
        <vt:lpwstr/>
      </vt:variant>
      <vt:variant>
        <vt:lpwstr>_Toc404265267</vt:lpwstr>
      </vt:variant>
      <vt:variant>
        <vt:i4>1441844</vt:i4>
      </vt:variant>
      <vt:variant>
        <vt:i4>68</vt:i4>
      </vt:variant>
      <vt:variant>
        <vt:i4>0</vt:i4>
      </vt:variant>
      <vt:variant>
        <vt:i4>5</vt:i4>
      </vt:variant>
      <vt:variant>
        <vt:lpwstr/>
      </vt:variant>
      <vt:variant>
        <vt:lpwstr>_Toc404265266</vt:lpwstr>
      </vt:variant>
      <vt:variant>
        <vt:i4>1441844</vt:i4>
      </vt:variant>
      <vt:variant>
        <vt:i4>62</vt:i4>
      </vt:variant>
      <vt:variant>
        <vt:i4>0</vt:i4>
      </vt:variant>
      <vt:variant>
        <vt:i4>5</vt:i4>
      </vt:variant>
      <vt:variant>
        <vt:lpwstr/>
      </vt:variant>
      <vt:variant>
        <vt:lpwstr>_Toc404265265</vt:lpwstr>
      </vt:variant>
      <vt:variant>
        <vt:i4>1441844</vt:i4>
      </vt:variant>
      <vt:variant>
        <vt:i4>56</vt:i4>
      </vt:variant>
      <vt:variant>
        <vt:i4>0</vt:i4>
      </vt:variant>
      <vt:variant>
        <vt:i4>5</vt:i4>
      </vt:variant>
      <vt:variant>
        <vt:lpwstr/>
      </vt:variant>
      <vt:variant>
        <vt:lpwstr>_Toc404265264</vt:lpwstr>
      </vt:variant>
      <vt:variant>
        <vt:i4>1441844</vt:i4>
      </vt:variant>
      <vt:variant>
        <vt:i4>50</vt:i4>
      </vt:variant>
      <vt:variant>
        <vt:i4>0</vt:i4>
      </vt:variant>
      <vt:variant>
        <vt:i4>5</vt:i4>
      </vt:variant>
      <vt:variant>
        <vt:lpwstr/>
      </vt:variant>
      <vt:variant>
        <vt:lpwstr>_Toc404265263</vt:lpwstr>
      </vt:variant>
      <vt:variant>
        <vt:i4>1441844</vt:i4>
      </vt:variant>
      <vt:variant>
        <vt:i4>44</vt:i4>
      </vt:variant>
      <vt:variant>
        <vt:i4>0</vt:i4>
      </vt:variant>
      <vt:variant>
        <vt:i4>5</vt:i4>
      </vt:variant>
      <vt:variant>
        <vt:lpwstr/>
      </vt:variant>
      <vt:variant>
        <vt:lpwstr>_Toc404265262</vt:lpwstr>
      </vt:variant>
      <vt:variant>
        <vt:i4>1441844</vt:i4>
      </vt:variant>
      <vt:variant>
        <vt:i4>38</vt:i4>
      </vt:variant>
      <vt:variant>
        <vt:i4>0</vt:i4>
      </vt:variant>
      <vt:variant>
        <vt:i4>5</vt:i4>
      </vt:variant>
      <vt:variant>
        <vt:lpwstr/>
      </vt:variant>
      <vt:variant>
        <vt:lpwstr>_Toc404265261</vt:lpwstr>
      </vt:variant>
      <vt:variant>
        <vt:i4>1441844</vt:i4>
      </vt:variant>
      <vt:variant>
        <vt:i4>32</vt:i4>
      </vt:variant>
      <vt:variant>
        <vt:i4>0</vt:i4>
      </vt:variant>
      <vt:variant>
        <vt:i4>5</vt:i4>
      </vt:variant>
      <vt:variant>
        <vt:lpwstr/>
      </vt:variant>
      <vt:variant>
        <vt:lpwstr>_Toc404265260</vt:lpwstr>
      </vt:variant>
      <vt:variant>
        <vt:i4>1376308</vt:i4>
      </vt:variant>
      <vt:variant>
        <vt:i4>26</vt:i4>
      </vt:variant>
      <vt:variant>
        <vt:i4>0</vt:i4>
      </vt:variant>
      <vt:variant>
        <vt:i4>5</vt:i4>
      </vt:variant>
      <vt:variant>
        <vt:lpwstr/>
      </vt:variant>
      <vt:variant>
        <vt:lpwstr>_Toc404265259</vt:lpwstr>
      </vt:variant>
      <vt:variant>
        <vt:i4>1376308</vt:i4>
      </vt:variant>
      <vt:variant>
        <vt:i4>20</vt:i4>
      </vt:variant>
      <vt:variant>
        <vt:i4>0</vt:i4>
      </vt:variant>
      <vt:variant>
        <vt:i4>5</vt:i4>
      </vt:variant>
      <vt:variant>
        <vt:lpwstr/>
      </vt:variant>
      <vt:variant>
        <vt:lpwstr>_Toc404265258</vt:lpwstr>
      </vt:variant>
      <vt:variant>
        <vt:i4>1376308</vt:i4>
      </vt:variant>
      <vt:variant>
        <vt:i4>14</vt:i4>
      </vt:variant>
      <vt:variant>
        <vt:i4>0</vt:i4>
      </vt:variant>
      <vt:variant>
        <vt:i4>5</vt:i4>
      </vt:variant>
      <vt:variant>
        <vt:lpwstr/>
      </vt:variant>
      <vt:variant>
        <vt:lpwstr>_Toc404265257</vt:lpwstr>
      </vt:variant>
      <vt:variant>
        <vt:i4>7667752</vt:i4>
      </vt:variant>
      <vt:variant>
        <vt:i4>9</vt:i4>
      </vt:variant>
      <vt:variant>
        <vt:i4>0</vt:i4>
      </vt:variant>
      <vt:variant>
        <vt:i4>5</vt:i4>
      </vt:variant>
      <vt:variant>
        <vt:lpwstr>http://www.sbr.gov.au/</vt:lpwstr>
      </vt:variant>
      <vt:variant>
        <vt:lpwstr/>
      </vt:variant>
      <vt:variant>
        <vt:i4>3932250</vt:i4>
      </vt:variant>
      <vt:variant>
        <vt:i4>3</vt:i4>
      </vt:variant>
      <vt:variant>
        <vt:i4>0</vt:i4>
      </vt:variant>
      <vt:variant>
        <vt:i4>5</vt:i4>
      </vt:variant>
      <vt:variant>
        <vt:lpwstr>mailto:SBRServiceDesk@sbr.gov.au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ATO XML Schema Generation Algorithm</dc:title>
  <dc:subject>Message Implementation Guide</dc:subject>
  <dc:creator>Australian Taxation Office</dc:creator>
  <dc:description>Versioned to Final. No functional change.</dc:description>
  <cp:lastModifiedBy>Peck Lian How</cp:lastModifiedBy>
  <cp:revision>2</cp:revision>
  <cp:lastPrinted>2017-02-20T22:39:00Z</cp:lastPrinted>
  <dcterms:created xsi:type="dcterms:W3CDTF">2019-06-25T04:23:00Z</dcterms:created>
  <dcterms:modified xsi:type="dcterms:W3CDTF">2019-06-25T04:23:00Z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ReleaseDate">
    <vt:lpwstr>19/11/2015</vt:lpwstr>
  </property>
  <property fmtid="{D5CDD505-2E9C-101B-9397-08002B2CF9AE}" pid="3" name="docFormFullName">
    <vt:lpwstr>Common</vt:lpwstr>
  </property>
  <property fmtid="{D5CDD505-2E9C-101B-9397-08002B2CF9AE}" pid="4" name="docFormCode">
    <vt:lpwstr>Common</vt:lpwstr>
  </property>
  <property fmtid="{D5CDD505-2E9C-101B-9397-08002B2CF9AE}" pid="5" name="docCollaboration">
    <vt:lpwstr>ATO.0001</vt:lpwstr>
  </property>
  <property fmtid="{D5CDD505-2E9C-101B-9397-08002B2CF9AE}" pid="6" name="docFormVersion">
    <vt:lpwstr>0001</vt:lpwstr>
  </property>
  <property fmtid="{D5CDD505-2E9C-101B-9397-08002B2CF9AE}" pid="7" name="docVersion">
    <vt:lpwstr>2.2</vt:lpwstr>
  </property>
  <property fmtid="{D5CDD505-2E9C-101B-9397-08002B2CF9AE}" pid="8" name="ContentType">
    <vt:lpwstr>Document</vt:lpwstr>
  </property>
  <property fmtid="{D5CDD505-2E9C-101B-9397-08002B2CF9AE}" pid="9" name="URL">
    <vt:lpwstr/>
  </property>
  <property fmtid="{D5CDD505-2E9C-101B-9397-08002B2CF9AE}" pid="10" name="docAP360version">
    <vt:lpwstr>0.1</vt:lpwstr>
  </property>
  <property fmtid="{D5CDD505-2E9C-101B-9397-08002B2CF9AE}" pid="11" name="_Version">
    <vt:lpwstr/>
  </property>
  <property fmtid="{D5CDD505-2E9C-101B-9397-08002B2CF9AE}" pid="12" name="ContentTypeId">
    <vt:lpwstr>0x010100EBB3447885EE35428714185561549319</vt:lpwstr>
  </property>
  <property fmtid="{D5CDD505-2E9C-101B-9397-08002B2CF9AE}" pid="13" name="Domain">
    <vt:lpwstr>Shared ITR</vt:lpwstr>
  </property>
  <property fmtid="{D5CDD505-2E9C-101B-9397-08002B2CF9AE}" pid="14" name="Audience">
    <vt:lpwstr>External</vt:lpwstr>
  </property>
  <property fmtid="{D5CDD505-2E9C-101B-9397-08002B2CF9AE}" pid="15" name="Document Type">
    <vt:lpwstr>MIG</vt:lpwstr>
  </property>
  <property fmtid="{D5CDD505-2E9C-101B-9397-08002B2CF9AE}" pid="16" name="Endorsing Officer">
    <vt:lpwstr/>
  </property>
  <property fmtid="{D5CDD505-2E9C-101B-9397-08002B2CF9AE}" pid="17" name="_dlc_DocIdItemGuid">
    <vt:lpwstr>223a82a5-24e8-4054-8225-56bc7b79cddd</vt:lpwstr>
  </property>
</Properties>
</file>