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3" w:type="dxa"/>
        <w:tblInd w:w="-170" w:type="dxa"/>
        <w:tblCellMar>
          <w:left w:w="0" w:type="dxa"/>
          <w:right w:w="0" w:type="dxa"/>
        </w:tblCellMar>
        <w:tblLook w:val="01E0" w:firstRow="1" w:lastRow="1" w:firstColumn="1" w:lastColumn="1" w:noHBand="0" w:noVBand="0"/>
      </w:tblPr>
      <w:tblGrid>
        <w:gridCol w:w="6635"/>
        <w:gridCol w:w="141"/>
        <w:gridCol w:w="1065"/>
        <w:gridCol w:w="1762"/>
      </w:tblGrid>
      <w:tr w:rsidR="00B55C61" w:rsidRPr="009B06E0" w14:paraId="4244AE0D" w14:textId="77777777" w:rsidTr="009478E6">
        <w:trPr>
          <w:trHeight w:hRule="exact" w:val="2000"/>
        </w:trPr>
        <w:tc>
          <w:tcPr>
            <w:tcW w:w="9603" w:type="dxa"/>
            <w:gridSpan w:val="4"/>
            <w:vAlign w:val="bottom"/>
          </w:tcPr>
          <w:p w14:paraId="5F184CBC" w14:textId="77777777" w:rsidR="00B55C61" w:rsidRPr="009B06E0" w:rsidRDefault="00305FF4" w:rsidP="00725FBE">
            <w:pPr>
              <w:rPr>
                <w:noProof/>
              </w:rPr>
            </w:pPr>
            <w:r>
              <w:rPr>
                <w:noProof/>
                <w:lang w:eastAsia="en-AU"/>
              </w:rPr>
              <w:drawing>
                <wp:anchor distT="0" distB="0" distL="114300" distR="114300" simplePos="0" relativeHeight="251657728" behindDoc="1" locked="1" layoutInCell="1" allowOverlap="1" wp14:anchorId="6D04ED28" wp14:editId="710AFD35">
                  <wp:simplePos x="0" y="0"/>
                  <wp:positionH relativeFrom="page">
                    <wp:align>center</wp:align>
                  </wp:positionH>
                  <wp:positionV relativeFrom="page">
                    <wp:align>top</wp:align>
                  </wp:positionV>
                  <wp:extent cx="7558405" cy="1936115"/>
                  <wp:effectExtent l="0" t="0" r="4445" b="6985"/>
                  <wp:wrapNone/>
                  <wp:docPr id="41" name="Picture 74" descr="black_header_in_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lack_header_in_1c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8405" cy="1936115"/>
                          </a:xfrm>
                          <a:prstGeom prst="rect">
                            <a:avLst/>
                          </a:prstGeom>
                          <a:noFill/>
                        </pic:spPr>
                      </pic:pic>
                    </a:graphicData>
                  </a:graphic>
                  <wp14:sizeRelH relativeFrom="page">
                    <wp14:pctWidth>0</wp14:pctWidth>
                  </wp14:sizeRelH>
                  <wp14:sizeRelV relativeFrom="page">
                    <wp14:pctHeight>0</wp14:pctHeight>
                  </wp14:sizeRelV>
                </wp:anchor>
              </w:drawing>
            </w:r>
            <w:r w:rsidR="00B55C61" w:rsidRPr="009B06E0">
              <w:t xml:space="preserve">   </w:t>
            </w:r>
          </w:p>
        </w:tc>
      </w:tr>
      <w:tr w:rsidR="00B55C61" w:rsidRPr="009B06E0" w14:paraId="135E85F2" w14:textId="77777777" w:rsidTr="009478E6">
        <w:trPr>
          <w:trHeight w:val="427"/>
        </w:trPr>
        <w:tc>
          <w:tcPr>
            <w:tcW w:w="6776" w:type="dxa"/>
            <w:gridSpan w:val="2"/>
            <w:vAlign w:val="bottom"/>
          </w:tcPr>
          <w:p w14:paraId="5FD5F5D2" w14:textId="77777777" w:rsidR="00B55C61" w:rsidRPr="009B06E0" w:rsidRDefault="00B55C61" w:rsidP="00725FBE">
            <w:pPr>
              <w:spacing w:before="60" w:after="20"/>
              <w:jc w:val="center"/>
              <w:rPr>
                <w:rFonts w:cs="Arial"/>
                <w:b/>
                <w:color w:val="4F81BD"/>
              </w:rPr>
            </w:pPr>
          </w:p>
        </w:tc>
        <w:tc>
          <w:tcPr>
            <w:tcW w:w="1065" w:type="dxa"/>
            <w:tcMar>
              <w:right w:w="0" w:type="dxa"/>
            </w:tcMar>
            <w:vAlign w:val="bottom"/>
          </w:tcPr>
          <w:p w14:paraId="2E4475F9" w14:textId="77777777" w:rsidR="00B55C61" w:rsidRPr="009B06E0" w:rsidRDefault="00B55C61" w:rsidP="00725FBE">
            <w:pPr>
              <w:pStyle w:val="FileRefRow"/>
              <w:spacing w:before="60" w:after="60"/>
              <w:jc w:val="right"/>
              <w:rPr>
                <w:rFonts w:cs="Arial"/>
              </w:rPr>
            </w:pPr>
          </w:p>
        </w:tc>
        <w:tc>
          <w:tcPr>
            <w:tcW w:w="1762" w:type="dxa"/>
            <w:tcMar>
              <w:left w:w="0" w:type="dxa"/>
              <w:right w:w="170" w:type="dxa"/>
            </w:tcMar>
            <w:vAlign w:val="bottom"/>
          </w:tcPr>
          <w:p w14:paraId="136E8E87" w14:textId="77777777" w:rsidR="00B55C61" w:rsidRPr="009B06E0" w:rsidRDefault="00B55C61" w:rsidP="00725FBE">
            <w:pPr>
              <w:pStyle w:val="FileRefRow"/>
              <w:spacing w:before="60" w:after="60"/>
              <w:jc w:val="right"/>
              <w:rPr>
                <w:rFonts w:cs="Arial"/>
              </w:rPr>
            </w:pPr>
          </w:p>
        </w:tc>
      </w:tr>
      <w:tr w:rsidR="00B55C61" w:rsidRPr="009B06E0" w14:paraId="404DD6E5" w14:textId="77777777" w:rsidTr="009478E6">
        <w:tblPrEx>
          <w:tblBorders>
            <w:top w:val="single" w:sz="12" w:space="0" w:color="C6C1B2"/>
            <w:left w:val="single" w:sz="12" w:space="0" w:color="C6C1B2"/>
            <w:bottom w:val="single" w:sz="12" w:space="0" w:color="C6C1B2"/>
            <w:right w:val="single" w:sz="12" w:space="0" w:color="C6C1B2"/>
          </w:tblBorders>
          <w:tblCellMar>
            <w:left w:w="170" w:type="dxa"/>
            <w:right w:w="170" w:type="dxa"/>
          </w:tblCellMar>
        </w:tblPrEx>
        <w:trPr>
          <w:trHeight w:hRule="exact" w:val="9588"/>
        </w:trPr>
        <w:tc>
          <w:tcPr>
            <w:tcW w:w="9603" w:type="dxa"/>
            <w:gridSpan w:val="4"/>
            <w:vAlign w:val="bottom"/>
          </w:tcPr>
          <w:p w14:paraId="2C455188" w14:textId="77777777" w:rsidR="00B55C61" w:rsidRPr="009B06E0" w:rsidRDefault="00B55C61" w:rsidP="00725FBE">
            <w:pPr>
              <w:pStyle w:val="ReportTitle"/>
              <w:spacing w:before="60"/>
              <w:ind w:left="440"/>
              <w:rPr>
                <w:rFonts w:cs="Arial"/>
              </w:rPr>
            </w:pPr>
            <w:r w:rsidRPr="009B06E0">
              <w:rPr>
                <w:rFonts w:cs="Arial"/>
              </w:rPr>
              <w:t>Standard Business Reporting</w:t>
            </w:r>
          </w:p>
          <w:p w14:paraId="7A55A638" w14:textId="77777777" w:rsidR="00931F7E" w:rsidRDefault="00931F7E" w:rsidP="00B55C61">
            <w:pPr>
              <w:spacing w:before="200" w:line="240" w:lineRule="auto"/>
              <w:rPr>
                <w:rFonts w:ascii="Arial" w:hAnsi="Arial" w:cs="Arial"/>
                <w:b/>
                <w:sz w:val="40"/>
                <w:szCs w:val="40"/>
              </w:rPr>
            </w:pPr>
            <w:bookmarkStart w:id="0" w:name="z_title"/>
          </w:p>
          <w:p w14:paraId="42D6AE0D" w14:textId="77777777" w:rsidR="00B55C61" w:rsidRPr="00931F7E" w:rsidRDefault="00B55C61" w:rsidP="00B55C61">
            <w:pPr>
              <w:spacing w:before="200" w:line="240" w:lineRule="auto"/>
              <w:rPr>
                <w:rFonts w:ascii="Arial" w:hAnsi="Arial" w:cs="Arial"/>
                <w:b/>
                <w:sz w:val="40"/>
                <w:szCs w:val="40"/>
              </w:rPr>
            </w:pPr>
            <w:r w:rsidRPr="00931F7E">
              <w:rPr>
                <w:rFonts w:ascii="Arial" w:hAnsi="Arial" w:cs="Arial"/>
                <w:b/>
                <w:sz w:val="40"/>
                <w:szCs w:val="40"/>
              </w:rPr>
              <w:t xml:space="preserve">SBR ebMS3 </w:t>
            </w:r>
          </w:p>
          <w:p w14:paraId="40DFFE5E" w14:textId="77777777" w:rsidR="00B55C61" w:rsidRPr="00931F7E" w:rsidRDefault="00B55C61" w:rsidP="00B55C61">
            <w:pPr>
              <w:spacing w:before="200" w:line="240" w:lineRule="auto"/>
              <w:rPr>
                <w:rFonts w:ascii="Arial" w:hAnsi="Arial" w:cs="Arial"/>
                <w:b/>
                <w:sz w:val="40"/>
                <w:szCs w:val="40"/>
              </w:rPr>
            </w:pPr>
            <w:r w:rsidRPr="00931F7E">
              <w:rPr>
                <w:rFonts w:ascii="Arial" w:hAnsi="Arial" w:cs="Arial"/>
                <w:b/>
                <w:sz w:val="40"/>
                <w:szCs w:val="40"/>
              </w:rPr>
              <w:t>Web Services Implementation Guide (WIG)</w:t>
            </w:r>
          </w:p>
          <w:bookmarkEnd w:id="0"/>
          <w:p w14:paraId="6C2E2739" w14:textId="30890568" w:rsidR="00B55C61" w:rsidRPr="00C062C8" w:rsidRDefault="00B55C61" w:rsidP="00DA5C3C">
            <w:pPr>
              <w:pStyle w:val="-subtitle"/>
              <w:ind w:left="425"/>
              <w:rPr>
                <w:sz w:val="40"/>
                <w:szCs w:val="40"/>
              </w:rPr>
            </w:pPr>
            <w:r>
              <w:t xml:space="preserve">  </w:t>
            </w:r>
            <w:r w:rsidRPr="00C062C8">
              <w:rPr>
                <w:sz w:val="40"/>
                <w:szCs w:val="40"/>
              </w:rPr>
              <w:t xml:space="preserve">Date: </w:t>
            </w:r>
            <w:r w:rsidR="00C062C8">
              <w:rPr>
                <w:sz w:val="40"/>
                <w:szCs w:val="40"/>
              </w:rPr>
              <w:t>14</w:t>
            </w:r>
            <w:r w:rsidR="00C062C8" w:rsidRPr="00C062C8">
              <w:rPr>
                <w:sz w:val="40"/>
                <w:szCs w:val="40"/>
                <w:vertAlign w:val="superscript"/>
              </w:rPr>
              <w:t>th</w:t>
            </w:r>
            <w:r w:rsidR="00C062C8">
              <w:rPr>
                <w:sz w:val="40"/>
                <w:szCs w:val="40"/>
              </w:rPr>
              <w:t xml:space="preserve"> December</w:t>
            </w:r>
            <w:r w:rsidR="00392157" w:rsidRPr="00C062C8">
              <w:rPr>
                <w:sz w:val="40"/>
                <w:szCs w:val="40"/>
              </w:rPr>
              <w:t xml:space="preserve"> 2017</w:t>
            </w:r>
          </w:p>
          <w:p w14:paraId="41A3B60F" w14:textId="77777777" w:rsidR="00B55C61" w:rsidRPr="00C062C8" w:rsidRDefault="00B55C61" w:rsidP="00DA5C3C">
            <w:pPr>
              <w:pStyle w:val="-subtitle"/>
              <w:ind w:left="425"/>
              <w:rPr>
                <w:sz w:val="40"/>
                <w:szCs w:val="40"/>
              </w:rPr>
            </w:pPr>
            <w:r w:rsidRPr="00C062C8">
              <w:rPr>
                <w:sz w:val="40"/>
                <w:szCs w:val="40"/>
              </w:rPr>
              <w:t xml:space="preserve"> Base-lined</w:t>
            </w:r>
            <w:r w:rsidR="00B662E6" w:rsidRPr="00C062C8">
              <w:rPr>
                <w:sz w:val="40"/>
                <w:szCs w:val="40"/>
              </w:rPr>
              <w:t xml:space="preserve"> </w:t>
            </w:r>
            <w:r w:rsidRPr="00C062C8">
              <w:rPr>
                <w:sz w:val="40"/>
                <w:szCs w:val="40"/>
              </w:rPr>
              <w:t>Suitable for use</w:t>
            </w:r>
          </w:p>
          <w:p w14:paraId="408C3D22" w14:textId="77777777" w:rsidR="00B662E6" w:rsidRDefault="00B662E6" w:rsidP="00DA5C3C">
            <w:pPr>
              <w:pStyle w:val="-subtitle"/>
              <w:ind w:left="425"/>
            </w:pPr>
          </w:p>
          <w:p w14:paraId="5F121977" w14:textId="77777777" w:rsidR="00931F7E" w:rsidRDefault="00931F7E" w:rsidP="00DA5C3C">
            <w:pPr>
              <w:pStyle w:val="-subtitle"/>
              <w:ind w:left="425"/>
            </w:pPr>
          </w:p>
          <w:p w14:paraId="5467DB72" w14:textId="77777777" w:rsidR="00931F7E" w:rsidRDefault="00931F7E" w:rsidP="00DA5C3C">
            <w:pPr>
              <w:pStyle w:val="-subtitle"/>
              <w:ind w:left="425"/>
            </w:pPr>
          </w:p>
          <w:p w14:paraId="2F5A8FDD" w14:textId="77777777" w:rsidR="00B662E6" w:rsidRPr="009B06E0" w:rsidRDefault="00B662E6" w:rsidP="00DA5C3C">
            <w:pPr>
              <w:pStyle w:val="-subtitle"/>
              <w:ind w:left="425"/>
            </w:pPr>
          </w:p>
        </w:tc>
      </w:tr>
      <w:tr w:rsidR="00B55C61" w:rsidRPr="009B06E0" w14:paraId="18351A86" w14:textId="77777777" w:rsidTr="009478E6">
        <w:tblPrEx>
          <w:tblBorders>
            <w:top w:val="single" w:sz="12" w:space="0" w:color="C6C1B2"/>
            <w:left w:val="single" w:sz="12" w:space="0" w:color="C6C1B2"/>
            <w:bottom w:val="single" w:sz="12" w:space="0" w:color="C6C1B2"/>
            <w:right w:val="single" w:sz="12" w:space="0" w:color="C6C1B2"/>
          </w:tblBorders>
          <w:tblCellMar>
            <w:left w:w="170" w:type="dxa"/>
            <w:right w:w="170" w:type="dxa"/>
          </w:tblCellMar>
        </w:tblPrEx>
        <w:trPr>
          <w:trHeight w:hRule="exact" w:val="463"/>
        </w:trPr>
        <w:tc>
          <w:tcPr>
            <w:tcW w:w="9603" w:type="dxa"/>
            <w:gridSpan w:val="4"/>
            <w:tcMar>
              <w:left w:w="227" w:type="dxa"/>
              <w:right w:w="227" w:type="dxa"/>
            </w:tcMar>
            <w:vAlign w:val="bottom"/>
          </w:tcPr>
          <w:p w14:paraId="0539DF38" w14:textId="77777777" w:rsidR="00B55C61" w:rsidRPr="009B06E0" w:rsidRDefault="00B55C61" w:rsidP="00725FBE">
            <w:pPr>
              <w:pBdr>
                <w:bottom w:val="single" w:sz="4" w:space="0" w:color="auto"/>
              </w:pBdr>
              <w:rPr>
                <w:rFonts w:cs="Arial"/>
              </w:rPr>
            </w:pPr>
          </w:p>
        </w:tc>
      </w:tr>
      <w:tr w:rsidR="00B55C61" w:rsidRPr="009B06E0" w14:paraId="315AF5CB" w14:textId="77777777" w:rsidTr="009478E6">
        <w:tblPrEx>
          <w:tblBorders>
            <w:top w:val="single" w:sz="12" w:space="0" w:color="C6C1B2"/>
            <w:left w:val="single" w:sz="12" w:space="0" w:color="C6C1B2"/>
            <w:bottom w:val="single" w:sz="12" w:space="0" w:color="C6C1B2"/>
            <w:right w:val="single" w:sz="12" w:space="0" w:color="C6C1B2"/>
          </w:tblBorders>
          <w:tblCellMar>
            <w:left w:w="170" w:type="dxa"/>
            <w:right w:w="170" w:type="dxa"/>
          </w:tblCellMar>
        </w:tblPrEx>
        <w:trPr>
          <w:trHeight w:hRule="exact" w:val="795"/>
        </w:trPr>
        <w:tc>
          <w:tcPr>
            <w:tcW w:w="6635" w:type="dxa"/>
            <w:vAlign w:val="bottom"/>
          </w:tcPr>
          <w:p w14:paraId="48473C7A" w14:textId="77777777" w:rsidR="00B55C61" w:rsidRPr="009B06E0" w:rsidRDefault="00305FF4" w:rsidP="00725FBE">
            <w:pPr>
              <w:spacing w:before="60" w:after="60"/>
              <w:rPr>
                <w:rFonts w:cs="Arial"/>
                <w:b/>
              </w:rPr>
            </w:pPr>
            <w:r>
              <w:rPr>
                <w:rFonts w:cs="Arial"/>
                <w:noProof/>
                <w:lang w:eastAsia="en-AU"/>
              </w:rPr>
              <w:drawing>
                <wp:inline distT="0" distB="0" distL="0" distR="0" wp14:anchorId="3B505EB6" wp14:editId="154E3E17">
                  <wp:extent cx="167640" cy="167640"/>
                  <wp:effectExtent l="0" t="0" r="3810" b="3810"/>
                  <wp:docPr id="2" name="Picture 2" descr="attention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ntion_p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B55C61" w:rsidRPr="009B06E0">
              <w:rPr>
                <w:rFonts w:cs="Arial"/>
              </w:rPr>
              <w:t xml:space="preserve">  This document and its attachments are </w:t>
            </w:r>
            <w:r w:rsidR="00B55C61" w:rsidRPr="009B06E0">
              <w:rPr>
                <w:rFonts w:cs="Arial"/>
                <w:b/>
              </w:rPr>
              <w:fldChar w:fldCharType="begin">
                <w:ffData>
                  <w:name w:val=""/>
                  <w:enabled/>
                  <w:calcOnExit w:val="0"/>
                  <w:textInput>
                    <w:default w:val="Unclassified"/>
                  </w:textInput>
                </w:ffData>
              </w:fldChar>
            </w:r>
            <w:r w:rsidR="00B55C61" w:rsidRPr="009B06E0">
              <w:rPr>
                <w:rFonts w:cs="Arial"/>
                <w:b/>
              </w:rPr>
              <w:instrText xml:space="preserve"> FORMTEXT </w:instrText>
            </w:r>
            <w:r w:rsidR="00B55C61" w:rsidRPr="009B06E0">
              <w:rPr>
                <w:rFonts w:cs="Arial"/>
                <w:b/>
              </w:rPr>
            </w:r>
            <w:r w:rsidR="00B55C61" w:rsidRPr="009B06E0">
              <w:rPr>
                <w:rFonts w:cs="Arial"/>
                <w:b/>
              </w:rPr>
              <w:fldChar w:fldCharType="separate"/>
            </w:r>
            <w:r w:rsidR="00B55C61" w:rsidRPr="009B06E0">
              <w:rPr>
                <w:rFonts w:cs="Arial"/>
                <w:b/>
                <w:noProof/>
              </w:rPr>
              <w:t>Unclassified</w:t>
            </w:r>
            <w:r w:rsidR="00B55C61" w:rsidRPr="009B06E0">
              <w:rPr>
                <w:rFonts w:cs="Arial"/>
                <w:b/>
              </w:rPr>
              <w:fldChar w:fldCharType="end"/>
            </w:r>
          </w:p>
          <w:p w14:paraId="6FE7FE31" w14:textId="77777777" w:rsidR="00B55C61" w:rsidRPr="009B06E0" w:rsidRDefault="00B55C61" w:rsidP="00725FBE">
            <w:pPr>
              <w:spacing w:before="60" w:after="60"/>
              <w:rPr>
                <w:rFonts w:cs="Arial"/>
              </w:rPr>
            </w:pPr>
          </w:p>
          <w:p w14:paraId="320F90E4" w14:textId="77777777" w:rsidR="00B55C61" w:rsidRPr="009B06E0" w:rsidRDefault="00B55C61" w:rsidP="00725FBE">
            <w:pPr>
              <w:spacing w:before="60" w:after="60"/>
            </w:pPr>
          </w:p>
        </w:tc>
        <w:tc>
          <w:tcPr>
            <w:tcW w:w="2968" w:type="dxa"/>
            <w:gridSpan w:val="3"/>
            <w:vMerge w:val="restart"/>
          </w:tcPr>
          <w:p w14:paraId="1A3654AB" w14:textId="77777777" w:rsidR="00B55C61" w:rsidRPr="009B06E0" w:rsidRDefault="00305FF4" w:rsidP="00725FBE">
            <w:pPr>
              <w:spacing w:before="60" w:after="60"/>
            </w:pPr>
            <w:r>
              <w:rPr>
                <w:noProof/>
                <w:lang w:eastAsia="en-AU"/>
              </w:rPr>
              <w:drawing>
                <wp:inline distT="0" distB="0" distL="0" distR="0" wp14:anchorId="75B0C741" wp14:editId="19D8ECB8">
                  <wp:extent cx="167640" cy="167640"/>
                  <wp:effectExtent l="0" t="0" r="3810" b="3810"/>
                  <wp:docPr id="3" name="Picture 3" descr="direction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ion_p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B55C61">
              <w:t xml:space="preserve"> </w:t>
            </w:r>
            <w:r w:rsidR="00B55C61" w:rsidRPr="00766667">
              <w:rPr>
                <w:b/>
                <w:sz w:val="18"/>
                <w:szCs w:val="18"/>
              </w:rPr>
              <w:t xml:space="preserve">For further information or questions, contact the SBR Service Desk at </w:t>
            </w:r>
            <w:hyperlink r:id="rId16" w:history="1">
              <w:r w:rsidR="00B55C61" w:rsidRPr="00766667">
                <w:rPr>
                  <w:rStyle w:val="Hyperlink"/>
                  <w:b/>
                  <w:sz w:val="18"/>
                  <w:szCs w:val="18"/>
                </w:rPr>
                <w:t>SBRServiceDesk@sbr.gov.au</w:t>
              </w:r>
            </w:hyperlink>
            <w:r w:rsidR="00B55C61">
              <w:rPr>
                <w:b/>
                <w:sz w:val="18"/>
                <w:szCs w:val="18"/>
              </w:rPr>
              <w:t xml:space="preserve"> or call 1300 488 231. </w:t>
            </w:r>
            <w:r w:rsidR="00B55C61" w:rsidRPr="00766667">
              <w:rPr>
                <w:b/>
                <w:sz w:val="18"/>
                <w:szCs w:val="18"/>
              </w:rPr>
              <w:t>International callers may use +61-2-6216 5577</w:t>
            </w:r>
          </w:p>
        </w:tc>
      </w:tr>
      <w:tr w:rsidR="00B55C61" w:rsidRPr="00766667" w14:paraId="55A03B4D" w14:textId="77777777" w:rsidTr="009478E6">
        <w:tblPrEx>
          <w:tblBorders>
            <w:top w:val="single" w:sz="12" w:space="0" w:color="C6C1B2"/>
            <w:left w:val="single" w:sz="12" w:space="0" w:color="C6C1B2"/>
            <w:bottom w:val="single" w:sz="12" w:space="0" w:color="C6C1B2"/>
            <w:right w:val="single" w:sz="12" w:space="0" w:color="C6C1B2"/>
          </w:tblBorders>
          <w:tblCellMar>
            <w:left w:w="170" w:type="dxa"/>
            <w:right w:w="170" w:type="dxa"/>
          </w:tblCellMar>
        </w:tblPrEx>
        <w:trPr>
          <w:trHeight w:hRule="exact" w:val="1762"/>
        </w:trPr>
        <w:tc>
          <w:tcPr>
            <w:tcW w:w="6635" w:type="dxa"/>
          </w:tcPr>
          <w:p w14:paraId="09944624" w14:textId="77777777" w:rsidR="00B55C61" w:rsidRPr="00766667" w:rsidRDefault="00B55C61" w:rsidP="00725FBE">
            <w:pPr>
              <w:pStyle w:val="Maintext"/>
              <w:spacing w:before="60" w:after="60"/>
              <w:rPr>
                <w:rStyle w:val="Classification"/>
                <w:b/>
                <w:caps w:val="0"/>
              </w:rPr>
            </w:pPr>
          </w:p>
        </w:tc>
        <w:tc>
          <w:tcPr>
            <w:tcW w:w="2968" w:type="dxa"/>
            <w:gridSpan w:val="3"/>
            <w:vMerge/>
          </w:tcPr>
          <w:p w14:paraId="18537AF1" w14:textId="77777777" w:rsidR="00B55C61" w:rsidRPr="00766667" w:rsidRDefault="00B55C61" w:rsidP="00725FBE">
            <w:pPr>
              <w:spacing w:before="60" w:after="60"/>
              <w:rPr>
                <w:b/>
              </w:rPr>
            </w:pPr>
          </w:p>
        </w:tc>
      </w:tr>
    </w:tbl>
    <w:p w14:paraId="7F0FEB4F" w14:textId="77777777" w:rsidR="00604C78" w:rsidRPr="00D01B4C" w:rsidRDefault="00604C78" w:rsidP="00DA5983">
      <w:pPr>
        <w:pStyle w:val="VersionHeadA"/>
        <w:rPr>
          <w:sz w:val="35"/>
          <w:szCs w:val="35"/>
        </w:rPr>
      </w:pPr>
    </w:p>
    <w:p w14:paraId="0AC59D3A" w14:textId="27670409" w:rsidR="00604C78" w:rsidRPr="00676120" w:rsidRDefault="00604C78" w:rsidP="00676120">
      <w:pPr>
        <w:pStyle w:val="VersionHeadA"/>
        <w:rPr>
          <w:b/>
          <w:sz w:val="28"/>
          <w:szCs w:val="28"/>
        </w:rPr>
      </w:pPr>
      <w:r w:rsidRPr="00D01B4C">
        <w:rPr>
          <w:sz w:val="35"/>
          <w:szCs w:val="35"/>
        </w:rPr>
        <w:br w:type="page"/>
      </w:r>
      <w:r w:rsidRPr="00676120">
        <w:rPr>
          <w:b/>
          <w:sz w:val="28"/>
          <w:szCs w:val="28"/>
        </w:rPr>
        <w:lastRenderedPageBreak/>
        <w:t>VERSION CONTROL</w:t>
      </w:r>
    </w:p>
    <w:tbl>
      <w:tblPr>
        <w:tblW w:w="9243"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632"/>
        <w:gridCol w:w="6535"/>
      </w:tblGrid>
      <w:tr w:rsidR="00B049D0" w:rsidRPr="001B1D7E" w14:paraId="5566CDE5" w14:textId="77777777" w:rsidTr="00351EB8">
        <w:trPr>
          <w:tblHeader/>
        </w:trPr>
        <w:tc>
          <w:tcPr>
            <w:tcW w:w="1076" w:type="dxa"/>
            <w:shd w:val="clear" w:color="auto" w:fill="C6D9F1"/>
          </w:tcPr>
          <w:p w14:paraId="5A2D671A" w14:textId="77777777" w:rsidR="00B049D0" w:rsidRPr="001B1D7E" w:rsidRDefault="00B049D0" w:rsidP="00D553ED">
            <w:pPr>
              <w:pStyle w:val="TableHeading"/>
              <w:rPr>
                <w:sz w:val="22"/>
                <w:szCs w:val="22"/>
                <w:lang w:val="en-AU"/>
              </w:rPr>
            </w:pPr>
            <w:r w:rsidRPr="001B1D7E">
              <w:rPr>
                <w:sz w:val="22"/>
                <w:szCs w:val="22"/>
                <w:lang w:val="en-AU"/>
              </w:rPr>
              <w:t>Version</w:t>
            </w:r>
          </w:p>
        </w:tc>
        <w:tc>
          <w:tcPr>
            <w:tcW w:w="1632" w:type="dxa"/>
            <w:shd w:val="clear" w:color="auto" w:fill="C6D9F1"/>
          </w:tcPr>
          <w:p w14:paraId="1AD930A8" w14:textId="77777777" w:rsidR="00B049D0" w:rsidRPr="001B1D7E" w:rsidRDefault="00B049D0" w:rsidP="00D553ED">
            <w:pPr>
              <w:pStyle w:val="TableHeading"/>
              <w:rPr>
                <w:sz w:val="22"/>
                <w:szCs w:val="22"/>
                <w:lang w:val="en-AU"/>
              </w:rPr>
            </w:pPr>
            <w:r w:rsidRPr="001B1D7E">
              <w:rPr>
                <w:sz w:val="22"/>
                <w:szCs w:val="22"/>
                <w:lang w:val="en-AU"/>
              </w:rPr>
              <w:t>Revision Date</w:t>
            </w:r>
          </w:p>
        </w:tc>
        <w:tc>
          <w:tcPr>
            <w:tcW w:w="6535" w:type="dxa"/>
            <w:shd w:val="clear" w:color="auto" w:fill="C6D9F1"/>
          </w:tcPr>
          <w:p w14:paraId="192C5934" w14:textId="77777777" w:rsidR="00B049D0" w:rsidRPr="001B1D7E" w:rsidRDefault="00B049D0" w:rsidP="00D553ED">
            <w:pPr>
              <w:pStyle w:val="TableHeading"/>
              <w:rPr>
                <w:sz w:val="22"/>
                <w:szCs w:val="22"/>
                <w:lang w:val="en-AU"/>
              </w:rPr>
            </w:pPr>
            <w:r w:rsidRPr="001B1D7E">
              <w:rPr>
                <w:sz w:val="22"/>
                <w:szCs w:val="22"/>
                <w:lang w:val="en-AU"/>
              </w:rPr>
              <w:t>Summary of Change</w:t>
            </w:r>
          </w:p>
        </w:tc>
      </w:tr>
      <w:tr w:rsidR="00001B4B" w14:paraId="2F9412A2" w14:textId="77777777" w:rsidTr="00392157">
        <w:trPr>
          <w:trHeight w:val="204"/>
        </w:trPr>
        <w:tc>
          <w:tcPr>
            <w:tcW w:w="1076" w:type="dxa"/>
            <w:tcBorders>
              <w:top w:val="single" w:sz="4" w:space="0" w:color="auto"/>
              <w:left w:val="single" w:sz="4" w:space="0" w:color="auto"/>
              <w:bottom w:val="single" w:sz="4" w:space="0" w:color="auto"/>
              <w:right w:val="single" w:sz="4" w:space="0" w:color="auto"/>
            </w:tcBorders>
          </w:tcPr>
          <w:p w14:paraId="423481A7" w14:textId="13A12799" w:rsidR="00001B4B" w:rsidRDefault="00001B4B" w:rsidP="001A0B73">
            <w:pPr>
              <w:pStyle w:val="CellText"/>
            </w:pPr>
            <w:r>
              <w:t>1.</w:t>
            </w:r>
            <w:r w:rsidR="001A0B73">
              <w:t>7</w:t>
            </w:r>
          </w:p>
        </w:tc>
        <w:tc>
          <w:tcPr>
            <w:tcW w:w="1632" w:type="dxa"/>
            <w:tcBorders>
              <w:top w:val="single" w:sz="4" w:space="0" w:color="auto"/>
              <w:left w:val="single" w:sz="4" w:space="0" w:color="auto"/>
              <w:bottom w:val="single" w:sz="4" w:space="0" w:color="auto"/>
              <w:right w:val="single" w:sz="4" w:space="0" w:color="auto"/>
            </w:tcBorders>
          </w:tcPr>
          <w:p w14:paraId="735EB244" w14:textId="3DE8853C" w:rsidR="00001B4B" w:rsidRDefault="00001B4B" w:rsidP="00C062C8">
            <w:pPr>
              <w:pStyle w:val="CellText"/>
            </w:pPr>
            <w:r>
              <w:t>1</w:t>
            </w:r>
            <w:r w:rsidR="00C062C8">
              <w:t>4</w:t>
            </w:r>
            <w:r>
              <w:t>/</w:t>
            </w:r>
            <w:r w:rsidR="00C062C8">
              <w:t>12</w:t>
            </w:r>
            <w:r>
              <w:t>/2017</w:t>
            </w:r>
          </w:p>
        </w:tc>
        <w:tc>
          <w:tcPr>
            <w:tcW w:w="6535" w:type="dxa"/>
            <w:tcBorders>
              <w:top w:val="single" w:sz="4" w:space="0" w:color="auto"/>
              <w:left w:val="single" w:sz="4" w:space="0" w:color="auto"/>
              <w:bottom w:val="single" w:sz="4" w:space="0" w:color="auto"/>
              <w:right w:val="single" w:sz="4" w:space="0" w:color="auto"/>
            </w:tcBorders>
          </w:tcPr>
          <w:p w14:paraId="098E53EE" w14:textId="387811E2" w:rsidR="009106C3" w:rsidRDefault="009106C3" w:rsidP="00223765">
            <w:pPr>
              <w:spacing w:before="60" w:after="0"/>
              <w:rPr>
                <w:b/>
                <w:color w:val="365F91" w:themeColor="accent1" w:themeShade="BF"/>
                <w:sz w:val="20"/>
                <w:szCs w:val="20"/>
              </w:rPr>
            </w:pPr>
            <w:r>
              <w:rPr>
                <w:b/>
                <w:color w:val="365F91" w:themeColor="accent1" w:themeShade="BF"/>
                <w:sz w:val="20"/>
                <w:szCs w:val="20"/>
              </w:rPr>
              <w:t>Sectrion 1.6.2.5</w:t>
            </w:r>
            <w:r w:rsidR="00E679A1">
              <w:rPr>
                <w:b/>
                <w:color w:val="365F91" w:themeColor="accent1" w:themeShade="BF"/>
                <w:sz w:val="20"/>
                <w:szCs w:val="20"/>
              </w:rPr>
              <w:t xml:space="preserve"> Implementation Guides</w:t>
            </w:r>
          </w:p>
          <w:p w14:paraId="5134FB6D" w14:textId="0BE1BC62" w:rsidR="00EA6EEB" w:rsidRPr="00EA6EEB" w:rsidRDefault="00E679A1" w:rsidP="00EA6EEB">
            <w:pPr>
              <w:rPr>
                <w:rFonts w:ascii="Arial" w:hAnsi="Arial" w:cs="Arial"/>
                <w:sz w:val="20"/>
                <w:szCs w:val="20"/>
              </w:rPr>
            </w:pPr>
            <w:r w:rsidRPr="00EA6EEB">
              <w:rPr>
                <w:sz w:val="20"/>
                <w:szCs w:val="20"/>
              </w:rPr>
              <w:t>Sentence added –</w:t>
            </w:r>
            <w:r w:rsidRPr="00EA6EEB">
              <w:rPr>
                <w:b/>
                <w:sz w:val="20"/>
                <w:szCs w:val="20"/>
              </w:rPr>
              <w:t xml:space="preserve"> </w:t>
            </w:r>
            <w:r w:rsidRPr="00EA6EEB">
              <w:rPr>
                <w:b/>
                <w:color w:val="365F91" w:themeColor="accent1" w:themeShade="BF"/>
                <w:sz w:val="20"/>
                <w:szCs w:val="20"/>
              </w:rPr>
              <w:t>‘</w:t>
            </w:r>
            <w:r w:rsidR="00EA6EEB" w:rsidRPr="00EA6EEB">
              <w:rPr>
                <w:rFonts w:ascii="Arial" w:hAnsi="Arial" w:cs="Arial"/>
                <w:sz w:val="20"/>
                <w:szCs w:val="20"/>
              </w:rPr>
              <w:t>For the ATO, variations to the implementation described in this guide can be found in the ATO ebMS3 Implementation Guide document.’.</w:t>
            </w:r>
          </w:p>
          <w:p w14:paraId="2F7FAAA2" w14:textId="77777777" w:rsidR="00223765" w:rsidRPr="00695DC9" w:rsidRDefault="00223765" w:rsidP="00223765">
            <w:pPr>
              <w:spacing w:before="60" w:after="0"/>
              <w:rPr>
                <w:b/>
                <w:color w:val="365F91" w:themeColor="accent1" w:themeShade="BF"/>
                <w:sz w:val="20"/>
                <w:szCs w:val="20"/>
              </w:rPr>
            </w:pPr>
            <w:r w:rsidRPr="00695DC9">
              <w:rPr>
                <w:b/>
                <w:color w:val="365F91" w:themeColor="accent1" w:themeShade="BF"/>
                <w:sz w:val="20"/>
                <w:szCs w:val="20"/>
              </w:rPr>
              <w:t>Section 2.6 Common Characteristics</w:t>
            </w:r>
          </w:p>
          <w:p w14:paraId="4FC1C791" w14:textId="77777777" w:rsidR="00223765" w:rsidRDefault="00223765" w:rsidP="00223765">
            <w:pPr>
              <w:pStyle w:val="ListParagraph"/>
              <w:numPr>
                <w:ilvl w:val="0"/>
                <w:numId w:val="70"/>
              </w:numPr>
              <w:spacing w:before="60" w:after="0"/>
              <w:rPr>
                <w:sz w:val="20"/>
                <w:szCs w:val="20"/>
              </w:rPr>
            </w:pPr>
            <w:r w:rsidRPr="00695DC9">
              <w:rPr>
                <w:sz w:val="20"/>
                <w:szCs w:val="20"/>
              </w:rPr>
              <w:t xml:space="preserve"> The following change has been made in this section </w:t>
            </w:r>
          </w:p>
          <w:p w14:paraId="580A87A8" w14:textId="4C6D006D" w:rsidR="00223765" w:rsidRPr="00695DC9" w:rsidRDefault="00223765" w:rsidP="00223765">
            <w:pPr>
              <w:pStyle w:val="CellText"/>
            </w:pPr>
            <w:r>
              <w:t>From:</w:t>
            </w:r>
            <w:r w:rsidR="001A0B73">
              <w:t xml:space="preserve"> </w:t>
            </w:r>
            <w:r w:rsidRPr="00695DC9">
              <w:t>“All response messages going out from SBR ebMS3 will be signed using the relevant agency’s key.”</w:t>
            </w:r>
          </w:p>
          <w:p w14:paraId="27030CA1" w14:textId="77777777" w:rsidR="00223765" w:rsidRPr="00695DC9" w:rsidRDefault="00223765" w:rsidP="00223765">
            <w:pPr>
              <w:pStyle w:val="CellText"/>
            </w:pPr>
          </w:p>
          <w:p w14:paraId="796BBAEC" w14:textId="5E1F3CEA" w:rsidR="00223765" w:rsidRDefault="00223765" w:rsidP="001A0B73">
            <w:pPr>
              <w:pStyle w:val="CellText"/>
            </w:pPr>
            <w:r w:rsidRPr="00695DC9">
              <w:t>To:</w:t>
            </w:r>
            <w:r w:rsidR="001A0B73">
              <w:t xml:space="preserve"> </w:t>
            </w:r>
            <w:r w:rsidRPr="00695DC9">
              <w:t>“Only one-way pull response messages going out from SBR ebMS3 as a result of Bulk and Batch Pull request will be signed using the relevant agency’s key. All other responses will remain unsigned.”</w:t>
            </w:r>
          </w:p>
          <w:p w14:paraId="4ED36C36" w14:textId="77777777" w:rsidR="00223765" w:rsidRDefault="00223765" w:rsidP="00223765">
            <w:pPr>
              <w:spacing w:before="60" w:after="0"/>
            </w:pPr>
          </w:p>
          <w:p w14:paraId="4CB087C8" w14:textId="1FEB2D15" w:rsidR="00001B4B" w:rsidRDefault="00223765" w:rsidP="00223765">
            <w:pPr>
              <w:spacing w:before="60" w:after="0"/>
              <w:rPr>
                <w:b/>
                <w:color w:val="365F91" w:themeColor="accent1" w:themeShade="BF"/>
                <w:sz w:val="20"/>
                <w:szCs w:val="20"/>
              </w:rPr>
            </w:pPr>
            <w:r w:rsidRPr="007135A2">
              <w:rPr>
                <w:b/>
                <w:color w:val="365F91" w:themeColor="accent1" w:themeShade="BF"/>
              </w:rPr>
              <w:t>Section</w:t>
            </w:r>
            <w:r>
              <w:t xml:space="preserve"> </w:t>
            </w:r>
            <w:r w:rsidR="00001B4B" w:rsidRPr="00001B4B">
              <w:rPr>
                <w:b/>
                <w:color w:val="365F91" w:themeColor="accent1" w:themeShade="BF"/>
                <w:sz w:val="20"/>
                <w:szCs w:val="20"/>
              </w:rPr>
              <w:t xml:space="preserve">5.5 Business Event </w:t>
            </w:r>
          </w:p>
          <w:p w14:paraId="2A988476" w14:textId="2D810C43" w:rsidR="00001B4B" w:rsidRPr="00001B4B" w:rsidRDefault="00C07ABA" w:rsidP="00001B4B">
            <w:pPr>
              <w:pStyle w:val="ListParagraph"/>
              <w:numPr>
                <w:ilvl w:val="0"/>
                <w:numId w:val="70"/>
              </w:numPr>
              <w:spacing w:before="60" w:after="0"/>
              <w:rPr>
                <w:sz w:val="20"/>
                <w:szCs w:val="20"/>
              </w:rPr>
            </w:pPr>
            <w:r>
              <w:rPr>
                <w:sz w:val="20"/>
                <w:szCs w:val="20"/>
              </w:rPr>
              <w:t xml:space="preserve">Minor updates </w:t>
            </w:r>
            <w:r w:rsidR="00001B4B" w:rsidRPr="00001B4B">
              <w:rPr>
                <w:sz w:val="20"/>
                <w:szCs w:val="20"/>
              </w:rPr>
              <w:t>to refer to relevant agen</w:t>
            </w:r>
            <w:r w:rsidR="001A0B73">
              <w:rPr>
                <w:sz w:val="20"/>
                <w:szCs w:val="20"/>
              </w:rPr>
              <w:t>cy documentation</w:t>
            </w:r>
            <w:r w:rsidR="00001B4B" w:rsidRPr="00001B4B">
              <w:rPr>
                <w:sz w:val="20"/>
                <w:szCs w:val="20"/>
              </w:rPr>
              <w:t xml:space="preserve"> for information relat</w:t>
            </w:r>
            <w:r>
              <w:rPr>
                <w:sz w:val="20"/>
                <w:szCs w:val="20"/>
              </w:rPr>
              <w:t>ed to Business Event processing</w:t>
            </w:r>
            <w:r w:rsidR="001A0B73">
              <w:rPr>
                <w:sz w:val="20"/>
                <w:szCs w:val="20"/>
              </w:rPr>
              <w:t>.</w:t>
            </w:r>
          </w:p>
          <w:p w14:paraId="2F386F3B" w14:textId="1C2D53D3" w:rsidR="00C07ABA" w:rsidRDefault="00223765" w:rsidP="00C07ABA">
            <w:pPr>
              <w:spacing w:before="60" w:after="0"/>
              <w:rPr>
                <w:b/>
                <w:color w:val="365F91" w:themeColor="accent1" w:themeShade="BF"/>
                <w:sz w:val="20"/>
                <w:szCs w:val="20"/>
              </w:rPr>
            </w:pPr>
            <w:r>
              <w:rPr>
                <w:b/>
                <w:color w:val="365F91" w:themeColor="accent1" w:themeShade="BF"/>
                <w:sz w:val="20"/>
                <w:szCs w:val="20"/>
              </w:rPr>
              <w:t xml:space="preserve">Section </w:t>
            </w:r>
            <w:r w:rsidR="00001B4B" w:rsidRPr="00001B4B">
              <w:rPr>
                <w:b/>
                <w:color w:val="365F91" w:themeColor="accent1" w:themeShade="BF"/>
                <w:sz w:val="20"/>
                <w:szCs w:val="20"/>
              </w:rPr>
              <w:t xml:space="preserve">5.6 Message Events section and 5.6.2 Severity Code section </w:t>
            </w:r>
          </w:p>
          <w:p w14:paraId="0152A945" w14:textId="5DE90168" w:rsidR="00001B4B" w:rsidRPr="00223765" w:rsidRDefault="00C07ABA" w:rsidP="00C07ABA">
            <w:pPr>
              <w:pStyle w:val="ListParagraph"/>
              <w:numPr>
                <w:ilvl w:val="0"/>
                <w:numId w:val="70"/>
              </w:numPr>
              <w:spacing w:before="60" w:after="0"/>
              <w:rPr>
                <w:b/>
                <w:color w:val="365F91" w:themeColor="accent1" w:themeShade="BF"/>
                <w:sz w:val="20"/>
                <w:szCs w:val="20"/>
              </w:rPr>
            </w:pPr>
            <w:r>
              <w:rPr>
                <w:sz w:val="20"/>
                <w:szCs w:val="20"/>
              </w:rPr>
              <w:t xml:space="preserve">Added </w:t>
            </w:r>
            <w:r w:rsidR="00001B4B" w:rsidRPr="00C07ABA">
              <w:rPr>
                <w:sz w:val="20"/>
                <w:szCs w:val="20"/>
              </w:rPr>
              <w:t xml:space="preserve">details </w:t>
            </w:r>
            <w:r>
              <w:rPr>
                <w:sz w:val="20"/>
                <w:szCs w:val="20"/>
              </w:rPr>
              <w:t>for partially rejected requests</w:t>
            </w:r>
            <w:r w:rsidR="001A0B73">
              <w:rPr>
                <w:sz w:val="20"/>
                <w:szCs w:val="20"/>
              </w:rPr>
              <w:t>.</w:t>
            </w:r>
          </w:p>
          <w:p w14:paraId="1BC33810" w14:textId="77777777" w:rsidR="00223765" w:rsidRDefault="00223765" w:rsidP="00223765">
            <w:pPr>
              <w:spacing w:before="60" w:after="0"/>
              <w:rPr>
                <w:b/>
                <w:color w:val="365F91" w:themeColor="accent1" w:themeShade="BF"/>
                <w:sz w:val="20"/>
                <w:szCs w:val="20"/>
              </w:rPr>
            </w:pPr>
          </w:p>
          <w:p w14:paraId="6AB8E234" w14:textId="77777777" w:rsidR="001276E7" w:rsidRDefault="001276E7" w:rsidP="00223765">
            <w:pPr>
              <w:spacing w:before="60" w:after="0"/>
              <w:rPr>
                <w:b/>
                <w:color w:val="365F91" w:themeColor="accent1" w:themeShade="BF"/>
                <w:sz w:val="20"/>
                <w:szCs w:val="20"/>
              </w:rPr>
            </w:pPr>
            <w:r w:rsidRPr="001276E7">
              <w:rPr>
                <w:b/>
                <w:color w:val="365F91" w:themeColor="accent1" w:themeShade="BF"/>
                <w:sz w:val="20"/>
                <w:szCs w:val="20"/>
              </w:rPr>
              <w:t>7.1.1</w:t>
            </w:r>
            <w:r w:rsidRPr="001276E7">
              <w:rPr>
                <w:b/>
                <w:color w:val="365F91" w:themeColor="accent1" w:themeShade="BF"/>
                <w:sz w:val="20"/>
                <w:szCs w:val="20"/>
              </w:rPr>
              <w:tab/>
              <w:t>Service End Points</w:t>
            </w:r>
          </w:p>
          <w:p w14:paraId="67E8FEC3" w14:textId="1215758F" w:rsidR="001276E7" w:rsidRPr="00001B4B" w:rsidRDefault="00146EE4" w:rsidP="001276E7">
            <w:pPr>
              <w:pStyle w:val="ListParagraph"/>
              <w:numPr>
                <w:ilvl w:val="0"/>
                <w:numId w:val="70"/>
              </w:numPr>
              <w:spacing w:before="60" w:after="0"/>
              <w:rPr>
                <w:sz w:val="20"/>
                <w:szCs w:val="20"/>
              </w:rPr>
            </w:pPr>
            <w:r>
              <w:rPr>
                <w:sz w:val="20"/>
                <w:szCs w:val="20"/>
              </w:rPr>
              <w:t xml:space="preserve">Table </w:t>
            </w:r>
            <w:r w:rsidR="001276E7">
              <w:rPr>
                <w:sz w:val="20"/>
                <w:szCs w:val="20"/>
              </w:rPr>
              <w:t>deleted – this information has been moved into a reference document ‘ATO SBR Physical End Points which also contains information on the SSL Certificates to be used.</w:t>
            </w:r>
          </w:p>
          <w:p w14:paraId="12E9D4C4" w14:textId="2D171CCE" w:rsidR="001276E7" w:rsidRPr="00223765" w:rsidRDefault="001276E7" w:rsidP="00223765">
            <w:pPr>
              <w:spacing w:before="60" w:after="0"/>
              <w:rPr>
                <w:b/>
                <w:color w:val="365F91" w:themeColor="accent1" w:themeShade="BF"/>
                <w:sz w:val="20"/>
                <w:szCs w:val="20"/>
              </w:rPr>
            </w:pPr>
          </w:p>
        </w:tc>
      </w:tr>
    </w:tbl>
    <w:p w14:paraId="712BEBD2" w14:textId="77777777" w:rsidR="007135A2" w:rsidRPr="002545F8" w:rsidRDefault="007135A2" w:rsidP="0020493D">
      <w:pPr>
        <w:pStyle w:val="BodyText"/>
      </w:pPr>
    </w:p>
    <w:p w14:paraId="41943DB2" w14:textId="4AC04174" w:rsidR="00676120" w:rsidRPr="007135A2" w:rsidRDefault="007135A2">
      <w:pPr>
        <w:spacing w:after="0" w:line="240" w:lineRule="auto"/>
        <w:rPr>
          <w:i/>
          <w:sz w:val="20"/>
          <w:szCs w:val="20"/>
        </w:rPr>
      </w:pPr>
      <w:r w:rsidRPr="007135A2">
        <w:rPr>
          <w:i/>
          <w:sz w:val="20"/>
          <w:szCs w:val="20"/>
        </w:rPr>
        <w:t>Note: Prior Version History is located at Appendix C</w:t>
      </w:r>
      <w:r>
        <w:rPr>
          <w:i/>
          <w:sz w:val="20"/>
          <w:szCs w:val="20"/>
        </w:rPr>
        <w:t xml:space="preserve"> of this document.</w:t>
      </w:r>
    </w:p>
    <w:p w14:paraId="3FE3EFA0" w14:textId="77777777" w:rsidR="007135A2" w:rsidRDefault="007135A2">
      <w:pPr>
        <w:spacing w:after="0" w:line="240" w:lineRule="auto"/>
        <w:rPr>
          <w:sz w:val="20"/>
          <w:szCs w:val="20"/>
        </w:rPr>
      </w:pPr>
    </w:p>
    <w:p w14:paraId="266C9150" w14:textId="77777777" w:rsidR="007135A2" w:rsidRDefault="007135A2">
      <w:pPr>
        <w:spacing w:after="0" w:line="240" w:lineRule="auto"/>
        <w:rPr>
          <w:sz w:val="20"/>
          <w:szCs w:val="20"/>
        </w:rPr>
      </w:pPr>
    </w:p>
    <w:p w14:paraId="2E0F68C7" w14:textId="77777777" w:rsidR="007135A2" w:rsidRDefault="007135A2">
      <w:pPr>
        <w:spacing w:after="0" w:line="240" w:lineRule="auto"/>
        <w:rPr>
          <w:sz w:val="20"/>
          <w:szCs w:val="20"/>
        </w:rPr>
      </w:pPr>
    </w:p>
    <w:p w14:paraId="20337568" w14:textId="77777777" w:rsidR="007135A2" w:rsidRPr="007135A2" w:rsidRDefault="007135A2">
      <w:pPr>
        <w:spacing w:after="0" w:line="240" w:lineRule="auto"/>
        <w:rPr>
          <w:rFonts w:ascii="Arial" w:hAnsi="Arial" w:cs="Arial"/>
          <w:kern w:val="22"/>
          <w:sz w:val="20"/>
          <w:szCs w:val="20"/>
          <w:lang w:eastAsia="en-AU"/>
        </w:rPr>
      </w:pPr>
    </w:p>
    <w:p w14:paraId="0A7AE8B2" w14:textId="77777777" w:rsidR="00676120" w:rsidRPr="009106C3" w:rsidRDefault="00676120" w:rsidP="007A570A">
      <w:pPr>
        <w:pStyle w:val="VersionHeadA"/>
        <w:ind w:left="142" w:right="-844"/>
        <w:rPr>
          <w:sz w:val="28"/>
          <w:szCs w:val="28"/>
        </w:rPr>
      </w:pPr>
      <w:r w:rsidRPr="009106C3">
        <w:rPr>
          <w:sz w:val="28"/>
          <w:szCs w:val="28"/>
        </w:rPr>
        <w:t>Copyright</w:t>
      </w:r>
    </w:p>
    <w:p w14:paraId="283DB986" w14:textId="1127EF23" w:rsidR="00676120" w:rsidRPr="009106C3" w:rsidRDefault="00676120" w:rsidP="007A570A">
      <w:pPr>
        <w:ind w:left="142"/>
        <w:rPr>
          <w:rFonts w:cs="Arial"/>
          <w:sz w:val="20"/>
          <w:szCs w:val="20"/>
        </w:rPr>
      </w:pPr>
      <w:r w:rsidRPr="009106C3">
        <w:rPr>
          <w:rFonts w:cs="Arial"/>
          <w:sz w:val="20"/>
          <w:szCs w:val="20"/>
        </w:rPr>
        <w:t xml:space="preserve">© Commonwealth of Australia </w:t>
      </w:r>
      <w:r w:rsidRPr="009106C3">
        <w:rPr>
          <w:rFonts w:cs="Arial"/>
          <w:sz w:val="20"/>
          <w:szCs w:val="20"/>
        </w:rPr>
        <w:fldChar w:fldCharType="begin"/>
      </w:r>
      <w:r w:rsidRPr="009106C3">
        <w:rPr>
          <w:rFonts w:cs="Arial"/>
          <w:sz w:val="20"/>
          <w:szCs w:val="20"/>
        </w:rPr>
        <w:instrText xml:space="preserve"> DOCPROPERTY docReleaseDate  \@ "yyyy"</w:instrText>
      </w:r>
      <w:r w:rsidRPr="009106C3">
        <w:rPr>
          <w:rFonts w:cs="Arial"/>
          <w:sz w:val="20"/>
          <w:szCs w:val="20"/>
        </w:rPr>
        <w:fldChar w:fldCharType="separate"/>
      </w:r>
      <w:r w:rsidRPr="009106C3">
        <w:rPr>
          <w:rFonts w:cs="Arial"/>
          <w:sz w:val="20"/>
          <w:szCs w:val="20"/>
        </w:rPr>
        <w:t>201</w:t>
      </w:r>
      <w:r w:rsidRPr="009106C3">
        <w:rPr>
          <w:rFonts w:cs="Arial"/>
          <w:sz w:val="20"/>
          <w:szCs w:val="20"/>
        </w:rPr>
        <w:fldChar w:fldCharType="end"/>
      </w:r>
      <w:r w:rsidR="00BA0910" w:rsidRPr="009106C3">
        <w:rPr>
          <w:rFonts w:cs="Arial"/>
          <w:sz w:val="20"/>
          <w:szCs w:val="20"/>
        </w:rPr>
        <w:t>7</w:t>
      </w:r>
      <w:r w:rsidRPr="009106C3" w:rsidDel="006E615B">
        <w:rPr>
          <w:rFonts w:cs="Arial"/>
          <w:sz w:val="20"/>
          <w:szCs w:val="20"/>
        </w:rPr>
        <w:t xml:space="preserve"> </w:t>
      </w:r>
      <w:r w:rsidRPr="009106C3">
        <w:rPr>
          <w:rFonts w:cs="Arial"/>
          <w:sz w:val="20"/>
          <w:szCs w:val="20"/>
        </w:rPr>
        <w:t>(see exceptions below).</w:t>
      </w:r>
      <w:r w:rsidRPr="009106C3">
        <w:rPr>
          <w:rFonts w:cs="Arial"/>
          <w:sz w:val="20"/>
          <w:szCs w:val="20"/>
          <w:u w:val="single"/>
        </w:rPr>
        <w:t xml:space="preserve"> </w:t>
      </w:r>
      <w:r w:rsidRPr="009106C3">
        <w:rPr>
          <w:rFonts w:cs="Arial"/>
          <w:sz w:val="20"/>
          <w:szCs w:val="20"/>
        </w:rPr>
        <w:br/>
        <w:t xml:space="preserve">This work is copyright. Use of this Information and Material is subject to the terms and conditions in the "SBR Disclaimer and Conditions of Use" which is available at </w:t>
      </w:r>
      <w:hyperlink r:id="rId17" w:history="1">
        <w:r w:rsidRPr="009106C3">
          <w:rPr>
            <w:rStyle w:val="Hyperlink"/>
            <w:rFonts w:cs="Arial"/>
            <w:sz w:val="20"/>
            <w:szCs w:val="20"/>
          </w:rPr>
          <w:t>http://www.sbr.gov.au</w:t>
        </w:r>
      </w:hyperlink>
      <w:r w:rsidRPr="009106C3">
        <w:rPr>
          <w:rFonts w:cs="Arial"/>
          <w:sz w:val="20"/>
          <w:szCs w:val="20"/>
        </w:rPr>
        <w:t xml:space="preserve">. You must ensure that you comply with those terms and conditions. In particular, those terms and conditions include disclaimers and limitations on the liability of the Commonwealth and an indemnity from you to the Commonwealth and its personnel, the SBR Agencies and their personnel. </w:t>
      </w:r>
    </w:p>
    <w:p w14:paraId="0A0C1BC7" w14:textId="77777777" w:rsidR="00676120" w:rsidRPr="009106C3" w:rsidRDefault="00676120" w:rsidP="007A570A">
      <w:pPr>
        <w:ind w:left="142"/>
        <w:rPr>
          <w:rFonts w:cs="Arial"/>
          <w:sz w:val="20"/>
          <w:szCs w:val="20"/>
        </w:rPr>
      </w:pPr>
      <w:r w:rsidRPr="009106C3">
        <w:rPr>
          <w:rFonts w:cs="Arial"/>
          <w:sz w:val="20"/>
          <w:szCs w:val="20"/>
        </w:rPr>
        <w:t xml:space="preserve">You must include this copyright notice in all copies of this Information and Material which you create.  If you modify, adapt or prepare derivative works of the Information and Material, the notice must still be included but you must add your own copyright statement to your modification, adaptation or derivative work which makes clear the nature of your modification, adaptation or derivative work and you must include an acknowledgement that the adaptation, modification or derivative work is based on Commonwealth or SBR Agency owned </w:t>
      </w:r>
      <w:r w:rsidRPr="009106C3">
        <w:rPr>
          <w:rFonts w:cs="Arial"/>
          <w:sz w:val="20"/>
          <w:szCs w:val="20"/>
        </w:rPr>
        <w:lastRenderedPageBreak/>
        <w:t>Information and Material. Copyright in SBR Agency specific aspects of the SBR Reporting Taxonomy is owned by the relevant SBR Agency.</w:t>
      </w:r>
    </w:p>
    <w:p w14:paraId="14F41653" w14:textId="77777777" w:rsidR="00604C78" w:rsidRPr="00394F8E" w:rsidRDefault="00604C78">
      <w:pPr>
        <w:rPr>
          <w:rFonts w:ascii="Arial" w:hAnsi="Arial" w:cs="Arial"/>
          <w:sz w:val="21"/>
          <w:szCs w:val="21"/>
        </w:rPr>
      </w:pPr>
      <w:r w:rsidRPr="00394F8E">
        <w:rPr>
          <w:rFonts w:ascii="Arial" w:hAnsi="Arial" w:cs="Arial"/>
          <w:sz w:val="21"/>
          <w:szCs w:val="21"/>
        </w:rPr>
        <w:br w:type="page"/>
      </w:r>
    </w:p>
    <w:p w14:paraId="730926B8" w14:textId="77777777" w:rsidR="00604C78" w:rsidRPr="00394F8E" w:rsidRDefault="00604C78" w:rsidP="00BC392F">
      <w:pPr>
        <w:rPr>
          <w:rFonts w:ascii="Arial" w:hAnsi="Arial" w:cs="Arial"/>
          <w:b/>
          <w:bCs/>
          <w:sz w:val="28"/>
          <w:szCs w:val="28"/>
        </w:rPr>
      </w:pPr>
      <w:r w:rsidRPr="00394F8E">
        <w:rPr>
          <w:rFonts w:ascii="Arial" w:hAnsi="Arial" w:cs="Arial"/>
          <w:b/>
          <w:bCs/>
          <w:sz w:val="28"/>
          <w:szCs w:val="28"/>
        </w:rPr>
        <w:lastRenderedPageBreak/>
        <w:t>Contents</w:t>
      </w:r>
    </w:p>
    <w:p w14:paraId="56167076" w14:textId="77777777" w:rsidR="00852D46" w:rsidRDefault="00CE3557">
      <w:pPr>
        <w:pStyle w:val="TOC1"/>
        <w:rPr>
          <w:rFonts w:asciiTheme="minorHAnsi" w:eastAsiaTheme="minorEastAsia" w:hAnsiTheme="minorHAnsi" w:cstheme="minorBidi"/>
          <w:b w:val="0"/>
          <w:lang w:eastAsia="en-AU"/>
        </w:rPr>
      </w:pPr>
      <w:r w:rsidRPr="002545F8">
        <w:fldChar w:fldCharType="begin"/>
      </w:r>
      <w:r w:rsidRPr="002545F8">
        <w:instrText xml:space="preserve"> TOC \o "1-2" \h \z \u </w:instrText>
      </w:r>
      <w:r w:rsidRPr="002545F8">
        <w:fldChar w:fldCharType="separate"/>
      </w:r>
      <w:hyperlink w:anchor="_Toc499543318" w:history="1">
        <w:r w:rsidR="00852D46" w:rsidRPr="006F689F">
          <w:rPr>
            <w:rStyle w:val="Hyperlink"/>
          </w:rPr>
          <w:t>1.</w:t>
        </w:r>
        <w:r w:rsidR="00852D46">
          <w:rPr>
            <w:rFonts w:asciiTheme="minorHAnsi" w:eastAsiaTheme="minorEastAsia" w:hAnsiTheme="minorHAnsi" w:cstheme="minorBidi"/>
            <w:b w:val="0"/>
            <w:lang w:eastAsia="en-AU"/>
          </w:rPr>
          <w:tab/>
        </w:r>
        <w:r w:rsidR="00852D46" w:rsidRPr="006F689F">
          <w:rPr>
            <w:rStyle w:val="Hyperlink"/>
          </w:rPr>
          <w:t>INTRODUCTION</w:t>
        </w:r>
        <w:r w:rsidR="00852D46">
          <w:rPr>
            <w:webHidden/>
          </w:rPr>
          <w:tab/>
        </w:r>
        <w:r w:rsidR="00852D46">
          <w:rPr>
            <w:webHidden/>
          </w:rPr>
          <w:fldChar w:fldCharType="begin"/>
        </w:r>
        <w:r w:rsidR="00852D46">
          <w:rPr>
            <w:webHidden/>
          </w:rPr>
          <w:instrText xml:space="preserve"> PAGEREF _Toc499543318 \h </w:instrText>
        </w:r>
        <w:r w:rsidR="00852D46">
          <w:rPr>
            <w:webHidden/>
          </w:rPr>
        </w:r>
        <w:r w:rsidR="00852D46">
          <w:rPr>
            <w:webHidden/>
          </w:rPr>
          <w:fldChar w:fldCharType="separate"/>
        </w:r>
        <w:r w:rsidR="00852D46">
          <w:rPr>
            <w:webHidden/>
          </w:rPr>
          <w:t>5</w:t>
        </w:r>
        <w:r w:rsidR="00852D46">
          <w:rPr>
            <w:webHidden/>
          </w:rPr>
          <w:fldChar w:fldCharType="end"/>
        </w:r>
      </w:hyperlink>
    </w:p>
    <w:p w14:paraId="35E54E96"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19" w:history="1">
        <w:r w:rsidR="00852D46" w:rsidRPr="006F689F">
          <w:rPr>
            <w:rStyle w:val="Hyperlink"/>
            <w:noProof/>
          </w:rPr>
          <w:t>1.1</w:t>
        </w:r>
        <w:r w:rsidR="00852D46">
          <w:rPr>
            <w:rFonts w:asciiTheme="minorHAnsi" w:eastAsiaTheme="minorEastAsia" w:hAnsiTheme="minorHAnsi" w:cstheme="minorBidi"/>
            <w:b w:val="0"/>
            <w:noProof/>
            <w:lang w:eastAsia="en-AU"/>
          </w:rPr>
          <w:tab/>
        </w:r>
        <w:r w:rsidR="00852D46" w:rsidRPr="006F689F">
          <w:rPr>
            <w:rStyle w:val="Hyperlink"/>
            <w:noProof/>
          </w:rPr>
          <w:t>Purpose</w:t>
        </w:r>
        <w:r w:rsidR="00852D46">
          <w:rPr>
            <w:noProof/>
            <w:webHidden/>
          </w:rPr>
          <w:tab/>
        </w:r>
        <w:r w:rsidR="00852D46">
          <w:rPr>
            <w:noProof/>
            <w:webHidden/>
          </w:rPr>
          <w:fldChar w:fldCharType="begin"/>
        </w:r>
        <w:r w:rsidR="00852D46">
          <w:rPr>
            <w:noProof/>
            <w:webHidden/>
          </w:rPr>
          <w:instrText xml:space="preserve"> PAGEREF _Toc499543319 \h </w:instrText>
        </w:r>
        <w:r w:rsidR="00852D46">
          <w:rPr>
            <w:noProof/>
            <w:webHidden/>
          </w:rPr>
        </w:r>
        <w:r w:rsidR="00852D46">
          <w:rPr>
            <w:noProof/>
            <w:webHidden/>
          </w:rPr>
          <w:fldChar w:fldCharType="separate"/>
        </w:r>
        <w:r w:rsidR="00852D46">
          <w:rPr>
            <w:noProof/>
            <w:webHidden/>
          </w:rPr>
          <w:t>5</w:t>
        </w:r>
        <w:r w:rsidR="00852D46">
          <w:rPr>
            <w:noProof/>
            <w:webHidden/>
          </w:rPr>
          <w:fldChar w:fldCharType="end"/>
        </w:r>
      </w:hyperlink>
    </w:p>
    <w:p w14:paraId="3904A3AA"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0" w:history="1">
        <w:r w:rsidR="00852D46" w:rsidRPr="006F689F">
          <w:rPr>
            <w:rStyle w:val="Hyperlink"/>
            <w:noProof/>
          </w:rPr>
          <w:t>1.2</w:t>
        </w:r>
        <w:r w:rsidR="00852D46">
          <w:rPr>
            <w:rFonts w:asciiTheme="minorHAnsi" w:eastAsiaTheme="minorEastAsia" w:hAnsiTheme="minorHAnsi" w:cstheme="minorBidi"/>
            <w:b w:val="0"/>
            <w:noProof/>
            <w:lang w:eastAsia="en-AU"/>
          </w:rPr>
          <w:tab/>
        </w:r>
        <w:r w:rsidR="00852D46" w:rsidRPr="006F689F">
          <w:rPr>
            <w:rStyle w:val="Hyperlink"/>
            <w:noProof/>
          </w:rPr>
          <w:t>Caveats and known Issues</w:t>
        </w:r>
        <w:r w:rsidR="00852D46">
          <w:rPr>
            <w:noProof/>
            <w:webHidden/>
          </w:rPr>
          <w:tab/>
        </w:r>
        <w:r w:rsidR="00852D46">
          <w:rPr>
            <w:noProof/>
            <w:webHidden/>
          </w:rPr>
          <w:fldChar w:fldCharType="begin"/>
        </w:r>
        <w:r w:rsidR="00852D46">
          <w:rPr>
            <w:noProof/>
            <w:webHidden/>
          </w:rPr>
          <w:instrText xml:space="preserve"> PAGEREF _Toc499543320 \h </w:instrText>
        </w:r>
        <w:r w:rsidR="00852D46">
          <w:rPr>
            <w:noProof/>
            <w:webHidden/>
          </w:rPr>
        </w:r>
        <w:r w:rsidR="00852D46">
          <w:rPr>
            <w:noProof/>
            <w:webHidden/>
          </w:rPr>
          <w:fldChar w:fldCharType="separate"/>
        </w:r>
        <w:r w:rsidR="00852D46">
          <w:rPr>
            <w:noProof/>
            <w:webHidden/>
          </w:rPr>
          <w:t>5</w:t>
        </w:r>
        <w:r w:rsidR="00852D46">
          <w:rPr>
            <w:noProof/>
            <w:webHidden/>
          </w:rPr>
          <w:fldChar w:fldCharType="end"/>
        </w:r>
      </w:hyperlink>
    </w:p>
    <w:p w14:paraId="02077C11"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1" w:history="1">
        <w:r w:rsidR="00852D46" w:rsidRPr="006F689F">
          <w:rPr>
            <w:rStyle w:val="Hyperlink"/>
            <w:noProof/>
          </w:rPr>
          <w:t>1.3</w:t>
        </w:r>
        <w:r w:rsidR="00852D46">
          <w:rPr>
            <w:rFonts w:asciiTheme="minorHAnsi" w:eastAsiaTheme="minorEastAsia" w:hAnsiTheme="minorHAnsi" w:cstheme="minorBidi"/>
            <w:b w:val="0"/>
            <w:noProof/>
            <w:lang w:eastAsia="en-AU"/>
          </w:rPr>
          <w:tab/>
        </w:r>
        <w:r w:rsidR="00852D46" w:rsidRPr="006F689F">
          <w:rPr>
            <w:rStyle w:val="Hyperlink"/>
            <w:noProof/>
          </w:rPr>
          <w:t>Reference Documents</w:t>
        </w:r>
        <w:r w:rsidR="00852D46">
          <w:rPr>
            <w:noProof/>
            <w:webHidden/>
          </w:rPr>
          <w:tab/>
        </w:r>
        <w:r w:rsidR="00852D46">
          <w:rPr>
            <w:noProof/>
            <w:webHidden/>
          </w:rPr>
          <w:fldChar w:fldCharType="begin"/>
        </w:r>
        <w:r w:rsidR="00852D46">
          <w:rPr>
            <w:noProof/>
            <w:webHidden/>
          </w:rPr>
          <w:instrText xml:space="preserve"> PAGEREF _Toc499543321 \h </w:instrText>
        </w:r>
        <w:r w:rsidR="00852D46">
          <w:rPr>
            <w:noProof/>
            <w:webHidden/>
          </w:rPr>
        </w:r>
        <w:r w:rsidR="00852D46">
          <w:rPr>
            <w:noProof/>
            <w:webHidden/>
          </w:rPr>
          <w:fldChar w:fldCharType="separate"/>
        </w:r>
        <w:r w:rsidR="00852D46">
          <w:rPr>
            <w:noProof/>
            <w:webHidden/>
          </w:rPr>
          <w:t>5</w:t>
        </w:r>
        <w:r w:rsidR="00852D46">
          <w:rPr>
            <w:noProof/>
            <w:webHidden/>
          </w:rPr>
          <w:fldChar w:fldCharType="end"/>
        </w:r>
      </w:hyperlink>
    </w:p>
    <w:p w14:paraId="742F3A57"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2" w:history="1">
        <w:r w:rsidR="00852D46" w:rsidRPr="006F689F">
          <w:rPr>
            <w:rStyle w:val="Hyperlink"/>
            <w:noProof/>
          </w:rPr>
          <w:t>1.4</w:t>
        </w:r>
        <w:r w:rsidR="00852D46">
          <w:rPr>
            <w:rFonts w:asciiTheme="minorHAnsi" w:eastAsiaTheme="minorEastAsia" w:hAnsiTheme="minorHAnsi" w:cstheme="minorBidi"/>
            <w:b w:val="0"/>
            <w:noProof/>
            <w:lang w:eastAsia="en-AU"/>
          </w:rPr>
          <w:tab/>
        </w:r>
        <w:r w:rsidR="00852D46" w:rsidRPr="006F689F">
          <w:rPr>
            <w:rStyle w:val="Hyperlink"/>
            <w:noProof/>
          </w:rPr>
          <w:t>Glossary</w:t>
        </w:r>
        <w:r w:rsidR="00852D46">
          <w:rPr>
            <w:noProof/>
            <w:webHidden/>
          </w:rPr>
          <w:tab/>
        </w:r>
        <w:r w:rsidR="00852D46">
          <w:rPr>
            <w:noProof/>
            <w:webHidden/>
          </w:rPr>
          <w:fldChar w:fldCharType="begin"/>
        </w:r>
        <w:r w:rsidR="00852D46">
          <w:rPr>
            <w:noProof/>
            <w:webHidden/>
          </w:rPr>
          <w:instrText xml:space="preserve"> PAGEREF _Toc499543322 \h </w:instrText>
        </w:r>
        <w:r w:rsidR="00852D46">
          <w:rPr>
            <w:noProof/>
            <w:webHidden/>
          </w:rPr>
        </w:r>
        <w:r w:rsidR="00852D46">
          <w:rPr>
            <w:noProof/>
            <w:webHidden/>
          </w:rPr>
          <w:fldChar w:fldCharType="separate"/>
        </w:r>
        <w:r w:rsidR="00852D46">
          <w:rPr>
            <w:noProof/>
            <w:webHidden/>
          </w:rPr>
          <w:t>5</w:t>
        </w:r>
        <w:r w:rsidR="00852D46">
          <w:rPr>
            <w:noProof/>
            <w:webHidden/>
          </w:rPr>
          <w:fldChar w:fldCharType="end"/>
        </w:r>
      </w:hyperlink>
    </w:p>
    <w:p w14:paraId="52DE1537"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3" w:history="1">
        <w:r w:rsidR="00852D46" w:rsidRPr="006F689F">
          <w:rPr>
            <w:rStyle w:val="Hyperlink"/>
            <w:noProof/>
          </w:rPr>
          <w:t>1.5</w:t>
        </w:r>
        <w:r w:rsidR="00852D46">
          <w:rPr>
            <w:rFonts w:asciiTheme="minorHAnsi" w:eastAsiaTheme="minorEastAsia" w:hAnsiTheme="minorHAnsi" w:cstheme="minorBidi"/>
            <w:b w:val="0"/>
            <w:noProof/>
            <w:lang w:eastAsia="en-AU"/>
          </w:rPr>
          <w:tab/>
        </w:r>
        <w:r w:rsidR="00852D46" w:rsidRPr="006F689F">
          <w:rPr>
            <w:rStyle w:val="Hyperlink"/>
            <w:noProof/>
          </w:rPr>
          <w:t>Audience</w:t>
        </w:r>
        <w:r w:rsidR="00852D46">
          <w:rPr>
            <w:noProof/>
            <w:webHidden/>
          </w:rPr>
          <w:tab/>
        </w:r>
        <w:r w:rsidR="00852D46">
          <w:rPr>
            <w:noProof/>
            <w:webHidden/>
          </w:rPr>
          <w:fldChar w:fldCharType="begin"/>
        </w:r>
        <w:r w:rsidR="00852D46">
          <w:rPr>
            <w:noProof/>
            <w:webHidden/>
          </w:rPr>
          <w:instrText xml:space="preserve"> PAGEREF _Toc499543323 \h </w:instrText>
        </w:r>
        <w:r w:rsidR="00852D46">
          <w:rPr>
            <w:noProof/>
            <w:webHidden/>
          </w:rPr>
        </w:r>
        <w:r w:rsidR="00852D46">
          <w:rPr>
            <w:noProof/>
            <w:webHidden/>
          </w:rPr>
          <w:fldChar w:fldCharType="separate"/>
        </w:r>
        <w:r w:rsidR="00852D46">
          <w:rPr>
            <w:noProof/>
            <w:webHidden/>
          </w:rPr>
          <w:t>6</w:t>
        </w:r>
        <w:r w:rsidR="00852D46">
          <w:rPr>
            <w:noProof/>
            <w:webHidden/>
          </w:rPr>
          <w:fldChar w:fldCharType="end"/>
        </w:r>
      </w:hyperlink>
    </w:p>
    <w:p w14:paraId="2CE0C842"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4" w:history="1">
        <w:r w:rsidR="00852D46" w:rsidRPr="006F689F">
          <w:rPr>
            <w:rStyle w:val="Hyperlink"/>
            <w:noProof/>
          </w:rPr>
          <w:t>1.6</w:t>
        </w:r>
        <w:r w:rsidR="00852D46">
          <w:rPr>
            <w:rFonts w:asciiTheme="minorHAnsi" w:eastAsiaTheme="minorEastAsia" w:hAnsiTheme="minorHAnsi" w:cstheme="minorBidi"/>
            <w:b w:val="0"/>
            <w:noProof/>
            <w:lang w:eastAsia="en-AU"/>
          </w:rPr>
          <w:tab/>
        </w:r>
        <w:r w:rsidR="00852D46" w:rsidRPr="006F689F">
          <w:rPr>
            <w:rStyle w:val="Hyperlink"/>
            <w:noProof/>
          </w:rPr>
          <w:t>Context</w:t>
        </w:r>
        <w:r w:rsidR="00852D46">
          <w:rPr>
            <w:noProof/>
            <w:webHidden/>
          </w:rPr>
          <w:tab/>
        </w:r>
        <w:r w:rsidR="00852D46">
          <w:rPr>
            <w:noProof/>
            <w:webHidden/>
          </w:rPr>
          <w:fldChar w:fldCharType="begin"/>
        </w:r>
        <w:r w:rsidR="00852D46">
          <w:rPr>
            <w:noProof/>
            <w:webHidden/>
          </w:rPr>
          <w:instrText xml:space="preserve"> PAGEREF _Toc499543324 \h </w:instrText>
        </w:r>
        <w:r w:rsidR="00852D46">
          <w:rPr>
            <w:noProof/>
            <w:webHidden/>
          </w:rPr>
        </w:r>
        <w:r w:rsidR="00852D46">
          <w:rPr>
            <w:noProof/>
            <w:webHidden/>
          </w:rPr>
          <w:fldChar w:fldCharType="separate"/>
        </w:r>
        <w:r w:rsidR="00852D46">
          <w:rPr>
            <w:noProof/>
            <w:webHidden/>
          </w:rPr>
          <w:t>6</w:t>
        </w:r>
        <w:r w:rsidR="00852D46">
          <w:rPr>
            <w:noProof/>
            <w:webHidden/>
          </w:rPr>
          <w:fldChar w:fldCharType="end"/>
        </w:r>
      </w:hyperlink>
    </w:p>
    <w:p w14:paraId="466F4752"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5" w:history="1">
        <w:r w:rsidR="00852D46" w:rsidRPr="006F689F">
          <w:rPr>
            <w:rStyle w:val="Hyperlink"/>
            <w:noProof/>
          </w:rPr>
          <w:t>1.7</w:t>
        </w:r>
        <w:r w:rsidR="00852D46">
          <w:rPr>
            <w:rFonts w:asciiTheme="minorHAnsi" w:eastAsiaTheme="minorEastAsia" w:hAnsiTheme="minorHAnsi" w:cstheme="minorBidi"/>
            <w:b w:val="0"/>
            <w:noProof/>
            <w:lang w:eastAsia="en-AU"/>
          </w:rPr>
          <w:tab/>
        </w:r>
        <w:r w:rsidR="00852D46" w:rsidRPr="006F689F">
          <w:rPr>
            <w:rStyle w:val="Hyperlink"/>
            <w:noProof/>
          </w:rPr>
          <w:t>Terminology</w:t>
        </w:r>
        <w:r w:rsidR="00852D46">
          <w:rPr>
            <w:noProof/>
            <w:webHidden/>
          </w:rPr>
          <w:tab/>
        </w:r>
        <w:r w:rsidR="00852D46">
          <w:rPr>
            <w:noProof/>
            <w:webHidden/>
          </w:rPr>
          <w:fldChar w:fldCharType="begin"/>
        </w:r>
        <w:r w:rsidR="00852D46">
          <w:rPr>
            <w:noProof/>
            <w:webHidden/>
          </w:rPr>
          <w:instrText xml:space="preserve"> PAGEREF _Toc499543325 \h </w:instrText>
        </w:r>
        <w:r w:rsidR="00852D46">
          <w:rPr>
            <w:noProof/>
            <w:webHidden/>
          </w:rPr>
        </w:r>
        <w:r w:rsidR="00852D46">
          <w:rPr>
            <w:noProof/>
            <w:webHidden/>
          </w:rPr>
          <w:fldChar w:fldCharType="separate"/>
        </w:r>
        <w:r w:rsidR="00852D46">
          <w:rPr>
            <w:noProof/>
            <w:webHidden/>
          </w:rPr>
          <w:t>9</w:t>
        </w:r>
        <w:r w:rsidR="00852D46">
          <w:rPr>
            <w:noProof/>
            <w:webHidden/>
          </w:rPr>
          <w:fldChar w:fldCharType="end"/>
        </w:r>
      </w:hyperlink>
    </w:p>
    <w:p w14:paraId="360FE93C"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6" w:history="1">
        <w:r w:rsidR="00852D46" w:rsidRPr="006F689F">
          <w:rPr>
            <w:rStyle w:val="Hyperlink"/>
            <w:noProof/>
          </w:rPr>
          <w:t>1.8</w:t>
        </w:r>
        <w:r w:rsidR="00852D46">
          <w:rPr>
            <w:rFonts w:asciiTheme="minorHAnsi" w:eastAsiaTheme="minorEastAsia" w:hAnsiTheme="minorHAnsi" w:cstheme="minorBidi"/>
            <w:b w:val="0"/>
            <w:noProof/>
            <w:lang w:eastAsia="en-AU"/>
          </w:rPr>
          <w:tab/>
        </w:r>
        <w:r w:rsidR="00852D46" w:rsidRPr="006F689F">
          <w:rPr>
            <w:rStyle w:val="Hyperlink"/>
            <w:noProof/>
          </w:rPr>
          <w:t>Namespaces</w:t>
        </w:r>
        <w:r w:rsidR="00852D46">
          <w:rPr>
            <w:noProof/>
            <w:webHidden/>
          </w:rPr>
          <w:tab/>
        </w:r>
        <w:r w:rsidR="00852D46">
          <w:rPr>
            <w:noProof/>
            <w:webHidden/>
          </w:rPr>
          <w:fldChar w:fldCharType="begin"/>
        </w:r>
        <w:r w:rsidR="00852D46">
          <w:rPr>
            <w:noProof/>
            <w:webHidden/>
          </w:rPr>
          <w:instrText xml:space="preserve"> PAGEREF _Toc499543326 \h </w:instrText>
        </w:r>
        <w:r w:rsidR="00852D46">
          <w:rPr>
            <w:noProof/>
            <w:webHidden/>
          </w:rPr>
        </w:r>
        <w:r w:rsidR="00852D46">
          <w:rPr>
            <w:noProof/>
            <w:webHidden/>
          </w:rPr>
          <w:fldChar w:fldCharType="separate"/>
        </w:r>
        <w:r w:rsidR="00852D46">
          <w:rPr>
            <w:noProof/>
            <w:webHidden/>
          </w:rPr>
          <w:t>9</w:t>
        </w:r>
        <w:r w:rsidR="00852D46">
          <w:rPr>
            <w:noProof/>
            <w:webHidden/>
          </w:rPr>
          <w:fldChar w:fldCharType="end"/>
        </w:r>
      </w:hyperlink>
    </w:p>
    <w:p w14:paraId="1B737179" w14:textId="77777777" w:rsidR="00852D46" w:rsidRDefault="0023393E">
      <w:pPr>
        <w:pStyle w:val="TOC1"/>
        <w:rPr>
          <w:rFonts w:asciiTheme="minorHAnsi" w:eastAsiaTheme="minorEastAsia" w:hAnsiTheme="minorHAnsi" w:cstheme="minorBidi"/>
          <w:b w:val="0"/>
          <w:lang w:eastAsia="en-AU"/>
        </w:rPr>
      </w:pPr>
      <w:hyperlink w:anchor="_Toc499543327" w:history="1">
        <w:r w:rsidR="00852D46" w:rsidRPr="006F689F">
          <w:rPr>
            <w:rStyle w:val="Hyperlink"/>
          </w:rPr>
          <w:t>2.</w:t>
        </w:r>
        <w:r w:rsidR="00852D46">
          <w:rPr>
            <w:rFonts w:asciiTheme="minorHAnsi" w:eastAsiaTheme="minorEastAsia" w:hAnsiTheme="minorHAnsi" w:cstheme="minorBidi"/>
            <w:b w:val="0"/>
            <w:lang w:eastAsia="en-AU"/>
          </w:rPr>
          <w:tab/>
        </w:r>
        <w:r w:rsidR="00852D46" w:rsidRPr="006F689F">
          <w:rPr>
            <w:rStyle w:val="Hyperlink"/>
          </w:rPr>
          <w:t>SBR ebMS3 services</w:t>
        </w:r>
        <w:r w:rsidR="00852D46">
          <w:rPr>
            <w:webHidden/>
          </w:rPr>
          <w:tab/>
        </w:r>
        <w:r w:rsidR="00852D46">
          <w:rPr>
            <w:webHidden/>
          </w:rPr>
          <w:fldChar w:fldCharType="begin"/>
        </w:r>
        <w:r w:rsidR="00852D46">
          <w:rPr>
            <w:webHidden/>
          </w:rPr>
          <w:instrText xml:space="preserve"> PAGEREF _Toc499543327 \h </w:instrText>
        </w:r>
        <w:r w:rsidR="00852D46">
          <w:rPr>
            <w:webHidden/>
          </w:rPr>
        </w:r>
        <w:r w:rsidR="00852D46">
          <w:rPr>
            <w:webHidden/>
          </w:rPr>
          <w:fldChar w:fldCharType="separate"/>
        </w:r>
        <w:r w:rsidR="00852D46">
          <w:rPr>
            <w:webHidden/>
          </w:rPr>
          <w:t>11</w:t>
        </w:r>
        <w:r w:rsidR="00852D46">
          <w:rPr>
            <w:webHidden/>
          </w:rPr>
          <w:fldChar w:fldCharType="end"/>
        </w:r>
      </w:hyperlink>
    </w:p>
    <w:p w14:paraId="36D4FE28"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8" w:history="1">
        <w:r w:rsidR="00852D46" w:rsidRPr="006F689F">
          <w:rPr>
            <w:rStyle w:val="Hyperlink"/>
            <w:noProof/>
          </w:rPr>
          <w:t>2.1</w:t>
        </w:r>
        <w:r w:rsidR="00852D46">
          <w:rPr>
            <w:rFonts w:asciiTheme="minorHAnsi" w:eastAsiaTheme="minorEastAsia" w:hAnsiTheme="minorHAnsi" w:cstheme="minorBidi"/>
            <w:b w:val="0"/>
            <w:noProof/>
            <w:lang w:eastAsia="en-AU"/>
          </w:rPr>
          <w:tab/>
        </w:r>
        <w:r w:rsidR="00852D46" w:rsidRPr="006F689F">
          <w:rPr>
            <w:rStyle w:val="Hyperlink"/>
            <w:noProof/>
          </w:rPr>
          <w:t>Overview</w:t>
        </w:r>
        <w:r w:rsidR="00852D46">
          <w:rPr>
            <w:noProof/>
            <w:webHidden/>
          </w:rPr>
          <w:tab/>
        </w:r>
        <w:r w:rsidR="00852D46">
          <w:rPr>
            <w:noProof/>
            <w:webHidden/>
          </w:rPr>
          <w:fldChar w:fldCharType="begin"/>
        </w:r>
        <w:r w:rsidR="00852D46">
          <w:rPr>
            <w:noProof/>
            <w:webHidden/>
          </w:rPr>
          <w:instrText xml:space="preserve"> PAGEREF _Toc499543328 \h </w:instrText>
        </w:r>
        <w:r w:rsidR="00852D46">
          <w:rPr>
            <w:noProof/>
            <w:webHidden/>
          </w:rPr>
        </w:r>
        <w:r w:rsidR="00852D46">
          <w:rPr>
            <w:noProof/>
            <w:webHidden/>
          </w:rPr>
          <w:fldChar w:fldCharType="separate"/>
        </w:r>
        <w:r w:rsidR="00852D46">
          <w:rPr>
            <w:noProof/>
            <w:webHidden/>
          </w:rPr>
          <w:t>11</w:t>
        </w:r>
        <w:r w:rsidR="00852D46">
          <w:rPr>
            <w:noProof/>
            <w:webHidden/>
          </w:rPr>
          <w:fldChar w:fldCharType="end"/>
        </w:r>
      </w:hyperlink>
    </w:p>
    <w:p w14:paraId="24271E26"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29" w:history="1">
        <w:r w:rsidR="00852D46" w:rsidRPr="006F689F">
          <w:rPr>
            <w:rStyle w:val="Hyperlink"/>
            <w:noProof/>
          </w:rPr>
          <w:t>2.2</w:t>
        </w:r>
        <w:r w:rsidR="00852D46">
          <w:rPr>
            <w:rFonts w:asciiTheme="minorHAnsi" w:eastAsiaTheme="minorEastAsia" w:hAnsiTheme="minorHAnsi" w:cstheme="minorBidi"/>
            <w:b w:val="0"/>
            <w:noProof/>
            <w:lang w:eastAsia="en-AU"/>
          </w:rPr>
          <w:tab/>
        </w:r>
        <w:r w:rsidR="00852D46" w:rsidRPr="006F689F">
          <w:rPr>
            <w:rStyle w:val="Hyperlink"/>
            <w:noProof/>
          </w:rPr>
          <w:t>SBR ebMS3 Services</w:t>
        </w:r>
        <w:r w:rsidR="00852D46">
          <w:rPr>
            <w:noProof/>
            <w:webHidden/>
          </w:rPr>
          <w:tab/>
        </w:r>
        <w:r w:rsidR="00852D46">
          <w:rPr>
            <w:noProof/>
            <w:webHidden/>
          </w:rPr>
          <w:fldChar w:fldCharType="begin"/>
        </w:r>
        <w:r w:rsidR="00852D46">
          <w:rPr>
            <w:noProof/>
            <w:webHidden/>
          </w:rPr>
          <w:instrText xml:space="preserve"> PAGEREF _Toc499543329 \h </w:instrText>
        </w:r>
        <w:r w:rsidR="00852D46">
          <w:rPr>
            <w:noProof/>
            <w:webHidden/>
          </w:rPr>
        </w:r>
        <w:r w:rsidR="00852D46">
          <w:rPr>
            <w:noProof/>
            <w:webHidden/>
          </w:rPr>
          <w:fldChar w:fldCharType="separate"/>
        </w:r>
        <w:r w:rsidR="00852D46">
          <w:rPr>
            <w:noProof/>
            <w:webHidden/>
          </w:rPr>
          <w:t>11</w:t>
        </w:r>
        <w:r w:rsidR="00852D46">
          <w:rPr>
            <w:noProof/>
            <w:webHidden/>
          </w:rPr>
          <w:fldChar w:fldCharType="end"/>
        </w:r>
      </w:hyperlink>
    </w:p>
    <w:p w14:paraId="0BBC5493"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0" w:history="1">
        <w:r w:rsidR="00852D46" w:rsidRPr="006F689F">
          <w:rPr>
            <w:rStyle w:val="Hyperlink"/>
            <w:noProof/>
          </w:rPr>
          <w:t>2.3</w:t>
        </w:r>
        <w:r w:rsidR="00852D46">
          <w:rPr>
            <w:rFonts w:asciiTheme="minorHAnsi" w:eastAsiaTheme="minorEastAsia" w:hAnsiTheme="minorHAnsi" w:cstheme="minorBidi"/>
            <w:b w:val="0"/>
            <w:noProof/>
            <w:lang w:eastAsia="en-AU"/>
          </w:rPr>
          <w:tab/>
        </w:r>
        <w:r w:rsidR="00852D46" w:rsidRPr="006F689F">
          <w:rPr>
            <w:rStyle w:val="Hyperlink"/>
            <w:noProof/>
          </w:rPr>
          <w:t>Service Attributes</w:t>
        </w:r>
        <w:r w:rsidR="00852D46">
          <w:rPr>
            <w:noProof/>
            <w:webHidden/>
          </w:rPr>
          <w:tab/>
        </w:r>
        <w:r w:rsidR="00852D46">
          <w:rPr>
            <w:noProof/>
            <w:webHidden/>
          </w:rPr>
          <w:fldChar w:fldCharType="begin"/>
        </w:r>
        <w:r w:rsidR="00852D46">
          <w:rPr>
            <w:noProof/>
            <w:webHidden/>
          </w:rPr>
          <w:instrText xml:space="preserve"> PAGEREF _Toc499543330 \h </w:instrText>
        </w:r>
        <w:r w:rsidR="00852D46">
          <w:rPr>
            <w:noProof/>
            <w:webHidden/>
          </w:rPr>
        </w:r>
        <w:r w:rsidR="00852D46">
          <w:rPr>
            <w:noProof/>
            <w:webHidden/>
          </w:rPr>
          <w:fldChar w:fldCharType="separate"/>
        </w:r>
        <w:r w:rsidR="00852D46">
          <w:rPr>
            <w:noProof/>
            <w:webHidden/>
          </w:rPr>
          <w:t>13</w:t>
        </w:r>
        <w:r w:rsidR="00852D46">
          <w:rPr>
            <w:noProof/>
            <w:webHidden/>
          </w:rPr>
          <w:fldChar w:fldCharType="end"/>
        </w:r>
      </w:hyperlink>
    </w:p>
    <w:p w14:paraId="53054ACA"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1" w:history="1">
        <w:r w:rsidR="00852D46" w:rsidRPr="006F689F">
          <w:rPr>
            <w:rStyle w:val="Hyperlink"/>
            <w:noProof/>
          </w:rPr>
          <w:t>2.4</w:t>
        </w:r>
        <w:r w:rsidR="00852D46">
          <w:rPr>
            <w:rFonts w:asciiTheme="minorHAnsi" w:eastAsiaTheme="minorEastAsia" w:hAnsiTheme="minorHAnsi" w:cstheme="minorBidi"/>
            <w:b w:val="0"/>
            <w:noProof/>
            <w:lang w:eastAsia="en-AU"/>
          </w:rPr>
          <w:tab/>
        </w:r>
        <w:r w:rsidR="00852D46" w:rsidRPr="006F689F">
          <w:rPr>
            <w:rStyle w:val="Hyperlink"/>
            <w:noProof/>
          </w:rPr>
          <w:t>Supported Service Invocation Types</w:t>
        </w:r>
        <w:r w:rsidR="00852D46">
          <w:rPr>
            <w:noProof/>
            <w:webHidden/>
          </w:rPr>
          <w:tab/>
        </w:r>
        <w:r w:rsidR="00852D46">
          <w:rPr>
            <w:noProof/>
            <w:webHidden/>
          </w:rPr>
          <w:fldChar w:fldCharType="begin"/>
        </w:r>
        <w:r w:rsidR="00852D46">
          <w:rPr>
            <w:noProof/>
            <w:webHidden/>
          </w:rPr>
          <w:instrText xml:space="preserve"> PAGEREF _Toc499543331 \h </w:instrText>
        </w:r>
        <w:r w:rsidR="00852D46">
          <w:rPr>
            <w:noProof/>
            <w:webHidden/>
          </w:rPr>
        </w:r>
        <w:r w:rsidR="00852D46">
          <w:rPr>
            <w:noProof/>
            <w:webHidden/>
          </w:rPr>
          <w:fldChar w:fldCharType="separate"/>
        </w:r>
        <w:r w:rsidR="00852D46">
          <w:rPr>
            <w:noProof/>
            <w:webHidden/>
          </w:rPr>
          <w:t>15</w:t>
        </w:r>
        <w:r w:rsidR="00852D46">
          <w:rPr>
            <w:noProof/>
            <w:webHidden/>
          </w:rPr>
          <w:fldChar w:fldCharType="end"/>
        </w:r>
      </w:hyperlink>
    </w:p>
    <w:p w14:paraId="0D131ADA"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2" w:history="1">
        <w:r w:rsidR="00852D46" w:rsidRPr="006F689F">
          <w:rPr>
            <w:rStyle w:val="Hyperlink"/>
            <w:noProof/>
          </w:rPr>
          <w:t>2.5</w:t>
        </w:r>
        <w:r w:rsidR="00852D46">
          <w:rPr>
            <w:rFonts w:asciiTheme="minorHAnsi" w:eastAsiaTheme="minorEastAsia" w:hAnsiTheme="minorHAnsi" w:cstheme="minorBidi"/>
            <w:b w:val="0"/>
            <w:noProof/>
            <w:lang w:eastAsia="en-AU"/>
          </w:rPr>
          <w:tab/>
        </w:r>
        <w:r w:rsidR="00852D46" w:rsidRPr="006F689F">
          <w:rPr>
            <w:rStyle w:val="Hyperlink"/>
            <w:noProof/>
          </w:rPr>
          <w:t>Web Service Standards</w:t>
        </w:r>
        <w:r w:rsidR="00852D46">
          <w:rPr>
            <w:noProof/>
            <w:webHidden/>
          </w:rPr>
          <w:tab/>
        </w:r>
        <w:r w:rsidR="00852D46">
          <w:rPr>
            <w:noProof/>
            <w:webHidden/>
          </w:rPr>
          <w:fldChar w:fldCharType="begin"/>
        </w:r>
        <w:r w:rsidR="00852D46">
          <w:rPr>
            <w:noProof/>
            <w:webHidden/>
          </w:rPr>
          <w:instrText xml:space="preserve"> PAGEREF _Toc499543332 \h </w:instrText>
        </w:r>
        <w:r w:rsidR="00852D46">
          <w:rPr>
            <w:noProof/>
            <w:webHidden/>
          </w:rPr>
        </w:r>
        <w:r w:rsidR="00852D46">
          <w:rPr>
            <w:noProof/>
            <w:webHidden/>
          </w:rPr>
          <w:fldChar w:fldCharType="separate"/>
        </w:r>
        <w:r w:rsidR="00852D46">
          <w:rPr>
            <w:noProof/>
            <w:webHidden/>
          </w:rPr>
          <w:t>22</w:t>
        </w:r>
        <w:r w:rsidR="00852D46">
          <w:rPr>
            <w:noProof/>
            <w:webHidden/>
          </w:rPr>
          <w:fldChar w:fldCharType="end"/>
        </w:r>
      </w:hyperlink>
    </w:p>
    <w:p w14:paraId="30F9CD27"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3" w:history="1">
        <w:r w:rsidR="00852D46" w:rsidRPr="006F689F">
          <w:rPr>
            <w:rStyle w:val="Hyperlink"/>
            <w:noProof/>
          </w:rPr>
          <w:t>2.6</w:t>
        </w:r>
        <w:r w:rsidR="00852D46">
          <w:rPr>
            <w:rFonts w:asciiTheme="minorHAnsi" w:eastAsiaTheme="minorEastAsia" w:hAnsiTheme="minorHAnsi" w:cstheme="minorBidi"/>
            <w:b w:val="0"/>
            <w:noProof/>
            <w:lang w:eastAsia="en-AU"/>
          </w:rPr>
          <w:tab/>
        </w:r>
        <w:r w:rsidR="00852D46" w:rsidRPr="006F689F">
          <w:rPr>
            <w:rStyle w:val="Hyperlink"/>
            <w:noProof/>
          </w:rPr>
          <w:t>Common Characteristics</w:t>
        </w:r>
        <w:r w:rsidR="00852D46">
          <w:rPr>
            <w:noProof/>
            <w:webHidden/>
          </w:rPr>
          <w:tab/>
        </w:r>
        <w:r w:rsidR="00852D46">
          <w:rPr>
            <w:noProof/>
            <w:webHidden/>
          </w:rPr>
          <w:fldChar w:fldCharType="begin"/>
        </w:r>
        <w:r w:rsidR="00852D46">
          <w:rPr>
            <w:noProof/>
            <w:webHidden/>
          </w:rPr>
          <w:instrText xml:space="preserve"> PAGEREF _Toc499543333 \h </w:instrText>
        </w:r>
        <w:r w:rsidR="00852D46">
          <w:rPr>
            <w:noProof/>
            <w:webHidden/>
          </w:rPr>
        </w:r>
        <w:r w:rsidR="00852D46">
          <w:rPr>
            <w:noProof/>
            <w:webHidden/>
          </w:rPr>
          <w:fldChar w:fldCharType="separate"/>
        </w:r>
        <w:r w:rsidR="00852D46">
          <w:rPr>
            <w:noProof/>
            <w:webHidden/>
          </w:rPr>
          <w:t>23</w:t>
        </w:r>
        <w:r w:rsidR="00852D46">
          <w:rPr>
            <w:noProof/>
            <w:webHidden/>
          </w:rPr>
          <w:fldChar w:fldCharType="end"/>
        </w:r>
      </w:hyperlink>
    </w:p>
    <w:p w14:paraId="7A400E3B"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4" w:history="1">
        <w:r w:rsidR="00852D46" w:rsidRPr="006F689F">
          <w:rPr>
            <w:rStyle w:val="Hyperlink"/>
            <w:noProof/>
          </w:rPr>
          <w:t>2.7</w:t>
        </w:r>
        <w:r w:rsidR="00852D46">
          <w:rPr>
            <w:rFonts w:asciiTheme="minorHAnsi" w:eastAsiaTheme="minorEastAsia" w:hAnsiTheme="minorHAnsi" w:cstheme="minorBidi"/>
            <w:b w:val="0"/>
            <w:noProof/>
            <w:lang w:eastAsia="en-AU"/>
          </w:rPr>
          <w:tab/>
        </w:r>
        <w:r w:rsidR="00852D46" w:rsidRPr="006F689F">
          <w:rPr>
            <w:rStyle w:val="Hyperlink"/>
            <w:noProof/>
          </w:rPr>
          <w:t>Message Implementation Guides</w:t>
        </w:r>
        <w:r w:rsidR="00852D46">
          <w:rPr>
            <w:noProof/>
            <w:webHidden/>
          </w:rPr>
          <w:tab/>
        </w:r>
        <w:r w:rsidR="00852D46">
          <w:rPr>
            <w:noProof/>
            <w:webHidden/>
          </w:rPr>
          <w:fldChar w:fldCharType="begin"/>
        </w:r>
        <w:r w:rsidR="00852D46">
          <w:rPr>
            <w:noProof/>
            <w:webHidden/>
          </w:rPr>
          <w:instrText xml:space="preserve"> PAGEREF _Toc499543334 \h </w:instrText>
        </w:r>
        <w:r w:rsidR="00852D46">
          <w:rPr>
            <w:noProof/>
            <w:webHidden/>
          </w:rPr>
        </w:r>
        <w:r w:rsidR="00852D46">
          <w:rPr>
            <w:noProof/>
            <w:webHidden/>
          </w:rPr>
          <w:fldChar w:fldCharType="separate"/>
        </w:r>
        <w:r w:rsidR="00852D46">
          <w:rPr>
            <w:noProof/>
            <w:webHidden/>
          </w:rPr>
          <w:t>24</w:t>
        </w:r>
        <w:r w:rsidR="00852D46">
          <w:rPr>
            <w:noProof/>
            <w:webHidden/>
          </w:rPr>
          <w:fldChar w:fldCharType="end"/>
        </w:r>
      </w:hyperlink>
    </w:p>
    <w:p w14:paraId="066EEF10" w14:textId="77777777" w:rsidR="00852D46" w:rsidRDefault="0023393E">
      <w:pPr>
        <w:pStyle w:val="TOC1"/>
        <w:rPr>
          <w:rFonts w:asciiTheme="minorHAnsi" w:eastAsiaTheme="minorEastAsia" w:hAnsiTheme="minorHAnsi" w:cstheme="minorBidi"/>
          <w:b w:val="0"/>
          <w:lang w:eastAsia="en-AU"/>
        </w:rPr>
      </w:pPr>
      <w:hyperlink w:anchor="_Toc499543335" w:history="1">
        <w:r w:rsidR="00852D46" w:rsidRPr="006F689F">
          <w:rPr>
            <w:rStyle w:val="Hyperlink"/>
          </w:rPr>
          <w:t>3.</w:t>
        </w:r>
        <w:r w:rsidR="00852D46">
          <w:rPr>
            <w:rFonts w:asciiTheme="minorHAnsi" w:eastAsiaTheme="minorEastAsia" w:hAnsiTheme="minorHAnsi" w:cstheme="minorBidi"/>
            <w:b w:val="0"/>
            <w:lang w:eastAsia="en-AU"/>
          </w:rPr>
          <w:tab/>
        </w:r>
        <w:r w:rsidR="00852D46" w:rsidRPr="006F689F">
          <w:rPr>
            <w:rStyle w:val="Hyperlink"/>
          </w:rPr>
          <w:t>Message Structure</w:t>
        </w:r>
        <w:r w:rsidR="00852D46">
          <w:rPr>
            <w:webHidden/>
          </w:rPr>
          <w:tab/>
        </w:r>
        <w:r w:rsidR="00852D46">
          <w:rPr>
            <w:webHidden/>
          </w:rPr>
          <w:fldChar w:fldCharType="begin"/>
        </w:r>
        <w:r w:rsidR="00852D46">
          <w:rPr>
            <w:webHidden/>
          </w:rPr>
          <w:instrText xml:space="preserve"> PAGEREF _Toc499543335 \h </w:instrText>
        </w:r>
        <w:r w:rsidR="00852D46">
          <w:rPr>
            <w:webHidden/>
          </w:rPr>
        </w:r>
        <w:r w:rsidR="00852D46">
          <w:rPr>
            <w:webHidden/>
          </w:rPr>
          <w:fldChar w:fldCharType="separate"/>
        </w:r>
        <w:r w:rsidR="00852D46">
          <w:rPr>
            <w:webHidden/>
          </w:rPr>
          <w:t>26</w:t>
        </w:r>
        <w:r w:rsidR="00852D46">
          <w:rPr>
            <w:webHidden/>
          </w:rPr>
          <w:fldChar w:fldCharType="end"/>
        </w:r>
      </w:hyperlink>
    </w:p>
    <w:p w14:paraId="68D5F594"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6" w:history="1">
        <w:r w:rsidR="00852D46" w:rsidRPr="006F689F">
          <w:rPr>
            <w:rStyle w:val="Hyperlink"/>
            <w:noProof/>
          </w:rPr>
          <w:t>3.1</w:t>
        </w:r>
        <w:r w:rsidR="00852D46">
          <w:rPr>
            <w:rFonts w:asciiTheme="minorHAnsi" w:eastAsiaTheme="minorEastAsia" w:hAnsiTheme="minorHAnsi" w:cstheme="minorBidi"/>
            <w:b w:val="0"/>
            <w:noProof/>
            <w:lang w:eastAsia="en-AU"/>
          </w:rPr>
          <w:tab/>
        </w:r>
        <w:r w:rsidR="00852D46" w:rsidRPr="006F689F">
          <w:rPr>
            <w:rStyle w:val="Hyperlink"/>
            <w:noProof/>
          </w:rPr>
          <w:t>Security Header</w:t>
        </w:r>
        <w:r w:rsidR="00852D46">
          <w:rPr>
            <w:noProof/>
            <w:webHidden/>
          </w:rPr>
          <w:tab/>
        </w:r>
        <w:r w:rsidR="00852D46">
          <w:rPr>
            <w:noProof/>
            <w:webHidden/>
          </w:rPr>
          <w:fldChar w:fldCharType="begin"/>
        </w:r>
        <w:r w:rsidR="00852D46">
          <w:rPr>
            <w:noProof/>
            <w:webHidden/>
          </w:rPr>
          <w:instrText xml:space="preserve"> PAGEREF _Toc499543336 \h </w:instrText>
        </w:r>
        <w:r w:rsidR="00852D46">
          <w:rPr>
            <w:noProof/>
            <w:webHidden/>
          </w:rPr>
        </w:r>
        <w:r w:rsidR="00852D46">
          <w:rPr>
            <w:noProof/>
            <w:webHidden/>
          </w:rPr>
          <w:fldChar w:fldCharType="separate"/>
        </w:r>
        <w:r w:rsidR="00852D46">
          <w:rPr>
            <w:noProof/>
            <w:webHidden/>
          </w:rPr>
          <w:t>27</w:t>
        </w:r>
        <w:r w:rsidR="00852D46">
          <w:rPr>
            <w:noProof/>
            <w:webHidden/>
          </w:rPr>
          <w:fldChar w:fldCharType="end"/>
        </w:r>
      </w:hyperlink>
    </w:p>
    <w:p w14:paraId="733B1484"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7" w:history="1">
        <w:r w:rsidR="00852D46" w:rsidRPr="006F689F">
          <w:rPr>
            <w:rStyle w:val="Hyperlink"/>
            <w:noProof/>
          </w:rPr>
          <w:t>3.2</w:t>
        </w:r>
        <w:r w:rsidR="00852D46">
          <w:rPr>
            <w:rFonts w:asciiTheme="minorHAnsi" w:eastAsiaTheme="minorEastAsia" w:hAnsiTheme="minorHAnsi" w:cstheme="minorBidi"/>
            <w:b w:val="0"/>
            <w:noProof/>
            <w:lang w:eastAsia="en-AU"/>
          </w:rPr>
          <w:tab/>
        </w:r>
        <w:r w:rsidR="00852D46" w:rsidRPr="006F689F">
          <w:rPr>
            <w:rStyle w:val="Hyperlink"/>
            <w:noProof/>
          </w:rPr>
          <w:t>ebMS Header</w:t>
        </w:r>
        <w:r w:rsidR="00852D46">
          <w:rPr>
            <w:noProof/>
            <w:webHidden/>
          </w:rPr>
          <w:tab/>
        </w:r>
        <w:r w:rsidR="00852D46">
          <w:rPr>
            <w:noProof/>
            <w:webHidden/>
          </w:rPr>
          <w:fldChar w:fldCharType="begin"/>
        </w:r>
        <w:r w:rsidR="00852D46">
          <w:rPr>
            <w:noProof/>
            <w:webHidden/>
          </w:rPr>
          <w:instrText xml:space="preserve"> PAGEREF _Toc499543337 \h </w:instrText>
        </w:r>
        <w:r w:rsidR="00852D46">
          <w:rPr>
            <w:noProof/>
            <w:webHidden/>
          </w:rPr>
        </w:r>
        <w:r w:rsidR="00852D46">
          <w:rPr>
            <w:noProof/>
            <w:webHidden/>
          </w:rPr>
          <w:fldChar w:fldCharType="separate"/>
        </w:r>
        <w:r w:rsidR="00852D46">
          <w:rPr>
            <w:noProof/>
            <w:webHidden/>
          </w:rPr>
          <w:t>28</w:t>
        </w:r>
        <w:r w:rsidR="00852D46">
          <w:rPr>
            <w:noProof/>
            <w:webHidden/>
          </w:rPr>
          <w:fldChar w:fldCharType="end"/>
        </w:r>
      </w:hyperlink>
    </w:p>
    <w:p w14:paraId="3C8EFF6B"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8" w:history="1">
        <w:r w:rsidR="00852D46" w:rsidRPr="006F689F">
          <w:rPr>
            <w:rStyle w:val="Hyperlink"/>
            <w:noProof/>
          </w:rPr>
          <w:t>3.3</w:t>
        </w:r>
        <w:r w:rsidR="00852D46">
          <w:rPr>
            <w:rFonts w:asciiTheme="minorHAnsi" w:eastAsiaTheme="minorEastAsia" w:hAnsiTheme="minorHAnsi" w:cstheme="minorBidi"/>
            <w:b w:val="0"/>
            <w:noProof/>
            <w:lang w:eastAsia="en-AU"/>
          </w:rPr>
          <w:tab/>
        </w:r>
        <w:r w:rsidR="00852D46" w:rsidRPr="006F689F">
          <w:rPr>
            <w:rStyle w:val="Hyperlink"/>
            <w:noProof/>
          </w:rPr>
          <w:t>UserMessage SBR ebMS3 Profile</w:t>
        </w:r>
        <w:r w:rsidR="00852D46">
          <w:rPr>
            <w:noProof/>
            <w:webHidden/>
          </w:rPr>
          <w:tab/>
        </w:r>
        <w:r w:rsidR="00852D46">
          <w:rPr>
            <w:noProof/>
            <w:webHidden/>
          </w:rPr>
          <w:fldChar w:fldCharType="begin"/>
        </w:r>
        <w:r w:rsidR="00852D46">
          <w:rPr>
            <w:noProof/>
            <w:webHidden/>
          </w:rPr>
          <w:instrText xml:space="preserve"> PAGEREF _Toc499543338 \h </w:instrText>
        </w:r>
        <w:r w:rsidR="00852D46">
          <w:rPr>
            <w:noProof/>
            <w:webHidden/>
          </w:rPr>
        </w:r>
        <w:r w:rsidR="00852D46">
          <w:rPr>
            <w:noProof/>
            <w:webHidden/>
          </w:rPr>
          <w:fldChar w:fldCharType="separate"/>
        </w:r>
        <w:r w:rsidR="00852D46">
          <w:rPr>
            <w:noProof/>
            <w:webHidden/>
          </w:rPr>
          <w:t>30</w:t>
        </w:r>
        <w:r w:rsidR="00852D46">
          <w:rPr>
            <w:noProof/>
            <w:webHidden/>
          </w:rPr>
          <w:fldChar w:fldCharType="end"/>
        </w:r>
      </w:hyperlink>
    </w:p>
    <w:p w14:paraId="54E98243"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39" w:history="1">
        <w:r w:rsidR="00852D46" w:rsidRPr="006F689F">
          <w:rPr>
            <w:rStyle w:val="Hyperlink"/>
            <w:noProof/>
          </w:rPr>
          <w:t>3.4</w:t>
        </w:r>
        <w:r w:rsidR="00852D46">
          <w:rPr>
            <w:rFonts w:asciiTheme="minorHAnsi" w:eastAsiaTheme="minorEastAsia" w:hAnsiTheme="minorHAnsi" w:cstheme="minorBidi"/>
            <w:b w:val="0"/>
            <w:noProof/>
            <w:lang w:eastAsia="en-AU"/>
          </w:rPr>
          <w:tab/>
        </w:r>
        <w:r w:rsidR="00852D46" w:rsidRPr="006F689F">
          <w:rPr>
            <w:rStyle w:val="Hyperlink"/>
            <w:noProof/>
          </w:rPr>
          <w:t>SignalMessage SBR ebMS3 Profile</w:t>
        </w:r>
        <w:r w:rsidR="00852D46">
          <w:rPr>
            <w:noProof/>
            <w:webHidden/>
          </w:rPr>
          <w:tab/>
        </w:r>
        <w:r w:rsidR="00852D46">
          <w:rPr>
            <w:noProof/>
            <w:webHidden/>
          </w:rPr>
          <w:fldChar w:fldCharType="begin"/>
        </w:r>
        <w:r w:rsidR="00852D46">
          <w:rPr>
            <w:noProof/>
            <w:webHidden/>
          </w:rPr>
          <w:instrText xml:space="preserve"> PAGEREF _Toc499543339 \h </w:instrText>
        </w:r>
        <w:r w:rsidR="00852D46">
          <w:rPr>
            <w:noProof/>
            <w:webHidden/>
          </w:rPr>
        </w:r>
        <w:r w:rsidR="00852D46">
          <w:rPr>
            <w:noProof/>
            <w:webHidden/>
          </w:rPr>
          <w:fldChar w:fldCharType="separate"/>
        </w:r>
        <w:r w:rsidR="00852D46">
          <w:rPr>
            <w:noProof/>
            <w:webHidden/>
          </w:rPr>
          <w:t>41</w:t>
        </w:r>
        <w:r w:rsidR="00852D46">
          <w:rPr>
            <w:noProof/>
            <w:webHidden/>
          </w:rPr>
          <w:fldChar w:fldCharType="end"/>
        </w:r>
      </w:hyperlink>
    </w:p>
    <w:p w14:paraId="1D372EBE"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0" w:history="1">
        <w:r w:rsidR="00852D46" w:rsidRPr="006F689F">
          <w:rPr>
            <w:rStyle w:val="Hyperlink"/>
            <w:noProof/>
          </w:rPr>
          <w:t>3.5</w:t>
        </w:r>
        <w:r w:rsidR="00852D46">
          <w:rPr>
            <w:rFonts w:asciiTheme="minorHAnsi" w:eastAsiaTheme="minorEastAsia" w:hAnsiTheme="minorHAnsi" w:cstheme="minorBidi"/>
            <w:b w:val="0"/>
            <w:noProof/>
            <w:lang w:eastAsia="en-AU"/>
          </w:rPr>
          <w:tab/>
        </w:r>
        <w:r w:rsidR="00852D46" w:rsidRPr="006F689F">
          <w:rPr>
            <w:rStyle w:val="Hyperlink"/>
            <w:noProof/>
          </w:rPr>
          <w:t>Dates and Times</w:t>
        </w:r>
        <w:r w:rsidR="00852D46">
          <w:rPr>
            <w:noProof/>
            <w:webHidden/>
          </w:rPr>
          <w:tab/>
        </w:r>
        <w:r w:rsidR="00852D46">
          <w:rPr>
            <w:noProof/>
            <w:webHidden/>
          </w:rPr>
          <w:fldChar w:fldCharType="begin"/>
        </w:r>
        <w:r w:rsidR="00852D46">
          <w:rPr>
            <w:noProof/>
            <w:webHidden/>
          </w:rPr>
          <w:instrText xml:space="preserve"> PAGEREF _Toc499543340 \h </w:instrText>
        </w:r>
        <w:r w:rsidR="00852D46">
          <w:rPr>
            <w:noProof/>
            <w:webHidden/>
          </w:rPr>
        </w:r>
        <w:r w:rsidR="00852D46">
          <w:rPr>
            <w:noProof/>
            <w:webHidden/>
          </w:rPr>
          <w:fldChar w:fldCharType="separate"/>
        </w:r>
        <w:r w:rsidR="00852D46">
          <w:rPr>
            <w:noProof/>
            <w:webHidden/>
          </w:rPr>
          <w:t>44</w:t>
        </w:r>
        <w:r w:rsidR="00852D46">
          <w:rPr>
            <w:noProof/>
            <w:webHidden/>
          </w:rPr>
          <w:fldChar w:fldCharType="end"/>
        </w:r>
      </w:hyperlink>
    </w:p>
    <w:p w14:paraId="6908DFCD"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1" w:history="1">
        <w:r w:rsidR="00852D46" w:rsidRPr="006F689F">
          <w:rPr>
            <w:rStyle w:val="Hyperlink"/>
            <w:noProof/>
          </w:rPr>
          <w:t>3.6</w:t>
        </w:r>
        <w:r w:rsidR="00852D46">
          <w:rPr>
            <w:rFonts w:asciiTheme="minorHAnsi" w:eastAsiaTheme="minorEastAsia" w:hAnsiTheme="minorHAnsi" w:cstheme="minorBidi"/>
            <w:b w:val="0"/>
            <w:noProof/>
            <w:lang w:eastAsia="en-AU"/>
          </w:rPr>
          <w:tab/>
        </w:r>
        <w:r w:rsidR="00852D46" w:rsidRPr="006F689F">
          <w:rPr>
            <w:rStyle w:val="Hyperlink"/>
            <w:noProof/>
          </w:rPr>
          <w:t>Timeout Values</w:t>
        </w:r>
        <w:r w:rsidR="00852D46">
          <w:rPr>
            <w:noProof/>
            <w:webHidden/>
          </w:rPr>
          <w:tab/>
        </w:r>
        <w:r w:rsidR="00852D46">
          <w:rPr>
            <w:noProof/>
            <w:webHidden/>
          </w:rPr>
          <w:fldChar w:fldCharType="begin"/>
        </w:r>
        <w:r w:rsidR="00852D46">
          <w:rPr>
            <w:noProof/>
            <w:webHidden/>
          </w:rPr>
          <w:instrText xml:space="preserve"> PAGEREF _Toc499543341 \h </w:instrText>
        </w:r>
        <w:r w:rsidR="00852D46">
          <w:rPr>
            <w:noProof/>
            <w:webHidden/>
          </w:rPr>
        </w:r>
        <w:r w:rsidR="00852D46">
          <w:rPr>
            <w:noProof/>
            <w:webHidden/>
          </w:rPr>
          <w:fldChar w:fldCharType="separate"/>
        </w:r>
        <w:r w:rsidR="00852D46">
          <w:rPr>
            <w:noProof/>
            <w:webHidden/>
          </w:rPr>
          <w:t>44</w:t>
        </w:r>
        <w:r w:rsidR="00852D46">
          <w:rPr>
            <w:noProof/>
            <w:webHidden/>
          </w:rPr>
          <w:fldChar w:fldCharType="end"/>
        </w:r>
      </w:hyperlink>
    </w:p>
    <w:p w14:paraId="147E9ED5"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2" w:history="1">
        <w:r w:rsidR="00852D46" w:rsidRPr="006F689F">
          <w:rPr>
            <w:rStyle w:val="Hyperlink"/>
            <w:noProof/>
          </w:rPr>
          <w:t>3.7</w:t>
        </w:r>
        <w:r w:rsidR="00852D46">
          <w:rPr>
            <w:rFonts w:asciiTheme="minorHAnsi" w:eastAsiaTheme="minorEastAsia" w:hAnsiTheme="minorHAnsi" w:cstheme="minorBidi"/>
            <w:b w:val="0"/>
            <w:noProof/>
            <w:lang w:eastAsia="en-AU"/>
          </w:rPr>
          <w:tab/>
        </w:r>
        <w:r w:rsidR="00852D46" w:rsidRPr="006F689F">
          <w:rPr>
            <w:rStyle w:val="Hyperlink"/>
            <w:noProof/>
          </w:rPr>
          <w:t>Payload Format</w:t>
        </w:r>
        <w:r w:rsidR="00852D46">
          <w:rPr>
            <w:noProof/>
            <w:webHidden/>
          </w:rPr>
          <w:tab/>
        </w:r>
        <w:r w:rsidR="00852D46">
          <w:rPr>
            <w:noProof/>
            <w:webHidden/>
          </w:rPr>
          <w:fldChar w:fldCharType="begin"/>
        </w:r>
        <w:r w:rsidR="00852D46">
          <w:rPr>
            <w:noProof/>
            <w:webHidden/>
          </w:rPr>
          <w:instrText xml:space="preserve"> PAGEREF _Toc499543342 \h </w:instrText>
        </w:r>
        <w:r w:rsidR="00852D46">
          <w:rPr>
            <w:noProof/>
            <w:webHidden/>
          </w:rPr>
        </w:r>
        <w:r w:rsidR="00852D46">
          <w:rPr>
            <w:noProof/>
            <w:webHidden/>
          </w:rPr>
          <w:fldChar w:fldCharType="separate"/>
        </w:r>
        <w:r w:rsidR="00852D46">
          <w:rPr>
            <w:noProof/>
            <w:webHidden/>
          </w:rPr>
          <w:t>44</w:t>
        </w:r>
        <w:r w:rsidR="00852D46">
          <w:rPr>
            <w:noProof/>
            <w:webHidden/>
          </w:rPr>
          <w:fldChar w:fldCharType="end"/>
        </w:r>
      </w:hyperlink>
    </w:p>
    <w:p w14:paraId="589FFF4F" w14:textId="77777777" w:rsidR="00852D46" w:rsidRDefault="0023393E">
      <w:pPr>
        <w:pStyle w:val="TOC1"/>
        <w:rPr>
          <w:rFonts w:asciiTheme="minorHAnsi" w:eastAsiaTheme="minorEastAsia" w:hAnsiTheme="minorHAnsi" w:cstheme="minorBidi"/>
          <w:b w:val="0"/>
          <w:lang w:eastAsia="en-AU"/>
        </w:rPr>
      </w:pPr>
      <w:hyperlink w:anchor="_Toc499543343" w:history="1">
        <w:r w:rsidR="00852D46" w:rsidRPr="006F689F">
          <w:rPr>
            <w:rStyle w:val="Hyperlink"/>
            <w:rFonts w:eastAsia="MS Mincho"/>
          </w:rPr>
          <w:t>4.</w:t>
        </w:r>
        <w:r w:rsidR="00852D46">
          <w:rPr>
            <w:rFonts w:asciiTheme="minorHAnsi" w:eastAsiaTheme="minorEastAsia" w:hAnsiTheme="minorHAnsi" w:cstheme="minorBidi"/>
            <w:b w:val="0"/>
            <w:lang w:eastAsia="en-AU"/>
          </w:rPr>
          <w:tab/>
        </w:r>
        <w:r w:rsidR="00852D46" w:rsidRPr="006F689F">
          <w:rPr>
            <w:rStyle w:val="Hyperlink"/>
            <w:rFonts w:eastAsia="MS Mincho"/>
          </w:rPr>
          <w:t>Message Packaging</w:t>
        </w:r>
        <w:r w:rsidR="00852D46">
          <w:rPr>
            <w:webHidden/>
          </w:rPr>
          <w:tab/>
        </w:r>
        <w:r w:rsidR="00852D46">
          <w:rPr>
            <w:webHidden/>
          </w:rPr>
          <w:fldChar w:fldCharType="begin"/>
        </w:r>
        <w:r w:rsidR="00852D46">
          <w:rPr>
            <w:webHidden/>
          </w:rPr>
          <w:instrText xml:space="preserve"> PAGEREF _Toc499543343 \h </w:instrText>
        </w:r>
        <w:r w:rsidR="00852D46">
          <w:rPr>
            <w:webHidden/>
          </w:rPr>
        </w:r>
        <w:r w:rsidR="00852D46">
          <w:rPr>
            <w:webHidden/>
          </w:rPr>
          <w:fldChar w:fldCharType="separate"/>
        </w:r>
        <w:r w:rsidR="00852D46">
          <w:rPr>
            <w:webHidden/>
          </w:rPr>
          <w:t>45</w:t>
        </w:r>
        <w:r w:rsidR="00852D46">
          <w:rPr>
            <w:webHidden/>
          </w:rPr>
          <w:fldChar w:fldCharType="end"/>
        </w:r>
      </w:hyperlink>
    </w:p>
    <w:p w14:paraId="0D1260CE"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4" w:history="1">
        <w:r w:rsidR="00852D46" w:rsidRPr="006F689F">
          <w:rPr>
            <w:rStyle w:val="Hyperlink"/>
            <w:noProof/>
          </w:rPr>
          <w:t>4.1</w:t>
        </w:r>
        <w:r w:rsidR="00852D46">
          <w:rPr>
            <w:rFonts w:asciiTheme="minorHAnsi" w:eastAsiaTheme="minorEastAsia" w:hAnsiTheme="minorHAnsi" w:cstheme="minorBidi"/>
            <w:b w:val="0"/>
            <w:noProof/>
            <w:lang w:eastAsia="en-AU"/>
          </w:rPr>
          <w:tab/>
        </w:r>
        <w:r w:rsidR="00852D46" w:rsidRPr="006F689F">
          <w:rPr>
            <w:rStyle w:val="Hyperlink"/>
            <w:noProof/>
          </w:rPr>
          <w:t>Single Request</w:t>
        </w:r>
        <w:r w:rsidR="00852D46">
          <w:rPr>
            <w:noProof/>
            <w:webHidden/>
          </w:rPr>
          <w:tab/>
        </w:r>
        <w:r w:rsidR="00852D46">
          <w:rPr>
            <w:noProof/>
            <w:webHidden/>
          </w:rPr>
          <w:fldChar w:fldCharType="begin"/>
        </w:r>
        <w:r w:rsidR="00852D46">
          <w:rPr>
            <w:noProof/>
            <w:webHidden/>
          </w:rPr>
          <w:instrText xml:space="preserve"> PAGEREF _Toc499543344 \h </w:instrText>
        </w:r>
        <w:r w:rsidR="00852D46">
          <w:rPr>
            <w:noProof/>
            <w:webHidden/>
          </w:rPr>
        </w:r>
        <w:r w:rsidR="00852D46">
          <w:rPr>
            <w:noProof/>
            <w:webHidden/>
          </w:rPr>
          <w:fldChar w:fldCharType="separate"/>
        </w:r>
        <w:r w:rsidR="00852D46">
          <w:rPr>
            <w:noProof/>
            <w:webHidden/>
          </w:rPr>
          <w:t>45</w:t>
        </w:r>
        <w:r w:rsidR="00852D46">
          <w:rPr>
            <w:noProof/>
            <w:webHidden/>
          </w:rPr>
          <w:fldChar w:fldCharType="end"/>
        </w:r>
      </w:hyperlink>
    </w:p>
    <w:p w14:paraId="15186FEB"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5" w:history="1">
        <w:r w:rsidR="00852D46" w:rsidRPr="006F689F">
          <w:rPr>
            <w:rStyle w:val="Hyperlink"/>
            <w:noProof/>
          </w:rPr>
          <w:t>4.2</w:t>
        </w:r>
        <w:r w:rsidR="00852D46">
          <w:rPr>
            <w:rFonts w:asciiTheme="minorHAnsi" w:eastAsiaTheme="minorEastAsia" w:hAnsiTheme="minorHAnsi" w:cstheme="minorBidi"/>
            <w:b w:val="0"/>
            <w:noProof/>
            <w:lang w:eastAsia="en-AU"/>
          </w:rPr>
          <w:tab/>
        </w:r>
        <w:r w:rsidR="00852D46" w:rsidRPr="006F689F">
          <w:rPr>
            <w:rStyle w:val="Hyperlink"/>
            <w:noProof/>
          </w:rPr>
          <w:t>Single Receipt &amp; Batch/Bulk Receipt</w:t>
        </w:r>
        <w:r w:rsidR="00852D46">
          <w:rPr>
            <w:noProof/>
            <w:webHidden/>
          </w:rPr>
          <w:tab/>
        </w:r>
        <w:r w:rsidR="00852D46">
          <w:rPr>
            <w:noProof/>
            <w:webHidden/>
          </w:rPr>
          <w:fldChar w:fldCharType="begin"/>
        </w:r>
        <w:r w:rsidR="00852D46">
          <w:rPr>
            <w:noProof/>
            <w:webHidden/>
          </w:rPr>
          <w:instrText xml:space="preserve"> PAGEREF _Toc499543345 \h </w:instrText>
        </w:r>
        <w:r w:rsidR="00852D46">
          <w:rPr>
            <w:noProof/>
            <w:webHidden/>
          </w:rPr>
        </w:r>
        <w:r w:rsidR="00852D46">
          <w:rPr>
            <w:noProof/>
            <w:webHidden/>
          </w:rPr>
          <w:fldChar w:fldCharType="separate"/>
        </w:r>
        <w:r w:rsidR="00852D46">
          <w:rPr>
            <w:noProof/>
            <w:webHidden/>
          </w:rPr>
          <w:t>45</w:t>
        </w:r>
        <w:r w:rsidR="00852D46">
          <w:rPr>
            <w:noProof/>
            <w:webHidden/>
          </w:rPr>
          <w:fldChar w:fldCharType="end"/>
        </w:r>
      </w:hyperlink>
    </w:p>
    <w:p w14:paraId="658A3CDF"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6" w:history="1">
        <w:r w:rsidR="00852D46" w:rsidRPr="006F689F">
          <w:rPr>
            <w:rStyle w:val="Hyperlink"/>
            <w:noProof/>
          </w:rPr>
          <w:t>4.3</w:t>
        </w:r>
        <w:r w:rsidR="00852D46">
          <w:rPr>
            <w:rFonts w:asciiTheme="minorHAnsi" w:eastAsiaTheme="minorEastAsia" w:hAnsiTheme="minorHAnsi" w:cstheme="minorBidi"/>
            <w:b w:val="0"/>
            <w:noProof/>
            <w:lang w:eastAsia="en-AU"/>
          </w:rPr>
          <w:tab/>
        </w:r>
        <w:r w:rsidR="00852D46" w:rsidRPr="006F689F">
          <w:rPr>
            <w:rStyle w:val="Hyperlink"/>
            <w:noProof/>
          </w:rPr>
          <w:t>Single Pull Request</w:t>
        </w:r>
        <w:r w:rsidR="00852D46">
          <w:rPr>
            <w:noProof/>
            <w:webHidden/>
          </w:rPr>
          <w:tab/>
        </w:r>
        <w:r w:rsidR="00852D46">
          <w:rPr>
            <w:noProof/>
            <w:webHidden/>
          </w:rPr>
          <w:fldChar w:fldCharType="begin"/>
        </w:r>
        <w:r w:rsidR="00852D46">
          <w:rPr>
            <w:noProof/>
            <w:webHidden/>
          </w:rPr>
          <w:instrText xml:space="preserve"> PAGEREF _Toc499543346 \h </w:instrText>
        </w:r>
        <w:r w:rsidR="00852D46">
          <w:rPr>
            <w:noProof/>
            <w:webHidden/>
          </w:rPr>
        </w:r>
        <w:r w:rsidR="00852D46">
          <w:rPr>
            <w:noProof/>
            <w:webHidden/>
          </w:rPr>
          <w:fldChar w:fldCharType="separate"/>
        </w:r>
        <w:r w:rsidR="00852D46">
          <w:rPr>
            <w:noProof/>
            <w:webHidden/>
          </w:rPr>
          <w:t>45</w:t>
        </w:r>
        <w:r w:rsidR="00852D46">
          <w:rPr>
            <w:noProof/>
            <w:webHidden/>
          </w:rPr>
          <w:fldChar w:fldCharType="end"/>
        </w:r>
      </w:hyperlink>
    </w:p>
    <w:p w14:paraId="034E2130"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7" w:history="1">
        <w:r w:rsidR="00852D46" w:rsidRPr="006F689F">
          <w:rPr>
            <w:rStyle w:val="Hyperlink"/>
            <w:noProof/>
          </w:rPr>
          <w:t>4.4</w:t>
        </w:r>
        <w:r w:rsidR="00852D46">
          <w:rPr>
            <w:rFonts w:asciiTheme="minorHAnsi" w:eastAsiaTheme="minorEastAsia" w:hAnsiTheme="minorHAnsi" w:cstheme="minorBidi"/>
            <w:b w:val="0"/>
            <w:noProof/>
            <w:lang w:eastAsia="en-AU"/>
          </w:rPr>
          <w:tab/>
        </w:r>
        <w:r w:rsidR="00852D46" w:rsidRPr="006F689F">
          <w:rPr>
            <w:rStyle w:val="Hyperlink"/>
            <w:noProof/>
          </w:rPr>
          <w:t>Single Response</w:t>
        </w:r>
        <w:r w:rsidR="00852D46">
          <w:rPr>
            <w:noProof/>
            <w:webHidden/>
          </w:rPr>
          <w:tab/>
        </w:r>
        <w:r w:rsidR="00852D46">
          <w:rPr>
            <w:noProof/>
            <w:webHidden/>
          </w:rPr>
          <w:fldChar w:fldCharType="begin"/>
        </w:r>
        <w:r w:rsidR="00852D46">
          <w:rPr>
            <w:noProof/>
            <w:webHidden/>
          </w:rPr>
          <w:instrText xml:space="preserve"> PAGEREF _Toc499543347 \h </w:instrText>
        </w:r>
        <w:r w:rsidR="00852D46">
          <w:rPr>
            <w:noProof/>
            <w:webHidden/>
          </w:rPr>
        </w:r>
        <w:r w:rsidR="00852D46">
          <w:rPr>
            <w:noProof/>
            <w:webHidden/>
          </w:rPr>
          <w:fldChar w:fldCharType="separate"/>
        </w:r>
        <w:r w:rsidR="00852D46">
          <w:rPr>
            <w:noProof/>
            <w:webHidden/>
          </w:rPr>
          <w:t>46</w:t>
        </w:r>
        <w:r w:rsidR="00852D46">
          <w:rPr>
            <w:noProof/>
            <w:webHidden/>
          </w:rPr>
          <w:fldChar w:fldCharType="end"/>
        </w:r>
      </w:hyperlink>
    </w:p>
    <w:p w14:paraId="675BF0AC"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8" w:history="1">
        <w:r w:rsidR="00852D46" w:rsidRPr="006F689F">
          <w:rPr>
            <w:rStyle w:val="Hyperlink"/>
            <w:noProof/>
          </w:rPr>
          <w:t>4.5</w:t>
        </w:r>
        <w:r w:rsidR="00852D46">
          <w:rPr>
            <w:rFonts w:asciiTheme="minorHAnsi" w:eastAsiaTheme="minorEastAsia" w:hAnsiTheme="minorHAnsi" w:cstheme="minorBidi"/>
            <w:b w:val="0"/>
            <w:noProof/>
            <w:lang w:eastAsia="en-AU"/>
          </w:rPr>
          <w:tab/>
        </w:r>
        <w:r w:rsidR="00852D46" w:rsidRPr="006F689F">
          <w:rPr>
            <w:rStyle w:val="Hyperlink"/>
            <w:noProof/>
          </w:rPr>
          <w:t>Batch /Bulk Request</w:t>
        </w:r>
        <w:r w:rsidR="00852D46">
          <w:rPr>
            <w:noProof/>
            <w:webHidden/>
          </w:rPr>
          <w:tab/>
        </w:r>
        <w:r w:rsidR="00852D46">
          <w:rPr>
            <w:noProof/>
            <w:webHidden/>
          </w:rPr>
          <w:fldChar w:fldCharType="begin"/>
        </w:r>
        <w:r w:rsidR="00852D46">
          <w:rPr>
            <w:noProof/>
            <w:webHidden/>
          </w:rPr>
          <w:instrText xml:space="preserve"> PAGEREF _Toc499543348 \h </w:instrText>
        </w:r>
        <w:r w:rsidR="00852D46">
          <w:rPr>
            <w:noProof/>
            <w:webHidden/>
          </w:rPr>
        </w:r>
        <w:r w:rsidR="00852D46">
          <w:rPr>
            <w:noProof/>
            <w:webHidden/>
          </w:rPr>
          <w:fldChar w:fldCharType="separate"/>
        </w:r>
        <w:r w:rsidR="00852D46">
          <w:rPr>
            <w:noProof/>
            <w:webHidden/>
          </w:rPr>
          <w:t>46</w:t>
        </w:r>
        <w:r w:rsidR="00852D46">
          <w:rPr>
            <w:noProof/>
            <w:webHidden/>
          </w:rPr>
          <w:fldChar w:fldCharType="end"/>
        </w:r>
      </w:hyperlink>
    </w:p>
    <w:p w14:paraId="4D2CE634"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49" w:history="1">
        <w:r w:rsidR="00852D46" w:rsidRPr="006F689F">
          <w:rPr>
            <w:rStyle w:val="Hyperlink"/>
            <w:noProof/>
          </w:rPr>
          <w:t>4.6</w:t>
        </w:r>
        <w:r w:rsidR="00852D46">
          <w:rPr>
            <w:rFonts w:asciiTheme="minorHAnsi" w:eastAsiaTheme="minorEastAsia" w:hAnsiTheme="minorHAnsi" w:cstheme="minorBidi"/>
            <w:b w:val="0"/>
            <w:noProof/>
            <w:lang w:eastAsia="en-AU"/>
          </w:rPr>
          <w:tab/>
        </w:r>
        <w:r w:rsidR="00852D46" w:rsidRPr="006F689F">
          <w:rPr>
            <w:rStyle w:val="Hyperlink"/>
            <w:noProof/>
          </w:rPr>
          <w:t>Batch/Bulk Pull Request (Selective Pull)</w:t>
        </w:r>
        <w:r w:rsidR="00852D46">
          <w:rPr>
            <w:noProof/>
            <w:webHidden/>
          </w:rPr>
          <w:tab/>
        </w:r>
        <w:r w:rsidR="00852D46">
          <w:rPr>
            <w:noProof/>
            <w:webHidden/>
          </w:rPr>
          <w:fldChar w:fldCharType="begin"/>
        </w:r>
        <w:r w:rsidR="00852D46">
          <w:rPr>
            <w:noProof/>
            <w:webHidden/>
          </w:rPr>
          <w:instrText xml:space="preserve"> PAGEREF _Toc499543349 \h </w:instrText>
        </w:r>
        <w:r w:rsidR="00852D46">
          <w:rPr>
            <w:noProof/>
            <w:webHidden/>
          </w:rPr>
        </w:r>
        <w:r w:rsidR="00852D46">
          <w:rPr>
            <w:noProof/>
            <w:webHidden/>
          </w:rPr>
          <w:fldChar w:fldCharType="separate"/>
        </w:r>
        <w:r w:rsidR="00852D46">
          <w:rPr>
            <w:noProof/>
            <w:webHidden/>
          </w:rPr>
          <w:t>46</w:t>
        </w:r>
        <w:r w:rsidR="00852D46">
          <w:rPr>
            <w:noProof/>
            <w:webHidden/>
          </w:rPr>
          <w:fldChar w:fldCharType="end"/>
        </w:r>
      </w:hyperlink>
    </w:p>
    <w:p w14:paraId="4E884310"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50" w:history="1">
        <w:r w:rsidR="00852D46" w:rsidRPr="006F689F">
          <w:rPr>
            <w:rStyle w:val="Hyperlink"/>
            <w:noProof/>
          </w:rPr>
          <w:t>4.7</w:t>
        </w:r>
        <w:r w:rsidR="00852D46">
          <w:rPr>
            <w:rFonts w:asciiTheme="minorHAnsi" w:eastAsiaTheme="minorEastAsia" w:hAnsiTheme="minorHAnsi" w:cstheme="minorBidi"/>
            <w:b w:val="0"/>
            <w:noProof/>
            <w:lang w:eastAsia="en-AU"/>
          </w:rPr>
          <w:tab/>
        </w:r>
        <w:r w:rsidR="00852D46" w:rsidRPr="006F689F">
          <w:rPr>
            <w:rStyle w:val="Hyperlink"/>
            <w:noProof/>
          </w:rPr>
          <w:t>Batch/Bulk Response</w:t>
        </w:r>
        <w:r w:rsidR="00852D46">
          <w:rPr>
            <w:noProof/>
            <w:webHidden/>
          </w:rPr>
          <w:tab/>
        </w:r>
        <w:r w:rsidR="00852D46">
          <w:rPr>
            <w:noProof/>
            <w:webHidden/>
          </w:rPr>
          <w:fldChar w:fldCharType="begin"/>
        </w:r>
        <w:r w:rsidR="00852D46">
          <w:rPr>
            <w:noProof/>
            <w:webHidden/>
          </w:rPr>
          <w:instrText xml:space="preserve"> PAGEREF _Toc499543350 \h </w:instrText>
        </w:r>
        <w:r w:rsidR="00852D46">
          <w:rPr>
            <w:noProof/>
            <w:webHidden/>
          </w:rPr>
        </w:r>
        <w:r w:rsidR="00852D46">
          <w:rPr>
            <w:noProof/>
            <w:webHidden/>
          </w:rPr>
          <w:fldChar w:fldCharType="separate"/>
        </w:r>
        <w:r w:rsidR="00852D46">
          <w:rPr>
            <w:noProof/>
            <w:webHidden/>
          </w:rPr>
          <w:t>46</w:t>
        </w:r>
        <w:r w:rsidR="00852D46">
          <w:rPr>
            <w:noProof/>
            <w:webHidden/>
          </w:rPr>
          <w:fldChar w:fldCharType="end"/>
        </w:r>
      </w:hyperlink>
    </w:p>
    <w:p w14:paraId="5C81A569" w14:textId="77777777" w:rsidR="00852D46" w:rsidRDefault="0023393E">
      <w:pPr>
        <w:pStyle w:val="TOC1"/>
        <w:rPr>
          <w:rFonts w:asciiTheme="minorHAnsi" w:eastAsiaTheme="minorEastAsia" w:hAnsiTheme="minorHAnsi" w:cstheme="minorBidi"/>
          <w:b w:val="0"/>
          <w:lang w:eastAsia="en-AU"/>
        </w:rPr>
      </w:pPr>
      <w:hyperlink w:anchor="_Toc499543351" w:history="1">
        <w:r w:rsidR="00852D46" w:rsidRPr="006F689F">
          <w:rPr>
            <w:rStyle w:val="Hyperlink"/>
          </w:rPr>
          <w:t>5.</w:t>
        </w:r>
        <w:r w:rsidR="00852D46">
          <w:rPr>
            <w:rFonts w:asciiTheme="minorHAnsi" w:eastAsiaTheme="minorEastAsia" w:hAnsiTheme="minorHAnsi" w:cstheme="minorBidi"/>
            <w:b w:val="0"/>
            <w:lang w:eastAsia="en-AU"/>
          </w:rPr>
          <w:tab/>
        </w:r>
        <w:r w:rsidR="00852D46" w:rsidRPr="006F689F">
          <w:rPr>
            <w:rStyle w:val="Hyperlink"/>
          </w:rPr>
          <w:t>Error Management</w:t>
        </w:r>
        <w:r w:rsidR="00852D46">
          <w:rPr>
            <w:webHidden/>
          </w:rPr>
          <w:tab/>
        </w:r>
        <w:r w:rsidR="00852D46">
          <w:rPr>
            <w:webHidden/>
          </w:rPr>
          <w:fldChar w:fldCharType="begin"/>
        </w:r>
        <w:r w:rsidR="00852D46">
          <w:rPr>
            <w:webHidden/>
          </w:rPr>
          <w:instrText xml:space="preserve"> PAGEREF _Toc499543351 \h </w:instrText>
        </w:r>
        <w:r w:rsidR="00852D46">
          <w:rPr>
            <w:webHidden/>
          </w:rPr>
        </w:r>
        <w:r w:rsidR="00852D46">
          <w:rPr>
            <w:webHidden/>
          </w:rPr>
          <w:fldChar w:fldCharType="separate"/>
        </w:r>
        <w:r w:rsidR="00852D46">
          <w:rPr>
            <w:webHidden/>
          </w:rPr>
          <w:t>47</w:t>
        </w:r>
        <w:r w:rsidR="00852D46">
          <w:rPr>
            <w:webHidden/>
          </w:rPr>
          <w:fldChar w:fldCharType="end"/>
        </w:r>
      </w:hyperlink>
    </w:p>
    <w:p w14:paraId="74B39CDC" w14:textId="77777777" w:rsidR="00852D46" w:rsidRDefault="0023393E">
      <w:pPr>
        <w:pStyle w:val="TOC1"/>
        <w:rPr>
          <w:rFonts w:asciiTheme="minorHAnsi" w:eastAsiaTheme="minorEastAsia" w:hAnsiTheme="minorHAnsi" w:cstheme="minorBidi"/>
          <w:b w:val="0"/>
          <w:lang w:eastAsia="en-AU"/>
        </w:rPr>
      </w:pPr>
      <w:hyperlink w:anchor="_Toc499543352" w:history="1">
        <w:r w:rsidR="00852D46" w:rsidRPr="006F689F">
          <w:rPr>
            <w:rStyle w:val="Hyperlink"/>
          </w:rPr>
          <w:t>6.</w:t>
        </w:r>
        <w:r w:rsidR="00852D46">
          <w:rPr>
            <w:rFonts w:asciiTheme="minorHAnsi" w:eastAsiaTheme="minorEastAsia" w:hAnsiTheme="minorHAnsi" w:cstheme="minorBidi"/>
            <w:b w:val="0"/>
            <w:lang w:eastAsia="en-AU"/>
          </w:rPr>
          <w:tab/>
        </w:r>
        <w:r w:rsidR="00852D46" w:rsidRPr="006F689F">
          <w:rPr>
            <w:rStyle w:val="Hyperlink"/>
          </w:rPr>
          <w:t>Secure Communication with sbr ebMS3</w:t>
        </w:r>
        <w:r w:rsidR="00852D46">
          <w:rPr>
            <w:webHidden/>
          </w:rPr>
          <w:tab/>
        </w:r>
        <w:r w:rsidR="00852D46">
          <w:rPr>
            <w:webHidden/>
          </w:rPr>
          <w:fldChar w:fldCharType="begin"/>
        </w:r>
        <w:r w:rsidR="00852D46">
          <w:rPr>
            <w:webHidden/>
          </w:rPr>
          <w:instrText xml:space="preserve"> PAGEREF _Toc499543352 \h </w:instrText>
        </w:r>
        <w:r w:rsidR="00852D46">
          <w:rPr>
            <w:webHidden/>
          </w:rPr>
        </w:r>
        <w:r w:rsidR="00852D46">
          <w:rPr>
            <w:webHidden/>
          </w:rPr>
          <w:fldChar w:fldCharType="separate"/>
        </w:r>
        <w:r w:rsidR="00852D46">
          <w:rPr>
            <w:webHidden/>
          </w:rPr>
          <w:t>64</w:t>
        </w:r>
        <w:r w:rsidR="00852D46">
          <w:rPr>
            <w:webHidden/>
          </w:rPr>
          <w:fldChar w:fldCharType="end"/>
        </w:r>
      </w:hyperlink>
    </w:p>
    <w:p w14:paraId="29959D75"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53" w:history="1">
        <w:r w:rsidR="00852D46" w:rsidRPr="006F689F">
          <w:rPr>
            <w:rStyle w:val="Hyperlink"/>
            <w:noProof/>
          </w:rPr>
          <w:t>6.2</w:t>
        </w:r>
        <w:r w:rsidR="00852D46">
          <w:rPr>
            <w:rFonts w:asciiTheme="minorHAnsi" w:eastAsiaTheme="minorEastAsia" w:hAnsiTheme="minorHAnsi" w:cstheme="minorBidi"/>
            <w:b w:val="0"/>
            <w:noProof/>
            <w:lang w:eastAsia="en-AU"/>
          </w:rPr>
          <w:tab/>
        </w:r>
        <w:r w:rsidR="00852D46" w:rsidRPr="006F689F">
          <w:rPr>
            <w:rStyle w:val="Hyperlink"/>
            <w:noProof/>
          </w:rPr>
          <w:t>Implementation Options</w:t>
        </w:r>
        <w:r w:rsidR="00852D46">
          <w:rPr>
            <w:noProof/>
            <w:webHidden/>
          </w:rPr>
          <w:tab/>
        </w:r>
        <w:r w:rsidR="00852D46">
          <w:rPr>
            <w:noProof/>
            <w:webHidden/>
          </w:rPr>
          <w:fldChar w:fldCharType="begin"/>
        </w:r>
        <w:r w:rsidR="00852D46">
          <w:rPr>
            <w:noProof/>
            <w:webHidden/>
          </w:rPr>
          <w:instrText xml:space="preserve"> PAGEREF _Toc499543353 \h </w:instrText>
        </w:r>
        <w:r w:rsidR="00852D46">
          <w:rPr>
            <w:noProof/>
            <w:webHidden/>
          </w:rPr>
        </w:r>
        <w:r w:rsidR="00852D46">
          <w:rPr>
            <w:noProof/>
            <w:webHidden/>
          </w:rPr>
          <w:fldChar w:fldCharType="separate"/>
        </w:r>
        <w:r w:rsidR="00852D46">
          <w:rPr>
            <w:noProof/>
            <w:webHidden/>
          </w:rPr>
          <w:t>65</w:t>
        </w:r>
        <w:r w:rsidR="00852D46">
          <w:rPr>
            <w:noProof/>
            <w:webHidden/>
          </w:rPr>
          <w:fldChar w:fldCharType="end"/>
        </w:r>
      </w:hyperlink>
    </w:p>
    <w:p w14:paraId="6BC65CF4"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54" w:history="1">
        <w:r w:rsidR="00852D46" w:rsidRPr="006F689F">
          <w:rPr>
            <w:rStyle w:val="Hyperlink"/>
            <w:noProof/>
          </w:rPr>
          <w:t>6.3</w:t>
        </w:r>
        <w:r w:rsidR="00852D46">
          <w:rPr>
            <w:rFonts w:asciiTheme="minorHAnsi" w:eastAsiaTheme="minorEastAsia" w:hAnsiTheme="minorHAnsi" w:cstheme="minorBidi"/>
            <w:b w:val="0"/>
            <w:noProof/>
            <w:lang w:eastAsia="en-AU"/>
          </w:rPr>
          <w:tab/>
        </w:r>
        <w:r w:rsidR="00852D46" w:rsidRPr="006F689F">
          <w:rPr>
            <w:rStyle w:val="Hyperlink"/>
            <w:noProof/>
          </w:rPr>
          <w:t>Security Token Service (STS)</w:t>
        </w:r>
        <w:r w:rsidR="00852D46">
          <w:rPr>
            <w:noProof/>
            <w:webHidden/>
          </w:rPr>
          <w:tab/>
        </w:r>
        <w:r w:rsidR="00852D46">
          <w:rPr>
            <w:noProof/>
            <w:webHidden/>
          </w:rPr>
          <w:fldChar w:fldCharType="begin"/>
        </w:r>
        <w:r w:rsidR="00852D46">
          <w:rPr>
            <w:noProof/>
            <w:webHidden/>
          </w:rPr>
          <w:instrText xml:space="preserve"> PAGEREF _Toc499543354 \h </w:instrText>
        </w:r>
        <w:r w:rsidR="00852D46">
          <w:rPr>
            <w:noProof/>
            <w:webHidden/>
          </w:rPr>
        </w:r>
        <w:r w:rsidR="00852D46">
          <w:rPr>
            <w:noProof/>
            <w:webHidden/>
          </w:rPr>
          <w:fldChar w:fldCharType="separate"/>
        </w:r>
        <w:r w:rsidR="00852D46">
          <w:rPr>
            <w:noProof/>
            <w:webHidden/>
          </w:rPr>
          <w:t>65</w:t>
        </w:r>
        <w:r w:rsidR="00852D46">
          <w:rPr>
            <w:noProof/>
            <w:webHidden/>
          </w:rPr>
          <w:fldChar w:fldCharType="end"/>
        </w:r>
      </w:hyperlink>
    </w:p>
    <w:p w14:paraId="33E8F979"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55" w:history="1">
        <w:r w:rsidR="00852D46" w:rsidRPr="006F689F">
          <w:rPr>
            <w:rStyle w:val="Hyperlink"/>
            <w:noProof/>
          </w:rPr>
          <w:t>6.4</w:t>
        </w:r>
        <w:r w:rsidR="00852D46">
          <w:rPr>
            <w:rFonts w:asciiTheme="minorHAnsi" w:eastAsiaTheme="minorEastAsia" w:hAnsiTheme="minorHAnsi" w:cstheme="minorBidi"/>
            <w:b w:val="0"/>
            <w:noProof/>
            <w:lang w:eastAsia="en-AU"/>
          </w:rPr>
          <w:tab/>
        </w:r>
        <w:r w:rsidR="00852D46" w:rsidRPr="006F689F">
          <w:rPr>
            <w:rStyle w:val="Hyperlink"/>
            <w:noProof/>
          </w:rPr>
          <w:t>Secure Messaging</w:t>
        </w:r>
        <w:r w:rsidR="00852D46">
          <w:rPr>
            <w:noProof/>
            <w:webHidden/>
          </w:rPr>
          <w:tab/>
        </w:r>
        <w:r w:rsidR="00852D46">
          <w:rPr>
            <w:noProof/>
            <w:webHidden/>
          </w:rPr>
          <w:fldChar w:fldCharType="begin"/>
        </w:r>
        <w:r w:rsidR="00852D46">
          <w:rPr>
            <w:noProof/>
            <w:webHidden/>
          </w:rPr>
          <w:instrText xml:space="preserve"> PAGEREF _Toc499543355 \h </w:instrText>
        </w:r>
        <w:r w:rsidR="00852D46">
          <w:rPr>
            <w:noProof/>
            <w:webHidden/>
          </w:rPr>
        </w:r>
        <w:r w:rsidR="00852D46">
          <w:rPr>
            <w:noProof/>
            <w:webHidden/>
          </w:rPr>
          <w:fldChar w:fldCharType="separate"/>
        </w:r>
        <w:r w:rsidR="00852D46">
          <w:rPr>
            <w:noProof/>
            <w:webHidden/>
          </w:rPr>
          <w:t>76</w:t>
        </w:r>
        <w:r w:rsidR="00852D46">
          <w:rPr>
            <w:noProof/>
            <w:webHidden/>
          </w:rPr>
          <w:fldChar w:fldCharType="end"/>
        </w:r>
      </w:hyperlink>
    </w:p>
    <w:p w14:paraId="0BB7621D"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56" w:history="1">
        <w:r w:rsidR="00852D46" w:rsidRPr="006F689F">
          <w:rPr>
            <w:rStyle w:val="Hyperlink"/>
            <w:noProof/>
          </w:rPr>
          <w:t>6.5</w:t>
        </w:r>
        <w:r w:rsidR="00852D46">
          <w:rPr>
            <w:rFonts w:asciiTheme="minorHAnsi" w:eastAsiaTheme="minorEastAsia" w:hAnsiTheme="minorHAnsi" w:cstheme="minorBidi"/>
            <w:b w:val="0"/>
            <w:noProof/>
            <w:lang w:eastAsia="en-AU"/>
          </w:rPr>
          <w:tab/>
        </w:r>
        <w:r w:rsidR="00852D46" w:rsidRPr="006F689F">
          <w:rPr>
            <w:rStyle w:val="Hyperlink"/>
            <w:noProof/>
          </w:rPr>
          <w:t>Signature Structures</w:t>
        </w:r>
        <w:r w:rsidR="00852D46">
          <w:rPr>
            <w:noProof/>
            <w:webHidden/>
          </w:rPr>
          <w:tab/>
        </w:r>
        <w:r w:rsidR="00852D46">
          <w:rPr>
            <w:noProof/>
            <w:webHidden/>
          </w:rPr>
          <w:fldChar w:fldCharType="begin"/>
        </w:r>
        <w:r w:rsidR="00852D46">
          <w:rPr>
            <w:noProof/>
            <w:webHidden/>
          </w:rPr>
          <w:instrText xml:space="preserve"> PAGEREF _Toc499543356 \h </w:instrText>
        </w:r>
        <w:r w:rsidR="00852D46">
          <w:rPr>
            <w:noProof/>
            <w:webHidden/>
          </w:rPr>
        </w:r>
        <w:r w:rsidR="00852D46">
          <w:rPr>
            <w:noProof/>
            <w:webHidden/>
          </w:rPr>
          <w:fldChar w:fldCharType="separate"/>
        </w:r>
        <w:r w:rsidR="00852D46">
          <w:rPr>
            <w:noProof/>
            <w:webHidden/>
          </w:rPr>
          <w:t>78</w:t>
        </w:r>
        <w:r w:rsidR="00852D46">
          <w:rPr>
            <w:noProof/>
            <w:webHidden/>
          </w:rPr>
          <w:fldChar w:fldCharType="end"/>
        </w:r>
      </w:hyperlink>
    </w:p>
    <w:p w14:paraId="153BAD22" w14:textId="77777777" w:rsidR="00852D46" w:rsidRDefault="0023393E">
      <w:pPr>
        <w:pStyle w:val="TOC1"/>
        <w:rPr>
          <w:rFonts w:asciiTheme="minorHAnsi" w:eastAsiaTheme="minorEastAsia" w:hAnsiTheme="minorHAnsi" w:cstheme="minorBidi"/>
          <w:b w:val="0"/>
          <w:lang w:eastAsia="en-AU"/>
        </w:rPr>
      </w:pPr>
      <w:hyperlink w:anchor="_Toc499543357" w:history="1">
        <w:r w:rsidR="00852D46" w:rsidRPr="006F689F">
          <w:rPr>
            <w:rStyle w:val="Hyperlink"/>
          </w:rPr>
          <w:t>7.</w:t>
        </w:r>
        <w:r w:rsidR="00852D46">
          <w:rPr>
            <w:rFonts w:asciiTheme="minorHAnsi" w:eastAsiaTheme="minorEastAsia" w:hAnsiTheme="minorHAnsi" w:cstheme="minorBidi"/>
            <w:b w:val="0"/>
            <w:lang w:eastAsia="en-AU"/>
          </w:rPr>
          <w:tab/>
        </w:r>
        <w:r w:rsidR="00852D46" w:rsidRPr="006F689F">
          <w:rPr>
            <w:rStyle w:val="Hyperlink"/>
          </w:rPr>
          <w:t>Testing</w:t>
        </w:r>
        <w:r w:rsidR="00852D46">
          <w:rPr>
            <w:webHidden/>
          </w:rPr>
          <w:tab/>
        </w:r>
        <w:r w:rsidR="00852D46">
          <w:rPr>
            <w:webHidden/>
          </w:rPr>
          <w:fldChar w:fldCharType="begin"/>
        </w:r>
        <w:r w:rsidR="00852D46">
          <w:rPr>
            <w:webHidden/>
          </w:rPr>
          <w:instrText xml:space="preserve"> PAGEREF _Toc499543357 \h </w:instrText>
        </w:r>
        <w:r w:rsidR="00852D46">
          <w:rPr>
            <w:webHidden/>
          </w:rPr>
        </w:r>
        <w:r w:rsidR="00852D46">
          <w:rPr>
            <w:webHidden/>
          </w:rPr>
          <w:fldChar w:fldCharType="separate"/>
        </w:r>
        <w:r w:rsidR="00852D46">
          <w:rPr>
            <w:webHidden/>
          </w:rPr>
          <w:t>81</w:t>
        </w:r>
        <w:r w:rsidR="00852D46">
          <w:rPr>
            <w:webHidden/>
          </w:rPr>
          <w:fldChar w:fldCharType="end"/>
        </w:r>
      </w:hyperlink>
    </w:p>
    <w:p w14:paraId="2D6DA67A"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58" w:history="1">
        <w:r w:rsidR="00852D46" w:rsidRPr="006F689F">
          <w:rPr>
            <w:rStyle w:val="Hyperlink"/>
            <w:noProof/>
          </w:rPr>
          <w:t>7.1</w:t>
        </w:r>
        <w:r w:rsidR="00852D46">
          <w:rPr>
            <w:rFonts w:asciiTheme="minorHAnsi" w:eastAsiaTheme="minorEastAsia" w:hAnsiTheme="minorHAnsi" w:cstheme="minorBidi"/>
            <w:b w:val="0"/>
            <w:noProof/>
            <w:lang w:eastAsia="en-AU"/>
          </w:rPr>
          <w:tab/>
        </w:r>
        <w:r w:rsidR="00852D46" w:rsidRPr="006F689F">
          <w:rPr>
            <w:rStyle w:val="Hyperlink"/>
            <w:noProof/>
          </w:rPr>
          <w:t>Overview</w:t>
        </w:r>
        <w:r w:rsidR="00852D46">
          <w:rPr>
            <w:noProof/>
            <w:webHidden/>
          </w:rPr>
          <w:tab/>
        </w:r>
        <w:r w:rsidR="00852D46">
          <w:rPr>
            <w:noProof/>
            <w:webHidden/>
          </w:rPr>
          <w:fldChar w:fldCharType="begin"/>
        </w:r>
        <w:r w:rsidR="00852D46">
          <w:rPr>
            <w:noProof/>
            <w:webHidden/>
          </w:rPr>
          <w:instrText xml:space="preserve"> PAGEREF _Toc499543358 \h </w:instrText>
        </w:r>
        <w:r w:rsidR="00852D46">
          <w:rPr>
            <w:noProof/>
            <w:webHidden/>
          </w:rPr>
        </w:r>
        <w:r w:rsidR="00852D46">
          <w:rPr>
            <w:noProof/>
            <w:webHidden/>
          </w:rPr>
          <w:fldChar w:fldCharType="separate"/>
        </w:r>
        <w:r w:rsidR="00852D46">
          <w:rPr>
            <w:noProof/>
            <w:webHidden/>
          </w:rPr>
          <w:t>81</w:t>
        </w:r>
        <w:r w:rsidR="00852D46">
          <w:rPr>
            <w:noProof/>
            <w:webHidden/>
          </w:rPr>
          <w:fldChar w:fldCharType="end"/>
        </w:r>
      </w:hyperlink>
    </w:p>
    <w:p w14:paraId="629867D7"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59" w:history="1">
        <w:r w:rsidR="00852D46" w:rsidRPr="006F689F">
          <w:rPr>
            <w:rStyle w:val="Hyperlink"/>
            <w:noProof/>
          </w:rPr>
          <w:t>7.2</w:t>
        </w:r>
        <w:r w:rsidR="00852D46">
          <w:rPr>
            <w:rFonts w:asciiTheme="minorHAnsi" w:eastAsiaTheme="minorEastAsia" w:hAnsiTheme="minorHAnsi" w:cstheme="minorBidi"/>
            <w:b w:val="0"/>
            <w:noProof/>
            <w:lang w:eastAsia="en-AU"/>
          </w:rPr>
          <w:tab/>
        </w:r>
        <w:r w:rsidR="00852D46" w:rsidRPr="006F689F">
          <w:rPr>
            <w:rStyle w:val="Hyperlink"/>
            <w:noProof/>
          </w:rPr>
          <w:t>Network Connectivity Testing</w:t>
        </w:r>
        <w:r w:rsidR="00852D46">
          <w:rPr>
            <w:noProof/>
            <w:webHidden/>
          </w:rPr>
          <w:tab/>
        </w:r>
        <w:r w:rsidR="00852D46">
          <w:rPr>
            <w:noProof/>
            <w:webHidden/>
          </w:rPr>
          <w:fldChar w:fldCharType="begin"/>
        </w:r>
        <w:r w:rsidR="00852D46">
          <w:rPr>
            <w:noProof/>
            <w:webHidden/>
          </w:rPr>
          <w:instrText xml:space="preserve"> PAGEREF _Toc499543359 \h </w:instrText>
        </w:r>
        <w:r w:rsidR="00852D46">
          <w:rPr>
            <w:noProof/>
            <w:webHidden/>
          </w:rPr>
        </w:r>
        <w:r w:rsidR="00852D46">
          <w:rPr>
            <w:noProof/>
            <w:webHidden/>
          </w:rPr>
          <w:fldChar w:fldCharType="separate"/>
        </w:r>
        <w:r w:rsidR="00852D46">
          <w:rPr>
            <w:noProof/>
            <w:webHidden/>
          </w:rPr>
          <w:t>82</w:t>
        </w:r>
        <w:r w:rsidR="00852D46">
          <w:rPr>
            <w:noProof/>
            <w:webHidden/>
          </w:rPr>
          <w:fldChar w:fldCharType="end"/>
        </w:r>
      </w:hyperlink>
    </w:p>
    <w:p w14:paraId="0BD494ED"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60" w:history="1">
        <w:r w:rsidR="00852D46" w:rsidRPr="006F689F">
          <w:rPr>
            <w:rStyle w:val="Hyperlink"/>
            <w:noProof/>
          </w:rPr>
          <w:t>7.3</w:t>
        </w:r>
        <w:r w:rsidR="00852D46">
          <w:rPr>
            <w:rFonts w:asciiTheme="minorHAnsi" w:eastAsiaTheme="minorEastAsia" w:hAnsiTheme="minorHAnsi" w:cstheme="minorBidi"/>
            <w:b w:val="0"/>
            <w:noProof/>
            <w:lang w:eastAsia="en-AU"/>
          </w:rPr>
          <w:tab/>
        </w:r>
        <w:r w:rsidR="00852D46" w:rsidRPr="006F689F">
          <w:rPr>
            <w:rStyle w:val="Hyperlink"/>
            <w:noProof/>
          </w:rPr>
          <w:t>Message Connectivity Testing</w:t>
        </w:r>
        <w:r w:rsidR="00852D46">
          <w:rPr>
            <w:noProof/>
            <w:webHidden/>
          </w:rPr>
          <w:tab/>
        </w:r>
        <w:r w:rsidR="00852D46">
          <w:rPr>
            <w:noProof/>
            <w:webHidden/>
          </w:rPr>
          <w:fldChar w:fldCharType="begin"/>
        </w:r>
        <w:r w:rsidR="00852D46">
          <w:rPr>
            <w:noProof/>
            <w:webHidden/>
          </w:rPr>
          <w:instrText xml:space="preserve"> PAGEREF _Toc499543360 \h </w:instrText>
        </w:r>
        <w:r w:rsidR="00852D46">
          <w:rPr>
            <w:noProof/>
            <w:webHidden/>
          </w:rPr>
        </w:r>
        <w:r w:rsidR="00852D46">
          <w:rPr>
            <w:noProof/>
            <w:webHidden/>
          </w:rPr>
          <w:fldChar w:fldCharType="separate"/>
        </w:r>
        <w:r w:rsidR="00852D46">
          <w:rPr>
            <w:noProof/>
            <w:webHidden/>
          </w:rPr>
          <w:t>82</w:t>
        </w:r>
        <w:r w:rsidR="00852D46">
          <w:rPr>
            <w:noProof/>
            <w:webHidden/>
          </w:rPr>
          <w:fldChar w:fldCharType="end"/>
        </w:r>
      </w:hyperlink>
    </w:p>
    <w:p w14:paraId="7561F833" w14:textId="77777777" w:rsidR="00852D46" w:rsidRDefault="0023393E">
      <w:pPr>
        <w:pStyle w:val="TOC2"/>
        <w:tabs>
          <w:tab w:val="left" w:pos="880"/>
          <w:tab w:val="right" w:leader="dot" w:pos="9329"/>
        </w:tabs>
        <w:rPr>
          <w:rFonts w:asciiTheme="minorHAnsi" w:eastAsiaTheme="minorEastAsia" w:hAnsiTheme="minorHAnsi" w:cstheme="minorBidi"/>
          <w:b w:val="0"/>
          <w:noProof/>
          <w:lang w:eastAsia="en-AU"/>
        </w:rPr>
      </w:pPr>
      <w:hyperlink w:anchor="_Toc499543361" w:history="1">
        <w:r w:rsidR="00852D46" w:rsidRPr="006F689F">
          <w:rPr>
            <w:rStyle w:val="Hyperlink"/>
            <w:noProof/>
          </w:rPr>
          <w:t>7.4</w:t>
        </w:r>
        <w:r w:rsidR="00852D46">
          <w:rPr>
            <w:rFonts w:asciiTheme="minorHAnsi" w:eastAsiaTheme="minorEastAsia" w:hAnsiTheme="minorHAnsi" w:cstheme="minorBidi"/>
            <w:b w:val="0"/>
            <w:noProof/>
            <w:lang w:eastAsia="en-AU"/>
          </w:rPr>
          <w:tab/>
        </w:r>
        <w:r w:rsidR="00852D46" w:rsidRPr="006F689F">
          <w:rPr>
            <w:rStyle w:val="Hyperlink"/>
            <w:noProof/>
          </w:rPr>
          <w:t>Service Specific Testing</w:t>
        </w:r>
        <w:r w:rsidR="00852D46">
          <w:rPr>
            <w:noProof/>
            <w:webHidden/>
          </w:rPr>
          <w:tab/>
        </w:r>
        <w:r w:rsidR="00852D46">
          <w:rPr>
            <w:noProof/>
            <w:webHidden/>
          </w:rPr>
          <w:fldChar w:fldCharType="begin"/>
        </w:r>
        <w:r w:rsidR="00852D46">
          <w:rPr>
            <w:noProof/>
            <w:webHidden/>
          </w:rPr>
          <w:instrText xml:space="preserve"> PAGEREF _Toc499543361 \h </w:instrText>
        </w:r>
        <w:r w:rsidR="00852D46">
          <w:rPr>
            <w:noProof/>
            <w:webHidden/>
          </w:rPr>
        </w:r>
        <w:r w:rsidR="00852D46">
          <w:rPr>
            <w:noProof/>
            <w:webHidden/>
          </w:rPr>
          <w:fldChar w:fldCharType="separate"/>
        </w:r>
        <w:r w:rsidR="00852D46">
          <w:rPr>
            <w:noProof/>
            <w:webHidden/>
          </w:rPr>
          <w:t>83</w:t>
        </w:r>
        <w:r w:rsidR="00852D46">
          <w:rPr>
            <w:noProof/>
            <w:webHidden/>
          </w:rPr>
          <w:fldChar w:fldCharType="end"/>
        </w:r>
      </w:hyperlink>
    </w:p>
    <w:p w14:paraId="4A7BADE5" w14:textId="77777777" w:rsidR="00852D46" w:rsidRDefault="0023393E">
      <w:pPr>
        <w:pStyle w:val="TOC1"/>
        <w:rPr>
          <w:rFonts w:asciiTheme="minorHAnsi" w:eastAsiaTheme="minorEastAsia" w:hAnsiTheme="minorHAnsi" w:cstheme="minorBidi"/>
          <w:b w:val="0"/>
          <w:lang w:eastAsia="en-AU"/>
        </w:rPr>
      </w:pPr>
      <w:hyperlink w:anchor="_Toc499543362" w:history="1">
        <w:r w:rsidR="00852D46" w:rsidRPr="006F689F">
          <w:rPr>
            <w:rStyle w:val="Hyperlink"/>
          </w:rPr>
          <w:t>8.</w:t>
        </w:r>
        <w:r w:rsidR="00852D46">
          <w:rPr>
            <w:rFonts w:asciiTheme="minorHAnsi" w:eastAsiaTheme="minorEastAsia" w:hAnsiTheme="minorHAnsi" w:cstheme="minorBidi"/>
            <w:b w:val="0"/>
            <w:lang w:eastAsia="en-AU"/>
          </w:rPr>
          <w:tab/>
        </w:r>
        <w:r w:rsidR="00852D46" w:rsidRPr="006F689F">
          <w:rPr>
            <w:rStyle w:val="Hyperlink"/>
          </w:rPr>
          <w:t>Supporting Files</w:t>
        </w:r>
        <w:r w:rsidR="00852D46">
          <w:rPr>
            <w:webHidden/>
          </w:rPr>
          <w:tab/>
        </w:r>
        <w:r w:rsidR="00852D46">
          <w:rPr>
            <w:webHidden/>
          </w:rPr>
          <w:fldChar w:fldCharType="begin"/>
        </w:r>
        <w:r w:rsidR="00852D46">
          <w:rPr>
            <w:webHidden/>
          </w:rPr>
          <w:instrText xml:space="preserve"> PAGEREF _Toc499543362 \h </w:instrText>
        </w:r>
        <w:r w:rsidR="00852D46">
          <w:rPr>
            <w:webHidden/>
          </w:rPr>
        </w:r>
        <w:r w:rsidR="00852D46">
          <w:rPr>
            <w:webHidden/>
          </w:rPr>
          <w:fldChar w:fldCharType="separate"/>
        </w:r>
        <w:r w:rsidR="00852D46">
          <w:rPr>
            <w:webHidden/>
          </w:rPr>
          <w:t>85</w:t>
        </w:r>
        <w:r w:rsidR="00852D46">
          <w:rPr>
            <w:webHidden/>
          </w:rPr>
          <w:fldChar w:fldCharType="end"/>
        </w:r>
      </w:hyperlink>
    </w:p>
    <w:p w14:paraId="05CAFD4A" w14:textId="77777777" w:rsidR="00852D46" w:rsidRDefault="0023393E">
      <w:pPr>
        <w:pStyle w:val="TOC1"/>
        <w:rPr>
          <w:rFonts w:asciiTheme="minorHAnsi" w:eastAsiaTheme="minorEastAsia" w:hAnsiTheme="minorHAnsi" w:cstheme="minorBidi"/>
          <w:b w:val="0"/>
          <w:lang w:eastAsia="en-AU"/>
        </w:rPr>
      </w:pPr>
      <w:hyperlink w:anchor="_Toc499543363" w:history="1">
        <w:r w:rsidR="00852D46" w:rsidRPr="006F689F">
          <w:rPr>
            <w:rStyle w:val="Hyperlink"/>
          </w:rPr>
          <w:t>APPENDIX A: ebMS Errors</w:t>
        </w:r>
        <w:r w:rsidR="00852D46">
          <w:rPr>
            <w:webHidden/>
          </w:rPr>
          <w:tab/>
        </w:r>
        <w:r w:rsidR="00852D46">
          <w:rPr>
            <w:webHidden/>
          </w:rPr>
          <w:fldChar w:fldCharType="begin"/>
        </w:r>
        <w:r w:rsidR="00852D46">
          <w:rPr>
            <w:webHidden/>
          </w:rPr>
          <w:instrText xml:space="preserve"> PAGEREF _Toc499543363 \h </w:instrText>
        </w:r>
        <w:r w:rsidR="00852D46">
          <w:rPr>
            <w:webHidden/>
          </w:rPr>
        </w:r>
        <w:r w:rsidR="00852D46">
          <w:rPr>
            <w:webHidden/>
          </w:rPr>
          <w:fldChar w:fldCharType="separate"/>
        </w:r>
        <w:r w:rsidR="00852D46">
          <w:rPr>
            <w:webHidden/>
          </w:rPr>
          <w:t>86</w:t>
        </w:r>
        <w:r w:rsidR="00852D46">
          <w:rPr>
            <w:webHidden/>
          </w:rPr>
          <w:fldChar w:fldCharType="end"/>
        </w:r>
      </w:hyperlink>
    </w:p>
    <w:p w14:paraId="5763C437" w14:textId="77777777" w:rsidR="00852D46" w:rsidRDefault="0023393E">
      <w:pPr>
        <w:pStyle w:val="TOC1"/>
        <w:rPr>
          <w:rFonts w:asciiTheme="minorHAnsi" w:eastAsiaTheme="minorEastAsia" w:hAnsiTheme="minorHAnsi" w:cstheme="minorBidi"/>
          <w:b w:val="0"/>
          <w:lang w:eastAsia="en-AU"/>
        </w:rPr>
      </w:pPr>
      <w:hyperlink w:anchor="_Toc499543364" w:history="1">
        <w:r w:rsidR="00852D46" w:rsidRPr="006F689F">
          <w:rPr>
            <w:rStyle w:val="Hyperlink"/>
          </w:rPr>
          <w:t>APPENDIX B: Supported pModes</w:t>
        </w:r>
        <w:r w:rsidR="00852D46">
          <w:rPr>
            <w:webHidden/>
          </w:rPr>
          <w:tab/>
        </w:r>
        <w:r w:rsidR="00852D46">
          <w:rPr>
            <w:webHidden/>
          </w:rPr>
          <w:fldChar w:fldCharType="begin"/>
        </w:r>
        <w:r w:rsidR="00852D46">
          <w:rPr>
            <w:webHidden/>
          </w:rPr>
          <w:instrText xml:space="preserve"> PAGEREF _Toc499543364 \h </w:instrText>
        </w:r>
        <w:r w:rsidR="00852D46">
          <w:rPr>
            <w:webHidden/>
          </w:rPr>
        </w:r>
        <w:r w:rsidR="00852D46">
          <w:rPr>
            <w:webHidden/>
          </w:rPr>
          <w:fldChar w:fldCharType="separate"/>
        </w:r>
        <w:r w:rsidR="00852D46">
          <w:rPr>
            <w:webHidden/>
          </w:rPr>
          <w:t>89</w:t>
        </w:r>
        <w:r w:rsidR="00852D46">
          <w:rPr>
            <w:webHidden/>
          </w:rPr>
          <w:fldChar w:fldCharType="end"/>
        </w:r>
      </w:hyperlink>
    </w:p>
    <w:p w14:paraId="296B64FF" w14:textId="77777777" w:rsidR="00852D46" w:rsidRDefault="0023393E">
      <w:pPr>
        <w:pStyle w:val="TOC1"/>
        <w:rPr>
          <w:rFonts w:asciiTheme="minorHAnsi" w:eastAsiaTheme="minorEastAsia" w:hAnsiTheme="minorHAnsi" w:cstheme="minorBidi"/>
          <w:b w:val="0"/>
          <w:lang w:eastAsia="en-AU"/>
        </w:rPr>
      </w:pPr>
      <w:hyperlink w:anchor="_Toc499543365" w:history="1">
        <w:r w:rsidR="00852D46" w:rsidRPr="006F689F">
          <w:rPr>
            <w:rStyle w:val="Hyperlink"/>
          </w:rPr>
          <w:t>APPENDIX C: Previous Version History</w:t>
        </w:r>
        <w:r w:rsidR="00852D46">
          <w:rPr>
            <w:webHidden/>
          </w:rPr>
          <w:tab/>
        </w:r>
        <w:r w:rsidR="00852D46">
          <w:rPr>
            <w:webHidden/>
          </w:rPr>
          <w:fldChar w:fldCharType="begin"/>
        </w:r>
        <w:r w:rsidR="00852D46">
          <w:rPr>
            <w:webHidden/>
          </w:rPr>
          <w:instrText xml:space="preserve"> PAGEREF _Toc499543365 \h </w:instrText>
        </w:r>
        <w:r w:rsidR="00852D46">
          <w:rPr>
            <w:webHidden/>
          </w:rPr>
        </w:r>
        <w:r w:rsidR="00852D46">
          <w:rPr>
            <w:webHidden/>
          </w:rPr>
          <w:fldChar w:fldCharType="separate"/>
        </w:r>
        <w:r w:rsidR="00852D46">
          <w:rPr>
            <w:webHidden/>
          </w:rPr>
          <w:t>101</w:t>
        </w:r>
        <w:r w:rsidR="00852D46">
          <w:rPr>
            <w:webHidden/>
          </w:rPr>
          <w:fldChar w:fldCharType="end"/>
        </w:r>
      </w:hyperlink>
    </w:p>
    <w:p w14:paraId="34F992E1" w14:textId="77777777" w:rsidR="00604C78" w:rsidRPr="00394F8E" w:rsidRDefault="00CE3557" w:rsidP="001811FC">
      <w:pPr>
        <w:rPr>
          <w:rFonts w:ascii="Arial" w:hAnsi="Arial" w:cs="Arial"/>
          <w:sz w:val="21"/>
          <w:szCs w:val="21"/>
        </w:rPr>
      </w:pPr>
      <w:r w:rsidRPr="002545F8">
        <w:rPr>
          <w:rFonts w:ascii="Arial" w:hAnsi="Arial" w:cs="Arial"/>
          <w:b/>
        </w:rPr>
        <w:fldChar w:fldCharType="end"/>
      </w:r>
    </w:p>
    <w:p w14:paraId="6584A444" w14:textId="77777777" w:rsidR="00604C78" w:rsidRPr="00394F8E" w:rsidRDefault="00604C78" w:rsidP="00394372">
      <w:pPr>
        <w:pStyle w:val="Heading1"/>
      </w:pPr>
      <w:r w:rsidRPr="00394F8E">
        <w:br w:type="page"/>
      </w:r>
      <w:bookmarkStart w:id="1" w:name="_Ref363205556"/>
      <w:bookmarkStart w:id="2" w:name="_Toc499543318"/>
      <w:r w:rsidRPr="00394F8E">
        <w:lastRenderedPageBreak/>
        <w:t>INTRODUCTION</w:t>
      </w:r>
      <w:bookmarkEnd w:id="1"/>
      <w:bookmarkEnd w:id="2"/>
    </w:p>
    <w:p w14:paraId="2C9EBF70" w14:textId="77777777" w:rsidR="005E119F" w:rsidRPr="003B5EA3" w:rsidRDefault="005E119F" w:rsidP="00DB1CAF">
      <w:pPr>
        <w:pStyle w:val="Heading2"/>
      </w:pPr>
      <w:bookmarkStart w:id="3" w:name="_Toc499543319"/>
      <w:bookmarkStart w:id="4" w:name="_Toc152049378"/>
      <w:bookmarkStart w:id="5" w:name="_Toc164748648"/>
      <w:bookmarkStart w:id="6" w:name="_Toc166395847"/>
      <w:bookmarkStart w:id="7" w:name="_Toc361817861"/>
      <w:r w:rsidRPr="003B5EA3">
        <w:t>Purpose</w:t>
      </w:r>
      <w:bookmarkEnd w:id="3"/>
    </w:p>
    <w:p w14:paraId="6122F364" w14:textId="77777777" w:rsidR="008107FE" w:rsidRDefault="00E22EEC" w:rsidP="008107FE">
      <w:pPr>
        <w:jc w:val="both"/>
        <w:rPr>
          <w:rFonts w:ascii="Arial" w:hAnsi="Arial" w:cs="Arial"/>
        </w:rPr>
      </w:pPr>
      <w:r w:rsidRPr="00394F8E">
        <w:rPr>
          <w:rFonts w:ascii="Arial" w:hAnsi="Arial" w:cs="Arial"/>
        </w:rPr>
        <w:t xml:space="preserve">The purpose of this document is to provide information that will assist </w:t>
      </w:r>
      <w:r w:rsidR="0046320C" w:rsidRPr="00D01B4C">
        <w:rPr>
          <w:rFonts w:ascii="Arial" w:hAnsi="Arial" w:cs="Arial"/>
        </w:rPr>
        <w:t>s</w:t>
      </w:r>
      <w:r w:rsidRPr="00394F8E">
        <w:rPr>
          <w:rFonts w:ascii="Arial" w:hAnsi="Arial" w:cs="Arial"/>
        </w:rPr>
        <w:t xml:space="preserve">oftware </w:t>
      </w:r>
      <w:r w:rsidR="0046320C" w:rsidRPr="00D01B4C">
        <w:rPr>
          <w:rFonts w:ascii="Arial" w:hAnsi="Arial" w:cs="Arial"/>
        </w:rPr>
        <w:t>d</w:t>
      </w:r>
      <w:r w:rsidRPr="00394F8E">
        <w:rPr>
          <w:rFonts w:ascii="Arial" w:hAnsi="Arial" w:cs="Arial"/>
        </w:rPr>
        <w:t xml:space="preserve">evelopers in the implementation of calls to the ebMS3 based services offered by the SBR </w:t>
      </w:r>
      <w:r w:rsidR="00EA7DB6">
        <w:rPr>
          <w:rFonts w:ascii="Arial" w:hAnsi="Arial" w:cs="Arial"/>
        </w:rPr>
        <w:t>ebMS3</w:t>
      </w:r>
      <w:r w:rsidRPr="00394F8E">
        <w:rPr>
          <w:rFonts w:ascii="Arial" w:hAnsi="Arial" w:cs="Arial"/>
        </w:rPr>
        <w:t xml:space="preserve"> platform.</w:t>
      </w:r>
    </w:p>
    <w:p w14:paraId="14E03D04" w14:textId="77777777" w:rsidR="00B6366F" w:rsidRPr="003B5EA3" w:rsidRDefault="00742F28" w:rsidP="00DB1CAF">
      <w:pPr>
        <w:pStyle w:val="Heading2"/>
      </w:pPr>
      <w:bookmarkStart w:id="8" w:name="_Toc499543320"/>
      <w:r w:rsidRPr="003B5EA3">
        <w:t xml:space="preserve">Caveats and </w:t>
      </w:r>
      <w:r w:rsidR="00220190" w:rsidRPr="003B5EA3">
        <w:t>k</w:t>
      </w:r>
      <w:r w:rsidRPr="003B5EA3">
        <w:t>nown Issues</w:t>
      </w:r>
      <w:bookmarkEnd w:id="8"/>
    </w:p>
    <w:p w14:paraId="79917554" w14:textId="77777777" w:rsidR="00427E88" w:rsidRDefault="00E22EEC" w:rsidP="008A7B09">
      <w:pPr>
        <w:spacing w:after="120" w:line="240" w:lineRule="auto"/>
        <w:jc w:val="both"/>
        <w:rPr>
          <w:rFonts w:ascii="Arial" w:hAnsi="Arial" w:cs="Arial"/>
        </w:rPr>
      </w:pPr>
      <w:bookmarkStart w:id="9" w:name="_Ref364272223"/>
      <w:bookmarkStart w:id="10" w:name="_Ref364272232"/>
      <w:bookmarkStart w:id="11" w:name="_Ref364272658"/>
      <w:bookmarkStart w:id="12" w:name="_Ref364272663"/>
      <w:bookmarkStart w:id="13" w:name="_Ref364279477"/>
      <w:bookmarkStart w:id="14" w:name="_Ref364279481"/>
      <w:bookmarkStart w:id="15" w:name="_Ref364586073"/>
      <w:bookmarkStart w:id="16" w:name="_Ref364586077"/>
      <w:r w:rsidRPr="00394F8E">
        <w:rPr>
          <w:rFonts w:ascii="Arial" w:hAnsi="Arial" w:cs="Arial"/>
        </w:rPr>
        <w:t xml:space="preserve">The current version of the </w:t>
      </w:r>
      <w:r w:rsidR="00B5392E" w:rsidRPr="00394F8E">
        <w:rPr>
          <w:rFonts w:ascii="Arial" w:hAnsi="Arial" w:cs="Arial"/>
        </w:rPr>
        <w:t xml:space="preserve">SBR ebMS3 </w:t>
      </w:r>
      <w:r w:rsidRPr="00394F8E">
        <w:rPr>
          <w:rFonts w:ascii="Arial" w:hAnsi="Arial" w:cs="Arial"/>
        </w:rPr>
        <w:t>solution has following caveats and known issues:</w:t>
      </w:r>
    </w:p>
    <w:p w14:paraId="5C4EFE2A" w14:textId="77777777" w:rsidR="00E22EEC" w:rsidRPr="00394F8E" w:rsidRDefault="00AA3742" w:rsidP="00FE7BA7">
      <w:pPr>
        <w:numPr>
          <w:ilvl w:val="0"/>
          <w:numId w:val="18"/>
        </w:numPr>
        <w:spacing w:before="60" w:after="60" w:line="240" w:lineRule="auto"/>
        <w:ind w:left="714" w:hanging="357"/>
        <w:jc w:val="both"/>
        <w:rPr>
          <w:rFonts w:ascii="Arial" w:hAnsi="Arial" w:cs="Arial"/>
        </w:rPr>
      </w:pPr>
      <w:r w:rsidRPr="00394F8E">
        <w:rPr>
          <w:rFonts w:ascii="Arial" w:hAnsi="Arial" w:cs="Arial"/>
        </w:rPr>
        <w:t xml:space="preserve">The SBR ebMS3 interface is subject to change and that may result in changes to this document.  </w:t>
      </w:r>
    </w:p>
    <w:p w14:paraId="5D798BC4" w14:textId="77777777" w:rsidR="00E22EEC" w:rsidRPr="00394F8E" w:rsidRDefault="00A928B8" w:rsidP="00FE7BA7">
      <w:pPr>
        <w:numPr>
          <w:ilvl w:val="0"/>
          <w:numId w:val="18"/>
        </w:numPr>
        <w:spacing w:before="60" w:after="60" w:line="240" w:lineRule="auto"/>
        <w:ind w:left="714" w:hanging="357"/>
        <w:jc w:val="both"/>
        <w:rPr>
          <w:rFonts w:ascii="Arial" w:hAnsi="Arial" w:cs="Arial"/>
        </w:rPr>
      </w:pPr>
      <w:r w:rsidRPr="00394F8E">
        <w:rPr>
          <w:rFonts w:ascii="Arial" w:hAnsi="Arial" w:cs="Arial"/>
        </w:rPr>
        <w:t xml:space="preserve">At the time </w:t>
      </w:r>
      <w:r w:rsidR="00E22EEC" w:rsidRPr="00394F8E">
        <w:rPr>
          <w:rFonts w:ascii="Arial" w:hAnsi="Arial" w:cs="Arial"/>
        </w:rPr>
        <w:t xml:space="preserve">of release of this document, </w:t>
      </w:r>
      <w:r w:rsidR="00B5392E" w:rsidRPr="00394F8E">
        <w:rPr>
          <w:rFonts w:ascii="Arial" w:hAnsi="Arial" w:cs="Arial"/>
        </w:rPr>
        <w:t xml:space="preserve">SBR ebMS3 </w:t>
      </w:r>
      <w:r w:rsidR="00E22EEC" w:rsidRPr="00394F8E">
        <w:rPr>
          <w:rFonts w:ascii="Arial" w:hAnsi="Arial" w:cs="Arial"/>
        </w:rPr>
        <w:t>supports the following ebMS3 message exchange patterns:</w:t>
      </w:r>
    </w:p>
    <w:p w14:paraId="1AF3B75F" w14:textId="77777777" w:rsidR="00E22EEC" w:rsidRPr="00394F8E" w:rsidRDefault="00E22EEC" w:rsidP="00FE7BA7">
      <w:pPr>
        <w:numPr>
          <w:ilvl w:val="1"/>
          <w:numId w:val="18"/>
        </w:numPr>
        <w:spacing w:before="60" w:after="60" w:line="240" w:lineRule="auto"/>
        <w:jc w:val="both"/>
        <w:rPr>
          <w:rFonts w:ascii="Arial" w:hAnsi="Arial" w:cs="Arial"/>
        </w:rPr>
      </w:pPr>
      <w:r w:rsidRPr="00394F8E">
        <w:rPr>
          <w:rFonts w:ascii="Arial" w:hAnsi="Arial" w:cs="Arial"/>
        </w:rPr>
        <w:t>Two-Way/Synchronous</w:t>
      </w:r>
    </w:p>
    <w:p w14:paraId="12CE70D6" w14:textId="77777777" w:rsidR="00E22EEC" w:rsidRPr="00394F8E" w:rsidRDefault="00E22EEC" w:rsidP="00FE7BA7">
      <w:pPr>
        <w:numPr>
          <w:ilvl w:val="1"/>
          <w:numId w:val="18"/>
        </w:numPr>
        <w:spacing w:before="60" w:after="60" w:line="240" w:lineRule="auto"/>
        <w:jc w:val="both"/>
        <w:rPr>
          <w:rFonts w:ascii="Arial" w:hAnsi="Arial" w:cs="Arial"/>
        </w:rPr>
      </w:pPr>
      <w:r w:rsidRPr="00394F8E">
        <w:rPr>
          <w:rFonts w:ascii="Arial" w:hAnsi="Arial" w:cs="Arial"/>
        </w:rPr>
        <w:t>One-Way/Push</w:t>
      </w:r>
    </w:p>
    <w:p w14:paraId="14CB737F" w14:textId="77777777" w:rsidR="00E22EEC" w:rsidRDefault="00E22EEC" w:rsidP="00FE7BA7">
      <w:pPr>
        <w:numPr>
          <w:ilvl w:val="1"/>
          <w:numId w:val="18"/>
        </w:numPr>
        <w:spacing w:before="60" w:after="60" w:line="240" w:lineRule="auto"/>
        <w:jc w:val="both"/>
        <w:rPr>
          <w:rFonts w:ascii="Arial" w:hAnsi="Arial" w:cs="Arial"/>
        </w:rPr>
      </w:pPr>
      <w:r w:rsidRPr="00394F8E">
        <w:rPr>
          <w:rFonts w:ascii="Arial" w:hAnsi="Arial" w:cs="Arial"/>
        </w:rPr>
        <w:t>One-Way/Selective Pull</w:t>
      </w:r>
    </w:p>
    <w:p w14:paraId="5C1A99FD" w14:textId="77777777" w:rsidR="00FF466C" w:rsidRDefault="00FF466C" w:rsidP="00FE7BA7">
      <w:pPr>
        <w:numPr>
          <w:ilvl w:val="1"/>
          <w:numId w:val="18"/>
        </w:numPr>
        <w:spacing w:before="60" w:after="60" w:line="240" w:lineRule="auto"/>
        <w:jc w:val="both"/>
        <w:rPr>
          <w:rFonts w:ascii="Arial" w:hAnsi="Arial" w:cs="Arial"/>
        </w:rPr>
      </w:pPr>
      <w:r>
        <w:rPr>
          <w:rFonts w:ascii="Arial" w:hAnsi="Arial" w:cs="Arial"/>
        </w:rPr>
        <w:t>Two-Way/Push-and-Pull</w:t>
      </w:r>
    </w:p>
    <w:p w14:paraId="03926A5D" w14:textId="77777777" w:rsidR="00DC1495" w:rsidRPr="00394F8E" w:rsidRDefault="00B732ED" w:rsidP="00DC1495">
      <w:pPr>
        <w:numPr>
          <w:ilvl w:val="0"/>
          <w:numId w:val="11"/>
        </w:numPr>
        <w:spacing w:before="60" w:after="60" w:line="240" w:lineRule="auto"/>
        <w:ind w:left="714" w:hanging="357"/>
        <w:jc w:val="both"/>
        <w:rPr>
          <w:rFonts w:ascii="Arial" w:hAnsi="Arial" w:cs="Arial"/>
          <w:lang w:eastAsia="en-AU"/>
        </w:rPr>
      </w:pPr>
      <w:r>
        <w:rPr>
          <w:rFonts w:ascii="Arial" w:hAnsi="Arial" w:cs="Arial"/>
        </w:rPr>
        <w:t>As indicated in Section 6</w:t>
      </w:r>
      <w:r w:rsidR="00DC1495">
        <w:rPr>
          <w:rFonts w:ascii="Arial" w:hAnsi="Arial" w:cs="Arial"/>
        </w:rPr>
        <w:t xml:space="preserve">.4 all response messages and receipts are to be digitally signed using </w:t>
      </w:r>
      <w:r w:rsidR="00963669">
        <w:rPr>
          <w:rFonts w:ascii="Arial" w:hAnsi="Arial" w:cs="Arial"/>
        </w:rPr>
        <w:t xml:space="preserve">responding </w:t>
      </w:r>
      <w:r w:rsidR="00DC1495">
        <w:rPr>
          <w:rFonts w:ascii="Arial" w:hAnsi="Arial" w:cs="Arial"/>
        </w:rPr>
        <w:t>agency</w:t>
      </w:r>
      <w:r w:rsidR="00963669">
        <w:rPr>
          <w:rFonts w:ascii="Arial" w:hAnsi="Arial" w:cs="Arial"/>
        </w:rPr>
        <w:t>’s</w:t>
      </w:r>
      <w:r w:rsidR="00DC1495">
        <w:rPr>
          <w:rFonts w:ascii="Arial" w:hAnsi="Arial" w:cs="Arial"/>
        </w:rPr>
        <w:t xml:space="preserve"> certificate. At the time of release of this document this behaviour is not yet fully implemented and only asynchronous pull responses are signed</w:t>
      </w:r>
      <w:r w:rsidR="00854E93">
        <w:rPr>
          <w:rFonts w:ascii="Arial" w:hAnsi="Arial" w:cs="Arial"/>
        </w:rPr>
        <w:t xml:space="preserve"> by SBR ebMS3</w:t>
      </w:r>
      <w:r w:rsidR="00963669">
        <w:rPr>
          <w:rFonts w:ascii="Arial" w:hAnsi="Arial" w:cs="Arial"/>
        </w:rPr>
        <w:t xml:space="preserve"> using the certificate of the responding agency</w:t>
      </w:r>
      <w:r w:rsidR="00DC1495">
        <w:rPr>
          <w:rFonts w:ascii="Arial" w:hAnsi="Arial" w:cs="Arial"/>
        </w:rPr>
        <w:t>.</w:t>
      </w:r>
    </w:p>
    <w:p w14:paraId="23071108" w14:textId="77777777" w:rsidR="00B732ED" w:rsidRDefault="00B732ED" w:rsidP="00B732ED">
      <w:pPr>
        <w:spacing w:before="60" w:after="60" w:line="240" w:lineRule="auto"/>
        <w:jc w:val="both"/>
        <w:rPr>
          <w:rFonts w:ascii="Arial" w:hAnsi="Arial" w:cs="Arial"/>
        </w:rPr>
      </w:pPr>
    </w:p>
    <w:p w14:paraId="61252FEE" w14:textId="77777777" w:rsidR="009456C4" w:rsidRDefault="009456C4" w:rsidP="00514AC3">
      <w:pPr>
        <w:spacing w:before="60" w:after="60" w:line="240" w:lineRule="auto"/>
        <w:ind w:left="720"/>
        <w:jc w:val="both"/>
        <w:rPr>
          <w:rFonts w:ascii="Arial" w:hAnsi="Arial" w:cs="Arial"/>
        </w:rPr>
      </w:pPr>
    </w:p>
    <w:p w14:paraId="6AAC96FF" w14:textId="77777777" w:rsidR="00B6366F" w:rsidRPr="003B5EA3" w:rsidRDefault="00B6366F" w:rsidP="00DB1CAF">
      <w:pPr>
        <w:pStyle w:val="Heading2"/>
      </w:pPr>
      <w:bookmarkStart w:id="17" w:name="_Toc499543321"/>
      <w:r w:rsidRPr="003B5EA3">
        <w:t>Reference Documents</w:t>
      </w:r>
      <w:bookmarkEnd w:id="9"/>
      <w:bookmarkEnd w:id="10"/>
      <w:bookmarkEnd w:id="11"/>
      <w:bookmarkEnd w:id="12"/>
      <w:bookmarkEnd w:id="13"/>
      <w:bookmarkEnd w:id="14"/>
      <w:bookmarkEnd w:id="15"/>
      <w:bookmarkEnd w:id="16"/>
      <w:bookmarkEnd w:id="1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4293"/>
        <w:gridCol w:w="4356"/>
      </w:tblGrid>
      <w:tr w:rsidR="00B6366F" w:rsidRPr="001B1D7E" w14:paraId="55BB51F4" w14:textId="77777777" w:rsidTr="00A33860">
        <w:trPr>
          <w:tblHeader/>
        </w:trPr>
        <w:tc>
          <w:tcPr>
            <w:tcW w:w="567" w:type="dxa"/>
            <w:shd w:val="clear" w:color="auto" w:fill="C6D9F1"/>
          </w:tcPr>
          <w:p w14:paraId="7A29B729" w14:textId="77777777" w:rsidR="00B6366F" w:rsidRPr="001B1D7E" w:rsidRDefault="00B6366F" w:rsidP="008A3686">
            <w:pPr>
              <w:pStyle w:val="TableHeading"/>
              <w:keepNext/>
              <w:keepLines/>
              <w:jc w:val="both"/>
              <w:rPr>
                <w:sz w:val="22"/>
                <w:szCs w:val="22"/>
                <w:lang w:val="en-AU"/>
              </w:rPr>
            </w:pPr>
            <w:r w:rsidRPr="001B1D7E">
              <w:rPr>
                <w:sz w:val="22"/>
                <w:szCs w:val="22"/>
                <w:lang w:val="en-AU"/>
              </w:rPr>
              <w:t>Ref</w:t>
            </w:r>
          </w:p>
        </w:tc>
        <w:tc>
          <w:tcPr>
            <w:tcW w:w="4395" w:type="dxa"/>
            <w:shd w:val="clear" w:color="auto" w:fill="C6D9F1"/>
          </w:tcPr>
          <w:p w14:paraId="2D6489C5" w14:textId="77777777" w:rsidR="00B6366F" w:rsidRPr="001B1D7E" w:rsidRDefault="00B6366F" w:rsidP="008A3686">
            <w:pPr>
              <w:pStyle w:val="TableHeading"/>
              <w:keepNext/>
              <w:keepLines/>
              <w:jc w:val="both"/>
              <w:rPr>
                <w:sz w:val="22"/>
                <w:szCs w:val="22"/>
                <w:lang w:val="en-AU"/>
              </w:rPr>
            </w:pPr>
            <w:r w:rsidRPr="001B1D7E">
              <w:rPr>
                <w:sz w:val="22"/>
                <w:szCs w:val="22"/>
                <w:lang w:val="en-AU"/>
              </w:rPr>
              <w:t>Name</w:t>
            </w:r>
          </w:p>
        </w:tc>
        <w:tc>
          <w:tcPr>
            <w:tcW w:w="4394" w:type="dxa"/>
            <w:shd w:val="clear" w:color="auto" w:fill="C6D9F1"/>
          </w:tcPr>
          <w:p w14:paraId="0506175F" w14:textId="77777777" w:rsidR="00B6366F" w:rsidRPr="001B1D7E" w:rsidRDefault="00B6366F" w:rsidP="008A3686">
            <w:pPr>
              <w:pStyle w:val="TableHeading"/>
              <w:keepNext/>
              <w:keepLines/>
              <w:jc w:val="both"/>
              <w:rPr>
                <w:sz w:val="22"/>
                <w:szCs w:val="22"/>
                <w:lang w:val="en-AU"/>
              </w:rPr>
            </w:pPr>
            <w:r w:rsidRPr="001B1D7E">
              <w:rPr>
                <w:sz w:val="22"/>
                <w:szCs w:val="22"/>
                <w:lang w:val="en-AU"/>
              </w:rPr>
              <w:t>Location – IPWC</w:t>
            </w:r>
          </w:p>
        </w:tc>
      </w:tr>
      <w:tr w:rsidR="00B6366F" w:rsidRPr="001B1D7E" w14:paraId="48EE7B87" w14:textId="77777777" w:rsidTr="00427E88">
        <w:trPr>
          <w:cantSplit/>
        </w:trPr>
        <w:tc>
          <w:tcPr>
            <w:tcW w:w="567" w:type="dxa"/>
            <w:shd w:val="clear" w:color="auto" w:fill="auto"/>
          </w:tcPr>
          <w:p w14:paraId="0E43F18F" w14:textId="77777777" w:rsidR="00B6366F" w:rsidRPr="001B1D7E" w:rsidRDefault="00B6366F" w:rsidP="00710AE8">
            <w:pPr>
              <w:pStyle w:val="CellText"/>
            </w:pPr>
            <w:r w:rsidRPr="001B1D7E">
              <w:fldChar w:fldCharType="begin"/>
            </w:r>
            <w:r w:rsidRPr="001B1D7E">
              <w:instrText xml:space="preserve"> AUTONUM  \* Arabic </w:instrText>
            </w:r>
            <w:r w:rsidRPr="001B1D7E">
              <w:fldChar w:fldCharType="end"/>
            </w:r>
          </w:p>
        </w:tc>
        <w:tc>
          <w:tcPr>
            <w:tcW w:w="4395" w:type="dxa"/>
            <w:shd w:val="clear" w:color="auto" w:fill="auto"/>
          </w:tcPr>
          <w:p w14:paraId="5F96AE59" w14:textId="77777777" w:rsidR="00B6366F" w:rsidRPr="001B1D7E" w:rsidRDefault="00E20E10" w:rsidP="00710AE8">
            <w:pPr>
              <w:pStyle w:val="CellText"/>
            </w:pPr>
            <w:r w:rsidRPr="001B1D7E">
              <w:t>SOAPATTACH</w:t>
            </w:r>
          </w:p>
        </w:tc>
        <w:tc>
          <w:tcPr>
            <w:tcW w:w="4394" w:type="dxa"/>
            <w:shd w:val="clear" w:color="auto" w:fill="auto"/>
          </w:tcPr>
          <w:p w14:paraId="32AB7D66" w14:textId="77777777" w:rsidR="00E20E10" w:rsidRPr="001B1D7E" w:rsidRDefault="00E20E10" w:rsidP="00710AE8">
            <w:pPr>
              <w:pStyle w:val="CellText"/>
            </w:pPr>
            <w:r w:rsidRPr="001B1D7E">
              <w:t>SOAP Messages with Attachments, 2000.</w:t>
            </w:r>
          </w:p>
          <w:p w14:paraId="77F68F90" w14:textId="77777777" w:rsidR="00B6366F" w:rsidRPr="001B1D7E" w:rsidRDefault="00E20E10" w:rsidP="00710AE8">
            <w:pPr>
              <w:pStyle w:val="CellText"/>
            </w:pPr>
            <w:r w:rsidRPr="001B1D7E">
              <w:t>http://www.w3.org/TR/SOAP-attachments</w:t>
            </w:r>
          </w:p>
        </w:tc>
      </w:tr>
      <w:tr w:rsidR="00B6366F" w:rsidRPr="001B1D7E" w14:paraId="14DCD07E" w14:textId="77777777" w:rsidTr="00427E88">
        <w:trPr>
          <w:cantSplit/>
        </w:trPr>
        <w:tc>
          <w:tcPr>
            <w:tcW w:w="567" w:type="dxa"/>
            <w:shd w:val="clear" w:color="auto" w:fill="auto"/>
          </w:tcPr>
          <w:p w14:paraId="0005B965" w14:textId="77777777" w:rsidR="00B6366F" w:rsidRPr="001B1D7E" w:rsidRDefault="00B6366F" w:rsidP="00710AE8">
            <w:pPr>
              <w:pStyle w:val="CellText"/>
            </w:pPr>
            <w:r w:rsidRPr="001B1D7E">
              <w:fldChar w:fldCharType="begin"/>
            </w:r>
            <w:r w:rsidRPr="001B1D7E">
              <w:instrText xml:space="preserve"> AUTONUM  \* Arabic </w:instrText>
            </w:r>
            <w:r w:rsidRPr="001B1D7E">
              <w:fldChar w:fldCharType="end"/>
            </w:r>
          </w:p>
        </w:tc>
        <w:tc>
          <w:tcPr>
            <w:tcW w:w="4395" w:type="dxa"/>
            <w:shd w:val="clear" w:color="auto" w:fill="auto"/>
          </w:tcPr>
          <w:p w14:paraId="76A618E0" w14:textId="77777777" w:rsidR="00B6366F" w:rsidRPr="001B1D7E" w:rsidRDefault="00250D79" w:rsidP="00710AE8">
            <w:pPr>
              <w:pStyle w:val="CellText"/>
            </w:pPr>
            <w:r w:rsidRPr="001B1D7E">
              <w:t>RFC2822</w:t>
            </w:r>
          </w:p>
        </w:tc>
        <w:tc>
          <w:tcPr>
            <w:tcW w:w="4394" w:type="dxa"/>
            <w:shd w:val="clear" w:color="auto" w:fill="auto"/>
          </w:tcPr>
          <w:p w14:paraId="5D154AA0" w14:textId="77777777" w:rsidR="00B6366F" w:rsidRPr="001B1D7E" w:rsidRDefault="00250D79" w:rsidP="00710AE8">
            <w:pPr>
              <w:pStyle w:val="CellText"/>
            </w:pPr>
            <w:r w:rsidRPr="001B1D7E">
              <w:t>http://www.ietf.org/rfc/rfc2822.txt</w:t>
            </w:r>
          </w:p>
        </w:tc>
      </w:tr>
      <w:tr w:rsidR="004F566C" w:rsidRPr="001B1D7E" w14:paraId="0287EED9" w14:textId="77777777" w:rsidTr="00427E88">
        <w:trPr>
          <w:cantSplit/>
        </w:trPr>
        <w:tc>
          <w:tcPr>
            <w:tcW w:w="567" w:type="dxa"/>
            <w:shd w:val="clear" w:color="auto" w:fill="auto"/>
          </w:tcPr>
          <w:p w14:paraId="7637289E" w14:textId="77777777" w:rsidR="004F566C" w:rsidRPr="001B1D7E" w:rsidRDefault="00A57D2F" w:rsidP="00710AE8">
            <w:pPr>
              <w:pStyle w:val="CellText"/>
            </w:pPr>
            <w:r w:rsidRPr="001B1D7E">
              <w:t>3.</w:t>
            </w:r>
          </w:p>
        </w:tc>
        <w:tc>
          <w:tcPr>
            <w:tcW w:w="4395" w:type="dxa"/>
            <w:shd w:val="clear" w:color="auto" w:fill="auto"/>
          </w:tcPr>
          <w:p w14:paraId="3D1E341A" w14:textId="77777777" w:rsidR="004F566C" w:rsidRPr="001B1D7E" w:rsidRDefault="00A57D2F" w:rsidP="00710AE8">
            <w:pPr>
              <w:pStyle w:val="CellText"/>
            </w:pPr>
            <w:r w:rsidRPr="001B1D7E">
              <w:t>ebMS3  Version 3.0 of the OASIS ebXML Messaging Service specification</w:t>
            </w:r>
          </w:p>
        </w:tc>
        <w:tc>
          <w:tcPr>
            <w:tcW w:w="4394" w:type="dxa"/>
            <w:shd w:val="clear" w:color="auto" w:fill="auto"/>
          </w:tcPr>
          <w:p w14:paraId="4AC1A947" w14:textId="77777777" w:rsidR="004F566C" w:rsidRPr="001B1D7E" w:rsidRDefault="0023393E" w:rsidP="00710AE8">
            <w:pPr>
              <w:pStyle w:val="CellText"/>
              <w:rPr>
                <w:sz w:val="22"/>
                <w:szCs w:val="22"/>
              </w:rPr>
            </w:pPr>
            <w:hyperlink r:id="rId18" w:history="1">
              <w:r w:rsidR="00A57D2F" w:rsidRPr="001B1D7E">
                <w:rPr>
                  <w:rStyle w:val="Hyperlink"/>
                  <w:rFonts w:cs="Arial"/>
                  <w:color w:val="auto"/>
                  <w:sz w:val="22"/>
                  <w:szCs w:val="22"/>
                </w:rPr>
                <w:t>Web Link</w:t>
              </w:r>
            </w:hyperlink>
            <w:r w:rsidR="00A57D2F" w:rsidRPr="001B1D7E">
              <w:rPr>
                <w:sz w:val="22"/>
                <w:szCs w:val="22"/>
              </w:rPr>
              <w:t xml:space="preserve"> </w:t>
            </w:r>
          </w:p>
        </w:tc>
      </w:tr>
    </w:tbl>
    <w:p w14:paraId="33E2BD72" w14:textId="77777777" w:rsidR="003C7719" w:rsidRPr="00D90338" w:rsidRDefault="003C7719" w:rsidP="003C7719">
      <w:pPr>
        <w:pStyle w:val="Caption"/>
        <w:rPr>
          <w:rFonts w:cs="Arial"/>
          <w:i/>
          <w:color w:val="004080"/>
          <w:sz w:val="18"/>
          <w:szCs w:val="18"/>
        </w:rPr>
      </w:pPr>
      <w:bookmarkStart w:id="18" w:name="_Toc285094597"/>
      <w:bookmarkStart w:id="19" w:name="_Toc285096467"/>
      <w:bookmarkStart w:id="20" w:name="_Toc285108836"/>
      <w:bookmarkStart w:id="21" w:name="_Toc285094598"/>
      <w:bookmarkStart w:id="22" w:name="_Toc285096468"/>
      <w:bookmarkStart w:id="23" w:name="_Toc285108837"/>
      <w:bookmarkStart w:id="24" w:name="_Toc285094600"/>
      <w:bookmarkStart w:id="25" w:name="_Toc285096470"/>
      <w:bookmarkStart w:id="26" w:name="_Toc285108839"/>
      <w:bookmarkStart w:id="27" w:name="_Toc285094601"/>
      <w:bookmarkStart w:id="28" w:name="_Toc285096471"/>
      <w:bookmarkStart w:id="29" w:name="_Toc285108840"/>
      <w:bookmarkStart w:id="30" w:name="_Toc285094602"/>
      <w:bookmarkStart w:id="31" w:name="_Toc285096472"/>
      <w:bookmarkStart w:id="32" w:name="_Toc285108841"/>
      <w:bookmarkStart w:id="33" w:name="_Toc285094603"/>
      <w:bookmarkStart w:id="34" w:name="_Toc285096473"/>
      <w:bookmarkStart w:id="35" w:name="_Toc285108842"/>
      <w:bookmarkStart w:id="36" w:name="_Toc285094604"/>
      <w:bookmarkStart w:id="37" w:name="_Toc285096474"/>
      <w:bookmarkStart w:id="38" w:name="_Toc285108843"/>
      <w:bookmarkStart w:id="39" w:name="_Toc285094606"/>
      <w:bookmarkStart w:id="40" w:name="_Toc285096476"/>
      <w:bookmarkStart w:id="41" w:name="_Toc285108845"/>
      <w:bookmarkStart w:id="42" w:name="_Toc285094609"/>
      <w:bookmarkStart w:id="43" w:name="_Toc285096479"/>
      <w:bookmarkStart w:id="44" w:name="_Toc285108848"/>
      <w:bookmarkStart w:id="45" w:name="_Toc285094610"/>
      <w:bookmarkStart w:id="46" w:name="_Toc285096480"/>
      <w:bookmarkStart w:id="47" w:name="_Toc285108849"/>
      <w:bookmarkStart w:id="48" w:name="_Toc285094611"/>
      <w:bookmarkStart w:id="49" w:name="_Toc285096481"/>
      <w:bookmarkStart w:id="50" w:name="_Toc285108850"/>
      <w:bookmarkStart w:id="51" w:name="_Toc285094612"/>
      <w:bookmarkStart w:id="52" w:name="_Toc285096482"/>
      <w:bookmarkStart w:id="53" w:name="_Toc285108851"/>
      <w:bookmarkStart w:id="54" w:name="_Toc285094614"/>
      <w:bookmarkStart w:id="55" w:name="_Toc285096484"/>
      <w:bookmarkStart w:id="56" w:name="_Toc285108853"/>
      <w:bookmarkStart w:id="57" w:name="_Toc285094615"/>
      <w:bookmarkStart w:id="58" w:name="_Toc285096485"/>
      <w:bookmarkStart w:id="59" w:name="_Toc285108854"/>
      <w:bookmarkStart w:id="60" w:name="_Toc285094616"/>
      <w:bookmarkStart w:id="61" w:name="_Toc285096486"/>
      <w:bookmarkStart w:id="62" w:name="_Toc285108855"/>
      <w:bookmarkStart w:id="63" w:name="_Toc361761943"/>
      <w:bookmarkStart w:id="64" w:name="_Toc36176208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D90338">
        <w:rPr>
          <w:rFonts w:cs="Arial"/>
          <w:i/>
          <w:color w:val="004080"/>
          <w:sz w:val="18"/>
          <w:szCs w:val="18"/>
        </w:rPr>
        <w:t xml:space="preserve">Table </w:t>
      </w:r>
      <w:r>
        <w:rPr>
          <w:rFonts w:cs="Arial"/>
          <w:i/>
          <w:color w:val="004080"/>
          <w:sz w:val="18"/>
          <w:szCs w:val="18"/>
        </w:rPr>
        <w:t>1</w:t>
      </w:r>
      <w:r w:rsidRPr="00D90338">
        <w:rPr>
          <w:rFonts w:cs="Arial"/>
          <w:i/>
          <w:color w:val="004080"/>
          <w:sz w:val="18"/>
          <w:szCs w:val="18"/>
        </w:rPr>
        <w:t xml:space="preserve">:  </w:t>
      </w:r>
      <w:r>
        <w:rPr>
          <w:rFonts w:cs="Arial"/>
          <w:i/>
          <w:color w:val="004080"/>
          <w:sz w:val="18"/>
          <w:szCs w:val="18"/>
        </w:rPr>
        <w:t>Reference Documents</w:t>
      </w:r>
    </w:p>
    <w:p w14:paraId="1C8A8441" w14:textId="77777777" w:rsidR="00B6366F" w:rsidRPr="003B5EA3" w:rsidRDefault="00B6366F" w:rsidP="00DB1CAF">
      <w:pPr>
        <w:pStyle w:val="Heading2"/>
      </w:pPr>
      <w:bookmarkStart w:id="65" w:name="_Toc499543322"/>
      <w:r w:rsidRPr="003B5EA3">
        <w:t>Glossary</w:t>
      </w:r>
      <w:bookmarkEnd w:id="6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7655"/>
      </w:tblGrid>
      <w:tr w:rsidR="006E3D70" w:rsidRPr="001B1D7E" w14:paraId="0341532B" w14:textId="77777777" w:rsidTr="00A33860">
        <w:trPr>
          <w:tblHeader/>
        </w:trPr>
        <w:tc>
          <w:tcPr>
            <w:tcW w:w="1701" w:type="dxa"/>
            <w:shd w:val="clear" w:color="auto" w:fill="C6D9F1"/>
          </w:tcPr>
          <w:p w14:paraId="090060D2" w14:textId="77777777" w:rsidR="00B6366F" w:rsidRPr="001B1D7E" w:rsidRDefault="00B6366F" w:rsidP="00427E88">
            <w:pPr>
              <w:pStyle w:val="TableHeading"/>
              <w:keepNext/>
              <w:keepLines/>
              <w:rPr>
                <w:sz w:val="22"/>
                <w:szCs w:val="22"/>
                <w:lang w:val="en-AU"/>
              </w:rPr>
            </w:pPr>
            <w:r w:rsidRPr="001B1D7E">
              <w:rPr>
                <w:sz w:val="22"/>
                <w:szCs w:val="22"/>
                <w:lang w:val="en-AU"/>
              </w:rPr>
              <w:t>Term / Acronym</w:t>
            </w:r>
          </w:p>
        </w:tc>
        <w:tc>
          <w:tcPr>
            <w:tcW w:w="7655" w:type="dxa"/>
            <w:shd w:val="clear" w:color="auto" w:fill="C6D9F1"/>
          </w:tcPr>
          <w:p w14:paraId="6E8F1C65" w14:textId="77777777" w:rsidR="00B6366F" w:rsidRPr="001B1D7E" w:rsidRDefault="00B6366F" w:rsidP="00427E88">
            <w:pPr>
              <w:pStyle w:val="TableHeading"/>
              <w:keepNext/>
              <w:keepLines/>
              <w:spacing w:before="240"/>
              <w:rPr>
                <w:sz w:val="22"/>
                <w:szCs w:val="22"/>
                <w:lang w:val="en-AU"/>
              </w:rPr>
            </w:pPr>
            <w:r w:rsidRPr="001B1D7E">
              <w:rPr>
                <w:sz w:val="22"/>
                <w:szCs w:val="22"/>
                <w:lang w:val="en-AU"/>
              </w:rPr>
              <w:t>Definition</w:t>
            </w:r>
          </w:p>
        </w:tc>
      </w:tr>
      <w:tr w:rsidR="006E3D70" w:rsidRPr="001B1D7E" w14:paraId="6AD3A0B5" w14:textId="77777777" w:rsidTr="00427E88">
        <w:tc>
          <w:tcPr>
            <w:tcW w:w="1701" w:type="dxa"/>
            <w:shd w:val="clear" w:color="auto" w:fill="auto"/>
          </w:tcPr>
          <w:p w14:paraId="7C20517D" w14:textId="77777777" w:rsidR="00B6366F" w:rsidRPr="001B1D7E" w:rsidRDefault="00E22EEC" w:rsidP="00710AE8">
            <w:pPr>
              <w:pStyle w:val="CellText"/>
            </w:pPr>
            <w:r w:rsidRPr="001B1D7E">
              <w:t>AS4</w:t>
            </w:r>
          </w:p>
        </w:tc>
        <w:tc>
          <w:tcPr>
            <w:tcW w:w="7655" w:type="dxa"/>
            <w:shd w:val="clear" w:color="auto" w:fill="auto"/>
          </w:tcPr>
          <w:p w14:paraId="7EE32371" w14:textId="77777777" w:rsidR="00B6366F" w:rsidRPr="001B1D7E" w:rsidRDefault="000161B1" w:rsidP="00710AE8">
            <w:pPr>
              <w:pStyle w:val="CellText"/>
            </w:pPr>
            <w:r w:rsidRPr="001B1D7E">
              <w:t>AS4 is a Conformance Profile of the OASIS ebMS 3.0 specification</w:t>
            </w:r>
          </w:p>
        </w:tc>
      </w:tr>
      <w:tr w:rsidR="006E3D70" w:rsidRPr="001B1D7E" w14:paraId="53FF5DA0" w14:textId="77777777" w:rsidTr="00427E88">
        <w:tc>
          <w:tcPr>
            <w:tcW w:w="1701" w:type="dxa"/>
            <w:shd w:val="clear" w:color="auto" w:fill="auto"/>
          </w:tcPr>
          <w:p w14:paraId="53C926EE" w14:textId="77777777" w:rsidR="00B6366F" w:rsidRPr="001B1D7E" w:rsidRDefault="00E22EEC" w:rsidP="00710AE8">
            <w:pPr>
              <w:pStyle w:val="CellText"/>
            </w:pPr>
            <w:r w:rsidRPr="001B1D7E">
              <w:t>ebMS3</w:t>
            </w:r>
          </w:p>
        </w:tc>
        <w:tc>
          <w:tcPr>
            <w:tcW w:w="7655" w:type="dxa"/>
            <w:shd w:val="clear" w:color="auto" w:fill="auto"/>
          </w:tcPr>
          <w:p w14:paraId="66E756F2" w14:textId="77777777" w:rsidR="00B6366F" w:rsidRPr="001B1D7E" w:rsidRDefault="000161B1" w:rsidP="00710AE8">
            <w:pPr>
              <w:pStyle w:val="CellText"/>
            </w:pPr>
            <w:r w:rsidRPr="001B1D7E">
              <w:t>Version 3.0 of the OASIS ebXML Messaging Service specification</w:t>
            </w:r>
          </w:p>
        </w:tc>
      </w:tr>
      <w:tr w:rsidR="006E3D70" w:rsidRPr="001B1D7E" w14:paraId="293B2651" w14:textId="77777777" w:rsidTr="00427E88">
        <w:tc>
          <w:tcPr>
            <w:tcW w:w="1701" w:type="dxa"/>
            <w:shd w:val="clear" w:color="auto" w:fill="auto"/>
          </w:tcPr>
          <w:p w14:paraId="06B7A98E" w14:textId="77777777" w:rsidR="000161B1" w:rsidRPr="001B1D7E" w:rsidRDefault="000161B1" w:rsidP="00710AE8">
            <w:pPr>
              <w:pStyle w:val="CellText"/>
            </w:pPr>
            <w:r w:rsidRPr="001B1D7E">
              <w:t>ebMS3 Advanced Features</w:t>
            </w:r>
          </w:p>
        </w:tc>
        <w:tc>
          <w:tcPr>
            <w:tcW w:w="7655" w:type="dxa"/>
            <w:shd w:val="clear" w:color="auto" w:fill="auto"/>
          </w:tcPr>
          <w:p w14:paraId="4EF06BAD" w14:textId="77777777" w:rsidR="000161B1" w:rsidRPr="001B1D7E" w:rsidRDefault="000161B1" w:rsidP="00710AE8">
            <w:pPr>
              <w:pStyle w:val="CellText"/>
            </w:pPr>
            <w:r w:rsidRPr="001B1D7E">
              <w:t>Specification that complements the ebMS3.0 Core specification by specifying advanced messaging functionality for:</w:t>
            </w:r>
          </w:p>
          <w:p w14:paraId="785FA370" w14:textId="77777777" w:rsidR="000161B1" w:rsidRPr="001B1D7E" w:rsidRDefault="000161B1" w:rsidP="00676120">
            <w:pPr>
              <w:pStyle w:val="CellText"/>
              <w:numPr>
                <w:ilvl w:val="0"/>
                <w:numId w:val="30"/>
              </w:numPr>
            </w:pPr>
            <w:r w:rsidRPr="001B1D7E">
              <w:t xml:space="preserve">messaging across intermediaries (multihop), </w:t>
            </w:r>
          </w:p>
          <w:p w14:paraId="080DE67E" w14:textId="77777777" w:rsidR="000161B1" w:rsidRPr="001B1D7E" w:rsidRDefault="000161B1" w:rsidP="00676120">
            <w:pPr>
              <w:pStyle w:val="CellText"/>
              <w:numPr>
                <w:ilvl w:val="0"/>
                <w:numId w:val="30"/>
              </w:numPr>
            </w:pPr>
            <w:r w:rsidRPr="001B1D7E">
              <w:t xml:space="preserve">message bundling, </w:t>
            </w:r>
          </w:p>
          <w:p w14:paraId="18502B58" w14:textId="77777777" w:rsidR="000161B1" w:rsidRPr="001B1D7E" w:rsidRDefault="000161B1" w:rsidP="00676120">
            <w:pPr>
              <w:pStyle w:val="CellText"/>
              <w:numPr>
                <w:ilvl w:val="0"/>
                <w:numId w:val="30"/>
              </w:numPr>
            </w:pPr>
            <w:r w:rsidRPr="001B1D7E">
              <w:t xml:space="preserve">compressing, splitting and joining large messages, </w:t>
            </w:r>
          </w:p>
          <w:p w14:paraId="569B91F4" w14:textId="77777777" w:rsidR="000161B1" w:rsidRPr="001B1D7E" w:rsidRDefault="000161B1" w:rsidP="00676120">
            <w:pPr>
              <w:pStyle w:val="CellText"/>
              <w:numPr>
                <w:ilvl w:val="0"/>
                <w:numId w:val="30"/>
              </w:numPr>
            </w:pPr>
            <w:r w:rsidRPr="001B1D7E">
              <w:t>and advanced processing modes.</w:t>
            </w:r>
          </w:p>
        </w:tc>
      </w:tr>
      <w:tr w:rsidR="006E3D70" w:rsidRPr="001B1D7E" w14:paraId="1E00C56E" w14:textId="77777777" w:rsidTr="00427E88">
        <w:tc>
          <w:tcPr>
            <w:tcW w:w="1701" w:type="dxa"/>
            <w:shd w:val="clear" w:color="auto" w:fill="auto"/>
          </w:tcPr>
          <w:p w14:paraId="5D39C1BF" w14:textId="77777777" w:rsidR="00B6366F" w:rsidRPr="001B1D7E" w:rsidRDefault="004A5479" w:rsidP="00710AE8">
            <w:pPr>
              <w:pStyle w:val="CellText"/>
            </w:pPr>
            <w:r w:rsidRPr="001B1D7E">
              <w:t>SBR C</w:t>
            </w:r>
            <w:r w:rsidR="0046320C" w:rsidRPr="001B1D7E">
              <w:t>ore</w:t>
            </w:r>
            <w:r w:rsidRPr="001B1D7E">
              <w:t xml:space="preserve"> S</w:t>
            </w:r>
            <w:r w:rsidR="0046320C" w:rsidRPr="001B1D7E">
              <w:t>ervices</w:t>
            </w:r>
          </w:p>
        </w:tc>
        <w:tc>
          <w:tcPr>
            <w:tcW w:w="7655" w:type="dxa"/>
            <w:shd w:val="clear" w:color="auto" w:fill="auto"/>
          </w:tcPr>
          <w:p w14:paraId="0BCAB1CE" w14:textId="77777777" w:rsidR="00B6366F" w:rsidRPr="001B1D7E" w:rsidRDefault="00E22EEC" w:rsidP="00710AE8">
            <w:pPr>
              <w:pStyle w:val="CellText"/>
            </w:pPr>
            <w:r w:rsidRPr="001B1D7E">
              <w:t xml:space="preserve">The current </w:t>
            </w:r>
            <w:r w:rsidRPr="001B1D7E">
              <w:rPr>
                <w:b/>
              </w:rPr>
              <w:t>‘legacy’</w:t>
            </w:r>
            <w:r w:rsidRPr="001B1D7E">
              <w:t xml:space="preserve"> Whole of Government platform that:</w:t>
            </w:r>
          </w:p>
          <w:p w14:paraId="7A13D126" w14:textId="77777777" w:rsidR="00E22EEC" w:rsidRPr="001B1D7E" w:rsidRDefault="00E22EEC" w:rsidP="00676120">
            <w:pPr>
              <w:pStyle w:val="CellText"/>
              <w:numPr>
                <w:ilvl w:val="0"/>
                <w:numId w:val="19"/>
              </w:numPr>
            </w:pPr>
            <w:r w:rsidRPr="001B1D7E">
              <w:t>provides the interface for SBR services for Business to Government reporting; and</w:t>
            </w:r>
          </w:p>
          <w:p w14:paraId="654B8A2D" w14:textId="77777777" w:rsidR="00E22EEC" w:rsidRPr="001B1D7E" w:rsidRDefault="00E22EEC" w:rsidP="00676120">
            <w:pPr>
              <w:pStyle w:val="CellText"/>
              <w:numPr>
                <w:ilvl w:val="0"/>
                <w:numId w:val="19"/>
              </w:numPr>
            </w:pPr>
            <w:r w:rsidRPr="001B1D7E">
              <w:t>routes received requests to the appropriate government agency system.</w:t>
            </w:r>
          </w:p>
        </w:tc>
      </w:tr>
      <w:tr w:rsidR="006E3D70" w:rsidRPr="001B1D7E" w14:paraId="554EC768" w14:textId="77777777" w:rsidTr="00427E88">
        <w:tc>
          <w:tcPr>
            <w:tcW w:w="1701" w:type="dxa"/>
            <w:shd w:val="clear" w:color="auto" w:fill="auto"/>
          </w:tcPr>
          <w:p w14:paraId="1EA2C1B6" w14:textId="77777777" w:rsidR="00E22EEC" w:rsidRPr="001B1D7E" w:rsidRDefault="00EA7DB6" w:rsidP="00710AE8">
            <w:pPr>
              <w:pStyle w:val="CellText"/>
            </w:pPr>
            <w:r w:rsidRPr="001B1D7E">
              <w:lastRenderedPageBreak/>
              <w:t>SBR ebMS3</w:t>
            </w:r>
          </w:p>
        </w:tc>
        <w:tc>
          <w:tcPr>
            <w:tcW w:w="7655" w:type="dxa"/>
            <w:shd w:val="clear" w:color="auto" w:fill="auto"/>
          </w:tcPr>
          <w:p w14:paraId="64EE3829" w14:textId="77777777" w:rsidR="00E22EEC" w:rsidRPr="001B1D7E" w:rsidRDefault="00E22EEC" w:rsidP="00710AE8">
            <w:pPr>
              <w:pStyle w:val="CellText"/>
            </w:pPr>
            <w:r w:rsidRPr="001B1D7E">
              <w:t xml:space="preserve">The </w:t>
            </w:r>
            <w:r w:rsidRPr="001B1D7E">
              <w:rPr>
                <w:b/>
              </w:rPr>
              <w:t>strategic</w:t>
            </w:r>
            <w:r w:rsidRPr="001B1D7E">
              <w:t xml:space="preserve"> Whole of Government platform that:</w:t>
            </w:r>
          </w:p>
          <w:p w14:paraId="21ED5CF4" w14:textId="77777777" w:rsidR="00E22EEC" w:rsidRPr="001B1D7E" w:rsidRDefault="00E22EEC" w:rsidP="00676120">
            <w:pPr>
              <w:pStyle w:val="CellText"/>
              <w:numPr>
                <w:ilvl w:val="0"/>
                <w:numId w:val="20"/>
              </w:numPr>
            </w:pPr>
            <w:r w:rsidRPr="001B1D7E">
              <w:t>provides ebMS3 based SBR services for Business to Government reporting; and</w:t>
            </w:r>
          </w:p>
          <w:p w14:paraId="2A13D13D" w14:textId="77777777" w:rsidR="00E22EEC" w:rsidRPr="001B1D7E" w:rsidRDefault="00E22EEC" w:rsidP="00676120">
            <w:pPr>
              <w:pStyle w:val="CellText"/>
              <w:numPr>
                <w:ilvl w:val="0"/>
                <w:numId w:val="20"/>
              </w:numPr>
            </w:pPr>
            <w:r w:rsidRPr="001B1D7E">
              <w:t>routes received requests to the appropriate government agency system.</w:t>
            </w:r>
          </w:p>
        </w:tc>
      </w:tr>
      <w:tr w:rsidR="006E3D70" w:rsidRPr="001B1D7E" w14:paraId="3AB70249" w14:textId="77777777" w:rsidTr="00427E88">
        <w:tc>
          <w:tcPr>
            <w:tcW w:w="1701" w:type="dxa"/>
            <w:shd w:val="clear" w:color="auto" w:fill="auto"/>
          </w:tcPr>
          <w:p w14:paraId="4A44CE1A" w14:textId="77777777" w:rsidR="000161B1" w:rsidRPr="001B1D7E" w:rsidRDefault="000161B1" w:rsidP="00710AE8">
            <w:pPr>
              <w:pStyle w:val="CellText"/>
            </w:pPr>
            <w:r w:rsidRPr="001B1D7E">
              <w:t>SDK</w:t>
            </w:r>
          </w:p>
        </w:tc>
        <w:tc>
          <w:tcPr>
            <w:tcW w:w="7655" w:type="dxa"/>
            <w:shd w:val="clear" w:color="auto" w:fill="auto"/>
          </w:tcPr>
          <w:p w14:paraId="4CA395CF" w14:textId="77777777" w:rsidR="000161B1" w:rsidRPr="001B1D7E" w:rsidRDefault="000161B1" w:rsidP="00710AE8">
            <w:pPr>
              <w:pStyle w:val="CellText"/>
            </w:pPr>
            <w:r w:rsidRPr="001B1D7E">
              <w:t>The softwa</w:t>
            </w:r>
            <w:r w:rsidR="008107FE" w:rsidRPr="001B1D7E">
              <w:t>re developer kit supplied by</w:t>
            </w:r>
            <w:r w:rsidRPr="001B1D7E">
              <w:t xml:space="preserve"> SBR to software developers to support integration of software packages with the </w:t>
            </w:r>
            <w:r w:rsidR="00931F7E">
              <w:t>SBR ebMS3</w:t>
            </w:r>
            <w:r w:rsidRPr="001B1D7E">
              <w:t xml:space="preserve"> Platform. It includes the ebMS3 </w:t>
            </w:r>
            <w:r w:rsidR="00CD7237" w:rsidRPr="001B1D7E">
              <w:t xml:space="preserve">embeddable </w:t>
            </w:r>
            <w:r w:rsidRPr="001B1D7E">
              <w:t>client and a ‘reference client’ that illustrates how to use the ebMS3 embedded client as well as other APIs such as the Vanguard Secur</w:t>
            </w:r>
            <w:r w:rsidR="00C11385" w:rsidRPr="001B1D7E">
              <w:t>ity</w:t>
            </w:r>
            <w:r w:rsidRPr="001B1D7E">
              <w:t xml:space="preserve"> Token Service (STS)</w:t>
            </w:r>
            <w:r w:rsidR="00931F7E">
              <w:t>.</w:t>
            </w:r>
          </w:p>
        </w:tc>
      </w:tr>
      <w:tr w:rsidR="006E3D70" w:rsidRPr="001B1D7E" w14:paraId="56F771E1" w14:textId="77777777" w:rsidTr="00427E88">
        <w:tc>
          <w:tcPr>
            <w:tcW w:w="1701" w:type="dxa"/>
            <w:shd w:val="clear" w:color="auto" w:fill="auto"/>
          </w:tcPr>
          <w:p w14:paraId="19DF8D6D" w14:textId="77777777" w:rsidR="000161B1" w:rsidRPr="001B1D7E" w:rsidRDefault="000161B1" w:rsidP="00710AE8">
            <w:pPr>
              <w:pStyle w:val="CellText"/>
            </w:pPr>
            <w:r w:rsidRPr="001B1D7E">
              <w:t>MSH</w:t>
            </w:r>
          </w:p>
        </w:tc>
        <w:tc>
          <w:tcPr>
            <w:tcW w:w="7655" w:type="dxa"/>
            <w:shd w:val="clear" w:color="auto" w:fill="auto"/>
          </w:tcPr>
          <w:p w14:paraId="30415F72" w14:textId="759663D3" w:rsidR="000161B1" w:rsidRPr="001B1D7E" w:rsidRDefault="000161B1" w:rsidP="00710AE8">
            <w:pPr>
              <w:pStyle w:val="CellText"/>
            </w:pPr>
            <w:r w:rsidRPr="001B1D7E">
              <w:t>ebXML Messaging Service Handler (MSH</w:t>
            </w:r>
            <w:r w:rsidR="00544C84" w:rsidRPr="001B1D7E">
              <w:t>) that</w:t>
            </w:r>
            <w:r w:rsidRPr="001B1D7E">
              <w:t xml:space="preserve"> implements the ebMS3 messaging functions.</w:t>
            </w:r>
          </w:p>
        </w:tc>
      </w:tr>
      <w:tr w:rsidR="006E3D70" w:rsidRPr="001B1D7E" w14:paraId="015AADDC" w14:textId="77777777" w:rsidTr="00427E88">
        <w:tc>
          <w:tcPr>
            <w:tcW w:w="1701" w:type="dxa"/>
            <w:shd w:val="clear" w:color="auto" w:fill="auto"/>
          </w:tcPr>
          <w:p w14:paraId="6DD899EE" w14:textId="77777777" w:rsidR="000161B1" w:rsidRPr="001B1D7E" w:rsidRDefault="000161B1" w:rsidP="00710AE8">
            <w:pPr>
              <w:pStyle w:val="CellText"/>
            </w:pPr>
            <w:r w:rsidRPr="001B1D7E">
              <w:t>Embeddable Client</w:t>
            </w:r>
          </w:p>
        </w:tc>
        <w:tc>
          <w:tcPr>
            <w:tcW w:w="7655" w:type="dxa"/>
            <w:shd w:val="clear" w:color="auto" w:fill="auto"/>
          </w:tcPr>
          <w:p w14:paraId="29962D75" w14:textId="77777777" w:rsidR="000161B1" w:rsidRPr="001B1D7E" w:rsidRDefault="000161B1" w:rsidP="00710AE8">
            <w:pPr>
              <w:pStyle w:val="CellText"/>
            </w:pPr>
            <w:r w:rsidRPr="001B1D7E">
              <w:t xml:space="preserve">The ebMS3 MSH implementation that can be embedded in business management software for ebMS3 interactions with </w:t>
            </w:r>
            <w:r w:rsidR="006E3D70" w:rsidRPr="001B1D7E">
              <w:t>SBR ebMS3</w:t>
            </w:r>
            <w:r w:rsidR="00931F7E">
              <w:t>.</w:t>
            </w:r>
          </w:p>
        </w:tc>
      </w:tr>
      <w:tr w:rsidR="006E3D70" w:rsidRPr="001B1D7E" w14:paraId="6C69773B" w14:textId="77777777" w:rsidTr="00427E88">
        <w:tc>
          <w:tcPr>
            <w:tcW w:w="1701" w:type="dxa"/>
            <w:shd w:val="clear" w:color="auto" w:fill="auto"/>
          </w:tcPr>
          <w:p w14:paraId="0ECC87EC" w14:textId="77777777" w:rsidR="000161B1" w:rsidRPr="001B1D7E" w:rsidRDefault="00D40B74" w:rsidP="00710AE8">
            <w:pPr>
              <w:pStyle w:val="CellText"/>
            </w:pPr>
            <w:r w:rsidRPr="001B1D7E">
              <w:t>BMS</w:t>
            </w:r>
          </w:p>
        </w:tc>
        <w:tc>
          <w:tcPr>
            <w:tcW w:w="7655" w:type="dxa"/>
            <w:shd w:val="clear" w:color="auto" w:fill="auto"/>
          </w:tcPr>
          <w:p w14:paraId="578728A6" w14:textId="77777777" w:rsidR="00D40B74" w:rsidRPr="001B1D7E" w:rsidRDefault="00D40B74" w:rsidP="00710AE8">
            <w:pPr>
              <w:pStyle w:val="CellText"/>
            </w:pPr>
            <w:r w:rsidRPr="001B1D7E">
              <w:t xml:space="preserve">Business Management Software: Software used by businesses and intermediaries to manage business finances and reporting obligations. It may include desktop accounting software, payroll software, components integrated with ERP systems, cloud based systems etc.  </w:t>
            </w:r>
          </w:p>
          <w:p w14:paraId="772F4B52" w14:textId="1280E469" w:rsidR="000161B1" w:rsidRPr="001B1D7E" w:rsidRDefault="00D40B74" w:rsidP="00710AE8">
            <w:pPr>
              <w:pStyle w:val="CellText"/>
            </w:pPr>
            <w:r w:rsidRPr="001B1D7E">
              <w:t xml:space="preserve"> </w:t>
            </w:r>
            <w:r w:rsidR="005F1509" w:rsidRPr="001B1D7E">
              <w:t>e.g.</w:t>
            </w:r>
            <w:r w:rsidRPr="001B1D7E">
              <w:t>, MYOB (accounting package) and SAP (payroll package).</w:t>
            </w:r>
          </w:p>
        </w:tc>
      </w:tr>
      <w:tr w:rsidR="00777356" w:rsidRPr="001B1D7E" w14:paraId="0786CC29" w14:textId="77777777" w:rsidTr="00427E88">
        <w:tc>
          <w:tcPr>
            <w:tcW w:w="1701" w:type="dxa"/>
            <w:shd w:val="clear" w:color="auto" w:fill="auto"/>
          </w:tcPr>
          <w:p w14:paraId="251008BF" w14:textId="77777777" w:rsidR="00777356" w:rsidRPr="001B1D7E" w:rsidRDefault="00777356" w:rsidP="00710AE8">
            <w:pPr>
              <w:pStyle w:val="CellText"/>
            </w:pPr>
            <w:r>
              <w:t>Reference Client</w:t>
            </w:r>
          </w:p>
        </w:tc>
        <w:tc>
          <w:tcPr>
            <w:tcW w:w="7655" w:type="dxa"/>
            <w:shd w:val="clear" w:color="auto" w:fill="auto"/>
          </w:tcPr>
          <w:p w14:paraId="732C5A08" w14:textId="77777777" w:rsidR="00777356" w:rsidRPr="001B1D7E" w:rsidRDefault="00777356" w:rsidP="00710AE8">
            <w:pPr>
              <w:pStyle w:val="CellText"/>
            </w:pPr>
            <w:r w:rsidRPr="00777356">
              <w:t>The Reference Client is provided in the SDK as an example only.  The Reference Client is included in the SDK to provide an example implementation of the components and APIs provided in the SDK. The Reference Client provides a guide for how software developers could use these in their developed products.  The Reference Client is not supported for production use.  It is not intended that the Reference Client be used by software developers for use with or embedded in their developed products.  Ongoing support for the Reference Client and inclusion of the Reference Client in future SDK versions is not guaranteed.</w:t>
            </w:r>
          </w:p>
        </w:tc>
      </w:tr>
    </w:tbl>
    <w:p w14:paraId="5953000F" w14:textId="77777777" w:rsidR="003C7719" w:rsidRPr="00D90338" w:rsidRDefault="003C7719" w:rsidP="003C7719">
      <w:pPr>
        <w:pStyle w:val="Caption"/>
        <w:rPr>
          <w:rFonts w:cs="Arial"/>
          <w:i/>
          <w:color w:val="004080"/>
          <w:sz w:val="18"/>
          <w:szCs w:val="18"/>
        </w:rPr>
      </w:pPr>
      <w:bookmarkStart w:id="66" w:name="_Ref375139909"/>
      <w:r w:rsidRPr="00D90338">
        <w:rPr>
          <w:rFonts w:cs="Arial"/>
          <w:i/>
          <w:color w:val="004080"/>
          <w:sz w:val="18"/>
          <w:szCs w:val="18"/>
        </w:rPr>
        <w:t xml:space="preserve">Table </w:t>
      </w:r>
      <w:r>
        <w:rPr>
          <w:rFonts w:cs="Arial"/>
          <w:i/>
          <w:color w:val="004080"/>
          <w:sz w:val="18"/>
          <w:szCs w:val="18"/>
        </w:rPr>
        <w:t>2</w:t>
      </w:r>
      <w:r w:rsidRPr="00D90338">
        <w:rPr>
          <w:rFonts w:cs="Arial"/>
          <w:i/>
          <w:color w:val="004080"/>
          <w:sz w:val="18"/>
          <w:szCs w:val="18"/>
        </w:rPr>
        <w:t xml:space="preserve">:  </w:t>
      </w:r>
      <w:r>
        <w:rPr>
          <w:rFonts w:cs="Arial"/>
          <w:i/>
          <w:color w:val="004080"/>
          <w:sz w:val="18"/>
          <w:szCs w:val="18"/>
        </w:rPr>
        <w:t>Glossary</w:t>
      </w:r>
    </w:p>
    <w:p w14:paraId="60361E02" w14:textId="77777777" w:rsidR="005E119F" w:rsidRPr="003B5EA3" w:rsidRDefault="005A78F1" w:rsidP="00DB1CAF">
      <w:pPr>
        <w:pStyle w:val="Heading2"/>
      </w:pPr>
      <w:bookmarkStart w:id="67" w:name="_Toc499543323"/>
      <w:r w:rsidRPr="003B5EA3">
        <w:t>Audience</w:t>
      </w:r>
      <w:bookmarkEnd w:id="66"/>
      <w:bookmarkEnd w:id="67"/>
    </w:p>
    <w:p w14:paraId="172A1569" w14:textId="77777777" w:rsidR="00E22EEC" w:rsidRPr="00394F8E" w:rsidRDefault="00E22EEC" w:rsidP="008A3686">
      <w:pPr>
        <w:jc w:val="both"/>
        <w:rPr>
          <w:rFonts w:ascii="Arial" w:hAnsi="Arial" w:cs="Arial"/>
        </w:rPr>
      </w:pPr>
      <w:r w:rsidRPr="00394F8E">
        <w:rPr>
          <w:rFonts w:ascii="Arial" w:hAnsi="Arial" w:cs="Arial"/>
        </w:rPr>
        <w:t xml:space="preserve">The audience for this document is any organisation that will be building </w:t>
      </w:r>
      <w:r w:rsidR="006E3D70" w:rsidRPr="00D01B4C">
        <w:rPr>
          <w:rFonts w:ascii="Arial" w:hAnsi="Arial" w:cs="Arial"/>
        </w:rPr>
        <w:t>SBR ebMS3</w:t>
      </w:r>
      <w:r w:rsidRPr="00394F8E">
        <w:rPr>
          <w:rFonts w:ascii="Arial" w:hAnsi="Arial" w:cs="Arial"/>
        </w:rPr>
        <w:t xml:space="preserve"> services into their products. Typically this will be software application developers</w:t>
      </w:r>
      <w:r w:rsidRPr="00394F8E">
        <w:rPr>
          <w:rStyle w:val="FootnoteReference"/>
          <w:rFonts w:ascii="Arial" w:hAnsi="Arial" w:cs="Arial"/>
        </w:rPr>
        <w:footnoteReference w:id="1"/>
      </w:r>
      <w:r w:rsidRPr="00394F8E">
        <w:rPr>
          <w:rFonts w:ascii="Arial" w:hAnsi="Arial" w:cs="Arial"/>
        </w:rPr>
        <w:t xml:space="preserve">. </w:t>
      </w:r>
    </w:p>
    <w:p w14:paraId="5080BA5C" w14:textId="77777777" w:rsidR="00E22EEC" w:rsidRPr="00394F8E" w:rsidRDefault="00E22EEC" w:rsidP="008A3686">
      <w:pPr>
        <w:jc w:val="both"/>
        <w:rPr>
          <w:rFonts w:ascii="Arial" w:hAnsi="Arial" w:cs="Arial"/>
        </w:rPr>
      </w:pPr>
      <w:r w:rsidRPr="00394F8E">
        <w:rPr>
          <w:rFonts w:ascii="Arial" w:hAnsi="Arial" w:cs="Arial"/>
        </w:rPr>
        <w:t>Readers should be familiar with the following:</w:t>
      </w:r>
    </w:p>
    <w:p w14:paraId="757A2D9E" w14:textId="77777777" w:rsidR="00E22EEC" w:rsidRPr="00394F8E" w:rsidRDefault="00E22EEC" w:rsidP="00967476">
      <w:pPr>
        <w:numPr>
          <w:ilvl w:val="0"/>
          <w:numId w:val="6"/>
        </w:numPr>
        <w:spacing w:before="60" w:after="60" w:line="240" w:lineRule="auto"/>
        <w:ind w:left="714" w:hanging="357"/>
        <w:jc w:val="both"/>
        <w:rPr>
          <w:rFonts w:ascii="Arial" w:hAnsi="Arial" w:cs="Arial"/>
        </w:rPr>
      </w:pPr>
      <w:r w:rsidRPr="00394F8E">
        <w:rPr>
          <w:rFonts w:ascii="Arial" w:hAnsi="Arial" w:cs="Arial"/>
        </w:rPr>
        <w:t xml:space="preserve">SBR Program – please see </w:t>
      </w:r>
      <w:hyperlink r:id="rId19" w:history="1">
        <w:r w:rsidRPr="00394F8E">
          <w:rPr>
            <w:rStyle w:val="Hyperlink"/>
            <w:rFonts w:ascii="Arial" w:hAnsi="Arial" w:cs="Arial"/>
            <w:color w:val="auto"/>
          </w:rPr>
          <w:t>http://www.sbr.gov.au</w:t>
        </w:r>
      </w:hyperlink>
      <w:r w:rsidRPr="00394F8E">
        <w:rPr>
          <w:rFonts w:ascii="Arial" w:hAnsi="Arial" w:cs="Arial"/>
        </w:rPr>
        <w:t xml:space="preserve"> for further information.</w:t>
      </w:r>
    </w:p>
    <w:p w14:paraId="6B34EA33" w14:textId="77777777" w:rsidR="00E22EEC" w:rsidRPr="00394F8E" w:rsidRDefault="00E22EEC" w:rsidP="00967476">
      <w:pPr>
        <w:numPr>
          <w:ilvl w:val="0"/>
          <w:numId w:val="6"/>
        </w:numPr>
        <w:spacing w:before="60" w:after="60" w:line="240" w:lineRule="auto"/>
        <w:ind w:left="714" w:hanging="357"/>
        <w:jc w:val="both"/>
        <w:rPr>
          <w:rFonts w:ascii="Arial" w:hAnsi="Arial" w:cs="Arial"/>
        </w:rPr>
      </w:pPr>
      <w:r w:rsidRPr="00394F8E">
        <w:rPr>
          <w:rFonts w:ascii="Arial" w:hAnsi="Arial" w:cs="Arial"/>
        </w:rPr>
        <w:t xml:space="preserve">XBRL – please see </w:t>
      </w:r>
      <w:hyperlink r:id="rId20" w:history="1">
        <w:r w:rsidRPr="00394F8E">
          <w:rPr>
            <w:rStyle w:val="Hyperlink"/>
            <w:rFonts w:ascii="Arial" w:hAnsi="Arial" w:cs="Arial"/>
            <w:color w:val="auto"/>
          </w:rPr>
          <w:t>www.xbrl.org</w:t>
        </w:r>
      </w:hyperlink>
      <w:r w:rsidRPr="00394F8E">
        <w:rPr>
          <w:rFonts w:ascii="Arial" w:hAnsi="Arial" w:cs="Arial"/>
        </w:rPr>
        <w:t xml:space="preserve"> for further information.</w:t>
      </w:r>
    </w:p>
    <w:p w14:paraId="6809A4A1" w14:textId="77777777" w:rsidR="00E22EEC" w:rsidRPr="00394F8E" w:rsidRDefault="00E22EEC" w:rsidP="00967476">
      <w:pPr>
        <w:numPr>
          <w:ilvl w:val="0"/>
          <w:numId w:val="6"/>
        </w:numPr>
        <w:spacing w:before="60" w:after="60" w:line="240" w:lineRule="auto"/>
        <w:ind w:left="714" w:hanging="357"/>
        <w:jc w:val="both"/>
        <w:rPr>
          <w:rFonts w:ascii="Arial" w:hAnsi="Arial" w:cs="Arial"/>
        </w:rPr>
      </w:pPr>
      <w:r w:rsidRPr="00394F8E">
        <w:rPr>
          <w:rFonts w:ascii="Arial" w:hAnsi="Arial" w:cs="Arial"/>
        </w:rPr>
        <w:t xml:space="preserve">Web Services – please see </w:t>
      </w:r>
      <w:hyperlink r:id="rId21" w:history="1">
        <w:r w:rsidRPr="00394F8E">
          <w:rPr>
            <w:rStyle w:val="Hyperlink"/>
            <w:rFonts w:ascii="Arial" w:hAnsi="Arial" w:cs="Arial"/>
            <w:color w:val="auto"/>
          </w:rPr>
          <w:t>www.ws-i.org</w:t>
        </w:r>
      </w:hyperlink>
      <w:r w:rsidRPr="00394F8E">
        <w:rPr>
          <w:rFonts w:ascii="Arial" w:hAnsi="Arial" w:cs="Arial"/>
        </w:rPr>
        <w:t xml:space="preserve"> for further information.</w:t>
      </w:r>
    </w:p>
    <w:p w14:paraId="54FDA94D" w14:textId="77777777" w:rsidR="00855A7A" w:rsidRPr="00394F8E" w:rsidRDefault="00E22EEC" w:rsidP="00967476">
      <w:pPr>
        <w:numPr>
          <w:ilvl w:val="0"/>
          <w:numId w:val="6"/>
        </w:numPr>
        <w:spacing w:before="60" w:after="60" w:line="240" w:lineRule="auto"/>
        <w:ind w:left="714" w:hanging="357"/>
        <w:jc w:val="both"/>
        <w:rPr>
          <w:rFonts w:ascii="Arial" w:hAnsi="Arial" w:cs="Arial"/>
        </w:rPr>
      </w:pPr>
      <w:r w:rsidRPr="00394F8E">
        <w:rPr>
          <w:rFonts w:ascii="Arial" w:hAnsi="Arial" w:cs="Arial"/>
        </w:rPr>
        <w:t xml:space="preserve">ebMS3 – please see </w:t>
      </w:r>
      <w:hyperlink r:id="rId22" w:history="1">
        <w:r w:rsidRPr="00394F8E">
          <w:rPr>
            <w:rStyle w:val="Hyperlink"/>
            <w:rFonts w:ascii="Arial" w:hAnsi="Arial" w:cs="Arial"/>
            <w:color w:val="auto"/>
          </w:rPr>
          <w:t xml:space="preserve">ebMS3 Core </w:t>
        </w:r>
        <w:r w:rsidR="00220190" w:rsidRPr="00394F8E">
          <w:rPr>
            <w:rStyle w:val="Hyperlink"/>
            <w:rFonts w:ascii="Arial" w:hAnsi="Arial" w:cs="Arial"/>
            <w:color w:val="auto"/>
          </w:rPr>
          <w:t>f</w:t>
        </w:r>
        <w:r w:rsidRPr="00394F8E">
          <w:rPr>
            <w:rStyle w:val="Hyperlink"/>
            <w:rFonts w:ascii="Arial" w:hAnsi="Arial" w:cs="Arial"/>
            <w:color w:val="auto"/>
          </w:rPr>
          <w:t>eatures</w:t>
        </w:r>
      </w:hyperlink>
      <w:r w:rsidRPr="00394F8E">
        <w:rPr>
          <w:rFonts w:ascii="Arial" w:hAnsi="Arial" w:cs="Arial"/>
        </w:rPr>
        <w:t xml:space="preserve"> and </w:t>
      </w:r>
      <w:hyperlink r:id="rId23" w:history="1">
        <w:r w:rsidRPr="00394F8E">
          <w:rPr>
            <w:rStyle w:val="Hyperlink"/>
            <w:rFonts w:ascii="Arial" w:hAnsi="Arial" w:cs="Arial"/>
            <w:color w:val="auto"/>
          </w:rPr>
          <w:t>Advanced features</w:t>
        </w:r>
      </w:hyperlink>
      <w:r w:rsidR="0097164A" w:rsidRPr="00394F8E">
        <w:rPr>
          <w:rFonts w:ascii="Arial" w:hAnsi="Arial" w:cs="Arial"/>
        </w:rPr>
        <w:t xml:space="preserve">, and </w:t>
      </w:r>
      <w:hyperlink r:id="rId24" w:history="1">
        <w:r w:rsidR="0097164A" w:rsidRPr="00394F8E">
          <w:rPr>
            <w:rStyle w:val="Hyperlink"/>
            <w:rFonts w:ascii="Arial" w:hAnsi="Arial" w:cs="Arial"/>
            <w:color w:val="auto"/>
          </w:rPr>
          <w:t>AS4</w:t>
        </w:r>
      </w:hyperlink>
      <w:r w:rsidR="0097164A" w:rsidRPr="00394F8E">
        <w:rPr>
          <w:rFonts w:ascii="Arial" w:hAnsi="Arial" w:cs="Arial"/>
        </w:rPr>
        <w:t xml:space="preserve">. </w:t>
      </w:r>
    </w:p>
    <w:p w14:paraId="2254CFA2" w14:textId="77777777" w:rsidR="003B5A18" w:rsidRDefault="00E23962" w:rsidP="003B5A18">
      <w:pPr>
        <w:numPr>
          <w:ilvl w:val="0"/>
          <w:numId w:val="6"/>
        </w:numPr>
        <w:spacing w:before="60" w:after="60" w:line="240" w:lineRule="auto"/>
        <w:ind w:left="714" w:hanging="357"/>
        <w:jc w:val="both"/>
        <w:rPr>
          <w:rFonts w:ascii="Arial" w:hAnsi="Arial" w:cs="Arial"/>
        </w:rPr>
      </w:pPr>
      <w:r w:rsidRPr="003B5A18">
        <w:rPr>
          <w:rFonts w:ascii="Arial" w:hAnsi="Arial" w:cs="Arial"/>
        </w:rPr>
        <w:t xml:space="preserve">AS4 – please see </w:t>
      </w:r>
      <w:hyperlink r:id="rId25" w:history="1">
        <w:r w:rsidRPr="003B5A18">
          <w:rPr>
            <w:rStyle w:val="Hyperlink"/>
            <w:rFonts w:ascii="Arial" w:hAnsi="Arial" w:cs="Arial"/>
            <w:color w:val="auto"/>
          </w:rPr>
          <w:t>AS4 profile of ebMS3.0 V1.0</w:t>
        </w:r>
      </w:hyperlink>
      <w:r w:rsidR="003B5A18">
        <w:rPr>
          <w:rFonts w:ascii="Arial" w:hAnsi="Arial" w:cs="Arial"/>
        </w:rPr>
        <w:t>.</w:t>
      </w:r>
      <w:bookmarkStart w:id="68" w:name="_Toc381170216"/>
      <w:bookmarkEnd w:id="68"/>
    </w:p>
    <w:p w14:paraId="2AAE3978" w14:textId="77777777" w:rsidR="003B5A18" w:rsidRPr="003B5A18" w:rsidRDefault="003B5A18" w:rsidP="003B5A18">
      <w:pPr>
        <w:numPr>
          <w:ilvl w:val="0"/>
          <w:numId w:val="6"/>
        </w:numPr>
        <w:spacing w:before="60" w:after="60" w:line="240" w:lineRule="auto"/>
        <w:ind w:left="714" w:hanging="357"/>
        <w:jc w:val="both"/>
        <w:rPr>
          <w:rFonts w:ascii="Arial" w:hAnsi="Arial" w:cs="Arial"/>
        </w:rPr>
      </w:pPr>
      <w:r w:rsidRPr="003B5A18">
        <w:rPr>
          <w:rFonts w:ascii="Arial" w:hAnsi="Arial" w:cs="Arial"/>
        </w:rPr>
        <w:t xml:space="preserve">JSON – please see </w:t>
      </w:r>
      <w:hyperlink r:id="rId26" w:history="1">
        <w:r w:rsidRPr="003B5A18">
          <w:rPr>
            <w:rStyle w:val="Hyperlink"/>
            <w:rFonts w:ascii="Arial" w:hAnsi="Arial" w:cs="Arial"/>
            <w:color w:val="auto"/>
          </w:rPr>
          <w:t>http://www.json.org/</w:t>
        </w:r>
      </w:hyperlink>
      <w:r w:rsidRPr="003B5A18">
        <w:rPr>
          <w:rFonts w:ascii="Arial" w:hAnsi="Arial" w:cs="Arial"/>
        </w:rPr>
        <w:t xml:space="preserve"> for further information</w:t>
      </w:r>
      <w:r>
        <w:rPr>
          <w:rFonts w:ascii="Arial" w:hAnsi="Arial" w:cs="Arial"/>
        </w:rPr>
        <w:t>.</w:t>
      </w:r>
    </w:p>
    <w:p w14:paraId="78DF6C3C" w14:textId="77777777" w:rsidR="00F65D13" w:rsidRPr="003B5EA3" w:rsidRDefault="00F65D13" w:rsidP="00DB1CAF">
      <w:pPr>
        <w:pStyle w:val="Heading2"/>
      </w:pPr>
      <w:bookmarkStart w:id="69" w:name="_Toc381170217"/>
      <w:bookmarkStart w:id="70" w:name="_Toc414021718"/>
      <w:bookmarkStart w:id="71" w:name="_Toc414021719"/>
      <w:bookmarkStart w:id="72" w:name="_Toc499543324"/>
      <w:bookmarkStart w:id="73" w:name="_Toc152049379"/>
      <w:bookmarkStart w:id="74" w:name="_Toc164748649"/>
      <w:bookmarkStart w:id="75" w:name="_Toc166395848"/>
      <w:bookmarkStart w:id="76" w:name="_Toc361817862"/>
      <w:bookmarkEnd w:id="4"/>
      <w:bookmarkEnd w:id="5"/>
      <w:bookmarkEnd w:id="6"/>
      <w:bookmarkEnd w:id="7"/>
      <w:bookmarkEnd w:id="69"/>
      <w:bookmarkEnd w:id="70"/>
      <w:bookmarkEnd w:id="71"/>
      <w:r w:rsidRPr="003B5EA3">
        <w:t>Context</w:t>
      </w:r>
      <w:bookmarkEnd w:id="72"/>
    </w:p>
    <w:p w14:paraId="2E482A1E" w14:textId="77777777" w:rsidR="00E22EEC" w:rsidRPr="00684212" w:rsidRDefault="006A4F18" w:rsidP="00DA5C3C">
      <w:pPr>
        <w:pStyle w:val="Heading3"/>
      </w:pPr>
      <w:r>
        <w:t>SBR ebMS3</w:t>
      </w:r>
    </w:p>
    <w:p w14:paraId="21847F2B" w14:textId="77777777" w:rsidR="00E22EEC" w:rsidRPr="00394F8E" w:rsidRDefault="00E22EEC" w:rsidP="00885485">
      <w:pPr>
        <w:spacing w:beforeLines="60" w:before="144" w:afterLines="60" w:after="144" w:line="240" w:lineRule="auto"/>
        <w:jc w:val="both"/>
        <w:rPr>
          <w:rFonts w:ascii="Arial" w:hAnsi="Arial" w:cs="Arial"/>
        </w:rPr>
      </w:pPr>
      <w:r w:rsidRPr="00394F8E">
        <w:rPr>
          <w:rFonts w:ascii="Arial" w:hAnsi="Arial" w:cs="Arial"/>
        </w:rPr>
        <w:t>The SBR program previously built and currently still offers a collection of services (</w:t>
      </w:r>
      <w:r w:rsidR="0046320C" w:rsidRPr="00D01B4C">
        <w:rPr>
          <w:rFonts w:ascii="Arial" w:hAnsi="Arial" w:cs="Arial"/>
        </w:rPr>
        <w:t xml:space="preserve">SBR </w:t>
      </w:r>
      <w:r w:rsidR="0046320C" w:rsidRPr="00394F8E">
        <w:rPr>
          <w:rFonts w:ascii="Arial" w:hAnsi="Arial" w:cs="Arial"/>
        </w:rPr>
        <w:t>Core Services</w:t>
      </w:r>
      <w:r w:rsidRPr="00394F8E">
        <w:rPr>
          <w:rFonts w:ascii="Arial" w:hAnsi="Arial" w:cs="Arial"/>
        </w:rPr>
        <w:t xml:space="preserve">) that are part of the implementation of the SBR initiative to simplify Business to Government reporting obligations.  </w:t>
      </w:r>
    </w:p>
    <w:p w14:paraId="730F45EC" w14:textId="77777777" w:rsidR="00E22EEC" w:rsidRPr="00394F8E" w:rsidRDefault="00E22EEC" w:rsidP="00E679A1">
      <w:pPr>
        <w:spacing w:beforeLines="60" w:before="144" w:afterLines="60" w:after="144" w:line="240" w:lineRule="auto"/>
        <w:rPr>
          <w:rFonts w:ascii="Arial" w:hAnsi="Arial" w:cs="Arial"/>
        </w:rPr>
      </w:pPr>
      <w:r w:rsidRPr="00394F8E">
        <w:rPr>
          <w:rFonts w:ascii="Arial" w:hAnsi="Arial" w:cs="Arial"/>
        </w:rPr>
        <w:lastRenderedPageBreak/>
        <w:t>The next phase of the SBR program involves building and offering services that are based around the ebMS3/AS4 messaging standard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w:t>
      </w:r>
      <w:r w:rsidR="002B3B9D">
        <w:rPr>
          <w:rFonts w:ascii="Arial" w:hAnsi="Arial" w:cs="Arial"/>
        </w:rPr>
        <w:t>.</w:t>
      </w:r>
    </w:p>
    <w:p w14:paraId="2BFA5C82" w14:textId="77777777" w:rsidR="00E22EEC" w:rsidRPr="00394F8E" w:rsidRDefault="006E3D70" w:rsidP="00E679A1">
      <w:pPr>
        <w:spacing w:beforeLines="60" w:before="144" w:afterLines="60" w:after="144" w:line="240" w:lineRule="auto"/>
        <w:rPr>
          <w:rFonts w:ascii="Arial" w:hAnsi="Arial" w:cs="Arial"/>
        </w:rPr>
      </w:pPr>
      <w:r w:rsidRPr="00D01B4C">
        <w:rPr>
          <w:rFonts w:ascii="Arial" w:hAnsi="Arial" w:cs="Arial"/>
        </w:rPr>
        <w:t xml:space="preserve">SBR </w:t>
      </w:r>
      <w:r w:rsidR="0046320C" w:rsidRPr="00D01B4C">
        <w:rPr>
          <w:rFonts w:ascii="Arial" w:hAnsi="Arial" w:cs="Arial"/>
        </w:rPr>
        <w:t>eb</w:t>
      </w:r>
      <w:r w:rsidRPr="00D01B4C">
        <w:rPr>
          <w:rFonts w:ascii="Arial" w:hAnsi="Arial" w:cs="Arial"/>
        </w:rPr>
        <w:t>MS3</w:t>
      </w:r>
      <w:r w:rsidR="00E22EEC" w:rsidRPr="00394F8E">
        <w:rPr>
          <w:rFonts w:ascii="Arial" w:hAnsi="Arial" w:cs="Arial"/>
        </w:rPr>
        <w:t xml:space="preserve"> differs from </w:t>
      </w:r>
      <w:r w:rsidR="0046320C" w:rsidRPr="00D01B4C">
        <w:rPr>
          <w:rFonts w:ascii="Arial" w:hAnsi="Arial" w:cs="Arial"/>
        </w:rPr>
        <w:t xml:space="preserve">SBR </w:t>
      </w:r>
      <w:r w:rsidR="0046320C" w:rsidRPr="00394F8E">
        <w:rPr>
          <w:rFonts w:ascii="Arial" w:hAnsi="Arial" w:cs="Arial"/>
        </w:rPr>
        <w:t xml:space="preserve">Core Services </w:t>
      </w:r>
      <w:r w:rsidR="00E22EEC" w:rsidRPr="00394F8E">
        <w:rPr>
          <w:rFonts w:ascii="Arial" w:hAnsi="Arial" w:cs="Arial"/>
        </w:rPr>
        <w:t>mainly in the following ways:</w:t>
      </w:r>
    </w:p>
    <w:p w14:paraId="3EBB9EC0" w14:textId="77777777" w:rsidR="00E22EEC" w:rsidRPr="00394F8E" w:rsidRDefault="00E22EEC" w:rsidP="00E679A1">
      <w:pPr>
        <w:numPr>
          <w:ilvl w:val="0"/>
          <w:numId w:val="21"/>
        </w:numPr>
        <w:spacing w:before="60" w:after="60" w:line="240" w:lineRule="auto"/>
        <w:ind w:left="714" w:hanging="357"/>
        <w:rPr>
          <w:rFonts w:ascii="Arial" w:hAnsi="Arial" w:cs="Arial"/>
        </w:rPr>
      </w:pPr>
      <w:r w:rsidRPr="00394F8E">
        <w:rPr>
          <w:rFonts w:ascii="Arial" w:hAnsi="Arial" w:cs="Arial"/>
        </w:rPr>
        <w:t>Messaging is based on the ebMS3 standard and AS4 Conformance Profile</w:t>
      </w:r>
    </w:p>
    <w:p w14:paraId="3EC5F614" w14:textId="77777777" w:rsidR="00E22EEC" w:rsidRPr="00394F8E" w:rsidRDefault="00E22EEC" w:rsidP="00E679A1">
      <w:pPr>
        <w:numPr>
          <w:ilvl w:val="0"/>
          <w:numId w:val="21"/>
        </w:numPr>
        <w:spacing w:before="60" w:after="60" w:line="240" w:lineRule="auto"/>
        <w:ind w:left="714" w:hanging="357"/>
        <w:rPr>
          <w:rFonts w:ascii="Arial" w:hAnsi="Arial" w:cs="Arial"/>
        </w:rPr>
      </w:pPr>
      <w:r w:rsidRPr="00394F8E">
        <w:rPr>
          <w:rFonts w:ascii="Arial" w:hAnsi="Arial" w:cs="Arial"/>
        </w:rPr>
        <w:t>The addition of support for batch and bulk interactions</w:t>
      </w:r>
    </w:p>
    <w:p w14:paraId="4B7E3E4C" w14:textId="77777777" w:rsidR="00E22EEC" w:rsidRPr="00394F8E" w:rsidRDefault="00E22EEC" w:rsidP="00E679A1">
      <w:pPr>
        <w:numPr>
          <w:ilvl w:val="0"/>
          <w:numId w:val="21"/>
        </w:numPr>
        <w:spacing w:before="60" w:after="60" w:line="240" w:lineRule="auto"/>
        <w:ind w:left="714" w:hanging="357"/>
        <w:rPr>
          <w:rFonts w:ascii="Arial" w:hAnsi="Arial" w:cs="Arial"/>
        </w:rPr>
      </w:pPr>
      <w:r w:rsidRPr="00394F8E">
        <w:rPr>
          <w:rFonts w:ascii="Arial" w:hAnsi="Arial" w:cs="Arial"/>
        </w:rPr>
        <w:t>The addition of support for asynchronous single interactions</w:t>
      </w:r>
    </w:p>
    <w:p w14:paraId="4528CC11" w14:textId="77777777" w:rsidR="003B5A18" w:rsidRDefault="001705A5" w:rsidP="00E679A1">
      <w:pPr>
        <w:numPr>
          <w:ilvl w:val="0"/>
          <w:numId w:val="21"/>
        </w:numPr>
        <w:spacing w:before="60" w:after="60" w:line="240" w:lineRule="auto"/>
        <w:ind w:left="714" w:hanging="357"/>
        <w:rPr>
          <w:rFonts w:ascii="Arial" w:hAnsi="Arial" w:cs="Arial"/>
        </w:rPr>
      </w:pPr>
      <w:r w:rsidRPr="00394F8E">
        <w:rPr>
          <w:rFonts w:ascii="Arial" w:hAnsi="Arial" w:cs="Arial"/>
        </w:rPr>
        <w:t>The addition of support for wider range of reporting obligations</w:t>
      </w:r>
    </w:p>
    <w:p w14:paraId="49297594" w14:textId="77777777" w:rsidR="001705A5" w:rsidRDefault="003B5A18" w:rsidP="00E679A1">
      <w:pPr>
        <w:numPr>
          <w:ilvl w:val="0"/>
          <w:numId w:val="21"/>
        </w:numPr>
        <w:spacing w:before="60" w:after="60" w:line="240" w:lineRule="auto"/>
        <w:ind w:left="714" w:hanging="357"/>
        <w:rPr>
          <w:rFonts w:ascii="Arial" w:hAnsi="Arial" w:cs="Arial"/>
        </w:rPr>
      </w:pPr>
      <w:r>
        <w:rPr>
          <w:rFonts w:ascii="Arial" w:hAnsi="Arial" w:cs="Arial"/>
        </w:rPr>
        <w:t xml:space="preserve">The support for additional payload formats (e.g. JSON) </w:t>
      </w:r>
      <w:r w:rsidR="001705A5" w:rsidRPr="00394F8E">
        <w:rPr>
          <w:rFonts w:ascii="Arial" w:hAnsi="Arial" w:cs="Arial"/>
        </w:rPr>
        <w:t xml:space="preserve"> </w:t>
      </w:r>
    </w:p>
    <w:p w14:paraId="56907A98" w14:textId="77777777" w:rsidR="00E22EEC" w:rsidRPr="00ED7082" w:rsidRDefault="00AB6DB2" w:rsidP="00E679A1">
      <w:pPr>
        <w:pStyle w:val="Heading3"/>
      </w:pPr>
      <w:r>
        <w:t xml:space="preserve">SBR ebMS3 </w:t>
      </w:r>
      <w:r w:rsidR="0046320C" w:rsidRPr="00684212">
        <w:t>k</w:t>
      </w:r>
      <w:r w:rsidR="00E22EEC" w:rsidRPr="00D23D68">
        <w:t xml:space="preserve">nowledge </w:t>
      </w:r>
      <w:r w:rsidR="0046320C" w:rsidRPr="00592B86">
        <w:t>r</w:t>
      </w:r>
      <w:r w:rsidR="00E22EEC" w:rsidRPr="00ED7082">
        <w:t>epository</w:t>
      </w:r>
    </w:p>
    <w:p w14:paraId="7FBBEC29" w14:textId="77777777" w:rsidR="006B273F" w:rsidRPr="00394F8E" w:rsidRDefault="006B273F" w:rsidP="00E679A1">
      <w:pPr>
        <w:rPr>
          <w:rFonts w:ascii="Arial" w:hAnsi="Arial" w:cs="Arial"/>
        </w:rPr>
      </w:pPr>
      <w:r w:rsidRPr="00394F8E">
        <w:rPr>
          <w:rFonts w:ascii="Arial" w:hAnsi="Arial" w:cs="Arial"/>
        </w:rPr>
        <w:t xml:space="preserve">SBR </w:t>
      </w:r>
      <w:r w:rsidR="00E24E25">
        <w:rPr>
          <w:rFonts w:ascii="Arial" w:hAnsi="Arial" w:cs="Arial"/>
        </w:rPr>
        <w:t>ebMS3</w:t>
      </w:r>
      <w:r w:rsidRPr="00394F8E">
        <w:rPr>
          <w:rFonts w:ascii="Arial" w:hAnsi="Arial" w:cs="Arial"/>
        </w:rPr>
        <w:t xml:space="preserve"> offers a suite of documents and technical products to support software developers.  These are illustrated in Figure 1</w:t>
      </w:r>
      <w:r w:rsidR="00377866">
        <w:rPr>
          <w:rFonts w:ascii="Arial" w:hAnsi="Arial" w:cs="Arial"/>
        </w:rPr>
        <w:t xml:space="preserve"> ‘SBR </w:t>
      </w:r>
      <w:r w:rsidR="00E24E25">
        <w:rPr>
          <w:rFonts w:ascii="Arial" w:hAnsi="Arial" w:cs="Arial"/>
        </w:rPr>
        <w:t xml:space="preserve">ebMS </w:t>
      </w:r>
      <w:r w:rsidR="00377866">
        <w:rPr>
          <w:rFonts w:ascii="Arial" w:hAnsi="Arial" w:cs="Arial"/>
        </w:rPr>
        <w:t>Artefacts’</w:t>
      </w:r>
      <w:r w:rsidR="00931F7E">
        <w:rPr>
          <w:rFonts w:ascii="Arial" w:hAnsi="Arial" w:cs="Arial"/>
        </w:rPr>
        <w:t xml:space="preserve"> below</w:t>
      </w:r>
      <w:r w:rsidR="00377866">
        <w:rPr>
          <w:rFonts w:ascii="Arial" w:hAnsi="Arial" w:cs="Arial"/>
        </w:rPr>
        <w:t>. Bro</w:t>
      </w:r>
      <w:r w:rsidRPr="00394F8E">
        <w:rPr>
          <w:rFonts w:ascii="Arial" w:hAnsi="Arial" w:cs="Arial"/>
        </w:rPr>
        <w:t>adly speaking there are three groups of products:</w:t>
      </w:r>
    </w:p>
    <w:p w14:paraId="675FE404" w14:textId="77777777" w:rsidR="006B273F" w:rsidRPr="00394F8E" w:rsidRDefault="006B273F" w:rsidP="00E679A1">
      <w:pPr>
        <w:numPr>
          <w:ilvl w:val="0"/>
          <w:numId w:val="8"/>
        </w:numPr>
        <w:spacing w:before="60" w:after="60" w:line="240" w:lineRule="auto"/>
        <w:ind w:left="714" w:hanging="357"/>
        <w:rPr>
          <w:rFonts w:ascii="Arial" w:hAnsi="Arial" w:cs="Arial"/>
        </w:rPr>
      </w:pPr>
      <w:r w:rsidRPr="00394F8E">
        <w:rPr>
          <w:rFonts w:ascii="Arial" w:hAnsi="Arial" w:cs="Arial"/>
        </w:rPr>
        <w:t>Architectural reference information such as the solution overview and taxonomy architecture that aim to explain what SBR is and how it works.</w:t>
      </w:r>
    </w:p>
    <w:p w14:paraId="64BB68DC" w14:textId="77777777" w:rsidR="00124486" w:rsidRDefault="006B273F" w:rsidP="00E679A1">
      <w:pPr>
        <w:numPr>
          <w:ilvl w:val="0"/>
          <w:numId w:val="8"/>
        </w:numPr>
        <w:spacing w:before="60" w:after="60" w:line="240" w:lineRule="auto"/>
        <w:ind w:left="714" w:hanging="357"/>
        <w:rPr>
          <w:rFonts w:ascii="Arial" w:hAnsi="Arial" w:cs="Arial"/>
        </w:rPr>
      </w:pPr>
      <w:r w:rsidRPr="00394F8E">
        <w:rPr>
          <w:rFonts w:ascii="Arial" w:hAnsi="Arial" w:cs="Arial"/>
        </w:rPr>
        <w:t>Report specific implementation guides that provide the entry point for detailed information about how to implement specific business services such as an Activity Statement.</w:t>
      </w:r>
    </w:p>
    <w:p w14:paraId="04B29FFC" w14:textId="77777777" w:rsidR="0095346B" w:rsidRPr="00124486" w:rsidRDefault="006B273F" w:rsidP="00E679A1">
      <w:pPr>
        <w:numPr>
          <w:ilvl w:val="0"/>
          <w:numId w:val="8"/>
        </w:numPr>
        <w:spacing w:before="60" w:after="120" w:line="240" w:lineRule="auto"/>
        <w:ind w:left="714" w:hanging="357"/>
        <w:rPr>
          <w:rFonts w:ascii="Arial" w:hAnsi="Arial" w:cs="Arial"/>
        </w:rPr>
      </w:pPr>
      <w:r w:rsidRPr="00124486">
        <w:rPr>
          <w:rFonts w:ascii="Arial" w:hAnsi="Arial" w:cs="Arial"/>
        </w:rPr>
        <w:t>General support material such as test plans, software development kits, and a knowledge repository that aim to facilitate efficient implementation.</w:t>
      </w:r>
      <w:r w:rsidR="0095346B" w:rsidRPr="00124486">
        <w:rPr>
          <w:rFonts w:ascii="Arial" w:hAnsi="Arial" w:cs="Arial"/>
        </w:rPr>
        <w:t xml:space="preserve"> </w:t>
      </w:r>
    </w:p>
    <w:p w14:paraId="53B034C7" w14:textId="77777777" w:rsidR="00991500" w:rsidRDefault="009D53D5" w:rsidP="00E679A1">
      <w:pPr>
        <w:keepNext/>
        <w:rPr>
          <w:rFonts w:ascii="Arial" w:hAnsi="Arial" w:cs="Arial"/>
        </w:rPr>
      </w:pPr>
      <w:r>
        <w:object w:dxaOrig="10160" w:dyaOrig="8571" w14:anchorId="5E513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393.95pt" o:ole="">
            <v:imagedata r:id="rId27" o:title=""/>
          </v:shape>
          <o:OLEObject Type="Embed" ProgID="Visio.Drawing.11" ShapeID="_x0000_i1025" DrawAspect="Content" ObjectID="_1574089345" r:id="rId28"/>
        </w:object>
      </w:r>
    </w:p>
    <w:p w14:paraId="4C9F0805" w14:textId="77777777" w:rsidR="006B273F" w:rsidRPr="00D90338" w:rsidRDefault="0095346B" w:rsidP="00E679A1">
      <w:pPr>
        <w:pStyle w:val="Caption"/>
        <w:jc w:val="left"/>
        <w:rPr>
          <w:rFonts w:cs="Arial"/>
          <w:i/>
          <w:color w:val="004080"/>
        </w:rPr>
      </w:pPr>
      <w:r w:rsidRPr="00D90338">
        <w:rPr>
          <w:rFonts w:cs="Arial"/>
          <w:i/>
          <w:color w:val="004080"/>
        </w:rPr>
        <w:t xml:space="preserve">Figure </w:t>
      </w:r>
      <w:r w:rsidRPr="00D90338">
        <w:rPr>
          <w:rFonts w:cs="Arial"/>
          <w:i/>
          <w:color w:val="004080"/>
        </w:rPr>
        <w:fldChar w:fldCharType="begin"/>
      </w:r>
      <w:r w:rsidRPr="00D90338">
        <w:rPr>
          <w:rFonts w:cs="Arial"/>
          <w:i/>
          <w:color w:val="004080"/>
        </w:rPr>
        <w:instrText xml:space="preserve"> SEQ Figure \* ARABIC </w:instrText>
      </w:r>
      <w:r w:rsidRPr="00D90338">
        <w:rPr>
          <w:rFonts w:cs="Arial"/>
          <w:i/>
          <w:color w:val="004080"/>
        </w:rPr>
        <w:fldChar w:fldCharType="separate"/>
      </w:r>
      <w:r w:rsidR="00E52D03">
        <w:rPr>
          <w:rFonts w:cs="Arial"/>
          <w:i/>
          <w:noProof/>
          <w:color w:val="004080"/>
        </w:rPr>
        <w:t>1</w:t>
      </w:r>
      <w:r w:rsidRPr="00D90338">
        <w:rPr>
          <w:rFonts w:cs="Arial"/>
          <w:i/>
          <w:color w:val="004080"/>
        </w:rPr>
        <w:fldChar w:fldCharType="end"/>
      </w:r>
      <w:r w:rsidRPr="00D90338">
        <w:rPr>
          <w:rFonts w:cs="Arial"/>
          <w:i/>
          <w:color w:val="004080"/>
        </w:rPr>
        <w:t xml:space="preserve">: </w:t>
      </w:r>
      <w:r w:rsidR="006E3D70" w:rsidRPr="00D90338">
        <w:rPr>
          <w:rFonts w:cs="Arial"/>
          <w:i/>
          <w:color w:val="004080"/>
        </w:rPr>
        <w:t xml:space="preserve">SBR </w:t>
      </w:r>
      <w:r w:rsidR="00E24E25">
        <w:rPr>
          <w:rFonts w:cs="Arial"/>
          <w:i/>
          <w:color w:val="004080"/>
        </w:rPr>
        <w:t>ebMS</w:t>
      </w:r>
      <w:r w:rsidR="009D53D5">
        <w:rPr>
          <w:rFonts w:cs="Arial"/>
          <w:i/>
          <w:color w:val="004080"/>
        </w:rPr>
        <w:t>3</w:t>
      </w:r>
      <w:r w:rsidR="00E24E25">
        <w:rPr>
          <w:rFonts w:cs="Arial"/>
          <w:i/>
          <w:color w:val="004080"/>
        </w:rPr>
        <w:t xml:space="preserve"> </w:t>
      </w:r>
      <w:r w:rsidR="00435F45" w:rsidRPr="00D90338">
        <w:rPr>
          <w:rFonts w:cs="Arial"/>
          <w:i/>
          <w:color w:val="004080"/>
        </w:rPr>
        <w:t>Artefacts</w:t>
      </w:r>
    </w:p>
    <w:p w14:paraId="0C03815C" w14:textId="77777777" w:rsidR="006B273F" w:rsidRPr="00AD5681" w:rsidRDefault="003C7719" w:rsidP="00E679A1">
      <w:pPr>
        <w:pStyle w:val="Heading4"/>
        <w:rPr>
          <w:i w:val="0"/>
          <w:color w:val="004080"/>
        </w:rPr>
      </w:pPr>
      <w:r>
        <w:rPr>
          <w:i w:val="0"/>
          <w:color w:val="004080"/>
        </w:rPr>
        <w:br w:type="page"/>
      </w:r>
      <w:r w:rsidR="006E3D70" w:rsidRPr="00AD5681">
        <w:rPr>
          <w:i w:val="0"/>
          <w:color w:val="004080"/>
        </w:rPr>
        <w:lastRenderedPageBreak/>
        <w:t xml:space="preserve">SBR </w:t>
      </w:r>
      <w:r w:rsidR="0046320C" w:rsidRPr="00AD5681">
        <w:rPr>
          <w:i w:val="0"/>
          <w:color w:val="004080"/>
        </w:rPr>
        <w:t>eb</w:t>
      </w:r>
      <w:r w:rsidR="006E3D70" w:rsidRPr="00AD5681">
        <w:rPr>
          <w:i w:val="0"/>
          <w:color w:val="004080"/>
        </w:rPr>
        <w:t>MS3</w:t>
      </w:r>
      <w:r w:rsidR="006B273F" w:rsidRPr="00AD5681">
        <w:rPr>
          <w:i w:val="0"/>
          <w:color w:val="004080"/>
        </w:rPr>
        <w:t xml:space="preserve"> Solution Overview</w:t>
      </w:r>
    </w:p>
    <w:p w14:paraId="7D865C38" w14:textId="77777777" w:rsidR="00236F9D" w:rsidRDefault="006B273F" w:rsidP="00E679A1">
      <w:pPr>
        <w:rPr>
          <w:rFonts w:ascii="Arial" w:hAnsi="Arial" w:cs="Arial"/>
        </w:rPr>
      </w:pPr>
      <w:r w:rsidRPr="009478E6">
        <w:rPr>
          <w:rFonts w:ascii="Arial" w:hAnsi="Arial" w:cs="Arial"/>
        </w:rPr>
        <w:t xml:space="preserve">An overview of the </w:t>
      </w:r>
      <w:r w:rsidR="006E3D70" w:rsidRPr="009478E6">
        <w:rPr>
          <w:rFonts w:ascii="Arial" w:hAnsi="Arial" w:cs="Arial"/>
        </w:rPr>
        <w:t xml:space="preserve">SBR </w:t>
      </w:r>
      <w:r w:rsidR="0046320C" w:rsidRPr="009478E6">
        <w:rPr>
          <w:rFonts w:ascii="Arial" w:hAnsi="Arial" w:cs="Arial"/>
        </w:rPr>
        <w:t>eb</w:t>
      </w:r>
      <w:r w:rsidR="006E3D70" w:rsidRPr="009478E6">
        <w:rPr>
          <w:rFonts w:ascii="Arial" w:hAnsi="Arial" w:cs="Arial"/>
        </w:rPr>
        <w:t>MS3</w:t>
      </w:r>
      <w:r w:rsidRPr="009478E6">
        <w:rPr>
          <w:rFonts w:ascii="Arial" w:hAnsi="Arial" w:cs="Arial"/>
        </w:rPr>
        <w:t xml:space="preserve"> solution, including the business areas (agencies and forms) in scope and the main components of the solution, may be obtained from the SBR web site.</w:t>
      </w:r>
    </w:p>
    <w:p w14:paraId="268CBA38" w14:textId="77777777" w:rsidR="00236F9D" w:rsidRPr="00AD5681" w:rsidRDefault="00236F9D" w:rsidP="00E679A1">
      <w:pPr>
        <w:pStyle w:val="Heading4"/>
        <w:rPr>
          <w:i w:val="0"/>
          <w:color w:val="004080"/>
        </w:rPr>
      </w:pPr>
      <w:r w:rsidRPr="00AD5681">
        <w:rPr>
          <w:rFonts w:cs="Arial"/>
          <w:i w:val="0"/>
          <w:color w:val="004080"/>
        </w:rPr>
        <w:t>Taxonomy Architecture</w:t>
      </w:r>
    </w:p>
    <w:p w14:paraId="7FD0C324" w14:textId="77777777" w:rsidR="00F65D13" w:rsidRPr="00394F8E" w:rsidRDefault="006B273F" w:rsidP="00E679A1">
      <w:pPr>
        <w:rPr>
          <w:rFonts w:ascii="Arial" w:hAnsi="Arial" w:cs="Arial"/>
        </w:rPr>
      </w:pPr>
      <w:r w:rsidRPr="00394F8E">
        <w:rPr>
          <w:rFonts w:ascii="Arial" w:hAnsi="Arial" w:cs="Arial"/>
        </w:rPr>
        <w:t xml:space="preserve">This document describes the architecture of the SBR Taxonomy and shows how the library of harmonised data elements (the </w:t>
      </w:r>
      <w:r w:rsidR="00B05D46" w:rsidRPr="00394F8E">
        <w:rPr>
          <w:rFonts w:ascii="Arial" w:hAnsi="Arial" w:cs="Arial"/>
        </w:rPr>
        <w:t>“SBR AU Definitional Taxonomy”</w:t>
      </w:r>
      <w:r w:rsidRPr="00394F8E">
        <w:rPr>
          <w:rFonts w:ascii="Arial" w:hAnsi="Arial" w:cs="Arial"/>
        </w:rPr>
        <w:t xml:space="preserve">) is packaged and how the data elements are re-used across government forms (the </w:t>
      </w:r>
      <w:r w:rsidR="00B05D46" w:rsidRPr="00394F8E">
        <w:rPr>
          <w:rFonts w:ascii="Arial" w:hAnsi="Arial" w:cs="Arial"/>
        </w:rPr>
        <w:t>“SBR AU Reporting Taxonomies”</w:t>
      </w:r>
      <w:r w:rsidRPr="00394F8E">
        <w:rPr>
          <w:rFonts w:ascii="Arial" w:hAnsi="Arial" w:cs="Arial"/>
        </w:rPr>
        <w:t>).  The document also defines the data element naming conventions, namespace conventions, file naming conventions, version control processes and provides a decision tree that defines the rules for choosing between different taxonomy implementation options.</w:t>
      </w:r>
    </w:p>
    <w:p w14:paraId="06DB4341" w14:textId="77777777" w:rsidR="006B273F" w:rsidRPr="00AD5681" w:rsidRDefault="006B273F" w:rsidP="00E679A1">
      <w:pPr>
        <w:pStyle w:val="Heading4"/>
        <w:rPr>
          <w:i w:val="0"/>
          <w:color w:val="004080"/>
        </w:rPr>
      </w:pPr>
      <w:r w:rsidRPr="00AD5681">
        <w:rPr>
          <w:rFonts w:cs="Arial"/>
          <w:i w:val="0"/>
          <w:color w:val="004080"/>
        </w:rPr>
        <w:t xml:space="preserve">SBR </w:t>
      </w:r>
      <w:r w:rsidR="00E03A5F" w:rsidRPr="00AD5681">
        <w:rPr>
          <w:rFonts w:cs="Arial"/>
          <w:i w:val="0"/>
          <w:color w:val="004080"/>
        </w:rPr>
        <w:t xml:space="preserve">AU Definitional </w:t>
      </w:r>
      <w:r w:rsidRPr="00AD5681">
        <w:rPr>
          <w:rFonts w:cs="Arial"/>
          <w:i w:val="0"/>
          <w:color w:val="004080"/>
        </w:rPr>
        <w:t>Taxonomy</w:t>
      </w:r>
    </w:p>
    <w:p w14:paraId="24AFBBCE" w14:textId="77777777" w:rsidR="006B273F" w:rsidRPr="00394F8E" w:rsidRDefault="006B273F" w:rsidP="00E679A1">
      <w:pPr>
        <w:rPr>
          <w:rFonts w:ascii="Arial" w:hAnsi="Arial" w:cs="Arial"/>
        </w:rPr>
      </w:pPr>
      <w:r w:rsidRPr="00394F8E">
        <w:rPr>
          <w:rFonts w:ascii="Arial" w:hAnsi="Arial" w:cs="Arial"/>
        </w:rPr>
        <w:t xml:space="preserve">This is the collection of XML schema and XML linkbases that constitute the SBR taxonomy.  The “SBR AU </w:t>
      </w:r>
      <w:r w:rsidR="00B05D46" w:rsidRPr="00394F8E">
        <w:rPr>
          <w:rFonts w:ascii="Arial" w:hAnsi="Arial" w:cs="Arial"/>
        </w:rPr>
        <w:t xml:space="preserve">Definitional </w:t>
      </w:r>
      <w:r w:rsidRPr="00394F8E">
        <w:rPr>
          <w:rFonts w:ascii="Arial" w:hAnsi="Arial" w:cs="Arial"/>
        </w:rPr>
        <w:t xml:space="preserve">Taxonomy” is organised into classifications representing the general functions of government and includes schema files and reference linkbases.  The “SBR AU </w:t>
      </w:r>
      <w:r w:rsidR="00B05D46" w:rsidRPr="00394F8E">
        <w:rPr>
          <w:rFonts w:ascii="Arial" w:hAnsi="Arial" w:cs="Arial"/>
        </w:rPr>
        <w:t>Report Taxonomies</w:t>
      </w:r>
      <w:r w:rsidR="00931F7E">
        <w:rPr>
          <w:rFonts w:ascii="Arial" w:hAnsi="Arial" w:cs="Arial"/>
        </w:rPr>
        <w:t>” are organised by agency/</w:t>
      </w:r>
      <w:r w:rsidRPr="00394F8E">
        <w:rPr>
          <w:rFonts w:ascii="Arial" w:hAnsi="Arial" w:cs="Arial"/>
        </w:rPr>
        <w:t xml:space="preserve">report and includes schema files, presentation, definition, label, and calculation linkbases as necessary.  </w:t>
      </w:r>
      <w:r w:rsidR="00B05D46" w:rsidRPr="00394F8E">
        <w:rPr>
          <w:rFonts w:ascii="Arial" w:hAnsi="Arial" w:cs="Arial"/>
        </w:rPr>
        <w:t xml:space="preserve">SBR AU Reporting Taxonomies are </w:t>
      </w:r>
      <w:r w:rsidRPr="00394F8E">
        <w:rPr>
          <w:rFonts w:ascii="Arial" w:hAnsi="Arial" w:cs="Arial"/>
        </w:rPr>
        <w:t xml:space="preserve">always built from data elements in the SBR AU </w:t>
      </w:r>
      <w:r w:rsidR="00B05D46" w:rsidRPr="00394F8E">
        <w:rPr>
          <w:rFonts w:ascii="Arial" w:hAnsi="Arial" w:cs="Arial"/>
        </w:rPr>
        <w:t xml:space="preserve">Definitional </w:t>
      </w:r>
      <w:r w:rsidRPr="00394F8E">
        <w:rPr>
          <w:rFonts w:ascii="Arial" w:hAnsi="Arial" w:cs="Arial"/>
        </w:rPr>
        <w:t>Taxonomy.</w:t>
      </w:r>
    </w:p>
    <w:p w14:paraId="04C4813E" w14:textId="77777777" w:rsidR="006B273F" w:rsidRPr="00967476" w:rsidRDefault="006B273F" w:rsidP="00E679A1">
      <w:pPr>
        <w:pStyle w:val="Heading4"/>
        <w:rPr>
          <w:i w:val="0"/>
          <w:color w:val="004080"/>
        </w:rPr>
      </w:pPr>
      <w:r w:rsidRPr="00967476">
        <w:rPr>
          <w:rFonts w:cs="Arial"/>
          <w:i w:val="0"/>
          <w:color w:val="004080"/>
        </w:rPr>
        <w:t>Web Service Implementation Guide</w:t>
      </w:r>
      <w:r w:rsidR="008E1213">
        <w:rPr>
          <w:rFonts w:cs="Arial"/>
          <w:i w:val="0"/>
          <w:color w:val="004080"/>
        </w:rPr>
        <w:t>s</w:t>
      </w:r>
      <w:r w:rsidRPr="00967476">
        <w:rPr>
          <w:rFonts w:cs="Arial"/>
          <w:i w:val="0"/>
          <w:color w:val="004080"/>
        </w:rPr>
        <w:t xml:space="preserve"> (WIG)</w:t>
      </w:r>
    </w:p>
    <w:p w14:paraId="019ECBDE" w14:textId="77777777" w:rsidR="006B273F" w:rsidRPr="00394F8E" w:rsidRDefault="006B273F" w:rsidP="00E679A1">
      <w:pPr>
        <w:rPr>
          <w:rFonts w:ascii="Arial" w:hAnsi="Arial" w:cs="Arial"/>
        </w:rPr>
      </w:pPr>
      <w:r w:rsidRPr="00394F8E">
        <w:rPr>
          <w:rFonts w:ascii="Arial" w:hAnsi="Arial" w:cs="Arial"/>
        </w:rPr>
        <w:t>Th</w:t>
      </w:r>
      <w:r w:rsidR="008E1213">
        <w:rPr>
          <w:rFonts w:ascii="Arial" w:hAnsi="Arial" w:cs="Arial"/>
        </w:rPr>
        <w:t>ese</w:t>
      </w:r>
      <w:r w:rsidRPr="00394F8E">
        <w:rPr>
          <w:rFonts w:ascii="Arial" w:hAnsi="Arial" w:cs="Arial"/>
        </w:rPr>
        <w:t xml:space="preserve"> document</w:t>
      </w:r>
      <w:r w:rsidR="008E1213">
        <w:rPr>
          <w:rFonts w:ascii="Arial" w:hAnsi="Arial" w:cs="Arial"/>
        </w:rPr>
        <w:t>s</w:t>
      </w:r>
      <w:r w:rsidRPr="00394F8E">
        <w:rPr>
          <w:rFonts w:ascii="Arial" w:hAnsi="Arial" w:cs="Arial"/>
        </w:rPr>
        <w:t xml:space="preserve"> describe common technical components and services that are re-used by all business services.  The common services include whole of government gateway</w:t>
      </w:r>
      <w:r w:rsidR="008E1213">
        <w:rPr>
          <w:rFonts w:ascii="Arial" w:hAnsi="Arial" w:cs="Arial"/>
        </w:rPr>
        <w:t>s</w:t>
      </w:r>
      <w:r w:rsidRPr="00394F8E">
        <w:rPr>
          <w:rFonts w:ascii="Arial" w:hAnsi="Arial" w:cs="Arial"/>
        </w:rPr>
        <w:t xml:space="preserve"> that expose services and supports </w:t>
      </w:r>
      <w:r w:rsidR="00B05D46" w:rsidRPr="00394F8E">
        <w:rPr>
          <w:rFonts w:ascii="Arial" w:hAnsi="Arial" w:cs="Arial"/>
        </w:rPr>
        <w:t xml:space="preserve">the </w:t>
      </w:r>
      <w:r w:rsidRPr="00394F8E">
        <w:rPr>
          <w:rFonts w:ascii="Arial" w:hAnsi="Arial" w:cs="Arial"/>
        </w:rPr>
        <w:t xml:space="preserve">protocol for message exchange, </w:t>
      </w:r>
      <w:r w:rsidR="00993959" w:rsidRPr="00394F8E">
        <w:rPr>
          <w:rFonts w:ascii="Arial" w:hAnsi="Arial" w:cs="Arial"/>
        </w:rPr>
        <w:t xml:space="preserve">standard message types, standard response time service levels, </w:t>
      </w:r>
      <w:r w:rsidRPr="00394F8E">
        <w:rPr>
          <w:rFonts w:ascii="Arial" w:hAnsi="Arial" w:cs="Arial"/>
        </w:rPr>
        <w:t>standard message</w:t>
      </w:r>
      <w:r w:rsidR="00993959" w:rsidRPr="00394F8E">
        <w:rPr>
          <w:rFonts w:ascii="Arial" w:hAnsi="Arial" w:cs="Arial"/>
        </w:rPr>
        <w:t xml:space="preserve"> structures</w:t>
      </w:r>
      <w:r w:rsidRPr="00394F8E">
        <w:rPr>
          <w:rFonts w:ascii="Arial" w:hAnsi="Arial" w:cs="Arial"/>
        </w:rPr>
        <w:t xml:space="preserve">, a security token service, and a standardised approach to handling business error conditions and transport exceptions.  </w:t>
      </w:r>
    </w:p>
    <w:p w14:paraId="43FFBACC" w14:textId="77777777" w:rsidR="00B05D46" w:rsidRPr="00394F8E" w:rsidRDefault="00B05D46" w:rsidP="00E679A1">
      <w:pPr>
        <w:rPr>
          <w:rFonts w:ascii="Arial" w:hAnsi="Arial" w:cs="Arial"/>
        </w:rPr>
      </w:pPr>
      <w:r w:rsidRPr="00394F8E">
        <w:rPr>
          <w:rFonts w:ascii="Arial" w:hAnsi="Arial" w:cs="Arial"/>
        </w:rPr>
        <w:t xml:space="preserve">There is a separate WIG document for each SBR platform i.e. </w:t>
      </w:r>
      <w:r w:rsidR="0046320C" w:rsidRPr="00D01B4C">
        <w:rPr>
          <w:rFonts w:ascii="Arial" w:hAnsi="Arial" w:cs="Arial"/>
        </w:rPr>
        <w:t xml:space="preserve">SBR </w:t>
      </w:r>
      <w:r w:rsidR="0046320C" w:rsidRPr="00394F8E">
        <w:rPr>
          <w:rFonts w:ascii="Arial" w:hAnsi="Arial" w:cs="Arial"/>
        </w:rPr>
        <w:t>Core Services</w:t>
      </w:r>
      <w:r w:rsidRPr="00394F8E">
        <w:rPr>
          <w:rFonts w:ascii="Arial" w:hAnsi="Arial" w:cs="Arial"/>
        </w:rPr>
        <w:t xml:space="preserve"> and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w:t>
      </w:r>
    </w:p>
    <w:p w14:paraId="44ADF1F6" w14:textId="16BC4AC3" w:rsidR="00F87EF6" w:rsidRPr="00EA6EEB" w:rsidRDefault="00F87EF6" w:rsidP="00E679A1">
      <w:pPr>
        <w:pStyle w:val="Heading4"/>
        <w:rPr>
          <w:i w:val="0"/>
          <w:color w:val="004080"/>
        </w:rPr>
      </w:pPr>
      <w:r w:rsidRPr="00EA6EEB">
        <w:rPr>
          <w:rFonts w:cs="Arial"/>
          <w:i w:val="0"/>
          <w:color w:val="004080"/>
        </w:rPr>
        <w:t>Implementation Guide</w:t>
      </w:r>
      <w:r w:rsidR="00B05D46" w:rsidRPr="00EA6EEB">
        <w:rPr>
          <w:rFonts w:cs="Arial"/>
          <w:i w:val="0"/>
          <w:color w:val="004080"/>
        </w:rPr>
        <w:t>s</w:t>
      </w:r>
      <w:r w:rsidRPr="00EA6EEB">
        <w:rPr>
          <w:rFonts w:cs="Arial"/>
          <w:i w:val="0"/>
          <w:color w:val="004080"/>
        </w:rPr>
        <w:t xml:space="preserve"> (MIG)</w:t>
      </w:r>
    </w:p>
    <w:p w14:paraId="6028451B" w14:textId="77777777" w:rsidR="00B05D46" w:rsidRPr="00EA6EEB" w:rsidRDefault="00B05D46" w:rsidP="00E679A1">
      <w:pPr>
        <w:rPr>
          <w:rFonts w:ascii="Arial" w:hAnsi="Arial" w:cs="Arial"/>
        </w:rPr>
      </w:pPr>
      <w:r w:rsidRPr="00EA6EEB">
        <w:rPr>
          <w:rFonts w:ascii="Arial" w:hAnsi="Arial" w:cs="Arial"/>
        </w:rPr>
        <w:t xml:space="preserve">There is </w:t>
      </w:r>
      <w:r w:rsidR="0046320C" w:rsidRPr="00EA6EEB">
        <w:rPr>
          <w:rFonts w:ascii="Arial" w:hAnsi="Arial" w:cs="Arial"/>
        </w:rPr>
        <w:t xml:space="preserve">a </w:t>
      </w:r>
      <w:r w:rsidRPr="00EA6EEB">
        <w:rPr>
          <w:rFonts w:ascii="Arial" w:hAnsi="Arial" w:cs="Arial"/>
        </w:rPr>
        <w:t>Common MIG for each participating government agency</w:t>
      </w:r>
      <w:r w:rsidR="00AD5681" w:rsidRPr="00EA6EEB">
        <w:rPr>
          <w:rFonts w:ascii="Arial" w:hAnsi="Arial" w:cs="Arial"/>
        </w:rPr>
        <w:t xml:space="preserve"> where they have chosen to produce one</w:t>
      </w:r>
      <w:r w:rsidRPr="00EA6EEB">
        <w:rPr>
          <w:rFonts w:ascii="Arial" w:hAnsi="Arial" w:cs="Arial"/>
        </w:rPr>
        <w:t xml:space="preserve">. This contains message Implementation details that are common across all </w:t>
      </w:r>
      <w:r w:rsidR="003B5EA3" w:rsidRPr="00EA6EEB">
        <w:rPr>
          <w:rFonts w:ascii="Arial" w:hAnsi="Arial" w:cs="Arial"/>
        </w:rPr>
        <w:t>m</w:t>
      </w:r>
      <w:r w:rsidRPr="00EA6EEB">
        <w:rPr>
          <w:rFonts w:ascii="Arial" w:hAnsi="Arial" w:cs="Arial"/>
        </w:rPr>
        <w:t>essages for that agency. It also describes the rules and guidelines for the SBR platform</w:t>
      </w:r>
      <w:r w:rsidR="00931F7E" w:rsidRPr="00EA6EEB">
        <w:rPr>
          <w:rFonts w:ascii="Arial" w:hAnsi="Arial" w:cs="Arial"/>
        </w:rPr>
        <w:t>s</w:t>
      </w:r>
      <w:r w:rsidRPr="00EA6EEB">
        <w:rPr>
          <w:rFonts w:ascii="Arial" w:hAnsi="Arial" w:cs="Arial"/>
        </w:rPr>
        <w:t xml:space="preserve"> that are common across all collaborations for that agency.</w:t>
      </w:r>
    </w:p>
    <w:p w14:paraId="03EFF561" w14:textId="06E1AFA1" w:rsidR="00F87EF6" w:rsidRPr="00EA6EEB" w:rsidRDefault="00EA6EEB" w:rsidP="00E679A1">
      <w:pPr>
        <w:rPr>
          <w:rFonts w:ascii="Arial" w:hAnsi="Arial" w:cs="Arial"/>
        </w:rPr>
      </w:pPr>
      <w:r w:rsidRPr="00EA6EEB">
        <w:rPr>
          <w:rFonts w:ascii="Arial" w:hAnsi="Arial" w:cs="Arial"/>
        </w:rPr>
        <w:t>Some agencies have a</w:t>
      </w:r>
      <w:r w:rsidR="00F87EF6" w:rsidRPr="00EA6EEB">
        <w:rPr>
          <w:rFonts w:ascii="Arial" w:hAnsi="Arial" w:cs="Arial"/>
        </w:rPr>
        <w:t xml:space="preserve"> MIG for each </w:t>
      </w:r>
      <w:r w:rsidR="00B05D46" w:rsidRPr="00EA6EEB">
        <w:rPr>
          <w:rFonts w:ascii="Arial" w:hAnsi="Arial" w:cs="Arial"/>
        </w:rPr>
        <w:t>service/</w:t>
      </w:r>
      <w:r w:rsidR="00F87EF6" w:rsidRPr="00EA6EEB">
        <w:rPr>
          <w:rFonts w:ascii="Arial" w:hAnsi="Arial" w:cs="Arial"/>
        </w:rPr>
        <w:t xml:space="preserve">report in scope for SBR.  The MIG is the entry point for an implementer wishing to support a specific SBR </w:t>
      </w:r>
      <w:r w:rsidR="00B05D46" w:rsidRPr="00EA6EEB">
        <w:rPr>
          <w:rFonts w:ascii="Arial" w:hAnsi="Arial" w:cs="Arial"/>
        </w:rPr>
        <w:t xml:space="preserve">service or </w:t>
      </w:r>
      <w:r w:rsidR="00F87EF6" w:rsidRPr="00EA6EEB">
        <w:rPr>
          <w:rFonts w:ascii="Arial" w:hAnsi="Arial" w:cs="Arial"/>
        </w:rPr>
        <w:t>reporting obligation (</w:t>
      </w:r>
      <w:r w:rsidR="008934F1" w:rsidRPr="00EA6EEB">
        <w:rPr>
          <w:rFonts w:ascii="Arial" w:hAnsi="Arial" w:cs="Arial"/>
        </w:rPr>
        <w:t>e.g.</w:t>
      </w:r>
      <w:r w:rsidR="00F87EF6" w:rsidRPr="00EA6EEB">
        <w:rPr>
          <w:rFonts w:ascii="Arial" w:hAnsi="Arial" w:cs="Arial"/>
        </w:rPr>
        <w:t xml:space="preserve"> Activity Statement or Payroll Tax).  In many cases there are several message exchanges around a specific report (</w:t>
      </w:r>
      <w:r w:rsidR="008934F1" w:rsidRPr="00EA6EEB">
        <w:rPr>
          <w:rFonts w:ascii="Arial" w:hAnsi="Arial" w:cs="Arial"/>
        </w:rPr>
        <w:t>e.g.</w:t>
      </w:r>
      <w:r w:rsidR="00A20081" w:rsidRPr="00EA6EEB">
        <w:rPr>
          <w:rFonts w:ascii="Arial" w:hAnsi="Arial" w:cs="Arial"/>
        </w:rPr>
        <w:t xml:space="preserve"> “list” previous lodg</w:t>
      </w:r>
      <w:r w:rsidR="00F87EF6" w:rsidRPr="00EA6EEB">
        <w:rPr>
          <w:rFonts w:ascii="Arial" w:hAnsi="Arial" w:cs="Arial"/>
        </w:rPr>
        <w:t xml:space="preserve">ments, “pre-fill” with government data, “calculate” an obligation, and “lodge” a report). </w:t>
      </w:r>
    </w:p>
    <w:p w14:paraId="27A5322D" w14:textId="1B1B61DF" w:rsidR="00F87EF6" w:rsidRDefault="00F87EF6" w:rsidP="00E679A1">
      <w:pPr>
        <w:rPr>
          <w:rFonts w:ascii="Arial" w:hAnsi="Arial" w:cs="Arial"/>
        </w:rPr>
      </w:pPr>
      <w:r w:rsidRPr="00EA6EEB">
        <w:rPr>
          <w:rFonts w:ascii="Arial" w:hAnsi="Arial" w:cs="Arial"/>
        </w:rPr>
        <w:t xml:space="preserve">Points in this document where the reader needs to refer to the MIG for report specific information are shown </w:t>
      </w:r>
      <w:r w:rsidR="00B05D46" w:rsidRPr="00EA6EEB">
        <w:rPr>
          <w:rFonts w:ascii="Arial" w:hAnsi="Arial" w:cs="Arial"/>
        </w:rPr>
        <w:t xml:space="preserve">as references to </w:t>
      </w:r>
      <w:r w:rsidRPr="00EA6EEB">
        <w:rPr>
          <w:rFonts w:ascii="Arial" w:hAnsi="Arial" w:cs="Arial"/>
        </w:rPr>
        <w:t>“</w:t>
      </w:r>
      <w:r w:rsidR="00852D46">
        <w:rPr>
          <w:rFonts w:ascii="Arial" w:hAnsi="Arial" w:cs="Arial"/>
        </w:rPr>
        <w:t>Agency</w:t>
      </w:r>
      <w:r w:rsidR="00852D46" w:rsidRPr="00EA6EEB">
        <w:rPr>
          <w:rFonts w:ascii="Arial" w:hAnsi="Arial" w:cs="Arial"/>
        </w:rPr>
        <w:t xml:space="preserve"> </w:t>
      </w:r>
      <w:r w:rsidRPr="00EA6EEB">
        <w:rPr>
          <w:rFonts w:ascii="Arial" w:hAnsi="Arial" w:cs="Arial"/>
        </w:rPr>
        <w:t>Implementation Guide”.</w:t>
      </w:r>
    </w:p>
    <w:p w14:paraId="55120CAC" w14:textId="4A332C8F" w:rsidR="00E269C2" w:rsidRPr="00394F8E" w:rsidRDefault="00E269C2" w:rsidP="00E679A1">
      <w:pPr>
        <w:rPr>
          <w:rFonts w:ascii="Arial" w:hAnsi="Arial" w:cs="Arial"/>
        </w:rPr>
      </w:pPr>
      <w:r>
        <w:rPr>
          <w:rFonts w:ascii="Arial" w:hAnsi="Arial" w:cs="Arial"/>
        </w:rPr>
        <w:t xml:space="preserve">For the ATO, variations to </w:t>
      </w:r>
      <w:r w:rsidR="009106C3">
        <w:rPr>
          <w:rFonts w:ascii="Arial" w:hAnsi="Arial" w:cs="Arial"/>
        </w:rPr>
        <w:t xml:space="preserve">the implementation described in this </w:t>
      </w:r>
      <w:r w:rsidR="00E679A1">
        <w:rPr>
          <w:rFonts w:ascii="Arial" w:hAnsi="Arial" w:cs="Arial"/>
        </w:rPr>
        <w:t xml:space="preserve">guide </w:t>
      </w:r>
      <w:r w:rsidR="009106C3">
        <w:rPr>
          <w:rFonts w:ascii="Arial" w:hAnsi="Arial" w:cs="Arial"/>
        </w:rPr>
        <w:t>can be found in the ATO ebMS3 Implementation Guide document.</w:t>
      </w:r>
    </w:p>
    <w:p w14:paraId="0782BB12" w14:textId="77777777" w:rsidR="00F87EF6" w:rsidRPr="00967476" w:rsidRDefault="00F87EF6" w:rsidP="00967476">
      <w:pPr>
        <w:pStyle w:val="Heading4"/>
        <w:rPr>
          <w:i w:val="0"/>
          <w:color w:val="004080"/>
        </w:rPr>
      </w:pPr>
      <w:r w:rsidRPr="00967476">
        <w:rPr>
          <w:rFonts w:cs="Arial"/>
          <w:i w:val="0"/>
          <w:color w:val="004080"/>
        </w:rPr>
        <w:t>Identity Management</w:t>
      </w:r>
    </w:p>
    <w:p w14:paraId="3D4F6965" w14:textId="77777777" w:rsidR="001B1D7E" w:rsidRPr="00394F8E" w:rsidRDefault="00F87EF6" w:rsidP="00D53879">
      <w:pPr>
        <w:rPr>
          <w:rFonts w:ascii="Arial" w:hAnsi="Arial" w:cs="Arial"/>
        </w:rPr>
      </w:pPr>
      <w:r w:rsidRPr="00394F8E">
        <w:rPr>
          <w:rFonts w:ascii="Arial" w:hAnsi="Arial" w:cs="Arial"/>
        </w:rPr>
        <w:t xml:space="preserve">The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solution leverages the AUSkey authentication credential that will be accepted by all participating agencies. It also explains how it is linked to agency business services to authorise primary credential holders or their delegates (employees or intermediaries).</w:t>
      </w:r>
      <w:r w:rsidR="00671B36" w:rsidRPr="00394F8E">
        <w:rPr>
          <w:rFonts w:ascii="Arial" w:hAnsi="Arial" w:cs="Arial"/>
        </w:rPr>
        <w:t xml:space="preserve"> The </w:t>
      </w:r>
      <w:r w:rsidR="006E3D70" w:rsidRPr="00D01B4C">
        <w:rPr>
          <w:rFonts w:ascii="Arial" w:hAnsi="Arial" w:cs="Arial"/>
        </w:rPr>
        <w:t xml:space="preserve">SBR </w:t>
      </w:r>
      <w:r w:rsidR="0046320C" w:rsidRPr="00D01B4C">
        <w:rPr>
          <w:rFonts w:ascii="Arial" w:hAnsi="Arial" w:cs="Arial"/>
        </w:rPr>
        <w:lastRenderedPageBreak/>
        <w:t>eb</w:t>
      </w:r>
      <w:r w:rsidR="006E3D70" w:rsidRPr="00D01B4C">
        <w:rPr>
          <w:rFonts w:ascii="Arial" w:hAnsi="Arial" w:cs="Arial"/>
        </w:rPr>
        <w:t>MS3</w:t>
      </w:r>
      <w:r w:rsidR="00671B36" w:rsidRPr="00394F8E">
        <w:rPr>
          <w:rFonts w:ascii="Arial" w:hAnsi="Arial" w:cs="Arial"/>
        </w:rPr>
        <w:t xml:space="preserve"> solution reuses the identity management approach that was used for </w:t>
      </w:r>
      <w:r w:rsidR="0046320C" w:rsidRPr="00D01B4C">
        <w:rPr>
          <w:rFonts w:ascii="Arial" w:hAnsi="Arial" w:cs="Arial"/>
        </w:rPr>
        <w:t xml:space="preserve">SBR </w:t>
      </w:r>
      <w:r w:rsidR="0046320C" w:rsidRPr="00394F8E">
        <w:rPr>
          <w:rFonts w:ascii="Arial" w:hAnsi="Arial" w:cs="Arial"/>
        </w:rPr>
        <w:t>Core Services</w:t>
      </w:r>
      <w:r w:rsidR="00671B36" w:rsidRPr="00394F8E">
        <w:rPr>
          <w:rFonts w:ascii="Arial" w:hAnsi="Arial" w:cs="Arial"/>
        </w:rPr>
        <w:t>.</w:t>
      </w:r>
    </w:p>
    <w:p w14:paraId="2A8B28F3" w14:textId="77777777" w:rsidR="00F87EF6" w:rsidRPr="00967476" w:rsidRDefault="00F87EF6" w:rsidP="00967476">
      <w:pPr>
        <w:pStyle w:val="Heading4"/>
        <w:rPr>
          <w:i w:val="0"/>
          <w:color w:val="004080"/>
        </w:rPr>
      </w:pPr>
      <w:r w:rsidRPr="00967476">
        <w:rPr>
          <w:rFonts w:cs="Arial"/>
          <w:i w:val="0"/>
          <w:color w:val="004080"/>
        </w:rPr>
        <w:t>Software Developer Kit (SDK)</w:t>
      </w:r>
    </w:p>
    <w:p w14:paraId="37AEC347" w14:textId="77777777" w:rsidR="00671B36" w:rsidRPr="00394F8E" w:rsidRDefault="00F87EF6" w:rsidP="00680951">
      <w:pPr>
        <w:rPr>
          <w:rFonts w:ascii="Arial" w:hAnsi="Arial" w:cs="Arial"/>
        </w:rPr>
      </w:pPr>
      <w:r w:rsidRPr="00394F8E">
        <w:rPr>
          <w:rFonts w:ascii="Arial" w:hAnsi="Arial" w:cs="Arial"/>
        </w:rPr>
        <w:t xml:space="preserve">There are some common technical components that the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program expects will be needed by all implementers. The SDK is a set of components created for both Java and .NET platforms that are available for software developers to use in their products. </w:t>
      </w:r>
      <w:r w:rsidR="00671B36" w:rsidRPr="00394F8E">
        <w:rPr>
          <w:rFonts w:ascii="Arial" w:hAnsi="Arial" w:cs="Arial"/>
        </w:rPr>
        <w:t>These include:</w:t>
      </w:r>
    </w:p>
    <w:p w14:paraId="46863BD5" w14:textId="77777777" w:rsidR="00671B36" w:rsidRPr="00394F8E" w:rsidRDefault="00671B36" w:rsidP="00680951">
      <w:pPr>
        <w:numPr>
          <w:ilvl w:val="0"/>
          <w:numId w:val="29"/>
        </w:numPr>
        <w:spacing w:before="60" w:after="60" w:line="240" w:lineRule="auto"/>
        <w:ind w:left="714" w:hanging="357"/>
        <w:rPr>
          <w:rFonts w:ascii="Arial" w:hAnsi="Arial" w:cs="Arial"/>
        </w:rPr>
      </w:pPr>
      <w:r w:rsidRPr="00394F8E">
        <w:rPr>
          <w:rFonts w:ascii="Arial" w:hAnsi="Arial" w:cs="Arial"/>
        </w:rPr>
        <w:t>Client side ebMS3 Message Service Handler (MSH), i.e. ebMS3/AS4 embeddable client</w:t>
      </w:r>
      <w:r w:rsidR="00C877D6" w:rsidRPr="00394F8E">
        <w:rPr>
          <w:rFonts w:ascii="Arial" w:hAnsi="Arial" w:cs="Arial"/>
        </w:rPr>
        <w:t>*</w:t>
      </w:r>
    </w:p>
    <w:p w14:paraId="26B22755" w14:textId="77777777" w:rsidR="00671B36" w:rsidRPr="00394F8E" w:rsidRDefault="00671B36" w:rsidP="00680951">
      <w:pPr>
        <w:numPr>
          <w:ilvl w:val="0"/>
          <w:numId w:val="29"/>
        </w:numPr>
        <w:spacing w:before="60" w:after="60" w:line="240" w:lineRule="auto"/>
        <w:ind w:left="714" w:hanging="357"/>
        <w:rPr>
          <w:rFonts w:ascii="Arial" w:hAnsi="Arial" w:cs="Arial"/>
        </w:rPr>
      </w:pPr>
      <w:r w:rsidRPr="00394F8E">
        <w:rPr>
          <w:rFonts w:ascii="Arial" w:hAnsi="Arial" w:cs="Arial"/>
        </w:rPr>
        <w:t xml:space="preserve">Identity/Authentication Management </w:t>
      </w:r>
      <w:r w:rsidR="0064137E">
        <w:rPr>
          <w:rFonts w:ascii="Arial" w:hAnsi="Arial" w:cs="Arial"/>
        </w:rPr>
        <w:t>APIs</w:t>
      </w:r>
    </w:p>
    <w:p w14:paraId="1B9BB043" w14:textId="77777777" w:rsidR="00671B36" w:rsidRDefault="00671B36" w:rsidP="00680951">
      <w:pPr>
        <w:numPr>
          <w:ilvl w:val="0"/>
          <w:numId w:val="29"/>
        </w:numPr>
        <w:spacing w:before="60" w:after="60" w:line="240" w:lineRule="auto"/>
        <w:ind w:left="714" w:hanging="357"/>
        <w:rPr>
          <w:rFonts w:ascii="Arial" w:hAnsi="Arial" w:cs="Arial"/>
        </w:rPr>
      </w:pPr>
      <w:r w:rsidRPr="00394F8E">
        <w:rPr>
          <w:rFonts w:ascii="Arial" w:hAnsi="Arial" w:cs="Arial"/>
        </w:rPr>
        <w:t>Reference Client</w:t>
      </w:r>
      <w:r w:rsidR="00777356">
        <w:rPr>
          <w:rFonts w:ascii="Arial" w:hAnsi="Arial" w:cs="Arial"/>
        </w:rPr>
        <w:t>^</w:t>
      </w:r>
    </w:p>
    <w:p w14:paraId="3EC5BFA6" w14:textId="77777777" w:rsidR="00777356" w:rsidRDefault="00777356" w:rsidP="00777356">
      <w:pPr>
        <w:spacing w:before="60" w:after="60" w:line="240" w:lineRule="auto"/>
        <w:ind w:left="714"/>
        <w:jc w:val="both"/>
        <w:rPr>
          <w:rFonts w:ascii="Arial" w:hAnsi="Arial" w:cs="Arial"/>
        </w:rPr>
      </w:pPr>
    </w:p>
    <w:p w14:paraId="43561DD1" w14:textId="77777777" w:rsidR="00C877D6" w:rsidRPr="00777356" w:rsidRDefault="00C877D6" w:rsidP="008A7B09">
      <w:pPr>
        <w:ind w:left="993" w:hanging="283"/>
        <w:jc w:val="both"/>
        <w:rPr>
          <w:rFonts w:ascii="Arial" w:hAnsi="Arial" w:cs="Arial"/>
          <w:i/>
          <w:sz w:val="20"/>
          <w:szCs w:val="20"/>
          <w:lang w:eastAsia="en-AU"/>
        </w:rPr>
      </w:pPr>
      <w:r w:rsidRPr="00852D46">
        <w:rPr>
          <w:rFonts w:ascii="Arial" w:hAnsi="Arial" w:cs="Arial"/>
          <w:i/>
          <w:sz w:val="20"/>
          <w:szCs w:val="20"/>
        </w:rPr>
        <w:t>*</w:t>
      </w:r>
      <w:r w:rsidRPr="00852D46">
        <w:rPr>
          <w:rFonts w:ascii="Arial" w:hAnsi="Arial" w:cs="Arial"/>
          <w:i/>
          <w:sz w:val="20"/>
          <w:szCs w:val="20"/>
          <w:lang w:eastAsia="en-AU"/>
        </w:rPr>
        <w:t xml:space="preserve"> IBM COTS embeddable client is only licensed for use by ELS related software packages AND for use by tax agents only</w:t>
      </w:r>
      <w:r w:rsidR="008A7B09" w:rsidRPr="00852D46">
        <w:rPr>
          <w:rFonts w:ascii="Arial" w:hAnsi="Arial" w:cs="Arial"/>
          <w:i/>
          <w:sz w:val="20"/>
          <w:szCs w:val="20"/>
          <w:lang w:eastAsia="en-AU"/>
        </w:rPr>
        <w:t>.</w:t>
      </w:r>
    </w:p>
    <w:p w14:paraId="59C2C4F3" w14:textId="77777777" w:rsidR="00777356" w:rsidRPr="00777356" w:rsidRDefault="00777356" w:rsidP="00777356">
      <w:pPr>
        <w:spacing w:before="60" w:after="60" w:line="240" w:lineRule="auto"/>
        <w:ind w:left="714"/>
        <w:jc w:val="both"/>
        <w:rPr>
          <w:rFonts w:ascii="Arial" w:hAnsi="Arial" w:cs="Arial"/>
          <w:i/>
          <w:sz w:val="20"/>
          <w:szCs w:val="20"/>
          <w:lang w:eastAsia="en-AU"/>
        </w:rPr>
      </w:pPr>
      <w:r w:rsidRPr="00777356">
        <w:rPr>
          <w:rFonts w:ascii="Arial" w:hAnsi="Arial" w:cs="Arial"/>
          <w:i/>
          <w:sz w:val="20"/>
          <w:szCs w:val="20"/>
          <w:lang w:eastAsia="en-AU"/>
        </w:rPr>
        <w:t>^ The Reference Client is provided as an example only.  The Reference Client is included in the SDK to provide an example implementation of the components and APIs provided in the SDK. The Reference Client provides a guide for how software developers could use these in their developed products.  The Reference Client is not supported for production use.  It is not intended that the Reference Client be used by software developers for use with or embedded in their developed products.  Ongoing support for the Reference Client and inclusion of the Reference Client in future SDK versions is not guaranteed.</w:t>
      </w:r>
    </w:p>
    <w:p w14:paraId="200A78F1" w14:textId="3824A8C1" w:rsidR="00777356" w:rsidRPr="00394F8E" w:rsidRDefault="00777356" w:rsidP="008A7B09">
      <w:pPr>
        <w:ind w:left="993" w:hanging="283"/>
        <w:jc w:val="both"/>
        <w:rPr>
          <w:rFonts w:ascii="Arial" w:hAnsi="Arial" w:cs="Arial"/>
        </w:rPr>
      </w:pPr>
    </w:p>
    <w:p w14:paraId="2A238F3A" w14:textId="77777777" w:rsidR="00F87EF6" w:rsidRPr="00967476" w:rsidRDefault="00F87EF6" w:rsidP="00967476">
      <w:pPr>
        <w:pStyle w:val="Heading4"/>
        <w:rPr>
          <w:i w:val="0"/>
          <w:color w:val="004080"/>
        </w:rPr>
      </w:pPr>
      <w:r w:rsidRPr="00967476">
        <w:rPr>
          <w:rFonts w:cs="Arial"/>
          <w:i w:val="0"/>
          <w:color w:val="004080"/>
        </w:rPr>
        <w:t>Testing</w:t>
      </w:r>
    </w:p>
    <w:p w14:paraId="313A766B" w14:textId="77777777" w:rsidR="00F87EF6" w:rsidRPr="00394F8E" w:rsidRDefault="00F87EF6" w:rsidP="00680951">
      <w:pPr>
        <w:rPr>
          <w:rFonts w:ascii="Arial" w:hAnsi="Arial" w:cs="Arial"/>
        </w:rPr>
      </w:pPr>
      <w:r w:rsidRPr="00394F8E">
        <w:rPr>
          <w:rFonts w:ascii="Arial" w:hAnsi="Arial" w:cs="Arial"/>
        </w:rPr>
        <w:t xml:space="preserve">The SBR </w:t>
      </w:r>
      <w:r w:rsidR="00FE5BE6">
        <w:rPr>
          <w:rFonts w:ascii="Arial" w:hAnsi="Arial" w:cs="Arial"/>
        </w:rPr>
        <w:t xml:space="preserve">ebMS3 </w:t>
      </w:r>
      <w:r w:rsidRPr="00394F8E">
        <w:rPr>
          <w:rFonts w:ascii="Arial" w:hAnsi="Arial" w:cs="Arial"/>
        </w:rPr>
        <w:t>program will provide implementers with a suite of test services that can be used to test the business (</w:t>
      </w:r>
      <w:r w:rsidR="00AF2C8F" w:rsidRPr="00394F8E">
        <w:rPr>
          <w:rFonts w:ascii="Arial" w:hAnsi="Arial" w:cs="Arial"/>
        </w:rPr>
        <w:t>e.g.</w:t>
      </w:r>
      <w:r w:rsidRPr="00394F8E">
        <w:rPr>
          <w:rFonts w:ascii="Arial" w:hAnsi="Arial" w:cs="Arial"/>
        </w:rPr>
        <w:t xml:space="preserve"> activity statement) implementations. Supporting the test services is a library of test credentials, Australian Business Numbers (ABN) and test data that can be assigned to developers and will be recognised by agencies.</w:t>
      </w:r>
    </w:p>
    <w:p w14:paraId="2ADDB240" w14:textId="77777777" w:rsidR="00471C5D" w:rsidRPr="00394F8E" w:rsidRDefault="00471C5D" w:rsidP="00680951">
      <w:pPr>
        <w:rPr>
          <w:rFonts w:ascii="Arial" w:hAnsi="Arial" w:cs="Arial"/>
        </w:rPr>
      </w:pPr>
      <w:r w:rsidRPr="0083286E">
        <w:rPr>
          <w:rFonts w:ascii="Arial" w:hAnsi="Arial" w:cs="Arial"/>
        </w:rPr>
        <w:t xml:space="preserve">The SBR </w:t>
      </w:r>
      <w:r w:rsidR="00FE5BE6">
        <w:rPr>
          <w:rFonts w:ascii="Arial" w:hAnsi="Arial" w:cs="Arial"/>
        </w:rPr>
        <w:t>e</w:t>
      </w:r>
      <w:r w:rsidR="00DA5C3C">
        <w:rPr>
          <w:rFonts w:ascii="Arial" w:hAnsi="Arial" w:cs="Arial"/>
        </w:rPr>
        <w:t>b</w:t>
      </w:r>
      <w:r w:rsidR="00FE5BE6">
        <w:rPr>
          <w:rFonts w:ascii="Arial" w:hAnsi="Arial" w:cs="Arial"/>
        </w:rPr>
        <w:t xml:space="preserve">MS3 </w:t>
      </w:r>
      <w:r w:rsidRPr="0083286E">
        <w:rPr>
          <w:rFonts w:ascii="Arial" w:hAnsi="Arial" w:cs="Arial"/>
        </w:rPr>
        <w:t>program will also provide a</w:t>
      </w:r>
      <w:r w:rsidR="00FE5BE6">
        <w:rPr>
          <w:rFonts w:ascii="Arial" w:hAnsi="Arial" w:cs="Arial"/>
        </w:rPr>
        <w:t>n ebMS3</w:t>
      </w:r>
      <w:r w:rsidRPr="0083286E">
        <w:rPr>
          <w:rFonts w:ascii="Arial" w:hAnsi="Arial" w:cs="Arial"/>
        </w:rPr>
        <w:t xml:space="preserve"> ‘</w:t>
      </w:r>
      <w:r w:rsidR="0027445C">
        <w:rPr>
          <w:rFonts w:ascii="Arial" w:hAnsi="Arial" w:cs="Arial"/>
        </w:rPr>
        <w:t xml:space="preserve">MSH </w:t>
      </w:r>
      <w:r w:rsidRPr="0083286E">
        <w:rPr>
          <w:rFonts w:ascii="Arial" w:hAnsi="Arial" w:cs="Arial"/>
        </w:rPr>
        <w:t>Ping service’ which the SWD can use to ensure that they can reach the service endpoint and that their implementation can (from a technical perspective) send and receive approximately in the right format.</w:t>
      </w:r>
    </w:p>
    <w:p w14:paraId="160C10C0" w14:textId="77777777" w:rsidR="00F87EF6" w:rsidRPr="003B5EA3" w:rsidRDefault="00F87EF6" w:rsidP="00DB1CAF">
      <w:pPr>
        <w:pStyle w:val="Heading2"/>
      </w:pPr>
      <w:bookmarkStart w:id="77" w:name="_Toc499543325"/>
      <w:r w:rsidRPr="003B5EA3">
        <w:t>Terminology</w:t>
      </w:r>
      <w:bookmarkEnd w:id="77"/>
    </w:p>
    <w:p w14:paraId="67EB64DF" w14:textId="77777777" w:rsidR="00F87EF6" w:rsidRPr="00394F8E" w:rsidRDefault="00F87EF6" w:rsidP="00680951">
      <w:pPr>
        <w:rPr>
          <w:rFonts w:ascii="Arial" w:hAnsi="Arial" w:cs="Arial"/>
        </w:rPr>
      </w:pPr>
      <w:r w:rsidRPr="00394F8E">
        <w:rPr>
          <w:rFonts w:ascii="Arial" w:hAnsi="Arial" w:cs="Arial"/>
        </w:rPr>
        <w:t xml:space="preserve">For definition of the terminology and acronyms used within this document, please refer to the </w:t>
      </w:r>
      <w:hyperlink r:id="rId29" w:history="1">
        <w:r w:rsidRPr="00394F8E">
          <w:rPr>
            <w:rStyle w:val="Hyperlink"/>
            <w:rFonts w:ascii="Arial" w:hAnsi="Arial" w:cs="Arial"/>
            <w:color w:val="auto"/>
            <w:u w:val="none"/>
          </w:rPr>
          <w:t>glossary</w:t>
        </w:r>
      </w:hyperlink>
      <w:r w:rsidRPr="00394F8E">
        <w:rPr>
          <w:rFonts w:ascii="Arial" w:hAnsi="Arial" w:cs="Arial"/>
        </w:rPr>
        <w:t xml:space="preserve"> on the SBR website. </w:t>
      </w:r>
    </w:p>
    <w:p w14:paraId="4C89B805" w14:textId="77777777" w:rsidR="00F87EF6" w:rsidRPr="00394F8E" w:rsidRDefault="00F87EF6" w:rsidP="00680951">
      <w:pPr>
        <w:rPr>
          <w:rFonts w:ascii="Arial" w:hAnsi="Arial" w:cs="Arial"/>
        </w:rPr>
      </w:pPr>
      <w:r w:rsidRPr="00394F8E">
        <w:rPr>
          <w:rFonts w:ascii="Arial" w:hAnsi="Arial" w:cs="Arial"/>
        </w:rPr>
        <w:t xml:space="preserve">The key words “MUST”, “MUST NOT”, “REQUIRED”, “SHALL”, “SHALL NOT”, “SHOULD”, “SHOULD NOT”, “RECOMMENDED”, “MAY”, and “OPTIONAL” in this document are to be interpreted as described in </w:t>
      </w:r>
      <w:hyperlink r:id="rId30" w:history="1">
        <w:r w:rsidRPr="00394F8E">
          <w:rPr>
            <w:rStyle w:val="Hyperlink"/>
            <w:rFonts w:ascii="Arial" w:hAnsi="Arial" w:cs="Arial"/>
            <w:color w:val="auto"/>
          </w:rPr>
          <w:t>RFC 2119</w:t>
        </w:r>
      </w:hyperlink>
      <w:r w:rsidRPr="00394F8E">
        <w:rPr>
          <w:rFonts w:ascii="Arial" w:hAnsi="Arial" w:cs="Arial"/>
        </w:rPr>
        <w:t>. The use of the word “Mandatory” is to be read as “MUST”.</w:t>
      </w:r>
    </w:p>
    <w:p w14:paraId="5A657F11" w14:textId="77777777" w:rsidR="00F87EF6" w:rsidRPr="003B5EA3" w:rsidRDefault="00F87EF6" w:rsidP="00DB1CAF">
      <w:pPr>
        <w:pStyle w:val="Heading2"/>
      </w:pPr>
      <w:bookmarkStart w:id="78" w:name="_Toc499543326"/>
      <w:r w:rsidRPr="003B5EA3">
        <w:t>Namespaces</w:t>
      </w:r>
      <w:bookmarkEnd w:id="78"/>
    </w:p>
    <w:p w14:paraId="02C8948F" w14:textId="77777777" w:rsidR="00F87EF6" w:rsidRDefault="00F87EF6" w:rsidP="0042149B">
      <w:pPr>
        <w:spacing w:after="60" w:line="240" w:lineRule="auto"/>
        <w:rPr>
          <w:rFonts w:ascii="Arial" w:hAnsi="Arial" w:cs="Arial"/>
        </w:rPr>
      </w:pPr>
      <w:r w:rsidRPr="0042149B">
        <w:rPr>
          <w:rFonts w:ascii="Arial" w:hAnsi="Arial" w:cs="Arial"/>
        </w:rPr>
        <w:t>For brevity, namespace definitions are not included in all examples. The appearance of the following namespace prefixes SHALL be understood to refer to the corresponding namespaces from the table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7"/>
        <w:gridCol w:w="8019"/>
      </w:tblGrid>
      <w:tr w:rsidR="00427E88" w:rsidRPr="001B1D7E" w14:paraId="29575EE9" w14:textId="77777777" w:rsidTr="00A33860">
        <w:trPr>
          <w:tblHeader/>
        </w:trPr>
        <w:tc>
          <w:tcPr>
            <w:tcW w:w="1337" w:type="dxa"/>
            <w:shd w:val="clear" w:color="auto" w:fill="C6D9F1"/>
          </w:tcPr>
          <w:p w14:paraId="63F7DC35" w14:textId="77777777" w:rsidR="00427E88" w:rsidRPr="001B1D7E" w:rsidRDefault="00427E88" w:rsidP="00967476">
            <w:pPr>
              <w:pStyle w:val="TableHeading"/>
              <w:keepNext/>
              <w:keepLines/>
              <w:jc w:val="left"/>
              <w:rPr>
                <w:sz w:val="22"/>
                <w:szCs w:val="22"/>
                <w:lang w:val="en-AU"/>
              </w:rPr>
            </w:pPr>
            <w:r w:rsidRPr="001B1D7E">
              <w:rPr>
                <w:sz w:val="22"/>
                <w:szCs w:val="22"/>
                <w:lang w:val="en-AU"/>
              </w:rPr>
              <w:t>Prefix</w:t>
            </w:r>
          </w:p>
        </w:tc>
        <w:tc>
          <w:tcPr>
            <w:tcW w:w="8019" w:type="dxa"/>
            <w:shd w:val="clear" w:color="auto" w:fill="C6D9F1"/>
          </w:tcPr>
          <w:p w14:paraId="36C7C82E" w14:textId="77777777" w:rsidR="00427E88" w:rsidRPr="001B1D7E" w:rsidRDefault="00427E88" w:rsidP="00967476">
            <w:pPr>
              <w:pStyle w:val="TableHeading"/>
              <w:keepNext/>
              <w:keepLines/>
              <w:jc w:val="both"/>
              <w:rPr>
                <w:sz w:val="22"/>
                <w:szCs w:val="22"/>
                <w:lang w:val="en-AU"/>
              </w:rPr>
            </w:pPr>
            <w:r w:rsidRPr="001B1D7E">
              <w:rPr>
                <w:sz w:val="22"/>
                <w:szCs w:val="22"/>
                <w:lang w:val="en-AU"/>
              </w:rPr>
              <w:t>Name Space</w:t>
            </w:r>
          </w:p>
        </w:tc>
      </w:tr>
      <w:tr w:rsidR="00EC44B7" w:rsidRPr="001B1D7E" w14:paraId="3ECF6FAC" w14:textId="77777777" w:rsidTr="00427E88">
        <w:tc>
          <w:tcPr>
            <w:tcW w:w="1337" w:type="dxa"/>
            <w:shd w:val="clear" w:color="auto" w:fill="auto"/>
          </w:tcPr>
          <w:p w14:paraId="17E0CE17" w14:textId="77777777" w:rsidR="00EC44B7" w:rsidRDefault="00EC44B7" w:rsidP="00427E88">
            <w:pPr>
              <w:spacing w:before="40" w:afterLines="40" w:after="96"/>
              <w:rPr>
                <w:rFonts w:ascii="Arial" w:hAnsi="Arial" w:cs="Arial"/>
              </w:rPr>
            </w:pPr>
            <w:r>
              <w:rPr>
                <w:rFonts w:ascii="Arial" w:hAnsi="Arial" w:cs="Arial"/>
              </w:rPr>
              <w:t>S11</w:t>
            </w:r>
          </w:p>
        </w:tc>
        <w:tc>
          <w:tcPr>
            <w:tcW w:w="8019" w:type="dxa"/>
            <w:shd w:val="clear" w:color="auto" w:fill="auto"/>
          </w:tcPr>
          <w:p w14:paraId="264EF9BC" w14:textId="77777777" w:rsidR="00EC44B7" w:rsidRPr="001B1D7E" w:rsidRDefault="00EC44B7" w:rsidP="00427E88">
            <w:pPr>
              <w:spacing w:before="40" w:afterLines="40" w:after="96"/>
              <w:rPr>
                <w:rFonts w:ascii="Arial" w:hAnsi="Arial" w:cs="Arial"/>
              </w:rPr>
            </w:pPr>
            <w:r w:rsidRPr="00DA5C3C">
              <w:rPr>
                <w:rFonts w:ascii="Arial" w:hAnsi="Arial" w:cs="Arial"/>
              </w:rPr>
              <w:t>http://schemas.xmlsoap.org/soap/envelope/</w:t>
            </w:r>
          </w:p>
        </w:tc>
      </w:tr>
      <w:tr w:rsidR="00427E88" w:rsidRPr="001B1D7E" w14:paraId="51AB0C42" w14:textId="77777777" w:rsidTr="00427E88">
        <w:tc>
          <w:tcPr>
            <w:tcW w:w="1337" w:type="dxa"/>
            <w:shd w:val="clear" w:color="auto" w:fill="auto"/>
          </w:tcPr>
          <w:p w14:paraId="36FBF32D" w14:textId="77777777" w:rsidR="00427E88" w:rsidRPr="001B1D7E" w:rsidRDefault="00EC44B7" w:rsidP="00427E88">
            <w:pPr>
              <w:spacing w:before="40" w:afterLines="40" w:after="96"/>
              <w:rPr>
                <w:rFonts w:ascii="Arial" w:hAnsi="Arial" w:cs="Arial"/>
              </w:rPr>
            </w:pPr>
            <w:r>
              <w:rPr>
                <w:rFonts w:ascii="Arial" w:hAnsi="Arial" w:cs="Arial"/>
              </w:rPr>
              <w:t>S12</w:t>
            </w:r>
          </w:p>
        </w:tc>
        <w:tc>
          <w:tcPr>
            <w:tcW w:w="8019" w:type="dxa"/>
            <w:shd w:val="clear" w:color="auto" w:fill="auto"/>
          </w:tcPr>
          <w:p w14:paraId="7AACC914" w14:textId="77777777" w:rsidR="00427E88" w:rsidRPr="001B1D7E" w:rsidRDefault="00427E88" w:rsidP="00427E88">
            <w:pPr>
              <w:spacing w:before="40" w:afterLines="40" w:after="96"/>
              <w:rPr>
                <w:rFonts w:ascii="Arial" w:hAnsi="Arial" w:cs="Arial"/>
              </w:rPr>
            </w:pPr>
            <w:r w:rsidRPr="001B1D7E">
              <w:rPr>
                <w:rFonts w:ascii="Arial" w:hAnsi="Arial" w:cs="Arial"/>
              </w:rPr>
              <w:t>http://www.w3.org/2003/05/soap-envelope</w:t>
            </w:r>
          </w:p>
        </w:tc>
      </w:tr>
      <w:tr w:rsidR="00427E88" w:rsidRPr="001B1D7E" w14:paraId="1E3110ED" w14:textId="77777777" w:rsidTr="00427E88">
        <w:tc>
          <w:tcPr>
            <w:tcW w:w="1337" w:type="dxa"/>
            <w:shd w:val="clear" w:color="auto" w:fill="auto"/>
          </w:tcPr>
          <w:p w14:paraId="2A0233E4" w14:textId="77777777" w:rsidR="00427E88" w:rsidRPr="001B1D7E" w:rsidRDefault="00427E88" w:rsidP="00427E88">
            <w:pPr>
              <w:spacing w:before="40" w:afterLines="40" w:after="96"/>
              <w:rPr>
                <w:rFonts w:ascii="Arial" w:hAnsi="Arial" w:cs="Arial"/>
              </w:rPr>
            </w:pPr>
            <w:r w:rsidRPr="001B1D7E">
              <w:rPr>
                <w:rFonts w:ascii="Arial" w:hAnsi="Arial" w:cs="Arial"/>
              </w:rPr>
              <w:lastRenderedPageBreak/>
              <w:t>xmime</w:t>
            </w:r>
          </w:p>
        </w:tc>
        <w:tc>
          <w:tcPr>
            <w:tcW w:w="8019" w:type="dxa"/>
            <w:shd w:val="clear" w:color="auto" w:fill="auto"/>
          </w:tcPr>
          <w:p w14:paraId="318D8B98" w14:textId="77777777" w:rsidR="00427E88" w:rsidRPr="001B1D7E" w:rsidRDefault="00427E88" w:rsidP="00427E88">
            <w:pPr>
              <w:spacing w:before="40" w:afterLines="40" w:after="96"/>
              <w:rPr>
                <w:rFonts w:ascii="Arial" w:hAnsi="Arial" w:cs="Arial"/>
              </w:rPr>
            </w:pPr>
            <w:r w:rsidRPr="001B1D7E">
              <w:rPr>
                <w:rFonts w:ascii="Arial" w:hAnsi="Arial" w:cs="Arial"/>
              </w:rPr>
              <w:t>http://www.w3.org/2005/05/xmlmime</w:t>
            </w:r>
          </w:p>
        </w:tc>
      </w:tr>
      <w:tr w:rsidR="00427E88" w:rsidRPr="001B1D7E" w14:paraId="54544AEF" w14:textId="77777777" w:rsidTr="00427E88">
        <w:tc>
          <w:tcPr>
            <w:tcW w:w="1337" w:type="dxa"/>
            <w:shd w:val="clear" w:color="auto" w:fill="auto"/>
          </w:tcPr>
          <w:p w14:paraId="5B630B3E" w14:textId="77777777" w:rsidR="00427E88" w:rsidRPr="001B1D7E" w:rsidRDefault="00427E88" w:rsidP="00427E88">
            <w:pPr>
              <w:spacing w:before="40" w:afterLines="40" w:after="96"/>
              <w:rPr>
                <w:rFonts w:ascii="Arial" w:hAnsi="Arial" w:cs="Arial"/>
              </w:rPr>
            </w:pPr>
            <w:r w:rsidRPr="001B1D7E">
              <w:rPr>
                <w:rFonts w:ascii="Arial" w:hAnsi="Arial" w:cs="Arial"/>
              </w:rPr>
              <w:t>xsi</w:t>
            </w:r>
          </w:p>
        </w:tc>
        <w:tc>
          <w:tcPr>
            <w:tcW w:w="8019" w:type="dxa"/>
            <w:shd w:val="clear" w:color="auto" w:fill="auto"/>
          </w:tcPr>
          <w:p w14:paraId="01B33DBE" w14:textId="77777777" w:rsidR="00427E88" w:rsidRPr="001B1D7E" w:rsidRDefault="00427E88" w:rsidP="00427E88">
            <w:pPr>
              <w:spacing w:before="40" w:afterLines="40" w:after="96"/>
              <w:rPr>
                <w:rFonts w:ascii="Arial" w:hAnsi="Arial" w:cs="Arial"/>
              </w:rPr>
            </w:pPr>
            <w:r w:rsidRPr="001B1D7E">
              <w:rPr>
                <w:rFonts w:ascii="Arial" w:hAnsi="Arial" w:cs="Arial"/>
              </w:rPr>
              <w:t>http://www.w3.org/2001/XMLSchema-instance</w:t>
            </w:r>
          </w:p>
        </w:tc>
      </w:tr>
      <w:tr w:rsidR="00427E88" w:rsidRPr="001B1D7E" w14:paraId="098932D0" w14:textId="77777777" w:rsidTr="00427E88">
        <w:tc>
          <w:tcPr>
            <w:tcW w:w="1337" w:type="dxa"/>
            <w:shd w:val="clear" w:color="auto" w:fill="auto"/>
          </w:tcPr>
          <w:p w14:paraId="40CB9369" w14:textId="77777777" w:rsidR="00427E88" w:rsidRPr="001B1D7E" w:rsidRDefault="00427E88" w:rsidP="00427E88">
            <w:pPr>
              <w:spacing w:before="40" w:afterLines="40" w:after="96"/>
              <w:rPr>
                <w:rFonts w:ascii="Arial" w:hAnsi="Arial" w:cs="Arial"/>
              </w:rPr>
            </w:pPr>
            <w:r w:rsidRPr="001B1D7E">
              <w:rPr>
                <w:rFonts w:ascii="Arial" w:hAnsi="Arial" w:cs="Arial"/>
              </w:rPr>
              <w:t>wsse</w:t>
            </w:r>
          </w:p>
        </w:tc>
        <w:tc>
          <w:tcPr>
            <w:tcW w:w="8019" w:type="dxa"/>
            <w:shd w:val="clear" w:color="auto" w:fill="auto"/>
          </w:tcPr>
          <w:p w14:paraId="5CE2F2CB" w14:textId="77777777" w:rsidR="00427E88" w:rsidRPr="001B1D7E" w:rsidRDefault="00427E88" w:rsidP="00427E88">
            <w:pPr>
              <w:spacing w:before="40" w:afterLines="40" w:after="96"/>
              <w:rPr>
                <w:rFonts w:ascii="Arial" w:hAnsi="Arial" w:cs="Arial"/>
              </w:rPr>
            </w:pPr>
            <w:r w:rsidRPr="001B1D7E">
              <w:rPr>
                <w:rFonts w:ascii="Arial" w:hAnsi="Arial" w:cs="Arial"/>
              </w:rPr>
              <w:t>http://docs.oasis-open.org/wss/2004/01/oasis-200401-wss-wssecurity-secext-1.0.xsd</w:t>
            </w:r>
          </w:p>
        </w:tc>
      </w:tr>
      <w:tr w:rsidR="00427E88" w:rsidRPr="001B1D7E" w14:paraId="017BD241" w14:textId="77777777" w:rsidTr="00427E88">
        <w:tc>
          <w:tcPr>
            <w:tcW w:w="1337" w:type="dxa"/>
            <w:shd w:val="clear" w:color="auto" w:fill="auto"/>
          </w:tcPr>
          <w:p w14:paraId="6F6EF99A" w14:textId="77777777" w:rsidR="00427E88" w:rsidRPr="001B1D7E" w:rsidRDefault="00427E88" w:rsidP="00427E88">
            <w:pPr>
              <w:spacing w:before="40" w:afterLines="40" w:after="96"/>
              <w:rPr>
                <w:rFonts w:ascii="Arial" w:hAnsi="Arial" w:cs="Arial"/>
              </w:rPr>
            </w:pPr>
            <w:r w:rsidRPr="001B1D7E">
              <w:rPr>
                <w:rFonts w:ascii="Arial" w:hAnsi="Arial" w:cs="Arial"/>
              </w:rPr>
              <w:t>wst</w:t>
            </w:r>
          </w:p>
        </w:tc>
        <w:tc>
          <w:tcPr>
            <w:tcW w:w="8019" w:type="dxa"/>
            <w:shd w:val="clear" w:color="auto" w:fill="auto"/>
          </w:tcPr>
          <w:p w14:paraId="0F6A70F3" w14:textId="77777777" w:rsidR="00427E88" w:rsidRPr="001B1D7E" w:rsidRDefault="00427E88" w:rsidP="00427E88">
            <w:pPr>
              <w:spacing w:before="40" w:afterLines="40" w:after="96"/>
              <w:rPr>
                <w:rFonts w:ascii="Arial" w:hAnsi="Arial" w:cs="Arial"/>
              </w:rPr>
            </w:pPr>
            <w:r w:rsidRPr="001B1D7E">
              <w:rPr>
                <w:rFonts w:ascii="Arial" w:hAnsi="Arial" w:cs="Arial"/>
              </w:rPr>
              <w:t>http://docs.oasis-open.org/ws-sx/ws-trust/200512</w:t>
            </w:r>
          </w:p>
        </w:tc>
      </w:tr>
      <w:tr w:rsidR="00427E88" w:rsidRPr="001B1D7E" w14:paraId="7E4CE007" w14:textId="77777777" w:rsidTr="00427E88">
        <w:tc>
          <w:tcPr>
            <w:tcW w:w="1337" w:type="dxa"/>
            <w:shd w:val="clear" w:color="auto" w:fill="auto"/>
          </w:tcPr>
          <w:p w14:paraId="063DAF08" w14:textId="77777777" w:rsidR="00427E88" w:rsidRPr="001B1D7E" w:rsidRDefault="00427E88" w:rsidP="00427E88">
            <w:pPr>
              <w:spacing w:before="40" w:afterLines="40" w:after="96"/>
              <w:rPr>
                <w:rFonts w:ascii="Arial" w:hAnsi="Arial" w:cs="Arial"/>
              </w:rPr>
            </w:pPr>
            <w:r w:rsidRPr="001B1D7E">
              <w:rPr>
                <w:rFonts w:ascii="Arial" w:hAnsi="Arial" w:cs="Arial"/>
              </w:rPr>
              <w:t>iso4217</w:t>
            </w:r>
          </w:p>
        </w:tc>
        <w:tc>
          <w:tcPr>
            <w:tcW w:w="8019" w:type="dxa"/>
            <w:shd w:val="clear" w:color="auto" w:fill="auto"/>
          </w:tcPr>
          <w:p w14:paraId="077067DB" w14:textId="77777777" w:rsidR="00427E88" w:rsidRPr="001B1D7E" w:rsidRDefault="00427E88" w:rsidP="00427E88">
            <w:pPr>
              <w:keepNext/>
              <w:spacing w:before="40" w:afterLines="40" w:after="96"/>
              <w:rPr>
                <w:rFonts w:ascii="Arial" w:hAnsi="Arial" w:cs="Arial"/>
              </w:rPr>
            </w:pPr>
            <w:r w:rsidRPr="001B1D7E">
              <w:rPr>
                <w:rFonts w:ascii="Arial" w:hAnsi="Arial" w:cs="Arial"/>
              </w:rPr>
              <w:t>http://www.xbrl.org/2003/iso4217</w:t>
            </w:r>
          </w:p>
        </w:tc>
      </w:tr>
      <w:tr w:rsidR="00427E88" w:rsidRPr="001B1D7E" w14:paraId="4B2B6A0F" w14:textId="77777777" w:rsidTr="00427E88">
        <w:tc>
          <w:tcPr>
            <w:tcW w:w="1337" w:type="dxa"/>
            <w:shd w:val="clear" w:color="auto" w:fill="auto"/>
          </w:tcPr>
          <w:p w14:paraId="663B7890" w14:textId="77777777" w:rsidR="00427E88" w:rsidRPr="001B1D7E" w:rsidRDefault="00427E88" w:rsidP="00427E88">
            <w:pPr>
              <w:spacing w:before="40" w:afterLines="40" w:after="96"/>
              <w:rPr>
                <w:rFonts w:ascii="Arial" w:hAnsi="Arial" w:cs="Arial"/>
              </w:rPr>
            </w:pPr>
            <w:r w:rsidRPr="001B1D7E">
              <w:rPr>
                <w:rFonts w:ascii="Arial" w:hAnsi="Arial" w:cs="Arial"/>
              </w:rPr>
              <w:t>eb</w:t>
            </w:r>
          </w:p>
        </w:tc>
        <w:tc>
          <w:tcPr>
            <w:tcW w:w="8019" w:type="dxa"/>
            <w:shd w:val="clear" w:color="auto" w:fill="auto"/>
          </w:tcPr>
          <w:p w14:paraId="128D20AE" w14:textId="77777777" w:rsidR="00427E88" w:rsidRPr="001B1D7E" w:rsidRDefault="00427E88" w:rsidP="00427E88">
            <w:pPr>
              <w:pStyle w:val="Default"/>
              <w:spacing w:before="40" w:afterLines="40" w:after="96"/>
              <w:rPr>
                <w:color w:val="auto"/>
                <w:sz w:val="22"/>
                <w:szCs w:val="22"/>
                <w:lang w:eastAsia="en-US"/>
              </w:rPr>
            </w:pPr>
            <w:r w:rsidRPr="001B1D7E">
              <w:rPr>
                <w:color w:val="auto"/>
                <w:sz w:val="22"/>
                <w:szCs w:val="22"/>
                <w:lang w:eastAsia="en-US"/>
              </w:rPr>
              <w:t xml:space="preserve">http://docs.oasis-open.org/ebxml-msg/ebms/v3.0/ns/core/200704/ </w:t>
            </w:r>
          </w:p>
        </w:tc>
      </w:tr>
      <w:tr w:rsidR="00EC44B7" w:rsidRPr="001B1D7E" w14:paraId="2DB9D62A" w14:textId="77777777" w:rsidTr="00427E88">
        <w:tc>
          <w:tcPr>
            <w:tcW w:w="1337" w:type="dxa"/>
            <w:shd w:val="clear" w:color="auto" w:fill="auto"/>
          </w:tcPr>
          <w:p w14:paraId="5B9099CA" w14:textId="77777777" w:rsidR="00EC44B7" w:rsidRPr="001B1D7E" w:rsidRDefault="00EC44B7" w:rsidP="00427E88">
            <w:pPr>
              <w:spacing w:before="40" w:afterLines="40" w:after="96"/>
              <w:rPr>
                <w:rFonts w:ascii="Arial" w:hAnsi="Arial" w:cs="Arial"/>
              </w:rPr>
            </w:pPr>
            <w:r w:rsidRPr="00DA5C3C">
              <w:rPr>
                <w:rFonts w:ascii="Arial" w:hAnsi="Arial" w:cs="Arial"/>
              </w:rPr>
              <w:t>ebbpsig</w:t>
            </w:r>
          </w:p>
        </w:tc>
        <w:tc>
          <w:tcPr>
            <w:tcW w:w="8019" w:type="dxa"/>
            <w:shd w:val="clear" w:color="auto" w:fill="auto"/>
          </w:tcPr>
          <w:p w14:paraId="5568BA24" w14:textId="77777777" w:rsidR="00EC44B7" w:rsidRPr="001B1D7E" w:rsidRDefault="00EC44B7" w:rsidP="00427E88">
            <w:pPr>
              <w:pStyle w:val="Default"/>
              <w:spacing w:before="40" w:afterLines="40" w:after="96"/>
              <w:rPr>
                <w:color w:val="auto"/>
                <w:sz w:val="22"/>
                <w:szCs w:val="22"/>
                <w:lang w:eastAsia="en-US"/>
              </w:rPr>
            </w:pPr>
            <w:r w:rsidRPr="00DA5C3C">
              <w:rPr>
                <w:color w:val="auto"/>
                <w:sz w:val="22"/>
                <w:szCs w:val="22"/>
                <w:lang w:eastAsia="en-US"/>
              </w:rPr>
              <w:t>http://docs.oasis-open.org/ebxml-bp/ebbp-signals-2.0</w:t>
            </w:r>
          </w:p>
        </w:tc>
      </w:tr>
    </w:tbl>
    <w:p w14:paraId="4D59CFFD" w14:textId="77777777" w:rsidR="003C7719" w:rsidRPr="00D90338" w:rsidRDefault="003C7719" w:rsidP="003C7719">
      <w:pPr>
        <w:pStyle w:val="Caption"/>
        <w:rPr>
          <w:rFonts w:cs="Arial"/>
          <w:i/>
          <w:color w:val="004080"/>
          <w:sz w:val="18"/>
          <w:szCs w:val="18"/>
        </w:rPr>
      </w:pPr>
      <w:r w:rsidRPr="00D90338">
        <w:rPr>
          <w:rFonts w:cs="Arial"/>
          <w:i/>
          <w:color w:val="004080"/>
          <w:sz w:val="18"/>
          <w:szCs w:val="18"/>
        </w:rPr>
        <w:t xml:space="preserve">Table </w:t>
      </w:r>
      <w:r>
        <w:rPr>
          <w:rFonts w:cs="Arial"/>
          <w:i/>
          <w:color w:val="004080"/>
          <w:sz w:val="18"/>
          <w:szCs w:val="18"/>
        </w:rPr>
        <w:t>3</w:t>
      </w:r>
      <w:r w:rsidRPr="00D90338">
        <w:rPr>
          <w:rFonts w:cs="Arial"/>
          <w:i/>
          <w:color w:val="004080"/>
          <w:sz w:val="18"/>
          <w:szCs w:val="18"/>
        </w:rPr>
        <w:t xml:space="preserve">:  </w:t>
      </w:r>
      <w:r>
        <w:rPr>
          <w:rFonts w:cs="Arial"/>
          <w:i/>
          <w:color w:val="004080"/>
          <w:sz w:val="18"/>
          <w:szCs w:val="18"/>
        </w:rPr>
        <w:t>Namespace Prefixes</w:t>
      </w:r>
    </w:p>
    <w:bookmarkEnd w:id="73"/>
    <w:bookmarkEnd w:id="74"/>
    <w:bookmarkEnd w:id="75"/>
    <w:bookmarkEnd w:id="76"/>
    <w:p w14:paraId="098D08BC" w14:textId="77777777" w:rsidR="00B6366F" w:rsidRPr="00394F8E" w:rsidRDefault="00967476" w:rsidP="00394372">
      <w:pPr>
        <w:pStyle w:val="Heading1"/>
      </w:pPr>
      <w:r>
        <w:br w:type="page"/>
      </w:r>
      <w:bookmarkStart w:id="79" w:name="_Toc499543327"/>
      <w:r w:rsidR="00B6366F" w:rsidRPr="00394F8E">
        <w:lastRenderedPageBreak/>
        <w:t xml:space="preserve">SBR </w:t>
      </w:r>
      <w:r w:rsidR="007E53AA" w:rsidRPr="00E24E25">
        <w:t>eb</w:t>
      </w:r>
      <w:r w:rsidR="007E53AA" w:rsidRPr="00394F8E">
        <w:t>MS3</w:t>
      </w:r>
      <w:r w:rsidR="00B6366F" w:rsidRPr="00394F8E">
        <w:t xml:space="preserve"> service</w:t>
      </w:r>
      <w:r w:rsidR="00D26EDE" w:rsidRPr="00394F8E">
        <w:t>s</w:t>
      </w:r>
      <w:bookmarkEnd w:id="79"/>
    </w:p>
    <w:p w14:paraId="0294D663" w14:textId="77777777" w:rsidR="00F33631" w:rsidRPr="003B5EA3" w:rsidRDefault="00F33631" w:rsidP="00DB1CAF">
      <w:pPr>
        <w:pStyle w:val="Heading2"/>
      </w:pPr>
      <w:bookmarkStart w:id="80" w:name="_Toc499543328"/>
      <w:r w:rsidRPr="003B5EA3">
        <w:t>Overview</w:t>
      </w:r>
      <w:bookmarkEnd w:id="80"/>
    </w:p>
    <w:p w14:paraId="22F14F63" w14:textId="77777777" w:rsidR="009E26E4" w:rsidRPr="00394F8E" w:rsidRDefault="004C0B49" w:rsidP="008A3686">
      <w:pPr>
        <w:keepNext/>
        <w:jc w:val="both"/>
        <w:rPr>
          <w:rFonts w:ascii="Arial" w:hAnsi="Arial" w:cs="Arial"/>
        </w:rPr>
      </w:pPr>
      <w:r w:rsidRPr="00394F8E">
        <w:rPr>
          <w:rFonts w:ascii="Arial" w:hAnsi="Arial" w:cs="Arial"/>
        </w:rPr>
        <w:t>The following diagram illustrates, at a high level, the design time and run time environment of the end-to-end SBR</w:t>
      </w:r>
      <w:r w:rsidR="00D26EDE" w:rsidRPr="00394F8E">
        <w:rPr>
          <w:rFonts w:ascii="Arial" w:hAnsi="Arial" w:cs="Arial"/>
        </w:rPr>
        <w:t xml:space="preserve"> </w:t>
      </w:r>
      <w:r w:rsidR="003B5EA3">
        <w:rPr>
          <w:rFonts w:ascii="Arial" w:hAnsi="Arial" w:cs="Arial"/>
        </w:rPr>
        <w:t>ebMS3</w:t>
      </w:r>
      <w:r w:rsidRPr="00394F8E">
        <w:rPr>
          <w:rFonts w:ascii="Arial" w:hAnsi="Arial" w:cs="Arial"/>
        </w:rPr>
        <w:t>solution.</w:t>
      </w:r>
      <w:r w:rsidR="00FB3283" w:rsidRPr="00394F8E">
        <w:rPr>
          <w:rFonts w:ascii="Arial" w:hAnsi="Arial" w:cs="Arial"/>
        </w:rPr>
        <w:t xml:space="preserve"> </w:t>
      </w:r>
    </w:p>
    <w:p w14:paraId="1E7F3E05" w14:textId="77777777" w:rsidR="00945354" w:rsidRPr="00394F8E" w:rsidRDefault="00542CA3" w:rsidP="008A3686">
      <w:pPr>
        <w:keepNext/>
        <w:jc w:val="both"/>
        <w:rPr>
          <w:rFonts w:ascii="Arial" w:hAnsi="Arial" w:cs="Arial"/>
        </w:rPr>
      </w:pPr>
      <w:r w:rsidRPr="00542CA3">
        <w:t xml:space="preserve"> </w:t>
      </w:r>
      <w:r w:rsidR="0094737C">
        <w:object w:dxaOrig="14428" w:dyaOrig="9067" w14:anchorId="2B771DC6">
          <v:shape id="_x0000_i1026" type="#_x0000_t75" style="width:466.65pt;height:294.1pt" o:ole="">
            <v:imagedata r:id="rId31" o:title=""/>
          </v:shape>
          <o:OLEObject Type="Embed" ProgID="Visio.Drawing.11" ShapeID="_x0000_i1026" DrawAspect="Content" ObjectID="_1574089346" r:id="rId32"/>
        </w:object>
      </w:r>
    </w:p>
    <w:p w14:paraId="15DBF6F4" w14:textId="77777777" w:rsidR="00EC10B3" w:rsidRPr="00D90338" w:rsidRDefault="00945354" w:rsidP="0062273E">
      <w:pPr>
        <w:pStyle w:val="Caption"/>
        <w:spacing w:before="60" w:after="200"/>
        <w:rPr>
          <w:rFonts w:cs="Arial"/>
          <w:i/>
          <w:color w:val="004080"/>
          <w:sz w:val="18"/>
          <w:szCs w:val="18"/>
        </w:rPr>
      </w:pPr>
      <w:r w:rsidRPr="00D90338">
        <w:rPr>
          <w:rFonts w:cs="Arial"/>
          <w:i/>
          <w:color w:val="004080"/>
          <w:sz w:val="18"/>
          <w:szCs w:val="18"/>
        </w:rPr>
        <w:t xml:space="preserve">Figure </w:t>
      </w:r>
      <w:r w:rsidRPr="00D90338">
        <w:rPr>
          <w:rFonts w:cs="Arial"/>
          <w:i/>
          <w:color w:val="004080"/>
          <w:sz w:val="18"/>
          <w:szCs w:val="18"/>
        </w:rPr>
        <w:fldChar w:fldCharType="begin"/>
      </w:r>
      <w:r w:rsidRPr="00D90338">
        <w:rPr>
          <w:rFonts w:cs="Arial"/>
          <w:i/>
          <w:color w:val="004080"/>
          <w:sz w:val="18"/>
          <w:szCs w:val="18"/>
        </w:rPr>
        <w:instrText xml:space="preserve"> SEQ Figure \* ARABIC </w:instrText>
      </w:r>
      <w:r w:rsidRPr="00D90338">
        <w:rPr>
          <w:rFonts w:cs="Arial"/>
          <w:i/>
          <w:color w:val="004080"/>
          <w:sz w:val="18"/>
          <w:szCs w:val="18"/>
        </w:rPr>
        <w:fldChar w:fldCharType="separate"/>
      </w:r>
      <w:r w:rsidR="00E52D03">
        <w:rPr>
          <w:rFonts w:cs="Arial"/>
          <w:i/>
          <w:noProof/>
          <w:color w:val="004080"/>
          <w:sz w:val="18"/>
          <w:szCs w:val="18"/>
        </w:rPr>
        <w:t>2</w:t>
      </w:r>
      <w:r w:rsidRPr="00D90338">
        <w:rPr>
          <w:rFonts w:cs="Arial"/>
          <w:i/>
          <w:color w:val="004080"/>
          <w:sz w:val="18"/>
          <w:szCs w:val="18"/>
        </w:rPr>
        <w:fldChar w:fldCharType="end"/>
      </w:r>
      <w:r w:rsidRPr="00D90338">
        <w:rPr>
          <w:rFonts w:cs="Arial"/>
          <w:i/>
          <w:color w:val="004080"/>
          <w:sz w:val="18"/>
          <w:szCs w:val="18"/>
        </w:rPr>
        <w:t xml:space="preserve">: </w:t>
      </w:r>
      <w:r w:rsidR="00FC0412" w:rsidRPr="00D90338">
        <w:rPr>
          <w:rFonts w:cs="Arial"/>
          <w:i/>
          <w:color w:val="004080"/>
          <w:sz w:val="18"/>
          <w:szCs w:val="18"/>
        </w:rPr>
        <w:t xml:space="preserve">High Level Overview of the </w:t>
      </w:r>
      <w:r w:rsidRPr="00D90338">
        <w:rPr>
          <w:rFonts w:cs="Arial"/>
          <w:i/>
          <w:color w:val="004080"/>
          <w:sz w:val="18"/>
          <w:szCs w:val="18"/>
        </w:rPr>
        <w:t xml:space="preserve">SBR </w:t>
      </w:r>
      <w:r w:rsidR="00FC0412" w:rsidRPr="00D90338">
        <w:rPr>
          <w:rFonts w:cs="Arial"/>
          <w:i/>
          <w:color w:val="004080"/>
          <w:sz w:val="18"/>
          <w:szCs w:val="18"/>
        </w:rPr>
        <w:t>ebMS</w:t>
      </w:r>
      <w:r w:rsidR="006E3D70" w:rsidRPr="00D90338">
        <w:rPr>
          <w:rFonts w:cs="Arial"/>
          <w:i/>
          <w:color w:val="004080"/>
          <w:sz w:val="18"/>
          <w:szCs w:val="18"/>
        </w:rPr>
        <w:t>3</w:t>
      </w:r>
      <w:r w:rsidR="00FC0412" w:rsidRPr="00D90338">
        <w:rPr>
          <w:rFonts w:cs="Arial"/>
          <w:i/>
          <w:color w:val="004080"/>
          <w:sz w:val="18"/>
          <w:szCs w:val="18"/>
        </w:rPr>
        <w:t xml:space="preserve"> Solution</w:t>
      </w:r>
    </w:p>
    <w:p w14:paraId="329DA903" w14:textId="77777777" w:rsidR="00F33631" w:rsidRPr="00394F8E" w:rsidRDefault="00F33631" w:rsidP="00F64C0E">
      <w:pPr>
        <w:spacing w:before="120"/>
        <w:rPr>
          <w:rFonts w:ascii="Arial" w:hAnsi="Arial" w:cs="Arial"/>
        </w:rPr>
      </w:pPr>
      <w:r w:rsidRPr="00394F8E">
        <w:rPr>
          <w:rFonts w:ascii="Arial" w:hAnsi="Arial" w:cs="Arial"/>
        </w:rPr>
        <w:t xml:space="preserve">SBR </w:t>
      </w:r>
      <w:r w:rsidR="003B5EA3">
        <w:rPr>
          <w:rFonts w:ascii="Arial" w:hAnsi="Arial" w:cs="Arial"/>
        </w:rPr>
        <w:t xml:space="preserve">ebMS3 </w:t>
      </w:r>
      <w:r w:rsidRPr="00394F8E">
        <w:rPr>
          <w:rFonts w:ascii="Arial" w:hAnsi="Arial" w:cs="Arial"/>
        </w:rPr>
        <w:t xml:space="preserve">mediates machine-to-machine interactions between Business and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00112539" w:rsidRPr="00394F8E">
        <w:rPr>
          <w:rFonts w:ascii="Arial" w:hAnsi="Arial" w:cs="Arial"/>
        </w:rPr>
        <w:t xml:space="preserve"> (</w:t>
      </w:r>
      <w:r w:rsidRPr="00394F8E">
        <w:rPr>
          <w:rFonts w:ascii="Arial" w:hAnsi="Arial" w:cs="Arial"/>
        </w:rPr>
        <w:t xml:space="preserve">a B2G style of interaction) and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to participating Government Agencies</w:t>
      </w:r>
      <w:r w:rsidR="00F9391D" w:rsidRPr="00394F8E">
        <w:rPr>
          <w:rFonts w:ascii="Arial" w:hAnsi="Arial" w:cs="Arial"/>
        </w:rPr>
        <w:t>.</w:t>
      </w:r>
    </w:p>
    <w:p w14:paraId="65699EAC" w14:textId="77777777" w:rsidR="00C467AC" w:rsidRPr="00394F8E" w:rsidRDefault="00F33631" w:rsidP="00F64C0E">
      <w:pPr>
        <w:rPr>
          <w:rFonts w:ascii="Arial" w:hAnsi="Arial" w:cs="Arial"/>
        </w:rPr>
      </w:pPr>
      <w:r w:rsidRPr="00394F8E">
        <w:rPr>
          <w:rFonts w:ascii="Arial" w:hAnsi="Arial" w:cs="Arial"/>
        </w:rPr>
        <w:t xml:space="preserve">The primary responsibility of the </w:t>
      </w:r>
      <w:r w:rsidR="00AB6DB2">
        <w:rPr>
          <w:rFonts w:ascii="Arial" w:hAnsi="Arial" w:cs="Arial"/>
        </w:rPr>
        <w:t xml:space="preserve">SBR </w:t>
      </w:r>
      <w:r w:rsidR="00E24E25">
        <w:rPr>
          <w:rFonts w:ascii="Arial" w:hAnsi="Arial" w:cs="Arial"/>
        </w:rPr>
        <w:t>solution</w:t>
      </w:r>
      <w:r w:rsidRPr="00394F8E">
        <w:rPr>
          <w:rFonts w:ascii="Arial" w:hAnsi="Arial" w:cs="Arial"/>
        </w:rPr>
        <w:t xml:space="preserve"> is to seamlessly and securely mediate between business service requests and agencies</w:t>
      </w:r>
      <w:r w:rsidR="00711852" w:rsidRPr="00394F8E">
        <w:rPr>
          <w:rFonts w:ascii="Arial" w:hAnsi="Arial" w:cs="Arial"/>
        </w:rPr>
        <w:t xml:space="preserve"> by performing authentication of reques</w:t>
      </w:r>
      <w:r w:rsidR="00D26EDE" w:rsidRPr="00394F8E">
        <w:rPr>
          <w:rFonts w:ascii="Arial" w:hAnsi="Arial" w:cs="Arial"/>
        </w:rPr>
        <w:t>t</w:t>
      </w:r>
      <w:r w:rsidR="00711852" w:rsidRPr="00394F8E">
        <w:rPr>
          <w:rFonts w:ascii="Arial" w:hAnsi="Arial" w:cs="Arial"/>
        </w:rPr>
        <w:t xml:space="preserve"> </w:t>
      </w:r>
      <w:r w:rsidR="00D26EDE" w:rsidRPr="00394F8E">
        <w:rPr>
          <w:rFonts w:ascii="Arial" w:hAnsi="Arial" w:cs="Arial"/>
        </w:rPr>
        <w:t>message</w:t>
      </w:r>
      <w:r w:rsidR="00711852" w:rsidRPr="00394F8E">
        <w:rPr>
          <w:rFonts w:ascii="Arial" w:hAnsi="Arial" w:cs="Arial"/>
        </w:rPr>
        <w:t xml:space="preserve">, routing messages between agencies and businesses, and performing various other intermediary roles </w:t>
      </w:r>
      <w:r w:rsidR="00C467AC" w:rsidRPr="00394F8E">
        <w:rPr>
          <w:rFonts w:ascii="Arial" w:hAnsi="Arial" w:cs="Arial"/>
        </w:rPr>
        <w:t xml:space="preserve">like </w:t>
      </w:r>
      <w:r w:rsidR="00711852" w:rsidRPr="00394F8E">
        <w:rPr>
          <w:rFonts w:ascii="Arial" w:hAnsi="Arial" w:cs="Arial"/>
        </w:rPr>
        <w:t xml:space="preserve">logging, message storage, </w:t>
      </w:r>
      <w:r w:rsidR="00C467AC" w:rsidRPr="00394F8E">
        <w:rPr>
          <w:rFonts w:ascii="Arial" w:hAnsi="Arial" w:cs="Arial"/>
        </w:rPr>
        <w:t xml:space="preserve">splitting, joining and compression. </w:t>
      </w:r>
    </w:p>
    <w:p w14:paraId="1FF90A5F" w14:textId="77777777" w:rsidR="00D26EDE" w:rsidRPr="00C259D8" w:rsidRDefault="006E3D70" w:rsidP="00DB1CAF">
      <w:pPr>
        <w:pStyle w:val="Heading2"/>
      </w:pPr>
      <w:bookmarkStart w:id="81" w:name="_Toc499543329"/>
      <w:r w:rsidRPr="00D01B4C">
        <w:t xml:space="preserve">SBR </w:t>
      </w:r>
      <w:r w:rsidR="0046320C" w:rsidRPr="00D01B4C">
        <w:t>eb</w:t>
      </w:r>
      <w:r w:rsidRPr="00C259D8">
        <w:t>MS3</w:t>
      </w:r>
      <w:r w:rsidR="00D26EDE" w:rsidRPr="00C259D8">
        <w:t xml:space="preserve"> Services</w:t>
      </w:r>
      <w:bookmarkEnd w:id="81"/>
    </w:p>
    <w:p w14:paraId="300FA8D8" w14:textId="77777777" w:rsidR="00D26EDE" w:rsidRDefault="006E3D70" w:rsidP="008A3686">
      <w:pPr>
        <w:jc w:val="both"/>
        <w:rPr>
          <w:rFonts w:ascii="Arial" w:hAnsi="Arial" w:cs="Arial"/>
        </w:rPr>
      </w:pPr>
      <w:r w:rsidRPr="00D01B4C">
        <w:rPr>
          <w:rFonts w:ascii="Arial" w:hAnsi="Arial" w:cs="Arial"/>
        </w:rPr>
        <w:t xml:space="preserve">SBR </w:t>
      </w:r>
      <w:r w:rsidR="0046320C" w:rsidRPr="00D01B4C">
        <w:rPr>
          <w:rFonts w:ascii="Arial" w:hAnsi="Arial" w:cs="Arial"/>
        </w:rPr>
        <w:t>eb</w:t>
      </w:r>
      <w:r w:rsidRPr="00D01B4C">
        <w:rPr>
          <w:rFonts w:ascii="Arial" w:hAnsi="Arial" w:cs="Arial"/>
        </w:rPr>
        <w:t>MS3</w:t>
      </w:r>
      <w:r w:rsidR="00D26EDE" w:rsidRPr="00394F8E">
        <w:rPr>
          <w:rFonts w:ascii="Arial" w:hAnsi="Arial" w:cs="Arial"/>
        </w:rPr>
        <w:t xml:space="preserve"> will offer a number of "Services". These Services and the</w:t>
      </w:r>
      <w:r w:rsidR="00326BB9">
        <w:rPr>
          <w:rFonts w:ascii="Arial" w:hAnsi="Arial" w:cs="Arial"/>
        </w:rPr>
        <w:t>ir</w:t>
      </w:r>
      <w:r w:rsidR="00D26EDE" w:rsidRPr="00394F8E">
        <w:rPr>
          <w:rFonts w:ascii="Arial" w:hAnsi="Arial" w:cs="Arial"/>
        </w:rPr>
        <w:t xml:space="preserve"> related concepts are defined as follows:</w:t>
      </w:r>
    </w:p>
    <w:p w14:paraId="63CD2123" w14:textId="77777777" w:rsidR="00D26EDE" w:rsidRPr="003B5EA3" w:rsidRDefault="00D26EDE" w:rsidP="00DA5C3C">
      <w:pPr>
        <w:pStyle w:val="Heading3"/>
      </w:pPr>
      <w:r w:rsidRPr="003B5EA3">
        <w:t>Service</w:t>
      </w:r>
    </w:p>
    <w:p w14:paraId="4F7D1E2C" w14:textId="77777777" w:rsidR="00D26EDE" w:rsidRDefault="00D26EDE" w:rsidP="008A3686">
      <w:pPr>
        <w:jc w:val="both"/>
        <w:rPr>
          <w:rFonts w:ascii="Arial" w:hAnsi="Arial" w:cs="Arial"/>
        </w:rPr>
      </w:pPr>
      <w:r w:rsidRPr="00394F8E">
        <w:rPr>
          <w:rFonts w:ascii="Arial" w:hAnsi="Arial" w:cs="Arial"/>
        </w:rPr>
        <w:t>"Service" is the equivalent of what is referred to as either "Form", "Business Object", and/or "Reporting Obligation".  E.g. the Service is: Activity Statement, CTR, ClientRole, ClientDetails etc. A service can have one or more actions associated to it.</w:t>
      </w:r>
    </w:p>
    <w:p w14:paraId="0DFB4B64" w14:textId="77777777" w:rsidR="00D26EDE" w:rsidRPr="003B5EA3" w:rsidRDefault="00D26EDE" w:rsidP="00DA5C3C">
      <w:pPr>
        <w:pStyle w:val="Heading3"/>
      </w:pPr>
      <w:r w:rsidRPr="003B5EA3">
        <w:t>Actions</w:t>
      </w:r>
    </w:p>
    <w:p w14:paraId="7C87E0CA" w14:textId="77777777" w:rsidR="006C5133" w:rsidRDefault="00D26EDE" w:rsidP="00236F9D">
      <w:pPr>
        <w:jc w:val="both"/>
        <w:rPr>
          <w:rFonts w:ascii="Arial" w:hAnsi="Arial" w:cs="Arial"/>
        </w:rPr>
      </w:pPr>
      <w:r w:rsidRPr="00394F8E">
        <w:rPr>
          <w:rFonts w:ascii="Arial" w:hAnsi="Arial" w:cs="Arial"/>
        </w:rPr>
        <w:t xml:space="preserve">"Action" is the operation requested against the service.  That is: List, Get, Validate, Submit, Add, Lodge, etc.  </w:t>
      </w:r>
    </w:p>
    <w:p w14:paraId="03C79EB2" w14:textId="77777777" w:rsidR="00332C0E" w:rsidRPr="003B5EA3" w:rsidRDefault="00E24E25" w:rsidP="00DA5C3C">
      <w:pPr>
        <w:pStyle w:val="Heading3"/>
      </w:pPr>
      <w:r>
        <w:br w:type="page"/>
      </w:r>
      <w:r w:rsidR="00332C0E" w:rsidRPr="003B5EA3">
        <w:lastRenderedPageBreak/>
        <w:t>Service Versioning</w:t>
      </w:r>
    </w:p>
    <w:p w14:paraId="1C1FC924" w14:textId="138DBCE5" w:rsidR="00332C0E" w:rsidRPr="00394F8E" w:rsidRDefault="00332C0E" w:rsidP="00236F9D">
      <w:pPr>
        <w:jc w:val="both"/>
        <w:rPr>
          <w:rFonts w:ascii="Arial" w:hAnsi="Arial" w:cs="Arial"/>
        </w:rPr>
      </w:pPr>
      <w:r w:rsidRPr="00394F8E">
        <w:rPr>
          <w:rFonts w:ascii="Arial" w:hAnsi="Arial" w:cs="Arial"/>
        </w:rPr>
        <w:t xml:space="preserve">There are two distinct patterns for service versioning i.e. versioning at the service level or versioning at the action level. </w:t>
      </w:r>
      <w:r w:rsidRPr="00852D46">
        <w:rPr>
          <w:rFonts w:ascii="Arial" w:hAnsi="Arial" w:cs="Arial"/>
        </w:rPr>
        <w:t>P</w:t>
      </w:r>
      <w:r w:rsidR="00A20081" w:rsidRPr="00852D46">
        <w:rPr>
          <w:rFonts w:ascii="Arial" w:hAnsi="Arial" w:cs="Arial"/>
        </w:rPr>
        <w:t xml:space="preserve">lease refer to relevant agency </w:t>
      </w:r>
      <w:r w:rsidR="00852D46" w:rsidRPr="00852D46">
        <w:rPr>
          <w:rFonts w:ascii="Arial" w:hAnsi="Arial" w:cs="Arial"/>
        </w:rPr>
        <w:t>Implementation Guide</w:t>
      </w:r>
      <w:r w:rsidRPr="00852D46">
        <w:rPr>
          <w:rFonts w:ascii="Arial" w:hAnsi="Arial" w:cs="Arial"/>
        </w:rPr>
        <w:t xml:space="preserve"> for the choice of service versioning adopted by the agency.</w:t>
      </w:r>
    </w:p>
    <w:p w14:paraId="0A741F95" w14:textId="77777777" w:rsidR="008A7B09" w:rsidRPr="008A7B09" w:rsidRDefault="008A7B09" w:rsidP="008A7B09">
      <w:pPr>
        <w:pStyle w:val="Heading4"/>
        <w:rPr>
          <w:i w:val="0"/>
          <w:color w:val="004080"/>
        </w:rPr>
      </w:pPr>
      <w:r w:rsidRPr="008A7B09">
        <w:rPr>
          <w:i w:val="0"/>
          <w:color w:val="004080"/>
        </w:rPr>
        <w:t>Service Level</w:t>
      </w:r>
    </w:p>
    <w:p w14:paraId="23EC3EC5" w14:textId="77777777" w:rsidR="00332C0E" w:rsidRPr="00394F8E" w:rsidRDefault="00332C0E" w:rsidP="00236F9D">
      <w:pPr>
        <w:jc w:val="both"/>
        <w:rPr>
          <w:rFonts w:ascii="Arial" w:hAnsi="Arial" w:cs="Arial"/>
        </w:rPr>
      </w:pPr>
      <w:r w:rsidRPr="00394F8E">
        <w:rPr>
          <w:rFonts w:ascii="Arial" w:hAnsi="Arial" w:cs="Arial"/>
        </w:rPr>
        <w:t>In case of service versioning at the service level each service will have a version associated with it i.e. Service.VVV.vv.</w:t>
      </w:r>
    </w:p>
    <w:p w14:paraId="3930C26A" w14:textId="77777777" w:rsidR="00332C0E" w:rsidRPr="00394F8E" w:rsidRDefault="00332C0E" w:rsidP="00236F9D">
      <w:pPr>
        <w:jc w:val="both"/>
        <w:rPr>
          <w:rFonts w:ascii="Arial" w:hAnsi="Arial" w:cs="Arial"/>
        </w:rPr>
      </w:pPr>
      <w:r w:rsidRPr="00394F8E">
        <w:rPr>
          <w:rFonts w:ascii="Arial" w:hAnsi="Arial" w:cs="Arial"/>
        </w:rPr>
        <w:t>Where VVV is the major version and vv is the minor version</w:t>
      </w:r>
      <w:r w:rsidR="008A7B09">
        <w:rPr>
          <w:rFonts w:ascii="Arial" w:hAnsi="Arial" w:cs="Arial"/>
        </w:rPr>
        <w:t xml:space="preserve"> - </w:t>
      </w:r>
      <w:r w:rsidRPr="00394F8E">
        <w:rPr>
          <w:rFonts w:ascii="Arial" w:hAnsi="Arial" w:cs="Arial"/>
        </w:rPr>
        <w:t xml:space="preserve">e.g. CTR.001.00, CTR.002.00 </w:t>
      </w:r>
    </w:p>
    <w:p w14:paraId="1E9F34DA" w14:textId="77777777" w:rsidR="008A7B09" w:rsidRPr="008A7B09" w:rsidRDefault="008A7B09" w:rsidP="008A7B09">
      <w:pPr>
        <w:pStyle w:val="Heading4"/>
        <w:rPr>
          <w:i w:val="0"/>
          <w:color w:val="004080"/>
        </w:rPr>
      </w:pPr>
      <w:r>
        <w:rPr>
          <w:i w:val="0"/>
          <w:color w:val="004080"/>
        </w:rPr>
        <w:t>Action</w:t>
      </w:r>
      <w:r w:rsidRPr="008A7B09">
        <w:rPr>
          <w:i w:val="0"/>
          <w:color w:val="004080"/>
        </w:rPr>
        <w:t xml:space="preserve"> Level</w:t>
      </w:r>
    </w:p>
    <w:p w14:paraId="5CBB4897" w14:textId="77777777" w:rsidR="00332C0E" w:rsidRPr="00394F8E" w:rsidRDefault="00332C0E" w:rsidP="00236F9D">
      <w:pPr>
        <w:jc w:val="both"/>
        <w:rPr>
          <w:rFonts w:ascii="Arial" w:hAnsi="Arial" w:cs="Arial"/>
        </w:rPr>
      </w:pPr>
      <w:r w:rsidRPr="00394F8E">
        <w:rPr>
          <w:rFonts w:ascii="Arial" w:hAnsi="Arial" w:cs="Arial"/>
        </w:rPr>
        <w:t>In case of service versioning at the action level each action will have a version associated with it i.e. Action.VVV.vv.</w:t>
      </w:r>
    </w:p>
    <w:p w14:paraId="17DCA7F1" w14:textId="77777777" w:rsidR="00332C0E" w:rsidRDefault="00332C0E" w:rsidP="00236F9D">
      <w:pPr>
        <w:jc w:val="both"/>
        <w:rPr>
          <w:rFonts w:ascii="Arial" w:hAnsi="Arial" w:cs="Arial"/>
        </w:rPr>
      </w:pPr>
      <w:r w:rsidRPr="00394F8E">
        <w:rPr>
          <w:rFonts w:ascii="Arial" w:hAnsi="Arial" w:cs="Arial"/>
        </w:rPr>
        <w:t>Where VVV is the major version and vv is the minor version</w:t>
      </w:r>
      <w:r w:rsidR="008A7B09">
        <w:rPr>
          <w:rFonts w:ascii="Arial" w:hAnsi="Arial" w:cs="Arial"/>
        </w:rPr>
        <w:t xml:space="preserve"> - </w:t>
      </w:r>
      <w:r w:rsidRPr="00394F8E">
        <w:rPr>
          <w:rFonts w:ascii="Arial" w:hAnsi="Arial" w:cs="Arial"/>
        </w:rPr>
        <w:t>e.g. List.001.00, List.002.00, List.002.01</w:t>
      </w:r>
      <w:r w:rsidR="008A3686">
        <w:rPr>
          <w:rFonts w:ascii="Arial" w:hAnsi="Arial" w:cs="Arial"/>
        </w:rPr>
        <w:t>.</w:t>
      </w:r>
    </w:p>
    <w:p w14:paraId="07238F49" w14:textId="77777777" w:rsidR="00811FB7" w:rsidRPr="003B5EA3" w:rsidRDefault="00811FB7" w:rsidP="00DA5C3C">
      <w:pPr>
        <w:pStyle w:val="Heading3"/>
      </w:pPr>
      <w:r w:rsidRPr="003B5EA3">
        <w:t>Interactions</w:t>
      </w:r>
    </w:p>
    <w:p w14:paraId="7A3CA8FA" w14:textId="77777777" w:rsidR="00D90338" w:rsidRDefault="00811FB7" w:rsidP="00F64C0E">
      <w:pPr>
        <w:spacing w:after="120" w:line="240" w:lineRule="auto"/>
        <w:rPr>
          <w:rFonts w:ascii="Arial" w:hAnsi="Arial" w:cs="Arial"/>
        </w:rPr>
      </w:pPr>
      <w:r w:rsidRPr="00394F8E">
        <w:rPr>
          <w:rFonts w:ascii="Arial" w:hAnsi="Arial" w:cs="Arial"/>
        </w:rPr>
        <w:t xml:space="preserve">"Interaction" is the combination of the Service </w:t>
      </w:r>
      <w:r w:rsidR="00D90338">
        <w:rPr>
          <w:rFonts w:ascii="Arial" w:hAnsi="Arial" w:cs="Arial"/>
        </w:rPr>
        <w:t>and</w:t>
      </w:r>
      <w:r w:rsidRPr="00394F8E">
        <w:rPr>
          <w:rFonts w:ascii="Arial" w:hAnsi="Arial" w:cs="Arial"/>
        </w:rPr>
        <w:t xml:space="preserve"> Action</w:t>
      </w:r>
      <w:r w:rsidR="00D90338">
        <w:rPr>
          <w:rFonts w:ascii="Arial" w:hAnsi="Arial" w:cs="Arial"/>
        </w:rPr>
        <w:t>. For example:</w:t>
      </w:r>
    </w:p>
    <w:p w14:paraId="042B6746" w14:textId="77777777" w:rsidR="00D90338" w:rsidRDefault="00D90338" w:rsidP="00F64C0E">
      <w:pPr>
        <w:numPr>
          <w:ilvl w:val="0"/>
          <w:numId w:val="38"/>
        </w:numPr>
        <w:spacing w:after="60" w:line="240" w:lineRule="auto"/>
        <w:ind w:left="714" w:hanging="357"/>
        <w:rPr>
          <w:rFonts w:ascii="Arial" w:hAnsi="Arial" w:cs="Arial"/>
        </w:rPr>
      </w:pPr>
      <w:r>
        <w:rPr>
          <w:rFonts w:ascii="Arial" w:hAnsi="Arial" w:cs="Arial"/>
        </w:rPr>
        <w:t>F</w:t>
      </w:r>
      <w:r w:rsidR="00811FB7" w:rsidRPr="00394F8E">
        <w:rPr>
          <w:rFonts w:ascii="Arial" w:hAnsi="Arial" w:cs="Arial"/>
        </w:rPr>
        <w:t>or service level versioning: LodgeCTR.001.00, ListAS.001.00, AddClientRole.001.00.</w:t>
      </w:r>
    </w:p>
    <w:p w14:paraId="1025A400" w14:textId="77777777" w:rsidR="004D620C" w:rsidRDefault="004D620C" w:rsidP="00F64C0E">
      <w:pPr>
        <w:numPr>
          <w:ilvl w:val="0"/>
          <w:numId w:val="38"/>
        </w:numPr>
        <w:spacing w:after="240" w:line="240" w:lineRule="auto"/>
        <w:ind w:left="714" w:hanging="357"/>
        <w:rPr>
          <w:rFonts w:ascii="Arial" w:hAnsi="Arial" w:cs="Arial"/>
        </w:rPr>
      </w:pPr>
      <w:r w:rsidRPr="00394F8E">
        <w:rPr>
          <w:rFonts w:ascii="Arial" w:hAnsi="Arial" w:cs="Arial"/>
        </w:rPr>
        <w:t>For Action level versioning: Lodge.001.00CTR, List.001.00AS, Add.001.00ClientLevel</w:t>
      </w:r>
      <w:r w:rsidR="008A3686">
        <w:rPr>
          <w:rFonts w:ascii="Arial" w:hAnsi="Arial" w:cs="Arial"/>
        </w:rPr>
        <w:t>.</w:t>
      </w:r>
    </w:p>
    <w:p w14:paraId="0F1156FD" w14:textId="77777777" w:rsidR="00D26EDE" w:rsidRPr="00D23D68" w:rsidRDefault="00D26EDE" w:rsidP="00F64C0E">
      <w:pPr>
        <w:pStyle w:val="Heading3"/>
      </w:pPr>
      <w:r w:rsidRPr="003B5EA3">
        <w:t xml:space="preserve">Mapping </w:t>
      </w:r>
      <w:r w:rsidR="006E3D70" w:rsidRPr="003B5EA3">
        <w:t xml:space="preserve">SBR </w:t>
      </w:r>
      <w:r w:rsidR="0046320C" w:rsidRPr="003B5EA3">
        <w:t>eb</w:t>
      </w:r>
      <w:r w:rsidR="006E3D70" w:rsidRPr="003B5EA3">
        <w:t>MS3</w:t>
      </w:r>
      <w:r w:rsidRPr="003B5EA3">
        <w:t xml:space="preserve"> Services</w:t>
      </w:r>
      <w:r w:rsidRPr="00684212">
        <w:t xml:space="preserve"> to ebMS3 Services</w:t>
      </w:r>
    </w:p>
    <w:p w14:paraId="2742EA39" w14:textId="77777777" w:rsidR="00D26EDE" w:rsidRPr="00394F8E" w:rsidRDefault="00D26EDE" w:rsidP="00F64C0E">
      <w:pPr>
        <w:rPr>
          <w:rFonts w:ascii="Arial" w:hAnsi="Arial" w:cs="Arial"/>
        </w:rPr>
      </w:pPr>
      <w:r w:rsidRPr="00394F8E">
        <w:rPr>
          <w:rFonts w:ascii="Arial" w:hAnsi="Arial" w:cs="Arial"/>
        </w:rPr>
        <w:t xml:space="preserve">The above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Service Concepts map to ebMS3 Service Concepts as follows (this is reflected in the mapping of values into the ebMS3 Header Specification for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w:t>
      </w:r>
    </w:p>
    <w:p w14:paraId="4D205D08" w14:textId="77777777" w:rsidR="00EA647F" w:rsidRDefault="00EA647F" w:rsidP="00CC6CC8">
      <w:pPr>
        <w:spacing w:after="60" w:line="240" w:lineRule="auto"/>
        <w:jc w:val="both"/>
        <w:rPr>
          <w:rFonts w:ascii="Arial" w:hAnsi="Arial" w:cs="Arial"/>
        </w:rPr>
      </w:pPr>
      <w:r w:rsidRPr="00394F8E">
        <w:rPr>
          <w:rFonts w:ascii="Arial" w:hAnsi="Arial" w:cs="Arial"/>
        </w:rPr>
        <w:t>The below table is for service versioning at the action level: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326"/>
      </w:tblGrid>
      <w:tr w:rsidR="00B67D8F" w:rsidRPr="001B1D7E" w14:paraId="1A74D2BC" w14:textId="77777777" w:rsidTr="00A33860">
        <w:trPr>
          <w:tblHeader/>
        </w:trPr>
        <w:tc>
          <w:tcPr>
            <w:tcW w:w="3969" w:type="dxa"/>
            <w:shd w:val="clear" w:color="auto" w:fill="C6D9F1"/>
          </w:tcPr>
          <w:p w14:paraId="6D9DCAF4" w14:textId="77777777" w:rsidR="00B67D8F" w:rsidRPr="001B1D7E" w:rsidRDefault="00B67D8F" w:rsidP="00A87BE4">
            <w:pPr>
              <w:pStyle w:val="TableHeading"/>
              <w:keepNext/>
              <w:keepLines/>
              <w:spacing w:before="60" w:after="60"/>
              <w:jc w:val="left"/>
              <w:rPr>
                <w:sz w:val="22"/>
                <w:szCs w:val="22"/>
                <w:lang w:val="en-AU"/>
              </w:rPr>
            </w:pPr>
            <w:r w:rsidRPr="001B1D7E">
              <w:rPr>
                <w:sz w:val="22"/>
                <w:szCs w:val="22"/>
                <w:lang w:val="en-AU"/>
              </w:rPr>
              <w:t>SBR ebMS3 Service Concept</w:t>
            </w:r>
          </w:p>
        </w:tc>
        <w:tc>
          <w:tcPr>
            <w:tcW w:w="5326" w:type="dxa"/>
            <w:shd w:val="clear" w:color="auto" w:fill="C6D9F1"/>
          </w:tcPr>
          <w:p w14:paraId="597FE4AE" w14:textId="77777777" w:rsidR="00B67D8F" w:rsidRPr="001B1D7E" w:rsidRDefault="00B67D8F" w:rsidP="00A87BE4">
            <w:pPr>
              <w:pStyle w:val="TableHeading"/>
              <w:keepNext/>
              <w:keepLines/>
              <w:spacing w:before="60" w:after="60"/>
              <w:jc w:val="left"/>
              <w:rPr>
                <w:sz w:val="22"/>
                <w:szCs w:val="22"/>
                <w:lang w:val="en-AU"/>
              </w:rPr>
            </w:pPr>
            <w:r w:rsidRPr="001B1D7E">
              <w:rPr>
                <w:sz w:val="22"/>
                <w:szCs w:val="22"/>
                <w:lang w:val="en-AU"/>
              </w:rPr>
              <w:t>ebMS3 Service Concept</w:t>
            </w:r>
          </w:p>
        </w:tc>
      </w:tr>
      <w:tr w:rsidR="00B67D8F" w:rsidRPr="001B1D7E" w14:paraId="555818B5" w14:textId="77777777" w:rsidTr="00516351">
        <w:tc>
          <w:tcPr>
            <w:tcW w:w="3969" w:type="dxa"/>
            <w:shd w:val="clear" w:color="auto" w:fill="auto"/>
          </w:tcPr>
          <w:p w14:paraId="0EC542E0" w14:textId="77777777" w:rsidR="00B67D8F" w:rsidRPr="001B1D7E" w:rsidRDefault="00B67D8F"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SBR ebMS3 Service</w:t>
            </w:r>
          </w:p>
        </w:tc>
        <w:tc>
          <w:tcPr>
            <w:tcW w:w="5326" w:type="dxa"/>
            <w:shd w:val="clear" w:color="auto" w:fill="auto"/>
          </w:tcPr>
          <w:p w14:paraId="40A35747" w14:textId="77777777" w:rsidR="00B67D8F" w:rsidRPr="001B1D7E" w:rsidRDefault="00B67D8F"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ebMS3 Service</w:t>
            </w:r>
          </w:p>
        </w:tc>
      </w:tr>
      <w:tr w:rsidR="00B67D8F" w:rsidRPr="001B1D7E" w14:paraId="3CF696F8" w14:textId="77777777" w:rsidTr="00516351">
        <w:tc>
          <w:tcPr>
            <w:tcW w:w="3969" w:type="dxa"/>
            <w:shd w:val="clear" w:color="auto" w:fill="auto"/>
          </w:tcPr>
          <w:p w14:paraId="2FB8B065" w14:textId="77777777" w:rsidR="00B67D8F" w:rsidRPr="001B1D7E" w:rsidRDefault="00B67D8F"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SBR ebMS3 Action.Version</w:t>
            </w:r>
            <w:r w:rsidR="00991500" w:rsidRPr="001B1D7E">
              <w:rPr>
                <w:rFonts w:ascii="Arial" w:hAnsi="Arial" w:cs="Arial"/>
              </w:rPr>
              <w:br/>
            </w:r>
            <w:r w:rsidRPr="001B1D7E">
              <w:rPr>
                <w:rFonts w:ascii="Arial" w:hAnsi="Arial" w:cs="Arial"/>
              </w:rPr>
              <w:t>e.g. List.001.00, List.001.01</w:t>
            </w:r>
          </w:p>
        </w:tc>
        <w:tc>
          <w:tcPr>
            <w:tcW w:w="5326" w:type="dxa"/>
            <w:shd w:val="clear" w:color="auto" w:fill="auto"/>
          </w:tcPr>
          <w:p w14:paraId="5B53E7F5" w14:textId="77777777" w:rsidR="00B67D8F" w:rsidRPr="001B1D7E" w:rsidRDefault="00B67D8F"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ebMS3 Action</w:t>
            </w:r>
          </w:p>
        </w:tc>
      </w:tr>
    </w:tbl>
    <w:p w14:paraId="5B0A7053" w14:textId="77777777" w:rsidR="003C7719" w:rsidRPr="00D90338" w:rsidRDefault="003C7719" w:rsidP="003C7719">
      <w:pPr>
        <w:pStyle w:val="Caption"/>
        <w:rPr>
          <w:rFonts w:cs="Arial"/>
          <w:i/>
          <w:color w:val="004080"/>
          <w:sz w:val="18"/>
          <w:szCs w:val="18"/>
        </w:rPr>
      </w:pPr>
      <w:r w:rsidRPr="00D90338">
        <w:rPr>
          <w:rFonts w:cs="Arial"/>
          <w:i/>
          <w:color w:val="004080"/>
          <w:sz w:val="18"/>
          <w:szCs w:val="18"/>
        </w:rPr>
        <w:t xml:space="preserve">Table </w:t>
      </w:r>
      <w:r>
        <w:rPr>
          <w:rFonts w:cs="Arial"/>
          <w:i/>
          <w:color w:val="004080"/>
          <w:sz w:val="18"/>
          <w:szCs w:val="18"/>
        </w:rPr>
        <w:t>4</w:t>
      </w:r>
      <w:r w:rsidRPr="00D90338">
        <w:rPr>
          <w:rFonts w:cs="Arial"/>
          <w:i/>
          <w:color w:val="004080"/>
          <w:sz w:val="18"/>
          <w:szCs w:val="18"/>
        </w:rPr>
        <w:t xml:space="preserve">:  </w:t>
      </w:r>
      <w:r>
        <w:rPr>
          <w:rFonts w:cs="Arial"/>
          <w:i/>
          <w:color w:val="004080"/>
          <w:sz w:val="18"/>
          <w:szCs w:val="18"/>
        </w:rPr>
        <w:t>Service versioning at the action level</w:t>
      </w:r>
    </w:p>
    <w:p w14:paraId="3A83FDE3" w14:textId="77777777" w:rsidR="00B67D8F" w:rsidRDefault="00B67D8F" w:rsidP="00967476">
      <w:pPr>
        <w:spacing w:after="60" w:line="240" w:lineRule="auto"/>
        <w:jc w:val="both"/>
        <w:rPr>
          <w:rFonts w:ascii="Arial" w:hAnsi="Arial" w:cs="Arial"/>
        </w:rPr>
      </w:pPr>
    </w:p>
    <w:p w14:paraId="74AFD038" w14:textId="77777777" w:rsidR="00EA647F" w:rsidRDefault="00EA647F" w:rsidP="00CC6CC8">
      <w:pPr>
        <w:spacing w:after="60" w:line="240" w:lineRule="auto"/>
        <w:jc w:val="both"/>
        <w:rPr>
          <w:rFonts w:ascii="Arial" w:hAnsi="Arial" w:cs="Arial"/>
        </w:rPr>
      </w:pPr>
      <w:r w:rsidRPr="00394F8E">
        <w:rPr>
          <w:rFonts w:ascii="Arial" w:hAnsi="Arial" w:cs="Arial"/>
        </w:rPr>
        <w:t>And for service versioning at the service level: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326"/>
      </w:tblGrid>
      <w:tr w:rsidR="00967476" w:rsidRPr="001B1D7E" w14:paraId="6717381F" w14:textId="77777777" w:rsidTr="00A33860">
        <w:trPr>
          <w:tblHeader/>
        </w:trPr>
        <w:tc>
          <w:tcPr>
            <w:tcW w:w="3969" w:type="dxa"/>
            <w:shd w:val="clear" w:color="auto" w:fill="C6D9F1"/>
          </w:tcPr>
          <w:p w14:paraId="17D3DD9F" w14:textId="77777777" w:rsidR="00967476" w:rsidRPr="001B1D7E" w:rsidRDefault="00B67D8F" w:rsidP="00A87BE4">
            <w:pPr>
              <w:pStyle w:val="TableHeading"/>
              <w:keepNext/>
              <w:keepLines/>
              <w:spacing w:before="60" w:after="60"/>
              <w:jc w:val="left"/>
              <w:rPr>
                <w:sz w:val="22"/>
                <w:szCs w:val="22"/>
                <w:lang w:val="en-AU"/>
              </w:rPr>
            </w:pPr>
            <w:r w:rsidRPr="001B1D7E">
              <w:rPr>
                <w:sz w:val="22"/>
                <w:szCs w:val="22"/>
                <w:lang w:val="en-AU"/>
              </w:rPr>
              <w:t>SBR ebMS3 Service Concept</w:t>
            </w:r>
          </w:p>
        </w:tc>
        <w:tc>
          <w:tcPr>
            <w:tcW w:w="5326" w:type="dxa"/>
            <w:shd w:val="clear" w:color="auto" w:fill="C6D9F1"/>
          </w:tcPr>
          <w:p w14:paraId="35E9D82E" w14:textId="77777777" w:rsidR="00967476" w:rsidRPr="001B1D7E" w:rsidRDefault="00B67D8F" w:rsidP="00A87BE4">
            <w:pPr>
              <w:pStyle w:val="TableHeading"/>
              <w:keepNext/>
              <w:keepLines/>
              <w:spacing w:before="60" w:after="60"/>
              <w:jc w:val="left"/>
              <w:rPr>
                <w:sz w:val="22"/>
                <w:szCs w:val="22"/>
                <w:lang w:val="en-AU"/>
              </w:rPr>
            </w:pPr>
            <w:r w:rsidRPr="001B1D7E">
              <w:rPr>
                <w:sz w:val="22"/>
                <w:szCs w:val="22"/>
                <w:lang w:val="en-AU"/>
              </w:rPr>
              <w:t>ebMS3 Service Concept</w:t>
            </w:r>
          </w:p>
        </w:tc>
      </w:tr>
      <w:tr w:rsidR="00967476" w:rsidRPr="001B1D7E" w14:paraId="53B9089D" w14:textId="77777777" w:rsidTr="00967476">
        <w:tc>
          <w:tcPr>
            <w:tcW w:w="3969" w:type="dxa"/>
            <w:shd w:val="clear" w:color="auto" w:fill="auto"/>
          </w:tcPr>
          <w:p w14:paraId="00D0EE2F" w14:textId="77777777" w:rsidR="00967476" w:rsidRPr="001B1D7E" w:rsidRDefault="00967476"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SBR ebMS3 Service.Version</w:t>
            </w:r>
            <w:r w:rsidRPr="001B1D7E">
              <w:rPr>
                <w:rFonts w:ascii="Arial" w:hAnsi="Arial" w:cs="Arial"/>
              </w:rPr>
              <w:br/>
              <w:t>e.g. CTR.001.00, CTR.001.01</w:t>
            </w:r>
          </w:p>
        </w:tc>
        <w:tc>
          <w:tcPr>
            <w:tcW w:w="5326" w:type="dxa"/>
            <w:shd w:val="clear" w:color="auto" w:fill="auto"/>
          </w:tcPr>
          <w:p w14:paraId="6A4E2A48" w14:textId="77777777" w:rsidR="00967476" w:rsidRPr="001B1D7E" w:rsidRDefault="00967476"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ebMS3 Service</w:t>
            </w:r>
          </w:p>
        </w:tc>
      </w:tr>
      <w:tr w:rsidR="00967476" w:rsidRPr="001B1D7E" w14:paraId="4D73F888" w14:textId="77777777" w:rsidTr="00967476">
        <w:tc>
          <w:tcPr>
            <w:tcW w:w="3969" w:type="dxa"/>
            <w:shd w:val="clear" w:color="auto" w:fill="auto"/>
          </w:tcPr>
          <w:p w14:paraId="7C8C4905" w14:textId="77777777" w:rsidR="00967476" w:rsidRPr="001B1D7E" w:rsidRDefault="00967476"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SBR ebMS3 Action</w:t>
            </w:r>
          </w:p>
        </w:tc>
        <w:tc>
          <w:tcPr>
            <w:tcW w:w="5326" w:type="dxa"/>
            <w:shd w:val="clear" w:color="auto" w:fill="auto"/>
          </w:tcPr>
          <w:p w14:paraId="2CDA4ACA" w14:textId="77777777" w:rsidR="00967476" w:rsidRPr="001B1D7E" w:rsidRDefault="00967476" w:rsidP="00A87BE4">
            <w:pPr>
              <w:keepNext/>
              <w:keepLines/>
              <w:widowControl w:val="0"/>
              <w:autoSpaceDE w:val="0"/>
              <w:autoSpaceDN w:val="0"/>
              <w:adjustRightInd w:val="0"/>
              <w:spacing w:before="60" w:after="60" w:line="240" w:lineRule="auto"/>
              <w:rPr>
                <w:rFonts w:ascii="Arial" w:hAnsi="Arial" w:cs="Arial"/>
              </w:rPr>
            </w:pPr>
            <w:r w:rsidRPr="001B1D7E">
              <w:rPr>
                <w:rFonts w:ascii="Arial" w:hAnsi="Arial" w:cs="Arial"/>
              </w:rPr>
              <w:t>ebMS3 Action</w:t>
            </w:r>
          </w:p>
        </w:tc>
      </w:tr>
    </w:tbl>
    <w:p w14:paraId="75124861" w14:textId="77777777" w:rsidR="003C7719" w:rsidRPr="00D90338" w:rsidRDefault="003C7719" w:rsidP="003C7719">
      <w:pPr>
        <w:pStyle w:val="Caption"/>
        <w:rPr>
          <w:rFonts w:cs="Arial"/>
          <w:i/>
          <w:color w:val="004080"/>
          <w:sz w:val="18"/>
          <w:szCs w:val="18"/>
        </w:rPr>
      </w:pPr>
      <w:r w:rsidRPr="00D90338">
        <w:rPr>
          <w:rFonts w:cs="Arial"/>
          <w:i/>
          <w:color w:val="004080"/>
          <w:sz w:val="18"/>
          <w:szCs w:val="18"/>
        </w:rPr>
        <w:t xml:space="preserve">Table </w:t>
      </w:r>
      <w:r>
        <w:rPr>
          <w:rFonts w:cs="Arial"/>
          <w:i/>
          <w:color w:val="004080"/>
          <w:sz w:val="18"/>
          <w:szCs w:val="18"/>
        </w:rPr>
        <w:t>5</w:t>
      </w:r>
      <w:r w:rsidRPr="00D90338">
        <w:rPr>
          <w:rFonts w:cs="Arial"/>
          <w:i/>
          <w:color w:val="004080"/>
          <w:sz w:val="18"/>
          <w:szCs w:val="18"/>
        </w:rPr>
        <w:t xml:space="preserve">:  </w:t>
      </w:r>
      <w:r>
        <w:rPr>
          <w:rFonts w:cs="Arial"/>
          <w:i/>
          <w:color w:val="004080"/>
          <w:sz w:val="18"/>
          <w:szCs w:val="18"/>
        </w:rPr>
        <w:t>Service versioning at the service level</w:t>
      </w:r>
    </w:p>
    <w:p w14:paraId="596F9C4F" w14:textId="77777777" w:rsidR="003C7719" w:rsidRDefault="003C7719" w:rsidP="003C7719"/>
    <w:p w14:paraId="29CC7245" w14:textId="77777777" w:rsidR="00726640" w:rsidRPr="00394F8E" w:rsidRDefault="00726640" w:rsidP="008A3686">
      <w:pPr>
        <w:jc w:val="both"/>
        <w:rPr>
          <w:rFonts w:ascii="Arial" w:hAnsi="Arial" w:cs="Arial"/>
        </w:rPr>
      </w:pPr>
    </w:p>
    <w:p w14:paraId="2348864D" w14:textId="77777777" w:rsidR="00D26EDE" w:rsidRPr="00D01B4C" w:rsidRDefault="00C63A09" w:rsidP="00DB1CAF">
      <w:pPr>
        <w:pStyle w:val="Heading2"/>
      </w:pPr>
      <w:r w:rsidRPr="00D01B4C">
        <w:br w:type="page"/>
      </w:r>
      <w:bookmarkStart w:id="82" w:name="_Toc499543330"/>
      <w:r w:rsidR="00D26EDE" w:rsidRPr="00D01B4C">
        <w:lastRenderedPageBreak/>
        <w:t>Service Attributes</w:t>
      </w:r>
      <w:bookmarkEnd w:id="82"/>
    </w:p>
    <w:p w14:paraId="30550B85" w14:textId="77777777" w:rsidR="00D26EDE" w:rsidRDefault="006E3D70" w:rsidP="008A3686">
      <w:pPr>
        <w:jc w:val="both"/>
        <w:rPr>
          <w:rFonts w:ascii="Arial" w:hAnsi="Arial" w:cs="Arial"/>
        </w:rPr>
      </w:pPr>
      <w:r w:rsidRPr="00D01B4C">
        <w:rPr>
          <w:rFonts w:ascii="Arial" w:hAnsi="Arial" w:cs="Arial"/>
        </w:rPr>
        <w:t xml:space="preserve">SBR </w:t>
      </w:r>
      <w:r w:rsidR="0046320C" w:rsidRPr="00D01B4C">
        <w:rPr>
          <w:rFonts w:ascii="Arial" w:hAnsi="Arial" w:cs="Arial"/>
        </w:rPr>
        <w:t>eb</w:t>
      </w:r>
      <w:r w:rsidRPr="00D01B4C">
        <w:rPr>
          <w:rFonts w:ascii="Arial" w:hAnsi="Arial" w:cs="Arial"/>
        </w:rPr>
        <w:t>MS3</w:t>
      </w:r>
      <w:r w:rsidR="00D26EDE" w:rsidRPr="00394F8E">
        <w:rPr>
          <w:rFonts w:ascii="Arial" w:hAnsi="Arial" w:cs="Arial"/>
        </w:rPr>
        <w:t xml:space="preserve"> services may be invoked in a number of different ways.  The options for invocation of each service are described by the following "Service Attributes":</w:t>
      </w:r>
    </w:p>
    <w:p w14:paraId="49A7B519" w14:textId="77777777" w:rsidR="00D26EDE" w:rsidRPr="00D01B4C" w:rsidRDefault="00D26EDE" w:rsidP="00DA5C3C">
      <w:pPr>
        <w:pStyle w:val="Heading3"/>
      </w:pPr>
      <w:r w:rsidRPr="00D01B4C">
        <w:t>Invocation Modes</w:t>
      </w:r>
    </w:p>
    <w:p w14:paraId="41DB5A5F" w14:textId="77777777" w:rsidR="00D26EDE" w:rsidRPr="00394F8E" w:rsidRDefault="006E3D70" w:rsidP="006B5A42">
      <w:pPr>
        <w:spacing w:before="60" w:after="60" w:line="240" w:lineRule="auto"/>
        <w:rPr>
          <w:rFonts w:ascii="Arial" w:hAnsi="Arial" w:cs="Arial"/>
        </w:rPr>
      </w:pPr>
      <w:r w:rsidRPr="00D01B4C">
        <w:rPr>
          <w:rFonts w:ascii="Arial" w:hAnsi="Arial" w:cs="Arial"/>
        </w:rPr>
        <w:t xml:space="preserve">SBR </w:t>
      </w:r>
      <w:r w:rsidR="0046320C" w:rsidRPr="00D01B4C">
        <w:rPr>
          <w:rFonts w:ascii="Arial" w:hAnsi="Arial" w:cs="Arial"/>
        </w:rPr>
        <w:t>eb</w:t>
      </w:r>
      <w:r w:rsidRPr="00D01B4C">
        <w:rPr>
          <w:rFonts w:ascii="Arial" w:hAnsi="Arial" w:cs="Arial"/>
        </w:rPr>
        <w:t>MS3</w:t>
      </w:r>
      <w:r w:rsidR="00D26EDE" w:rsidRPr="00394F8E">
        <w:rPr>
          <w:rFonts w:ascii="Arial" w:hAnsi="Arial" w:cs="Arial"/>
        </w:rPr>
        <w:t xml:space="preserve"> supports two modes of invocation for business management system (BMS):</w:t>
      </w:r>
    </w:p>
    <w:p w14:paraId="1726C3A2" w14:textId="77777777" w:rsidR="00D26EDE" w:rsidRPr="00394F8E" w:rsidRDefault="00D26EDE" w:rsidP="006B5A42">
      <w:pPr>
        <w:numPr>
          <w:ilvl w:val="0"/>
          <w:numId w:val="22"/>
        </w:numPr>
        <w:spacing w:before="60" w:after="60" w:line="240" w:lineRule="auto"/>
        <w:rPr>
          <w:rFonts w:ascii="Arial" w:hAnsi="Arial" w:cs="Arial"/>
          <w:b/>
        </w:rPr>
      </w:pPr>
      <w:r w:rsidRPr="00394F8E">
        <w:rPr>
          <w:rFonts w:ascii="Arial" w:hAnsi="Arial" w:cs="Arial"/>
          <w:b/>
        </w:rPr>
        <w:t>Synchronous</w:t>
      </w:r>
    </w:p>
    <w:p w14:paraId="452BDE84" w14:textId="77777777" w:rsidR="00630E95" w:rsidRPr="00394F8E" w:rsidRDefault="00D26EDE" w:rsidP="006B5A42">
      <w:pPr>
        <w:spacing w:before="60" w:line="240" w:lineRule="auto"/>
        <w:ind w:left="709"/>
        <w:rPr>
          <w:rFonts w:ascii="Arial" w:hAnsi="Arial" w:cs="Arial"/>
        </w:rPr>
      </w:pPr>
      <w:r w:rsidRPr="00394F8E">
        <w:rPr>
          <w:rFonts w:ascii="Arial" w:hAnsi="Arial" w:cs="Arial"/>
        </w:rPr>
        <w:t xml:space="preserve">In the synchronous interaction pattern the BMS will send a request and will halt the </w:t>
      </w:r>
      <w:r w:rsidR="00D9627E" w:rsidRPr="00394F8E">
        <w:rPr>
          <w:rFonts w:ascii="Arial" w:hAnsi="Arial" w:cs="Arial"/>
        </w:rPr>
        <w:t>process until</w:t>
      </w:r>
      <w:r w:rsidRPr="00394F8E">
        <w:rPr>
          <w:rFonts w:ascii="Arial" w:hAnsi="Arial" w:cs="Arial"/>
        </w:rPr>
        <w:t xml:space="preserve"> it receives a response</w:t>
      </w:r>
      <w:r w:rsidR="00630E95" w:rsidRPr="00394F8E">
        <w:rPr>
          <w:rFonts w:ascii="Arial" w:hAnsi="Arial" w:cs="Arial"/>
        </w:rPr>
        <w:t xml:space="preserve">. </w:t>
      </w:r>
      <w:r w:rsidR="00AB583E" w:rsidRPr="00394F8E">
        <w:rPr>
          <w:rFonts w:ascii="Arial" w:hAnsi="Arial" w:cs="Arial"/>
        </w:rPr>
        <w:t>While most responses will be returned within seconds, the BMS should be designed to cater for responses received up</w:t>
      </w:r>
      <w:r w:rsidR="00B67D8F">
        <w:rPr>
          <w:rFonts w:ascii="Arial" w:hAnsi="Arial" w:cs="Arial"/>
        </w:rPr>
        <w:t xml:space="preserve"> </w:t>
      </w:r>
      <w:r w:rsidR="00D9627E">
        <w:rPr>
          <w:rFonts w:ascii="Arial" w:hAnsi="Arial" w:cs="Arial"/>
        </w:rPr>
        <w:t>to 1 minute</w:t>
      </w:r>
      <w:r w:rsidR="00AB583E" w:rsidRPr="00394F8E">
        <w:rPr>
          <w:rFonts w:ascii="Arial" w:hAnsi="Arial" w:cs="Arial"/>
        </w:rPr>
        <w:t xml:space="preserve">. </w:t>
      </w:r>
    </w:p>
    <w:p w14:paraId="3F043E6D" w14:textId="77777777" w:rsidR="006F2CD8" w:rsidRDefault="006F2CD8" w:rsidP="006B5A42">
      <w:pPr>
        <w:spacing w:before="60" w:line="240" w:lineRule="auto"/>
        <w:ind w:left="709"/>
        <w:rPr>
          <w:rFonts w:ascii="Arial" w:hAnsi="Arial" w:cs="Arial"/>
        </w:rPr>
      </w:pPr>
      <w:r w:rsidRPr="00394F8E">
        <w:rPr>
          <w:rFonts w:ascii="Arial" w:hAnsi="Arial" w:cs="Arial"/>
        </w:rPr>
        <w:t>In the initial implementation, for ATO, this invocation mode will support only single requests.</w:t>
      </w:r>
    </w:p>
    <w:p w14:paraId="20DBB896" w14:textId="77777777" w:rsidR="00D26EDE" w:rsidRPr="00394F8E" w:rsidRDefault="00D26EDE" w:rsidP="006B5A42">
      <w:pPr>
        <w:numPr>
          <w:ilvl w:val="0"/>
          <w:numId w:val="22"/>
        </w:numPr>
        <w:spacing w:before="60" w:after="60" w:line="240" w:lineRule="auto"/>
        <w:rPr>
          <w:rFonts w:ascii="Arial" w:hAnsi="Arial" w:cs="Arial"/>
          <w:b/>
        </w:rPr>
      </w:pPr>
      <w:r w:rsidRPr="00394F8E">
        <w:rPr>
          <w:rFonts w:ascii="Arial" w:hAnsi="Arial" w:cs="Arial"/>
          <w:b/>
        </w:rPr>
        <w:t>Asynchronous</w:t>
      </w:r>
    </w:p>
    <w:p w14:paraId="284515EE" w14:textId="77777777" w:rsidR="00D26EDE" w:rsidRDefault="00D26EDE" w:rsidP="006B5A42">
      <w:pPr>
        <w:spacing w:before="60" w:line="240" w:lineRule="auto"/>
        <w:ind w:left="709"/>
        <w:rPr>
          <w:rFonts w:ascii="Arial" w:hAnsi="Arial" w:cs="Arial"/>
        </w:rPr>
      </w:pPr>
      <w:r w:rsidRPr="00394F8E">
        <w:rPr>
          <w:rFonts w:ascii="Arial" w:hAnsi="Arial" w:cs="Arial"/>
        </w:rPr>
        <w:t>In the asynchronous interaction pattern, the BMS will a send request and will not wait for a response but instead will later poll for responses.</w:t>
      </w:r>
    </w:p>
    <w:p w14:paraId="7D671137" w14:textId="3F945430" w:rsidR="007C177A" w:rsidRPr="00394F8E" w:rsidRDefault="007C177A" w:rsidP="006B5A42">
      <w:pPr>
        <w:ind w:left="709" w:hanging="709"/>
        <w:rPr>
          <w:rFonts w:ascii="Arial" w:hAnsi="Arial" w:cs="Arial"/>
        </w:rPr>
      </w:pPr>
      <w:r w:rsidRPr="00991500">
        <w:rPr>
          <w:rFonts w:ascii="Arial" w:hAnsi="Arial" w:cs="Arial"/>
          <w:b/>
        </w:rPr>
        <w:t>Note:</w:t>
      </w:r>
      <w:r w:rsidRPr="00394F8E">
        <w:rPr>
          <w:rFonts w:ascii="Arial" w:hAnsi="Arial" w:cs="Arial"/>
        </w:rPr>
        <w:t xml:space="preserve"> The two way synchronous message exchange pattern (MEP) supported by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w:t>
      </w:r>
      <w:r w:rsidR="00CD7237" w:rsidRPr="00394F8E">
        <w:rPr>
          <w:rFonts w:ascii="Arial" w:hAnsi="Arial" w:cs="Arial"/>
        </w:rPr>
        <w:t>platform</w:t>
      </w:r>
      <w:r w:rsidRPr="00394F8E">
        <w:rPr>
          <w:rFonts w:ascii="Arial" w:hAnsi="Arial" w:cs="Arial"/>
        </w:rPr>
        <w:t xml:space="preserve"> is not part of the AS4 conformance profile so it is not expected that all agencies will support this MEP. </w:t>
      </w:r>
      <w:r w:rsidRPr="00D45C05">
        <w:rPr>
          <w:rFonts w:ascii="Arial" w:hAnsi="Arial" w:cs="Arial"/>
        </w:rPr>
        <w:t xml:space="preserve">Please refer to relevant agency’s </w:t>
      </w:r>
      <w:r w:rsidR="00852D46" w:rsidRPr="00D45C05">
        <w:rPr>
          <w:rFonts w:ascii="Arial" w:hAnsi="Arial" w:cs="Arial"/>
        </w:rPr>
        <w:t>Implementation Guide</w:t>
      </w:r>
      <w:r w:rsidRPr="00D45C05">
        <w:rPr>
          <w:rFonts w:ascii="Arial" w:hAnsi="Arial" w:cs="Arial"/>
        </w:rPr>
        <w:t xml:space="preserve"> </w:t>
      </w:r>
      <w:r w:rsidR="00D45C05" w:rsidRPr="00D45C05">
        <w:rPr>
          <w:rFonts w:ascii="Arial" w:hAnsi="Arial" w:cs="Arial"/>
        </w:rPr>
        <w:t xml:space="preserve">or the ATO ebMS3 Implementation Guide </w:t>
      </w:r>
      <w:r w:rsidRPr="00D45C05">
        <w:rPr>
          <w:rFonts w:ascii="Arial" w:hAnsi="Arial" w:cs="Arial"/>
        </w:rPr>
        <w:t>to find out which of the invocation modes listed here are supported by the agency.</w:t>
      </w:r>
    </w:p>
    <w:p w14:paraId="760C6F4D" w14:textId="77777777" w:rsidR="00D26EDE" w:rsidRPr="00D01B4C" w:rsidRDefault="00D26EDE" w:rsidP="00DA5C3C">
      <w:pPr>
        <w:pStyle w:val="Heading3"/>
      </w:pPr>
      <w:r w:rsidRPr="00D01B4C">
        <w:t>Request Message Types</w:t>
      </w:r>
    </w:p>
    <w:p w14:paraId="5616D4C8" w14:textId="25809BA0" w:rsidR="00DA5C3C" w:rsidRDefault="00DA5C3C" w:rsidP="00EC5B12">
      <w:pPr>
        <w:spacing w:before="60" w:after="60" w:line="240" w:lineRule="auto"/>
        <w:rPr>
          <w:rFonts w:ascii="Arial" w:hAnsi="Arial" w:cs="Arial"/>
        </w:rPr>
      </w:pPr>
      <w:r w:rsidRPr="00DA5C3C">
        <w:rPr>
          <w:rFonts w:ascii="Arial" w:hAnsi="Arial" w:cs="Arial"/>
        </w:rPr>
        <w:t>In this document, a “Logical Record” is defined as the structured business request data that must be submitted for a single invocation of a particular BMS</w:t>
      </w:r>
      <w:r w:rsidR="00544C84">
        <w:rPr>
          <w:rFonts w:ascii="Arial" w:hAnsi="Arial" w:cs="Arial"/>
        </w:rPr>
        <w:t xml:space="preserve"> interaction that can be invoked.</w:t>
      </w:r>
    </w:p>
    <w:p w14:paraId="44EDE794" w14:textId="77777777" w:rsidR="00D26EDE" w:rsidRPr="00394F8E" w:rsidRDefault="0046320C" w:rsidP="00EC5B12">
      <w:pPr>
        <w:spacing w:before="60" w:after="60" w:line="240" w:lineRule="auto"/>
        <w:rPr>
          <w:rFonts w:ascii="Arial" w:hAnsi="Arial" w:cs="Arial"/>
        </w:rPr>
      </w:pPr>
      <w:r w:rsidRPr="00D01B4C">
        <w:rPr>
          <w:rFonts w:ascii="Arial" w:hAnsi="Arial" w:cs="Arial"/>
        </w:rPr>
        <w:t>SBR eb</w:t>
      </w:r>
      <w:r w:rsidR="006E3D70" w:rsidRPr="00D01B4C">
        <w:rPr>
          <w:rFonts w:ascii="Arial" w:hAnsi="Arial" w:cs="Arial"/>
        </w:rPr>
        <w:t>MS3</w:t>
      </w:r>
      <w:r w:rsidR="00D26EDE" w:rsidRPr="00394F8E">
        <w:rPr>
          <w:rFonts w:ascii="Arial" w:hAnsi="Arial" w:cs="Arial"/>
        </w:rPr>
        <w:t xml:space="preserve"> accepts three distinct request message types:</w:t>
      </w:r>
    </w:p>
    <w:p w14:paraId="75D9FA52" w14:textId="77777777" w:rsidR="00DA5C3C" w:rsidRDefault="00D26EDE" w:rsidP="00EC5B12">
      <w:pPr>
        <w:numPr>
          <w:ilvl w:val="0"/>
          <w:numId w:val="23"/>
        </w:numPr>
        <w:spacing w:before="60" w:after="60" w:line="240" w:lineRule="auto"/>
        <w:rPr>
          <w:rFonts w:ascii="Arial" w:hAnsi="Arial" w:cs="Arial"/>
        </w:rPr>
      </w:pPr>
      <w:r w:rsidRPr="00DA5C3C">
        <w:rPr>
          <w:rFonts w:ascii="Arial" w:hAnsi="Arial" w:cs="Arial"/>
          <w:b/>
        </w:rPr>
        <w:t>Single</w:t>
      </w:r>
      <w:r w:rsidR="00E24E25" w:rsidRPr="00DA5C3C">
        <w:rPr>
          <w:rFonts w:ascii="Arial" w:hAnsi="Arial" w:cs="Arial"/>
          <w:b/>
        </w:rPr>
        <w:br/>
      </w:r>
      <w:r w:rsidR="00DA5C3C" w:rsidRPr="00DA5C3C">
        <w:rPr>
          <w:rFonts w:ascii="Arial" w:hAnsi="Arial" w:cs="Arial"/>
        </w:rPr>
        <w:t>Requests which contain a Payload of only one Logical Record i.e. a single invocation is being requested for a specific service action e.g. ListAS, ValidateFBT, LodgeCTR</w:t>
      </w:r>
      <w:r w:rsidR="00462C1B">
        <w:rPr>
          <w:rFonts w:ascii="Arial" w:hAnsi="Arial" w:cs="Arial"/>
        </w:rPr>
        <w:t>,</w:t>
      </w:r>
      <w:r w:rsidR="00DA5C3C" w:rsidRPr="00DA5C3C">
        <w:rPr>
          <w:rFonts w:ascii="Arial" w:hAnsi="Arial" w:cs="Arial"/>
        </w:rPr>
        <w:t>etc.</w:t>
      </w:r>
      <w:r w:rsidR="00DA5C3C">
        <w:rPr>
          <w:rFonts w:ascii="Arial" w:hAnsi="Arial" w:cs="Arial"/>
        </w:rPr>
        <w:t xml:space="preserve"> </w:t>
      </w:r>
      <w:r w:rsidR="00DA5C3C" w:rsidRPr="00DA5C3C">
        <w:rPr>
          <w:rFonts w:ascii="Arial" w:hAnsi="Arial" w:cs="Arial"/>
        </w:rPr>
        <w:t>A Logical Record may however, be comprised of one or more “Logical Documents”.</w:t>
      </w:r>
      <w:r w:rsidRPr="00DA5C3C">
        <w:rPr>
          <w:rFonts w:ascii="Arial" w:hAnsi="Arial" w:cs="Arial"/>
        </w:rPr>
        <w:t xml:space="preserve"> </w:t>
      </w:r>
      <w:r w:rsidR="006F2CD8" w:rsidRPr="00DA5C3C">
        <w:rPr>
          <w:rFonts w:ascii="Arial" w:hAnsi="Arial" w:cs="Arial"/>
        </w:rPr>
        <w:t xml:space="preserve">In the initial implementation for ATO, </w:t>
      </w:r>
      <w:r w:rsidRPr="00DA5C3C">
        <w:rPr>
          <w:rFonts w:ascii="Arial" w:hAnsi="Arial" w:cs="Arial"/>
        </w:rPr>
        <w:t>single requests can either be submitted synchronously or asynchronously.</w:t>
      </w:r>
    </w:p>
    <w:p w14:paraId="466508A9" w14:textId="77777777" w:rsidR="00D26EDE" w:rsidRPr="00DA5C3C" w:rsidRDefault="00DA5C3C" w:rsidP="00EC5B12">
      <w:pPr>
        <w:spacing w:before="60" w:after="60" w:line="240" w:lineRule="auto"/>
        <w:ind w:left="720"/>
        <w:rPr>
          <w:rFonts w:ascii="Arial" w:hAnsi="Arial" w:cs="Arial"/>
        </w:rPr>
      </w:pPr>
      <w:r w:rsidRPr="00DA5C3C">
        <w:rPr>
          <w:rFonts w:ascii="Arial" w:hAnsi="Arial" w:cs="Arial"/>
        </w:rPr>
        <w:t>Additionally, the Single Message Type has a sub-type called “Collection” – which is a special type of Single Request Message that is used to collect information or communications made available by an Australian Government Agency such as the ATO</w:t>
      </w:r>
      <w:r w:rsidR="00462C1B">
        <w:rPr>
          <w:rFonts w:ascii="Arial" w:hAnsi="Arial" w:cs="Arial"/>
        </w:rPr>
        <w:t>.</w:t>
      </w:r>
    </w:p>
    <w:p w14:paraId="76EAA007" w14:textId="76FFBE67" w:rsidR="00212608" w:rsidRPr="00212608" w:rsidRDefault="00D26EDE" w:rsidP="00EC5B12">
      <w:pPr>
        <w:numPr>
          <w:ilvl w:val="0"/>
          <w:numId w:val="23"/>
        </w:numPr>
        <w:spacing w:before="60" w:line="240" w:lineRule="auto"/>
        <w:rPr>
          <w:rFonts w:ascii="Arial" w:hAnsi="Arial" w:cs="Arial"/>
        </w:rPr>
      </w:pPr>
      <w:r w:rsidRPr="00394F8E">
        <w:rPr>
          <w:rFonts w:ascii="Arial" w:hAnsi="Arial" w:cs="Arial"/>
          <w:b/>
        </w:rPr>
        <w:t>Batch</w:t>
      </w:r>
      <w:r w:rsidR="00E24E25">
        <w:rPr>
          <w:rFonts w:ascii="Arial" w:hAnsi="Arial" w:cs="Arial"/>
          <w:b/>
        </w:rPr>
        <w:br/>
      </w:r>
      <w:r w:rsidR="00DA5C3C" w:rsidRPr="00DA5C3C">
        <w:rPr>
          <w:rFonts w:ascii="Arial" w:hAnsi="Arial" w:cs="Arial"/>
        </w:rPr>
        <w:t>Batch messages serve as a container for multiple Logical Records</w:t>
      </w:r>
      <w:r w:rsidR="00D01C6F">
        <w:rPr>
          <w:rFonts w:ascii="Arial" w:hAnsi="Arial" w:cs="Arial"/>
        </w:rPr>
        <w:t xml:space="preserve"> (Single or Bulk)</w:t>
      </w:r>
      <w:r w:rsidR="00DA5C3C" w:rsidRPr="00DA5C3C">
        <w:rPr>
          <w:rFonts w:ascii="Arial" w:hAnsi="Arial" w:cs="Arial"/>
        </w:rPr>
        <w:t>. A Batch Request Message may contain multiple Logical Records of the same type (</w:t>
      </w:r>
      <w:r w:rsidR="00544C84" w:rsidRPr="00DA5C3C">
        <w:rPr>
          <w:rFonts w:ascii="Arial" w:hAnsi="Arial" w:cs="Arial"/>
        </w:rPr>
        <w:t>e.g.</w:t>
      </w:r>
      <w:r w:rsidR="00544C84">
        <w:rPr>
          <w:rFonts w:ascii="Arial" w:hAnsi="Arial" w:cs="Arial"/>
        </w:rPr>
        <w:t xml:space="preserve"> </w:t>
      </w:r>
      <w:r w:rsidR="00DA5C3C" w:rsidRPr="00DA5C3C">
        <w:rPr>
          <w:rFonts w:ascii="Arial" w:hAnsi="Arial" w:cs="Arial"/>
        </w:rPr>
        <w:t xml:space="preserve"> Four LodgeCTRs) to be sent in one transmission, thereby facilitating what is effectively multiple invocations of an interaction using the one Request Message.</w:t>
      </w:r>
      <w:r w:rsidRPr="00394F8E">
        <w:rPr>
          <w:rFonts w:ascii="Arial" w:hAnsi="Arial" w:cs="Arial"/>
        </w:rPr>
        <w:t xml:space="preserve"> </w:t>
      </w:r>
      <w:r w:rsidR="00212608" w:rsidRPr="00212608">
        <w:rPr>
          <w:rFonts w:ascii="Arial" w:hAnsi="Arial" w:cs="Arial"/>
        </w:rPr>
        <w:t>A Batch Request Message can be one of 3 sub-Types:</w:t>
      </w:r>
    </w:p>
    <w:p w14:paraId="7CA27EDA" w14:textId="77777777" w:rsidR="00212608" w:rsidRPr="00212608" w:rsidRDefault="00212608" w:rsidP="00EC5B12">
      <w:pPr>
        <w:numPr>
          <w:ilvl w:val="0"/>
          <w:numId w:val="58"/>
        </w:numPr>
        <w:spacing w:before="60" w:line="240" w:lineRule="auto"/>
        <w:rPr>
          <w:rFonts w:ascii="Arial" w:hAnsi="Arial" w:cs="Arial"/>
        </w:rPr>
      </w:pPr>
      <w:r w:rsidRPr="00212608">
        <w:rPr>
          <w:rFonts w:ascii="Arial" w:hAnsi="Arial" w:cs="Arial"/>
        </w:rPr>
        <w:t>Batch of Standalone Forms or Service Requests</w:t>
      </w:r>
    </w:p>
    <w:p w14:paraId="00E95B73" w14:textId="77777777" w:rsidR="00212608" w:rsidRPr="00212608" w:rsidRDefault="00212608" w:rsidP="00EC5B12">
      <w:pPr>
        <w:numPr>
          <w:ilvl w:val="0"/>
          <w:numId w:val="58"/>
        </w:numPr>
        <w:spacing w:before="60" w:line="240" w:lineRule="auto"/>
        <w:rPr>
          <w:rFonts w:ascii="Arial" w:hAnsi="Arial" w:cs="Arial"/>
        </w:rPr>
      </w:pPr>
      <w:r w:rsidRPr="00212608">
        <w:rPr>
          <w:rFonts w:ascii="Arial" w:hAnsi="Arial" w:cs="Arial"/>
        </w:rPr>
        <w:t>Batch of Base Forms with Optional Schedules</w:t>
      </w:r>
    </w:p>
    <w:p w14:paraId="1365EDC6" w14:textId="77777777" w:rsidR="00212608" w:rsidRPr="00212608" w:rsidRDefault="00212608" w:rsidP="00EC5B12">
      <w:pPr>
        <w:numPr>
          <w:ilvl w:val="0"/>
          <w:numId w:val="58"/>
        </w:numPr>
        <w:spacing w:before="60" w:line="240" w:lineRule="auto"/>
        <w:rPr>
          <w:rFonts w:ascii="Arial" w:hAnsi="Arial" w:cs="Arial"/>
        </w:rPr>
      </w:pPr>
      <w:r w:rsidRPr="00212608">
        <w:rPr>
          <w:rFonts w:ascii="Arial" w:hAnsi="Arial" w:cs="Arial"/>
        </w:rPr>
        <w:t>Batch of Bulk Requests</w:t>
      </w:r>
    </w:p>
    <w:p w14:paraId="2D0A1263" w14:textId="35ABBEEB" w:rsidR="00D26EDE" w:rsidRPr="00394F8E" w:rsidRDefault="00DA5C3C" w:rsidP="00EC5B12">
      <w:pPr>
        <w:spacing w:before="60" w:line="240" w:lineRule="auto"/>
        <w:ind w:left="720"/>
        <w:rPr>
          <w:rFonts w:ascii="Arial" w:hAnsi="Arial" w:cs="Arial"/>
        </w:rPr>
      </w:pPr>
      <w:r w:rsidRPr="00DA5C3C">
        <w:rPr>
          <w:rFonts w:ascii="Arial" w:hAnsi="Arial" w:cs="Arial"/>
        </w:rPr>
        <w:t>Note that the Logical Records in a Batch Request must all be of the same type. All batch requests are asynchronous.</w:t>
      </w:r>
    </w:p>
    <w:p w14:paraId="76703561" w14:textId="77777777" w:rsidR="00D26EDE" w:rsidRDefault="00D26EDE" w:rsidP="00EC5B12">
      <w:pPr>
        <w:numPr>
          <w:ilvl w:val="0"/>
          <w:numId w:val="23"/>
        </w:numPr>
        <w:spacing w:before="60" w:line="240" w:lineRule="auto"/>
        <w:rPr>
          <w:rFonts w:ascii="Arial" w:hAnsi="Arial" w:cs="Arial"/>
        </w:rPr>
      </w:pPr>
      <w:r w:rsidRPr="00394F8E">
        <w:rPr>
          <w:rFonts w:ascii="Arial" w:hAnsi="Arial" w:cs="Arial"/>
          <w:b/>
        </w:rPr>
        <w:t>Bulk</w:t>
      </w:r>
      <w:r w:rsidR="00E24E25">
        <w:rPr>
          <w:rFonts w:ascii="Arial" w:hAnsi="Arial" w:cs="Arial"/>
          <w:b/>
        </w:rPr>
        <w:br/>
      </w:r>
      <w:r w:rsidR="00DA5C3C" w:rsidRPr="00DA5C3C">
        <w:rPr>
          <w:rFonts w:ascii="Arial" w:hAnsi="Arial" w:cs="Arial"/>
        </w:rPr>
        <w:t xml:space="preserve">A Bulk Request Message contains one Logical Record that is a multi-level construct comprised of a Parent (e.g.: Payer) and one or more Children (e.g.: Payees). The “Bulk” </w:t>
      </w:r>
      <w:r w:rsidR="00DA5C3C" w:rsidRPr="00DA5C3C">
        <w:rPr>
          <w:rFonts w:ascii="Arial" w:hAnsi="Arial" w:cs="Arial"/>
        </w:rPr>
        <w:lastRenderedPageBreak/>
        <w:t>information is provided in the Children which are all of the same type and all relate to the Parent. In a Bulk Request Message each Child has a “business link” to the other children in that Request Message which is represented by the “Parent” e.g.: Private health insurance and member contribution statements. Like a batch, these requests can only be submitted in an asynchronous interaction pattern.</w:t>
      </w:r>
    </w:p>
    <w:p w14:paraId="49BCCD23" w14:textId="06589300" w:rsidR="00CD7237" w:rsidRDefault="00CD7237" w:rsidP="00EC5B12">
      <w:pPr>
        <w:ind w:left="709" w:hanging="709"/>
        <w:rPr>
          <w:rFonts w:ascii="Arial" w:hAnsi="Arial" w:cs="Arial"/>
        </w:rPr>
      </w:pPr>
      <w:r w:rsidRPr="00991500">
        <w:rPr>
          <w:rFonts w:ascii="Arial" w:hAnsi="Arial" w:cs="Arial"/>
          <w:b/>
        </w:rPr>
        <w:t>Note:</w:t>
      </w:r>
      <w:r w:rsidR="00E915B4">
        <w:rPr>
          <w:rFonts w:ascii="Arial" w:hAnsi="Arial" w:cs="Arial"/>
        </w:rPr>
        <w:tab/>
      </w:r>
      <w:r w:rsidRPr="00394F8E">
        <w:rPr>
          <w:rFonts w:ascii="Arial" w:hAnsi="Arial" w:cs="Arial"/>
        </w:rPr>
        <w:t xml:space="preserve">Every agency may not support </w:t>
      </w:r>
      <w:r w:rsidR="002424AA" w:rsidRPr="00394F8E">
        <w:rPr>
          <w:rFonts w:ascii="Arial" w:hAnsi="Arial" w:cs="Arial"/>
        </w:rPr>
        <w:t>each of</w:t>
      </w:r>
      <w:r w:rsidRPr="00394F8E">
        <w:rPr>
          <w:rFonts w:ascii="Arial" w:hAnsi="Arial" w:cs="Arial"/>
        </w:rPr>
        <w:t xml:space="preserve"> the above listed request message types. </w:t>
      </w:r>
      <w:r w:rsidRPr="00D45C05">
        <w:rPr>
          <w:rFonts w:ascii="Arial" w:hAnsi="Arial" w:cs="Arial"/>
        </w:rPr>
        <w:t xml:space="preserve">Please refer to relevant agency’s </w:t>
      </w:r>
      <w:r w:rsidR="00852D46" w:rsidRPr="00D45C05">
        <w:rPr>
          <w:rFonts w:ascii="Arial" w:hAnsi="Arial" w:cs="Arial"/>
        </w:rPr>
        <w:t>Implementation Guide</w:t>
      </w:r>
      <w:r w:rsidRPr="00394F8E">
        <w:rPr>
          <w:rFonts w:ascii="Arial" w:hAnsi="Arial" w:cs="Arial"/>
        </w:rPr>
        <w:t xml:space="preserve"> </w:t>
      </w:r>
      <w:r w:rsidR="006B5A42">
        <w:rPr>
          <w:rFonts w:ascii="Arial" w:hAnsi="Arial" w:cs="Arial"/>
        </w:rPr>
        <w:t xml:space="preserve">or (for the ATO) the ATO ebMS3 Implementation Guide document </w:t>
      </w:r>
      <w:r w:rsidRPr="00394F8E">
        <w:rPr>
          <w:rFonts w:ascii="Arial" w:hAnsi="Arial" w:cs="Arial"/>
        </w:rPr>
        <w:t xml:space="preserve">to find out the </w:t>
      </w:r>
      <w:r w:rsidR="002424AA" w:rsidRPr="00394F8E">
        <w:rPr>
          <w:rFonts w:ascii="Arial" w:hAnsi="Arial" w:cs="Arial"/>
        </w:rPr>
        <w:t xml:space="preserve">one’s </w:t>
      </w:r>
      <w:r w:rsidRPr="00394F8E">
        <w:rPr>
          <w:rFonts w:ascii="Arial" w:hAnsi="Arial" w:cs="Arial"/>
        </w:rPr>
        <w:t>supported</w:t>
      </w:r>
      <w:r w:rsidR="002424AA" w:rsidRPr="00394F8E">
        <w:rPr>
          <w:rFonts w:ascii="Arial" w:hAnsi="Arial" w:cs="Arial"/>
        </w:rPr>
        <w:t xml:space="preserve"> </w:t>
      </w:r>
      <w:r w:rsidRPr="00394F8E">
        <w:rPr>
          <w:rFonts w:ascii="Arial" w:hAnsi="Arial" w:cs="Arial"/>
        </w:rPr>
        <w:t>for that age</w:t>
      </w:r>
      <w:r w:rsidR="002424AA" w:rsidRPr="00394F8E">
        <w:rPr>
          <w:rFonts w:ascii="Arial" w:hAnsi="Arial" w:cs="Arial"/>
        </w:rPr>
        <w:t>ncy.</w:t>
      </w:r>
    </w:p>
    <w:p w14:paraId="6B169E24" w14:textId="77777777" w:rsidR="00D26EDE" w:rsidRPr="00D01B4C" w:rsidRDefault="00D26EDE" w:rsidP="00EC5B12">
      <w:pPr>
        <w:pStyle w:val="Heading3"/>
      </w:pPr>
      <w:r w:rsidRPr="00D01B4C">
        <w:t>Response Time Service Levels</w:t>
      </w:r>
    </w:p>
    <w:p w14:paraId="5DBDB088" w14:textId="77777777" w:rsidR="0097700B" w:rsidRPr="00394F8E" w:rsidRDefault="006E3D70" w:rsidP="00EC5B12">
      <w:pPr>
        <w:tabs>
          <w:tab w:val="left" w:pos="-720"/>
          <w:tab w:val="left" w:pos="0"/>
          <w:tab w:val="left" w:pos="720"/>
          <w:tab w:val="left" w:pos="1440"/>
          <w:tab w:val="left" w:pos="2160"/>
          <w:tab w:val="left" w:pos="2880"/>
          <w:tab w:val="left" w:pos="3600"/>
          <w:tab w:val="left" w:pos="4320"/>
        </w:tabs>
        <w:autoSpaceDE w:val="0"/>
        <w:autoSpaceDN w:val="0"/>
        <w:adjustRightInd w:val="0"/>
        <w:spacing w:before="60" w:after="60" w:line="240" w:lineRule="auto"/>
        <w:rPr>
          <w:rFonts w:ascii="Arial" w:hAnsi="Arial" w:cs="Arial"/>
          <w:lang w:eastAsia="en-AU"/>
        </w:rPr>
      </w:pPr>
      <w:r w:rsidRPr="00394F8E">
        <w:rPr>
          <w:rFonts w:ascii="Arial" w:hAnsi="Arial" w:cs="Arial"/>
          <w:lang w:eastAsia="en-AU"/>
        </w:rPr>
        <w:t xml:space="preserve">SBR </w:t>
      </w:r>
      <w:r w:rsidR="0046320C" w:rsidRPr="00394F8E">
        <w:rPr>
          <w:rFonts w:ascii="Arial" w:hAnsi="Arial" w:cs="Arial"/>
          <w:lang w:eastAsia="en-AU"/>
        </w:rPr>
        <w:t>eb</w:t>
      </w:r>
      <w:r w:rsidRPr="00394F8E">
        <w:rPr>
          <w:rFonts w:ascii="Arial" w:hAnsi="Arial" w:cs="Arial"/>
          <w:lang w:eastAsia="en-AU"/>
        </w:rPr>
        <w:t>MS3</w:t>
      </w:r>
      <w:r w:rsidR="0097700B" w:rsidRPr="00394F8E">
        <w:rPr>
          <w:rFonts w:ascii="Arial" w:hAnsi="Arial" w:cs="Arial"/>
          <w:lang w:eastAsia="en-AU"/>
        </w:rPr>
        <w:t xml:space="preserve"> offers the following response time service levels:</w:t>
      </w:r>
    </w:p>
    <w:p w14:paraId="512A2926" w14:textId="4C38607D" w:rsidR="0097700B" w:rsidRPr="00394F8E" w:rsidRDefault="0097700B" w:rsidP="00EC5B12">
      <w:pPr>
        <w:numPr>
          <w:ilvl w:val="0"/>
          <w:numId w:val="32"/>
        </w:numPr>
        <w:tabs>
          <w:tab w:val="left" w:pos="-720"/>
          <w:tab w:val="left" w:pos="0"/>
          <w:tab w:val="left" w:pos="720"/>
          <w:tab w:val="left" w:pos="1134"/>
          <w:tab w:val="left" w:pos="2160"/>
          <w:tab w:val="left" w:pos="2880"/>
          <w:tab w:val="left" w:pos="3600"/>
          <w:tab w:val="left" w:pos="4320"/>
        </w:tabs>
        <w:spacing w:before="60" w:line="240" w:lineRule="auto"/>
        <w:ind w:left="714" w:hanging="357"/>
        <w:rPr>
          <w:rFonts w:ascii="Arial" w:hAnsi="Arial" w:cs="Arial"/>
          <w:lang w:eastAsia="en-AU"/>
        </w:rPr>
      </w:pPr>
      <w:r w:rsidRPr="00394F8E">
        <w:rPr>
          <w:rFonts w:ascii="Arial" w:hAnsi="Arial" w:cs="Arial"/>
          <w:b/>
          <w:lang w:eastAsia="en-AU"/>
        </w:rPr>
        <w:t>Chatty</w:t>
      </w:r>
      <w:r w:rsidR="00E24E25">
        <w:rPr>
          <w:rFonts w:ascii="Arial" w:hAnsi="Arial" w:cs="Arial"/>
          <w:lang w:eastAsia="en-AU"/>
        </w:rPr>
        <w:br/>
      </w:r>
      <w:r w:rsidRPr="00394F8E">
        <w:rPr>
          <w:rFonts w:ascii="Arial" w:hAnsi="Arial" w:cs="Arial"/>
          <w:lang w:eastAsia="en-AU"/>
        </w:rPr>
        <w:t>Applicable to requests with single message type. For synchronous requests response time service level is targeted at under 10 seconds and for asynchronous requests it is targeted at under 15 seconds</w:t>
      </w:r>
      <w:r w:rsidR="00FC7500">
        <w:rPr>
          <w:rFonts w:ascii="Arial" w:hAnsi="Arial" w:cs="Arial"/>
          <w:vertAlign w:val="superscript"/>
          <w:lang w:eastAsia="en-AU"/>
        </w:rPr>
        <w:t>*</w:t>
      </w:r>
      <w:r w:rsidRPr="00394F8E">
        <w:rPr>
          <w:rFonts w:ascii="Arial" w:hAnsi="Arial" w:cs="Arial"/>
          <w:lang w:eastAsia="en-AU"/>
        </w:rPr>
        <w:t xml:space="preserve"> </w:t>
      </w:r>
    </w:p>
    <w:p w14:paraId="5979652E" w14:textId="18DB9ED0" w:rsidR="00991500" w:rsidRDefault="0097700B" w:rsidP="00EC5B12">
      <w:pPr>
        <w:numPr>
          <w:ilvl w:val="0"/>
          <w:numId w:val="32"/>
        </w:numPr>
        <w:tabs>
          <w:tab w:val="left" w:pos="-720"/>
          <w:tab w:val="left" w:pos="0"/>
          <w:tab w:val="left" w:pos="720"/>
          <w:tab w:val="left" w:pos="1134"/>
          <w:tab w:val="left" w:pos="2160"/>
          <w:tab w:val="left" w:pos="2880"/>
          <w:tab w:val="left" w:pos="3600"/>
          <w:tab w:val="left" w:pos="4320"/>
        </w:tabs>
        <w:spacing w:before="60" w:after="60" w:line="240" w:lineRule="auto"/>
        <w:ind w:left="714" w:hanging="357"/>
        <w:rPr>
          <w:rFonts w:ascii="Arial" w:hAnsi="Arial" w:cs="Arial"/>
          <w:lang w:eastAsia="en-AU"/>
        </w:rPr>
      </w:pPr>
      <w:r w:rsidRPr="00394F8E">
        <w:rPr>
          <w:rFonts w:ascii="Arial" w:hAnsi="Arial" w:cs="Arial"/>
          <w:b/>
          <w:lang w:eastAsia="en-AU"/>
        </w:rPr>
        <w:t>Intermediate</w:t>
      </w:r>
      <w:r w:rsidR="00E24E25">
        <w:rPr>
          <w:rFonts w:ascii="Arial" w:hAnsi="Arial" w:cs="Arial"/>
          <w:lang w:eastAsia="en-AU"/>
        </w:rPr>
        <w:br/>
      </w:r>
      <w:r w:rsidRPr="00394F8E">
        <w:rPr>
          <w:rFonts w:ascii="Arial" w:hAnsi="Arial" w:cs="Arial"/>
          <w:lang w:eastAsia="en-AU"/>
        </w:rPr>
        <w:t>Applicable to batch requests,  the rules over what is 'intermediate'</w:t>
      </w:r>
      <w:r w:rsidR="00FC7500">
        <w:rPr>
          <w:rFonts w:ascii="Arial" w:hAnsi="Arial" w:cs="Arial"/>
          <w:vertAlign w:val="superscript"/>
          <w:lang w:eastAsia="en-AU"/>
        </w:rPr>
        <w:t>^</w:t>
      </w:r>
      <w:r w:rsidRPr="00394F8E">
        <w:rPr>
          <w:rFonts w:ascii="Arial" w:hAnsi="Arial" w:cs="Arial"/>
          <w:lang w:eastAsia="en-AU"/>
        </w:rPr>
        <w:t xml:space="preserve"> is based on</w:t>
      </w:r>
      <w:r w:rsidR="00E915B4">
        <w:rPr>
          <w:rFonts w:ascii="Arial" w:hAnsi="Arial" w:cs="Arial"/>
          <w:lang w:eastAsia="en-AU"/>
        </w:rPr>
        <w:t xml:space="preserve"> number of documents in a batch</w:t>
      </w:r>
      <w:r w:rsidRPr="00394F8E">
        <w:rPr>
          <w:rFonts w:ascii="Arial" w:hAnsi="Arial" w:cs="Arial"/>
          <w:lang w:eastAsia="en-AU"/>
        </w:rPr>
        <w:t xml:space="preserve">; this number varies depending on service/action for the batch (e.g. LodgeCTR takes longer than LodgeActivityStatement) and the rules will be flexible over time (e.g. may include time of day). For intermediate requests the response times </w:t>
      </w:r>
      <w:r w:rsidR="004E24DF" w:rsidRPr="00394F8E">
        <w:rPr>
          <w:rFonts w:ascii="Arial" w:hAnsi="Arial" w:cs="Arial"/>
          <w:lang w:eastAsia="en-AU"/>
        </w:rPr>
        <w:t xml:space="preserve">(i.e. when the response is ready to be pulled) </w:t>
      </w:r>
      <w:r w:rsidRPr="00394F8E">
        <w:rPr>
          <w:rFonts w:ascii="Arial" w:hAnsi="Arial" w:cs="Arial"/>
          <w:lang w:eastAsia="en-AU"/>
        </w:rPr>
        <w:t>should be between &gt;30 seconds and &lt; 1 hour</w:t>
      </w:r>
      <w:r w:rsidR="00FC7500">
        <w:rPr>
          <w:rFonts w:ascii="Arial" w:hAnsi="Arial" w:cs="Arial"/>
          <w:vertAlign w:val="superscript"/>
          <w:lang w:eastAsia="en-AU"/>
        </w:rPr>
        <w:t>*</w:t>
      </w:r>
      <w:r w:rsidRPr="00394F8E">
        <w:rPr>
          <w:rFonts w:ascii="Arial" w:hAnsi="Arial" w:cs="Arial"/>
          <w:lang w:eastAsia="en-AU"/>
        </w:rPr>
        <w:t>.</w:t>
      </w:r>
      <w:r w:rsidR="00265FAE">
        <w:rPr>
          <w:rFonts w:ascii="Arial" w:hAnsi="Arial" w:cs="Arial"/>
          <w:lang w:eastAsia="en-AU"/>
        </w:rPr>
        <w:t xml:space="preserve"> </w:t>
      </w:r>
    </w:p>
    <w:p w14:paraId="366E37F7" w14:textId="77777777" w:rsidR="00265FAE" w:rsidRDefault="00265FAE" w:rsidP="00EC5B12">
      <w:pPr>
        <w:tabs>
          <w:tab w:val="left" w:pos="-720"/>
          <w:tab w:val="left" w:pos="0"/>
          <w:tab w:val="left" w:pos="720"/>
          <w:tab w:val="left" w:pos="1134"/>
          <w:tab w:val="left" w:pos="2160"/>
          <w:tab w:val="left" w:pos="2880"/>
          <w:tab w:val="left" w:pos="3600"/>
          <w:tab w:val="left" w:pos="4320"/>
        </w:tabs>
        <w:spacing w:before="60" w:after="60" w:line="240" w:lineRule="auto"/>
        <w:ind w:left="714"/>
        <w:rPr>
          <w:rFonts w:ascii="Arial" w:hAnsi="Arial" w:cs="Arial"/>
          <w:lang w:eastAsia="en-AU"/>
        </w:rPr>
      </w:pPr>
    </w:p>
    <w:p w14:paraId="1A5D8628" w14:textId="77777777" w:rsidR="006D060D" w:rsidRPr="00394F8E" w:rsidRDefault="006D060D" w:rsidP="00EC5B12">
      <w:pPr>
        <w:tabs>
          <w:tab w:val="left" w:pos="-720"/>
          <w:tab w:val="left" w:pos="720"/>
          <w:tab w:val="left" w:pos="1134"/>
          <w:tab w:val="left" w:pos="2160"/>
          <w:tab w:val="left" w:pos="2880"/>
          <w:tab w:val="left" w:pos="3600"/>
          <w:tab w:val="left" w:pos="4320"/>
        </w:tabs>
        <w:spacing w:before="60" w:after="60" w:line="240" w:lineRule="auto"/>
        <w:ind w:left="709"/>
        <w:rPr>
          <w:rFonts w:ascii="Arial" w:hAnsi="Arial" w:cs="Arial"/>
          <w:highlight w:val="yellow"/>
          <w:lang w:eastAsia="en-AU"/>
        </w:rPr>
      </w:pPr>
    </w:p>
    <w:p w14:paraId="10F067CD" w14:textId="29DA8AFB" w:rsidR="0097700B" w:rsidRPr="00394F8E" w:rsidRDefault="0097700B" w:rsidP="00EC5B12">
      <w:pPr>
        <w:numPr>
          <w:ilvl w:val="0"/>
          <w:numId w:val="32"/>
        </w:numPr>
        <w:tabs>
          <w:tab w:val="left" w:pos="-720"/>
          <w:tab w:val="left" w:pos="0"/>
          <w:tab w:val="left" w:pos="720"/>
          <w:tab w:val="left" w:pos="1134"/>
          <w:tab w:val="left" w:pos="2160"/>
          <w:tab w:val="left" w:pos="2880"/>
          <w:tab w:val="left" w:pos="3600"/>
          <w:tab w:val="left" w:pos="4320"/>
        </w:tabs>
        <w:spacing w:before="60" w:line="240" w:lineRule="auto"/>
        <w:ind w:left="714" w:hanging="357"/>
        <w:rPr>
          <w:rFonts w:ascii="Arial" w:hAnsi="Arial" w:cs="Arial"/>
          <w:lang w:eastAsia="en-AU"/>
        </w:rPr>
      </w:pPr>
      <w:r w:rsidRPr="00394F8E">
        <w:rPr>
          <w:rFonts w:ascii="Arial" w:hAnsi="Arial" w:cs="Arial"/>
          <w:b/>
          <w:lang w:eastAsia="en-AU"/>
        </w:rPr>
        <w:t>Delayed</w:t>
      </w:r>
      <w:r w:rsidR="00E24E25">
        <w:rPr>
          <w:rFonts w:ascii="Arial" w:hAnsi="Arial" w:cs="Arial"/>
          <w:lang w:eastAsia="en-AU"/>
        </w:rPr>
        <w:br/>
      </w:r>
      <w:r w:rsidRPr="00394F8E">
        <w:rPr>
          <w:rFonts w:ascii="Arial" w:hAnsi="Arial" w:cs="Arial"/>
          <w:lang w:eastAsia="en-AU"/>
        </w:rPr>
        <w:t xml:space="preserve">Applicable to batch and bulk requests. </w:t>
      </w:r>
      <w:r w:rsidR="00265FAE">
        <w:rPr>
          <w:rFonts w:ascii="Arial" w:hAnsi="Arial" w:cs="Arial"/>
          <w:lang w:eastAsia="en-AU"/>
        </w:rPr>
        <w:t>Delayed</w:t>
      </w:r>
      <w:r w:rsidR="00FC7500">
        <w:rPr>
          <w:rFonts w:ascii="Arial" w:hAnsi="Arial" w:cs="Arial"/>
          <w:vertAlign w:val="superscript"/>
          <w:lang w:eastAsia="en-AU"/>
        </w:rPr>
        <w:t>^</w:t>
      </w:r>
      <w:r w:rsidR="00265FAE">
        <w:rPr>
          <w:rFonts w:ascii="Arial" w:hAnsi="Arial" w:cs="Arial"/>
          <w:lang w:eastAsia="en-AU"/>
        </w:rPr>
        <w:t xml:space="preserve"> requests</w:t>
      </w:r>
      <w:r w:rsidR="00265FAE" w:rsidRPr="00394F8E">
        <w:rPr>
          <w:rFonts w:ascii="Arial" w:hAnsi="Arial" w:cs="Arial"/>
          <w:lang w:eastAsia="en-AU"/>
        </w:rPr>
        <w:t xml:space="preserve"> </w:t>
      </w:r>
      <w:r w:rsidRPr="00394F8E">
        <w:rPr>
          <w:rFonts w:ascii="Arial" w:hAnsi="Arial" w:cs="Arial"/>
          <w:lang w:eastAsia="en-AU"/>
        </w:rPr>
        <w:t>have the longest response time generally greater than 1 hour</w:t>
      </w:r>
      <w:r w:rsidR="00FC7500">
        <w:rPr>
          <w:rFonts w:ascii="Arial" w:hAnsi="Arial" w:cs="Arial"/>
          <w:vertAlign w:val="superscript"/>
          <w:lang w:eastAsia="en-AU"/>
        </w:rPr>
        <w:t>*</w:t>
      </w:r>
      <w:r w:rsidRPr="00394F8E">
        <w:rPr>
          <w:rFonts w:ascii="Arial" w:hAnsi="Arial" w:cs="Arial"/>
          <w:lang w:eastAsia="en-AU"/>
        </w:rPr>
        <w:t>.</w:t>
      </w:r>
    </w:p>
    <w:p w14:paraId="068740CE" w14:textId="333E60A7" w:rsidR="0097700B" w:rsidRDefault="00FC7500" w:rsidP="00EC5B12">
      <w:pPr>
        <w:tabs>
          <w:tab w:val="left" w:pos="851"/>
        </w:tabs>
        <w:spacing w:before="120" w:line="240" w:lineRule="auto"/>
        <w:ind w:left="709"/>
        <w:rPr>
          <w:rFonts w:ascii="Arial" w:hAnsi="Arial" w:cs="Arial"/>
          <w:lang w:eastAsia="en-AU"/>
        </w:rPr>
      </w:pPr>
      <w:r>
        <w:rPr>
          <w:rFonts w:ascii="Arial" w:hAnsi="Arial" w:cs="Arial"/>
          <w:vertAlign w:val="superscript"/>
        </w:rPr>
        <w:t xml:space="preserve">* </w:t>
      </w:r>
      <w:r w:rsidR="0097700B" w:rsidRPr="00394F8E">
        <w:rPr>
          <w:rFonts w:ascii="Arial" w:hAnsi="Arial" w:cs="Arial"/>
        </w:rPr>
        <w:t xml:space="preserve">As measured by arrival at SBR </w:t>
      </w:r>
      <w:r w:rsidR="00A20081">
        <w:rPr>
          <w:rFonts w:ascii="Arial" w:hAnsi="Arial" w:cs="Arial"/>
        </w:rPr>
        <w:t>ebMS3</w:t>
      </w:r>
      <w:r w:rsidR="0097700B" w:rsidRPr="00394F8E">
        <w:rPr>
          <w:rFonts w:ascii="Arial" w:hAnsi="Arial" w:cs="Arial"/>
        </w:rPr>
        <w:t xml:space="preserve"> and response being available to return over the network. Response time targets are aspirational and are dependent on agency response times which may vary by service interaction type, number of schedules for a message</w:t>
      </w:r>
      <w:r>
        <w:rPr>
          <w:rFonts w:ascii="Arial" w:hAnsi="Arial" w:cs="Arial"/>
        </w:rPr>
        <w:t>, system load</w:t>
      </w:r>
      <w:r w:rsidR="0097700B" w:rsidRPr="00394F8E">
        <w:rPr>
          <w:rFonts w:ascii="Arial" w:hAnsi="Arial" w:cs="Arial"/>
        </w:rPr>
        <w:t xml:space="preserve"> and time of day. Once </w:t>
      </w:r>
      <w:r w:rsidR="0046320C" w:rsidRPr="00D01B4C">
        <w:rPr>
          <w:rFonts w:ascii="Arial" w:hAnsi="Arial" w:cs="Arial"/>
        </w:rPr>
        <w:t>SBR eb</w:t>
      </w:r>
      <w:r w:rsidR="006E3D70" w:rsidRPr="00394F8E">
        <w:rPr>
          <w:rFonts w:ascii="Arial" w:hAnsi="Arial" w:cs="Arial"/>
        </w:rPr>
        <w:t>MS3</w:t>
      </w:r>
      <w:r w:rsidR="0097700B" w:rsidRPr="00394F8E">
        <w:rPr>
          <w:rFonts w:ascii="Arial" w:hAnsi="Arial" w:cs="Arial"/>
        </w:rPr>
        <w:t xml:space="preserve"> has been in production for a period of time these targets will be reviewed.</w:t>
      </w:r>
    </w:p>
    <w:p w14:paraId="6B53A814" w14:textId="11879AED" w:rsidR="00265FAE" w:rsidRDefault="00FC7500" w:rsidP="00EC5B12">
      <w:pPr>
        <w:ind w:left="720"/>
        <w:rPr>
          <w:rFonts w:ascii="Arial" w:hAnsi="Arial" w:cs="Arial"/>
        </w:rPr>
      </w:pPr>
      <w:r>
        <w:rPr>
          <w:rFonts w:ascii="Arial" w:hAnsi="Arial" w:cs="Arial"/>
          <w:vertAlign w:val="superscript"/>
        </w:rPr>
        <w:t>^</w:t>
      </w:r>
      <w:r w:rsidR="00265FAE">
        <w:rPr>
          <w:rFonts w:ascii="Arial" w:hAnsi="Arial" w:cs="Arial"/>
        </w:rPr>
        <w:t xml:space="preserve"> The criteria for ‘Intermediate’ and ‘Delayed’ response time service levels will specified by the agency. </w:t>
      </w:r>
      <w:r w:rsidR="00265FAE" w:rsidRPr="00D45C05">
        <w:rPr>
          <w:rFonts w:ascii="Arial" w:hAnsi="Arial" w:cs="Arial"/>
        </w:rPr>
        <w:t>For example, ATO’s response service time levels for Intermediate and Delayed are follows:</w:t>
      </w:r>
      <w:r w:rsidR="00265FAE">
        <w:rPr>
          <w:rFonts w:ascii="Arial" w:hAnsi="Arial" w:cs="Arial"/>
        </w:rPr>
        <w:t xml:space="preserve"> </w:t>
      </w:r>
    </w:p>
    <w:p w14:paraId="036401B4" w14:textId="77777777" w:rsidR="00265FAE" w:rsidRDefault="00265FAE" w:rsidP="00EC5B12">
      <w:pPr>
        <w:ind w:left="1440"/>
        <w:rPr>
          <w:rFonts w:ascii="Arial" w:hAnsi="Arial" w:cs="Arial"/>
        </w:rPr>
      </w:pPr>
      <w:r>
        <w:rPr>
          <w:rFonts w:ascii="Arial" w:hAnsi="Arial" w:cs="Arial"/>
        </w:rPr>
        <w:t xml:space="preserve"> A Batch transaction with more than 1000 logical records is classified as having a ‘Delayed’ response time service level and a batch transaction with =&lt; 1000 logical records is classified as having an ‘Intermediate’ response service time level. </w:t>
      </w:r>
    </w:p>
    <w:p w14:paraId="2EA20260" w14:textId="77777777" w:rsidR="00265FAE" w:rsidRDefault="00265FAE" w:rsidP="00EC5B12">
      <w:pPr>
        <w:ind w:left="1440"/>
        <w:rPr>
          <w:rFonts w:ascii="Arial" w:hAnsi="Arial" w:cs="Arial"/>
        </w:rPr>
      </w:pPr>
      <w:r>
        <w:rPr>
          <w:rFonts w:ascii="Arial" w:hAnsi="Arial" w:cs="Arial"/>
        </w:rPr>
        <w:t xml:space="preserve">A Bulk transaction with more than 1000 ‘child’ records (logical documents) across all the parents  in the same transaction is classified as having a ‘Delayed’ response time service level and a bulk transaction with =&lt; 1000 logical documents across all the parents is classified as having an ‘Intermediate’ response service time level. </w:t>
      </w:r>
    </w:p>
    <w:p w14:paraId="0DCDDC95" w14:textId="5A9B7E5D" w:rsidR="002424AA" w:rsidRDefault="002424AA" w:rsidP="009C68DE">
      <w:pPr>
        <w:tabs>
          <w:tab w:val="left" w:pos="709"/>
        </w:tabs>
        <w:spacing w:before="60" w:line="240" w:lineRule="auto"/>
        <w:ind w:left="709" w:hanging="709"/>
        <w:jc w:val="both"/>
        <w:rPr>
          <w:rFonts w:ascii="Arial" w:hAnsi="Arial" w:cs="Arial"/>
        </w:rPr>
      </w:pPr>
      <w:r w:rsidRPr="00394F8E">
        <w:rPr>
          <w:rFonts w:ascii="Arial" w:hAnsi="Arial" w:cs="Arial"/>
          <w:b/>
        </w:rPr>
        <w:t>Note</w:t>
      </w:r>
      <w:r w:rsidRPr="00394F8E">
        <w:rPr>
          <w:rFonts w:ascii="Arial" w:hAnsi="Arial" w:cs="Arial"/>
        </w:rPr>
        <w:t>:</w:t>
      </w:r>
      <w:r w:rsidR="009C68DE">
        <w:rPr>
          <w:rFonts w:ascii="Arial" w:hAnsi="Arial" w:cs="Arial"/>
        </w:rPr>
        <w:tab/>
      </w:r>
      <w:r w:rsidRPr="00D45C05">
        <w:rPr>
          <w:rFonts w:ascii="Arial" w:hAnsi="Arial" w:cs="Arial"/>
        </w:rPr>
        <w:t>Every agency may not support each of the above listed response time service levels. Ple</w:t>
      </w:r>
      <w:r w:rsidR="00E915B4" w:rsidRPr="00D45C05">
        <w:rPr>
          <w:rFonts w:ascii="Arial" w:hAnsi="Arial" w:cs="Arial"/>
        </w:rPr>
        <w:t xml:space="preserve">ase refer to relevant agency’s </w:t>
      </w:r>
      <w:r w:rsidR="00852D46" w:rsidRPr="00D45C05">
        <w:rPr>
          <w:rFonts w:ascii="Arial" w:hAnsi="Arial" w:cs="Arial"/>
        </w:rPr>
        <w:t>Implementation Guide</w:t>
      </w:r>
      <w:r w:rsidR="00130E91" w:rsidRPr="00D45C05">
        <w:rPr>
          <w:rFonts w:ascii="Arial" w:hAnsi="Arial" w:cs="Arial"/>
        </w:rPr>
        <w:t xml:space="preserve"> or (in the case of the ATO) the ATO ebMS3 Implementation Guide document</w:t>
      </w:r>
      <w:r w:rsidRPr="00D45C05">
        <w:rPr>
          <w:rFonts w:ascii="Arial" w:hAnsi="Arial" w:cs="Arial"/>
        </w:rPr>
        <w:t xml:space="preserve"> to find out the one’s supported for that agency.</w:t>
      </w:r>
    </w:p>
    <w:p w14:paraId="2D93E705" w14:textId="77777777" w:rsidR="00C34A84" w:rsidRPr="00D01B4C" w:rsidRDefault="00035050" w:rsidP="00DA5C3C">
      <w:pPr>
        <w:pStyle w:val="Heading3"/>
      </w:pPr>
      <w:r w:rsidRPr="00D01B4C">
        <w:lastRenderedPageBreak/>
        <w:t>Message Partition Channel</w:t>
      </w:r>
    </w:p>
    <w:p w14:paraId="1E1268B6" w14:textId="77777777" w:rsidR="00035050" w:rsidRPr="00394F8E" w:rsidRDefault="000715BD" w:rsidP="00524236">
      <w:pPr>
        <w:spacing w:line="240" w:lineRule="auto"/>
        <w:rPr>
          <w:rFonts w:ascii="Arial" w:hAnsi="Arial" w:cs="Arial"/>
        </w:rPr>
      </w:pPr>
      <w:r w:rsidRPr="00394F8E">
        <w:rPr>
          <w:rFonts w:ascii="Arial" w:hAnsi="Arial" w:cs="Arial"/>
        </w:rPr>
        <w:t>Message Partition Channels (MPCs) is an ebMS</w:t>
      </w:r>
      <w:r w:rsidR="00A73C86" w:rsidRPr="00394F8E">
        <w:rPr>
          <w:rFonts w:ascii="Arial" w:hAnsi="Arial" w:cs="Arial"/>
        </w:rPr>
        <w:t>3</w:t>
      </w:r>
      <w:r w:rsidRPr="00394F8E">
        <w:rPr>
          <w:rFonts w:ascii="Arial" w:hAnsi="Arial" w:cs="Arial"/>
        </w:rPr>
        <w:t xml:space="preserve"> concept </w:t>
      </w:r>
      <w:r w:rsidR="003D0F34" w:rsidRPr="00394F8E">
        <w:rPr>
          <w:rFonts w:ascii="Arial" w:hAnsi="Arial" w:cs="Arial"/>
        </w:rPr>
        <w:t xml:space="preserve">which </w:t>
      </w:r>
      <w:r w:rsidRPr="00394F8E">
        <w:rPr>
          <w:rFonts w:ascii="Arial" w:hAnsi="Arial" w:cs="Arial"/>
        </w:rPr>
        <w:t>allow</w:t>
      </w:r>
      <w:r w:rsidR="003D0F34" w:rsidRPr="00394F8E">
        <w:rPr>
          <w:rFonts w:ascii="Arial" w:hAnsi="Arial" w:cs="Arial"/>
        </w:rPr>
        <w:t>s</w:t>
      </w:r>
      <w:r w:rsidRPr="00394F8E">
        <w:rPr>
          <w:rFonts w:ascii="Arial" w:hAnsi="Arial" w:cs="Arial"/>
        </w:rPr>
        <w:t xml:space="preserve"> for partitioning the flow of messages from a Sending </w:t>
      </w:r>
      <w:r w:rsidR="00E26724" w:rsidRPr="00394F8E">
        <w:rPr>
          <w:rFonts w:ascii="Arial" w:hAnsi="Arial" w:cs="Arial"/>
        </w:rPr>
        <w:t>ebMS3 message service handler (</w:t>
      </w:r>
      <w:r w:rsidRPr="00394F8E">
        <w:rPr>
          <w:rFonts w:ascii="Arial" w:hAnsi="Arial" w:cs="Arial"/>
        </w:rPr>
        <w:t>MSH</w:t>
      </w:r>
      <w:r w:rsidR="00E26724" w:rsidRPr="00394F8E">
        <w:rPr>
          <w:rFonts w:ascii="Arial" w:hAnsi="Arial" w:cs="Arial"/>
        </w:rPr>
        <w:t>)</w:t>
      </w:r>
      <w:r w:rsidRPr="00394F8E">
        <w:rPr>
          <w:rFonts w:ascii="Arial" w:hAnsi="Arial" w:cs="Arial"/>
        </w:rPr>
        <w:t xml:space="preserve"> to a Receiving MSH into several flows that can be controlled separately and consumed differently.</w:t>
      </w:r>
    </w:p>
    <w:p w14:paraId="4347C2F1" w14:textId="77777777" w:rsidR="000715BD" w:rsidRDefault="00E43E3F" w:rsidP="00524236">
      <w:pPr>
        <w:spacing w:before="60" w:line="240" w:lineRule="auto"/>
        <w:ind w:hanging="6"/>
        <w:rPr>
          <w:rFonts w:ascii="Arial" w:hAnsi="Arial" w:cs="Arial"/>
        </w:rPr>
      </w:pPr>
      <w:r w:rsidRPr="00394F8E">
        <w:rPr>
          <w:rFonts w:ascii="Arial" w:hAnsi="Arial" w:cs="Arial"/>
        </w:rPr>
        <w:t xml:space="preserve">For each ebMS3 MSH implementation, there is a default MPC which is implicitly used for all messages unless new MPC’s are explicitly defined and referenced in the ebMS3 messages.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is using the default MPC only with no explicit definition for additional MPCs.</w:t>
      </w:r>
    </w:p>
    <w:p w14:paraId="330E7390" w14:textId="77777777" w:rsidR="00A73C86" w:rsidRPr="00D01B4C" w:rsidRDefault="00A73C86" w:rsidP="00DA5C3C">
      <w:pPr>
        <w:pStyle w:val="Heading3"/>
      </w:pPr>
      <w:r w:rsidRPr="00D01B4C">
        <w:t>Message Pulling</w:t>
      </w:r>
    </w:p>
    <w:p w14:paraId="4C743740" w14:textId="77777777" w:rsidR="00F70B96" w:rsidRPr="00394F8E" w:rsidRDefault="00F52551" w:rsidP="00524236">
      <w:pPr>
        <w:spacing w:line="240" w:lineRule="auto"/>
        <w:rPr>
          <w:rFonts w:ascii="Arial" w:hAnsi="Arial" w:cs="Arial"/>
        </w:rPr>
      </w:pPr>
      <w:r w:rsidRPr="00394F8E">
        <w:rPr>
          <w:rFonts w:ascii="Arial" w:hAnsi="Arial" w:cs="Arial"/>
        </w:rPr>
        <w:t>The i</w:t>
      </w:r>
      <w:r w:rsidR="00F70B96" w:rsidRPr="00394F8E">
        <w:rPr>
          <w:rFonts w:ascii="Arial" w:hAnsi="Arial" w:cs="Arial"/>
        </w:rPr>
        <w:t xml:space="preserve">nitial release of </w:t>
      </w:r>
      <w:r w:rsidR="0046320C" w:rsidRPr="00D01B4C">
        <w:rPr>
          <w:rFonts w:ascii="Arial" w:hAnsi="Arial" w:cs="Arial"/>
        </w:rPr>
        <w:t>SBR eb</w:t>
      </w:r>
      <w:r w:rsidR="006E3D70" w:rsidRPr="00D01B4C">
        <w:rPr>
          <w:rFonts w:ascii="Arial" w:hAnsi="Arial" w:cs="Arial"/>
        </w:rPr>
        <w:t>MS3</w:t>
      </w:r>
      <w:r w:rsidR="00F70B96" w:rsidRPr="00394F8E">
        <w:rPr>
          <w:rFonts w:ascii="Arial" w:hAnsi="Arial" w:cs="Arial"/>
        </w:rPr>
        <w:t xml:space="preserve"> is aimed at </w:t>
      </w:r>
      <w:r w:rsidR="009478E6">
        <w:rPr>
          <w:rFonts w:ascii="Arial" w:hAnsi="Arial" w:cs="Arial"/>
        </w:rPr>
        <w:t>software developers transitioning from ELS to SBR</w:t>
      </w:r>
      <w:r w:rsidR="00F70B96" w:rsidRPr="00394F8E">
        <w:rPr>
          <w:rFonts w:ascii="Arial" w:hAnsi="Arial" w:cs="Arial"/>
        </w:rPr>
        <w:t>. This program requires the use of selective pulling which is not part of the AS4 profile but is one of the advanced features of ebMS3 standard. Other government agencies may not use the selective pulling feature.</w:t>
      </w:r>
    </w:p>
    <w:p w14:paraId="21786739" w14:textId="77777777" w:rsidR="00A73C86" w:rsidRDefault="00F70B96" w:rsidP="00524236">
      <w:pPr>
        <w:spacing w:after="60" w:line="240" w:lineRule="auto"/>
        <w:rPr>
          <w:rFonts w:ascii="Arial" w:hAnsi="Arial" w:cs="Arial"/>
        </w:rPr>
      </w:pPr>
      <w:r w:rsidRPr="00394F8E">
        <w:rPr>
          <w:rFonts w:ascii="Arial" w:hAnsi="Arial" w:cs="Arial"/>
        </w:rPr>
        <w:t>Unlike normal pulling, selective pulling consists of pulling only from a subset of messages posted on a MPC, as defined by some common attribute value in their message header e.g. messages that are responses to some previous requests i.e. with a particular RefToMessageId value.</w:t>
      </w:r>
    </w:p>
    <w:p w14:paraId="231CA870" w14:textId="77777777" w:rsidR="00D13A07" w:rsidRPr="00D01B4C" w:rsidRDefault="0053605D" w:rsidP="00DB1CAF">
      <w:pPr>
        <w:pStyle w:val="Heading2"/>
      </w:pPr>
      <w:bookmarkStart w:id="83" w:name="_Toc375314205"/>
      <w:bookmarkStart w:id="84" w:name="_Toc375314254"/>
      <w:bookmarkStart w:id="85" w:name="_Toc381170229"/>
      <w:bookmarkStart w:id="86" w:name="_Toc390098555"/>
      <w:bookmarkStart w:id="87" w:name="_Toc390236932"/>
      <w:bookmarkStart w:id="88" w:name="_Toc499543331"/>
      <w:bookmarkEnd w:id="83"/>
      <w:bookmarkEnd w:id="84"/>
      <w:bookmarkEnd w:id="85"/>
      <w:bookmarkEnd w:id="86"/>
      <w:bookmarkEnd w:id="87"/>
      <w:r w:rsidRPr="00D01B4C">
        <w:t>Supported Service Invocation Types</w:t>
      </w:r>
      <w:bookmarkEnd w:id="88"/>
    </w:p>
    <w:p w14:paraId="1D76830B" w14:textId="77777777" w:rsidR="008B73B4" w:rsidRDefault="006E3D70" w:rsidP="00524236">
      <w:pPr>
        <w:rPr>
          <w:rFonts w:ascii="Arial" w:hAnsi="Arial" w:cs="Arial"/>
        </w:rPr>
      </w:pPr>
      <w:r w:rsidRPr="00D01B4C">
        <w:rPr>
          <w:rFonts w:ascii="Arial" w:hAnsi="Arial" w:cs="Arial"/>
        </w:rPr>
        <w:t xml:space="preserve">SBR </w:t>
      </w:r>
      <w:r w:rsidR="0046320C" w:rsidRPr="00D01B4C">
        <w:rPr>
          <w:rFonts w:ascii="Arial" w:hAnsi="Arial" w:cs="Arial"/>
        </w:rPr>
        <w:t>eb</w:t>
      </w:r>
      <w:r w:rsidRPr="00D01B4C">
        <w:rPr>
          <w:rFonts w:ascii="Arial" w:hAnsi="Arial" w:cs="Arial"/>
        </w:rPr>
        <w:t>MS3</w:t>
      </w:r>
      <w:r w:rsidR="008B73B4" w:rsidRPr="00394F8E">
        <w:rPr>
          <w:rFonts w:ascii="Arial" w:hAnsi="Arial" w:cs="Arial"/>
        </w:rPr>
        <w:t xml:space="preserve"> supports the following combinations of service attributes for invocation of its services, however not all agencies will support all of these service invocation types. Refer to </w:t>
      </w:r>
      <w:r w:rsidR="003B5EA3">
        <w:rPr>
          <w:rFonts w:ascii="Arial" w:hAnsi="Arial" w:cs="Arial"/>
        </w:rPr>
        <w:t>a</w:t>
      </w:r>
      <w:r w:rsidR="008B73B4" w:rsidRPr="00394F8E">
        <w:rPr>
          <w:rFonts w:ascii="Arial" w:hAnsi="Arial" w:cs="Arial"/>
        </w:rPr>
        <w:t xml:space="preserve">gency specific MIGs for supported service invocation types.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9"/>
        <w:gridCol w:w="1840"/>
        <w:gridCol w:w="1911"/>
        <w:gridCol w:w="2256"/>
        <w:gridCol w:w="2070"/>
      </w:tblGrid>
      <w:tr w:rsidR="00DE4DE1" w:rsidRPr="001B1D7E" w14:paraId="31A937EC" w14:textId="77777777" w:rsidTr="005F1509">
        <w:trPr>
          <w:tblHeader/>
        </w:trPr>
        <w:tc>
          <w:tcPr>
            <w:tcW w:w="1279" w:type="dxa"/>
            <w:shd w:val="clear" w:color="auto" w:fill="C6D9F1"/>
          </w:tcPr>
          <w:p w14:paraId="668DF2DE" w14:textId="77777777" w:rsidR="00DE4DE1" w:rsidRPr="001B1D7E" w:rsidRDefault="00DE4DE1" w:rsidP="000C24D1">
            <w:pPr>
              <w:pStyle w:val="TableHeading"/>
              <w:keepNext/>
              <w:keepLines/>
              <w:jc w:val="left"/>
              <w:rPr>
                <w:sz w:val="22"/>
                <w:szCs w:val="22"/>
                <w:lang w:val="en-AU"/>
              </w:rPr>
            </w:pPr>
            <w:r w:rsidRPr="001B1D7E">
              <w:rPr>
                <w:sz w:val="22"/>
                <w:szCs w:val="22"/>
                <w:lang w:val="en-AU"/>
              </w:rPr>
              <w:t>Message Type</w:t>
            </w:r>
          </w:p>
        </w:tc>
        <w:tc>
          <w:tcPr>
            <w:tcW w:w="1840" w:type="dxa"/>
            <w:shd w:val="clear" w:color="auto" w:fill="C6D9F1"/>
          </w:tcPr>
          <w:p w14:paraId="6EAB1F7D" w14:textId="77777777" w:rsidR="00DE4DE1" w:rsidRPr="001B1D7E" w:rsidRDefault="00DE4DE1" w:rsidP="000C24D1">
            <w:pPr>
              <w:pStyle w:val="TableHeading"/>
              <w:keepNext/>
              <w:keepLines/>
              <w:spacing w:before="200"/>
              <w:jc w:val="left"/>
              <w:rPr>
                <w:sz w:val="22"/>
                <w:szCs w:val="22"/>
                <w:lang w:val="en-AU"/>
              </w:rPr>
            </w:pPr>
            <w:r w:rsidRPr="001B1D7E">
              <w:rPr>
                <w:sz w:val="22"/>
                <w:szCs w:val="22"/>
                <w:lang w:val="en-AU"/>
              </w:rPr>
              <w:t>Invocation Modes</w:t>
            </w:r>
          </w:p>
        </w:tc>
        <w:tc>
          <w:tcPr>
            <w:tcW w:w="1911" w:type="dxa"/>
            <w:shd w:val="clear" w:color="auto" w:fill="C6D9F1"/>
          </w:tcPr>
          <w:p w14:paraId="35E3ED61" w14:textId="77777777" w:rsidR="00DE4DE1" w:rsidRPr="001B1D7E" w:rsidRDefault="00DE4DE1" w:rsidP="000C24D1">
            <w:pPr>
              <w:pStyle w:val="TableHeading"/>
              <w:keepNext/>
              <w:keepLines/>
              <w:jc w:val="left"/>
              <w:rPr>
                <w:sz w:val="22"/>
                <w:szCs w:val="22"/>
                <w:lang w:val="en-AU"/>
              </w:rPr>
            </w:pPr>
            <w:r w:rsidRPr="001B1D7E">
              <w:rPr>
                <w:sz w:val="22"/>
                <w:szCs w:val="22"/>
                <w:lang w:val="en-AU"/>
              </w:rPr>
              <w:t>Response Time Service Level</w:t>
            </w:r>
          </w:p>
        </w:tc>
        <w:tc>
          <w:tcPr>
            <w:tcW w:w="2256" w:type="dxa"/>
            <w:shd w:val="clear" w:color="auto" w:fill="C6D9F1"/>
          </w:tcPr>
          <w:p w14:paraId="04167C88" w14:textId="77777777" w:rsidR="00DE4DE1" w:rsidRPr="001B1D7E" w:rsidRDefault="00DE4DE1" w:rsidP="000C24D1">
            <w:pPr>
              <w:pStyle w:val="TableHeading"/>
              <w:keepNext/>
              <w:keepLines/>
              <w:spacing w:before="200"/>
              <w:jc w:val="left"/>
              <w:rPr>
                <w:sz w:val="22"/>
                <w:szCs w:val="22"/>
                <w:lang w:val="en-AU"/>
              </w:rPr>
            </w:pPr>
            <w:r w:rsidRPr="001B1D7E">
              <w:rPr>
                <w:sz w:val="22"/>
                <w:szCs w:val="22"/>
                <w:lang w:val="en-AU"/>
              </w:rPr>
              <w:t>Service Invocation Type</w:t>
            </w:r>
          </w:p>
        </w:tc>
        <w:tc>
          <w:tcPr>
            <w:tcW w:w="2070" w:type="dxa"/>
            <w:shd w:val="clear" w:color="auto" w:fill="C6D9F1"/>
          </w:tcPr>
          <w:p w14:paraId="6DB41C29" w14:textId="77777777" w:rsidR="00DE4DE1" w:rsidRPr="001B1D7E" w:rsidRDefault="00DE4DE1" w:rsidP="000C24D1">
            <w:pPr>
              <w:pStyle w:val="TableHeading"/>
              <w:keepNext/>
              <w:keepLines/>
              <w:spacing w:before="200"/>
              <w:jc w:val="left"/>
              <w:rPr>
                <w:sz w:val="22"/>
                <w:szCs w:val="22"/>
                <w:lang w:val="en-AU"/>
              </w:rPr>
            </w:pPr>
            <w:r>
              <w:rPr>
                <w:sz w:val="22"/>
                <w:szCs w:val="22"/>
                <w:lang w:val="en-AU"/>
              </w:rPr>
              <w:t>ebMS3 MEP</w:t>
            </w:r>
          </w:p>
        </w:tc>
      </w:tr>
      <w:tr w:rsidR="00DE4DE1" w:rsidRPr="001B1D7E" w14:paraId="626752B2" w14:textId="77777777" w:rsidTr="005F1509">
        <w:tc>
          <w:tcPr>
            <w:tcW w:w="1279" w:type="dxa"/>
            <w:shd w:val="clear" w:color="auto" w:fill="auto"/>
          </w:tcPr>
          <w:p w14:paraId="43D32948"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Single</w:t>
            </w:r>
          </w:p>
        </w:tc>
        <w:tc>
          <w:tcPr>
            <w:tcW w:w="1840" w:type="dxa"/>
            <w:shd w:val="clear" w:color="auto" w:fill="auto"/>
          </w:tcPr>
          <w:p w14:paraId="16E3931D"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Synchronous</w:t>
            </w:r>
          </w:p>
        </w:tc>
        <w:tc>
          <w:tcPr>
            <w:tcW w:w="1911" w:type="dxa"/>
          </w:tcPr>
          <w:p w14:paraId="338F7EDA"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Chatty</w:t>
            </w:r>
          </w:p>
        </w:tc>
        <w:tc>
          <w:tcPr>
            <w:tcW w:w="2256" w:type="dxa"/>
          </w:tcPr>
          <w:p w14:paraId="23023755"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Single-Sync-Chatty</w:t>
            </w:r>
          </w:p>
        </w:tc>
        <w:tc>
          <w:tcPr>
            <w:tcW w:w="2070" w:type="dxa"/>
          </w:tcPr>
          <w:p w14:paraId="27116BF5" w14:textId="77777777" w:rsidR="00DE4DE1" w:rsidRPr="001B1D7E" w:rsidRDefault="00DE4DE1" w:rsidP="000C24D1">
            <w:pPr>
              <w:spacing w:before="60" w:after="60" w:line="240" w:lineRule="auto"/>
              <w:jc w:val="both"/>
              <w:rPr>
                <w:rFonts w:ascii="Arial" w:hAnsi="Arial" w:cs="Arial"/>
              </w:rPr>
            </w:pPr>
            <w:r>
              <w:rPr>
                <w:rFonts w:ascii="Arial" w:hAnsi="Arial" w:cs="Arial"/>
              </w:rPr>
              <w:t>Two-Way/Synchronous</w:t>
            </w:r>
          </w:p>
        </w:tc>
      </w:tr>
      <w:tr w:rsidR="00DE4DE1" w:rsidRPr="001B1D7E" w14:paraId="077C7842" w14:textId="77777777" w:rsidTr="005F1509">
        <w:tc>
          <w:tcPr>
            <w:tcW w:w="1279" w:type="dxa"/>
            <w:shd w:val="clear" w:color="auto" w:fill="auto"/>
          </w:tcPr>
          <w:p w14:paraId="30DC5573"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Single</w:t>
            </w:r>
          </w:p>
        </w:tc>
        <w:tc>
          <w:tcPr>
            <w:tcW w:w="1840" w:type="dxa"/>
            <w:shd w:val="clear" w:color="auto" w:fill="auto"/>
          </w:tcPr>
          <w:p w14:paraId="0FC6EE01"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Asynchronous</w:t>
            </w:r>
          </w:p>
        </w:tc>
        <w:tc>
          <w:tcPr>
            <w:tcW w:w="1911" w:type="dxa"/>
          </w:tcPr>
          <w:p w14:paraId="5DA54BF1"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Chatty</w:t>
            </w:r>
          </w:p>
        </w:tc>
        <w:tc>
          <w:tcPr>
            <w:tcW w:w="2256" w:type="dxa"/>
          </w:tcPr>
          <w:p w14:paraId="295F4381"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Single-Async-Chatty</w:t>
            </w:r>
          </w:p>
        </w:tc>
        <w:tc>
          <w:tcPr>
            <w:tcW w:w="2070" w:type="dxa"/>
          </w:tcPr>
          <w:p w14:paraId="46AD755E" w14:textId="77777777" w:rsidR="00DE4DE1" w:rsidRPr="001B1D7E" w:rsidRDefault="00DE4DE1" w:rsidP="000C24D1">
            <w:pPr>
              <w:spacing w:before="60" w:after="60" w:line="240" w:lineRule="auto"/>
              <w:jc w:val="both"/>
              <w:rPr>
                <w:rFonts w:ascii="Arial" w:hAnsi="Arial" w:cs="Arial"/>
              </w:rPr>
            </w:pPr>
            <w:r>
              <w:rPr>
                <w:rFonts w:ascii="Arial" w:hAnsi="Arial" w:cs="Arial"/>
              </w:rPr>
              <w:t>Two-Way/Push-and-Pull</w:t>
            </w:r>
          </w:p>
        </w:tc>
      </w:tr>
      <w:tr w:rsidR="00DE4DE1" w:rsidRPr="001B1D7E" w14:paraId="52740AB3" w14:textId="77777777" w:rsidTr="005F1509">
        <w:tc>
          <w:tcPr>
            <w:tcW w:w="1279" w:type="dxa"/>
            <w:shd w:val="clear" w:color="auto" w:fill="auto"/>
          </w:tcPr>
          <w:p w14:paraId="4D1E3F09"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w:t>
            </w:r>
          </w:p>
        </w:tc>
        <w:tc>
          <w:tcPr>
            <w:tcW w:w="1840" w:type="dxa"/>
            <w:shd w:val="clear" w:color="auto" w:fill="auto"/>
          </w:tcPr>
          <w:p w14:paraId="1C652BEA"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Asynchronous</w:t>
            </w:r>
          </w:p>
        </w:tc>
        <w:tc>
          <w:tcPr>
            <w:tcW w:w="1911" w:type="dxa"/>
          </w:tcPr>
          <w:p w14:paraId="70527C35"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Intermediate</w:t>
            </w:r>
          </w:p>
        </w:tc>
        <w:tc>
          <w:tcPr>
            <w:tcW w:w="2256" w:type="dxa"/>
          </w:tcPr>
          <w:p w14:paraId="2773F30B"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Batch-Async-Intermediate</w:t>
            </w:r>
          </w:p>
        </w:tc>
        <w:tc>
          <w:tcPr>
            <w:tcW w:w="2070" w:type="dxa"/>
          </w:tcPr>
          <w:p w14:paraId="263FB527" w14:textId="77777777" w:rsidR="00DE4DE1" w:rsidRDefault="00DE4DE1" w:rsidP="000C24D1">
            <w:pPr>
              <w:spacing w:before="60" w:after="60" w:line="240" w:lineRule="auto"/>
              <w:jc w:val="both"/>
              <w:rPr>
                <w:rFonts w:ascii="Arial" w:hAnsi="Arial" w:cs="Arial"/>
              </w:rPr>
            </w:pPr>
            <w:r>
              <w:rPr>
                <w:rFonts w:ascii="Arial" w:hAnsi="Arial" w:cs="Arial"/>
              </w:rPr>
              <w:t>One-Way/Push</w:t>
            </w:r>
          </w:p>
          <w:p w14:paraId="75156FEF" w14:textId="77777777" w:rsidR="00DE4DE1" w:rsidRPr="001B1D7E" w:rsidRDefault="00DE4DE1" w:rsidP="000C24D1">
            <w:pPr>
              <w:spacing w:before="60" w:after="60" w:line="240" w:lineRule="auto"/>
              <w:jc w:val="both"/>
              <w:rPr>
                <w:rFonts w:ascii="Arial" w:hAnsi="Arial" w:cs="Arial"/>
              </w:rPr>
            </w:pPr>
            <w:r>
              <w:rPr>
                <w:rFonts w:ascii="Arial" w:hAnsi="Arial" w:cs="Arial"/>
              </w:rPr>
              <w:t>One-Way/Selective-Pull</w:t>
            </w:r>
          </w:p>
        </w:tc>
      </w:tr>
      <w:tr w:rsidR="00DE4DE1" w:rsidRPr="001B1D7E" w14:paraId="7777BB1F" w14:textId="77777777" w:rsidTr="005F1509">
        <w:tc>
          <w:tcPr>
            <w:tcW w:w="1279" w:type="dxa"/>
            <w:shd w:val="clear" w:color="auto" w:fill="auto"/>
          </w:tcPr>
          <w:p w14:paraId="48CB5E00"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w:t>
            </w:r>
          </w:p>
        </w:tc>
        <w:tc>
          <w:tcPr>
            <w:tcW w:w="1840" w:type="dxa"/>
            <w:shd w:val="clear" w:color="auto" w:fill="auto"/>
          </w:tcPr>
          <w:p w14:paraId="3CE21232"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Asynchronous</w:t>
            </w:r>
          </w:p>
        </w:tc>
        <w:tc>
          <w:tcPr>
            <w:tcW w:w="1911" w:type="dxa"/>
          </w:tcPr>
          <w:p w14:paraId="47E0ED18"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Delayed</w:t>
            </w:r>
          </w:p>
        </w:tc>
        <w:tc>
          <w:tcPr>
            <w:tcW w:w="2256" w:type="dxa"/>
          </w:tcPr>
          <w:p w14:paraId="1AF47EE6"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Batch-Async-Delayed</w:t>
            </w:r>
          </w:p>
        </w:tc>
        <w:tc>
          <w:tcPr>
            <w:tcW w:w="2070" w:type="dxa"/>
          </w:tcPr>
          <w:p w14:paraId="30B4F47A" w14:textId="77777777" w:rsidR="00DE4DE1" w:rsidRDefault="00DE4DE1" w:rsidP="00DE4DE1">
            <w:pPr>
              <w:spacing w:before="60" w:after="60" w:line="240" w:lineRule="auto"/>
              <w:jc w:val="both"/>
              <w:rPr>
                <w:rFonts w:ascii="Arial" w:hAnsi="Arial" w:cs="Arial"/>
              </w:rPr>
            </w:pPr>
            <w:r>
              <w:rPr>
                <w:rFonts w:ascii="Arial" w:hAnsi="Arial" w:cs="Arial"/>
              </w:rPr>
              <w:t>One-Way/Push</w:t>
            </w:r>
          </w:p>
          <w:p w14:paraId="2913CBA1" w14:textId="77777777" w:rsidR="00DE4DE1" w:rsidRPr="001B1D7E" w:rsidRDefault="00DE4DE1" w:rsidP="00DE4DE1">
            <w:pPr>
              <w:spacing w:before="60" w:after="60" w:line="240" w:lineRule="auto"/>
              <w:jc w:val="both"/>
              <w:rPr>
                <w:rFonts w:ascii="Arial" w:hAnsi="Arial" w:cs="Arial"/>
              </w:rPr>
            </w:pPr>
            <w:r>
              <w:rPr>
                <w:rFonts w:ascii="Arial" w:hAnsi="Arial" w:cs="Arial"/>
              </w:rPr>
              <w:t>One-Way/Selective-Pull</w:t>
            </w:r>
          </w:p>
        </w:tc>
      </w:tr>
      <w:tr w:rsidR="001A52B9" w:rsidRPr="001B1D7E" w14:paraId="5AEAA33A" w14:textId="77777777" w:rsidTr="005F1509">
        <w:tc>
          <w:tcPr>
            <w:tcW w:w="1279" w:type="dxa"/>
            <w:shd w:val="clear" w:color="auto" w:fill="auto"/>
          </w:tcPr>
          <w:p w14:paraId="40A7DDE2" w14:textId="21ED4C83" w:rsidR="001A52B9" w:rsidRPr="001B1D7E" w:rsidRDefault="001A52B9" w:rsidP="000C24D1">
            <w:pPr>
              <w:spacing w:before="60" w:after="60" w:line="240" w:lineRule="auto"/>
              <w:jc w:val="both"/>
              <w:rPr>
                <w:rFonts w:ascii="Arial" w:hAnsi="Arial" w:cs="Arial"/>
              </w:rPr>
            </w:pPr>
            <w:r>
              <w:rPr>
                <w:rFonts w:ascii="Arial" w:hAnsi="Arial" w:cs="Arial"/>
              </w:rPr>
              <w:t>Bulk</w:t>
            </w:r>
          </w:p>
        </w:tc>
        <w:tc>
          <w:tcPr>
            <w:tcW w:w="1840" w:type="dxa"/>
            <w:shd w:val="clear" w:color="auto" w:fill="auto"/>
          </w:tcPr>
          <w:p w14:paraId="02F7FEFF" w14:textId="41058C68" w:rsidR="001A52B9" w:rsidRPr="001B1D7E" w:rsidRDefault="001A52B9" w:rsidP="000C24D1">
            <w:pPr>
              <w:spacing w:before="60" w:after="60" w:line="240" w:lineRule="auto"/>
              <w:jc w:val="both"/>
              <w:rPr>
                <w:rFonts w:ascii="Arial" w:hAnsi="Arial" w:cs="Arial"/>
              </w:rPr>
            </w:pPr>
            <w:r w:rsidRPr="001B1D7E">
              <w:rPr>
                <w:rFonts w:ascii="Arial" w:hAnsi="Arial" w:cs="Arial"/>
              </w:rPr>
              <w:t>Asynchronous</w:t>
            </w:r>
          </w:p>
        </w:tc>
        <w:tc>
          <w:tcPr>
            <w:tcW w:w="1911" w:type="dxa"/>
          </w:tcPr>
          <w:p w14:paraId="7EFE3295" w14:textId="4520443B" w:rsidR="001A52B9" w:rsidRPr="001B1D7E" w:rsidRDefault="001A52B9" w:rsidP="000C24D1">
            <w:pPr>
              <w:spacing w:before="60" w:after="60" w:line="240" w:lineRule="auto"/>
              <w:jc w:val="both"/>
              <w:rPr>
                <w:rFonts w:ascii="Arial" w:hAnsi="Arial" w:cs="Arial"/>
              </w:rPr>
            </w:pPr>
            <w:r w:rsidRPr="001B1D7E">
              <w:rPr>
                <w:rFonts w:ascii="Arial" w:hAnsi="Arial" w:cs="Arial"/>
              </w:rPr>
              <w:t>Intermediate</w:t>
            </w:r>
          </w:p>
        </w:tc>
        <w:tc>
          <w:tcPr>
            <w:tcW w:w="2256" w:type="dxa"/>
          </w:tcPr>
          <w:p w14:paraId="78E775F0" w14:textId="3638DA60" w:rsidR="001A52B9" w:rsidRPr="001B1D7E" w:rsidRDefault="001A52B9" w:rsidP="001A52B9">
            <w:pPr>
              <w:spacing w:before="60" w:after="60" w:line="240" w:lineRule="auto"/>
              <w:jc w:val="both"/>
              <w:rPr>
                <w:rFonts w:ascii="Arial" w:hAnsi="Arial" w:cs="Arial"/>
              </w:rPr>
            </w:pPr>
            <w:r>
              <w:rPr>
                <w:rFonts w:ascii="Arial" w:hAnsi="Arial" w:cs="Arial"/>
              </w:rPr>
              <w:t>Bulk</w:t>
            </w:r>
            <w:r w:rsidRPr="001B1D7E">
              <w:rPr>
                <w:rFonts w:ascii="Arial" w:hAnsi="Arial" w:cs="Arial"/>
              </w:rPr>
              <w:t>-Async-</w:t>
            </w:r>
            <w:r>
              <w:rPr>
                <w:rFonts w:ascii="Arial" w:hAnsi="Arial" w:cs="Arial"/>
              </w:rPr>
              <w:t>Intermediate</w:t>
            </w:r>
          </w:p>
        </w:tc>
        <w:tc>
          <w:tcPr>
            <w:tcW w:w="2070" w:type="dxa"/>
          </w:tcPr>
          <w:p w14:paraId="673F0D69" w14:textId="77777777" w:rsidR="001A52B9" w:rsidRDefault="001A52B9" w:rsidP="00314CE8">
            <w:pPr>
              <w:spacing w:before="60" w:after="60" w:line="240" w:lineRule="auto"/>
              <w:jc w:val="both"/>
              <w:rPr>
                <w:rFonts w:ascii="Arial" w:hAnsi="Arial" w:cs="Arial"/>
              </w:rPr>
            </w:pPr>
            <w:r>
              <w:rPr>
                <w:rFonts w:ascii="Arial" w:hAnsi="Arial" w:cs="Arial"/>
              </w:rPr>
              <w:t>One-Way/Push</w:t>
            </w:r>
          </w:p>
          <w:p w14:paraId="62A47A09" w14:textId="78F26802" w:rsidR="001A52B9" w:rsidRDefault="001A52B9" w:rsidP="00DE4DE1">
            <w:pPr>
              <w:spacing w:before="60" w:after="60" w:line="240" w:lineRule="auto"/>
              <w:jc w:val="both"/>
              <w:rPr>
                <w:rFonts w:ascii="Arial" w:hAnsi="Arial" w:cs="Arial"/>
              </w:rPr>
            </w:pPr>
            <w:r>
              <w:rPr>
                <w:rFonts w:ascii="Arial" w:hAnsi="Arial" w:cs="Arial"/>
              </w:rPr>
              <w:t>One-Way/Selective-Pull</w:t>
            </w:r>
          </w:p>
        </w:tc>
      </w:tr>
      <w:tr w:rsidR="00DE4DE1" w:rsidRPr="001B1D7E" w14:paraId="51380957" w14:textId="77777777" w:rsidTr="005F1509">
        <w:tc>
          <w:tcPr>
            <w:tcW w:w="1279" w:type="dxa"/>
            <w:shd w:val="clear" w:color="auto" w:fill="auto"/>
          </w:tcPr>
          <w:p w14:paraId="47529A15" w14:textId="77777777" w:rsidR="00DE4DE1" w:rsidRPr="001B1D7E" w:rsidRDefault="00DE4DE1" w:rsidP="00DA5C3C">
            <w:pPr>
              <w:spacing w:before="60" w:after="60" w:line="240" w:lineRule="auto"/>
              <w:jc w:val="both"/>
              <w:rPr>
                <w:rFonts w:ascii="Arial" w:hAnsi="Arial" w:cs="Arial"/>
              </w:rPr>
            </w:pPr>
            <w:r w:rsidRPr="001B1D7E">
              <w:rPr>
                <w:rFonts w:ascii="Arial" w:hAnsi="Arial" w:cs="Arial"/>
              </w:rPr>
              <w:t>Bulk</w:t>
            </w:r>
            <w:r w:rsidRPr="00DA5C3C">
              <w:rPr>
                <w:rFonts w:ascii="Arial" w:hAnsi="Arial" w:cs="Arial"/>
              </w:rPr>
              <w:t xml:space="preserve"> </w:t>
            </w:r>
          </w:p>
        </w:tc>
        <w:tc>
          <w:tcPr>
            <w:tcW w:w="1840" w:type="dxa"/>
            <w:shd w:val="clear" w:color="auto" w:fill="auto"/>
          </w:tcPr>
          <w:p w14:paraId="46EE015A"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Asynchronous</w:t>
            </w:r>
          </w:p>
        </w:tc>
        <w:tc>
          <w:tcPr>
            <w:tcW w:w="1911" w:type="dxa"/>
          </w:tcPr>
          <w:p w14:paraId="33B6BED9"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Delayed</w:t>
            </w:r>
          </w:p>
        </w:tc>
        <w:tc>
          <w:tcPr>
            <w:tcW w:w="2256" w:type="dxa"/>
          </w:tcPr>
          <w:p w14:paraId="04C46CEB" w14:textId="77777777" w:rsidR="00DE4DE1" w:rsidRPr="001B1D7E" w:rsidRDefault="00DE4DE1" w:rsidP="000C24D1">
            <w:pPr>
              <w:keepNext/>
              <w:spacing w:before="60" w:after="60" w:line="240" w:lineRule="auto"/>
              <w:jc w:val="both"/>
              <w:rPr>
                <w:rFonts w:ascii="Arial" w:hAnsi="Arial" w:cs="Arial"/>
              </w:rPr>
            </w:pPr>
            <w:r w:rsidRPr="001B1D7E">
              <w:rPr>
                <w:rFonts w:ascii="Arial" w:hAnsi="Arial" w:cs="Arial"/>
              </w:rPr>
              <w:t>Bulk-Async-Delayed</w:t>
            </w:r>
          </w:p>
        </w:tc>
        <w:tc>
          <w:tcPr>
            <w:tcW w:w="2070" w:type="dxa"/>
          </w:tcPr>
          <w:p w14:paraId="7E931DED" w14:textId="77777777" w:rsidR="00DE4DE1" w:rsidRDefault="00DE4DE1" w:rsidP="00DE4DE1">
            <w:pPr>
              <w:spacing w:before="60" w:after="60" w:line="240" w:lineRule="auto"/>
              <w:jc w:val="both"/>
              <w:rPr>
                <w:rFonts w:ascii="Arial" w:hAnsi="Arial" w:cs="Arial"/>
              </w:rPr>
            </w:pPr>
            <w:r>
              <w:rPr>
                <w:rFonts w:ascii="Arial" w:hAnsi="Arial" w:cs="Arial"/>
              </w:rPr>
              <w:t>One-Way/Push</w:t>
            </w:r>
          </w:p>
          <w:p w14:paraId="6CF013E4" w14:textId="77777777" w:rsidR="00DE4DE1" w:rsidRPr="001B1D7E" w:rsidRDefault="00DE4DE1" w:rsidP="00DE4DE1">
            <w:pPr>
              <w:keepNext/>
              <w:spacing w:before="60" w:after="60" w:line="240" w:lineRule="auto"/>
              <w:jc w:val="both"/>
              <w:rPr>
                <w:rFonts w:ascii="Arial" w:hAnsi="Arial" w:cs="Arial"/>
              </w:rPr>
            </w:pPr>
            <w:r>
              <w:rPr>
                <w:rFonts w:ascii="Arial" w:hAnsi="Arial" w:cs="Arial"/>
              </w:rPr>
              <w:t>One-Way/Selective-Pull</w:t>
            </w:r>
          </w:p>
        </w:tc>
      </w:tr>
      <w:tr w:rsidR="00DE4DE1" w:rsidRPr="001B1D7E" w14:paraId="70B31C6B" w14:textId="77777777" w:rsidTr="005F1509">
        <w:tc>
          <w:tcPr>
            <w:tcW w:w="1279" w:type="dxa"/>
            <w:shd w:val="clear" w:color="auto" w:fill="auto"/>
          </w:tcPr>
          <w:p w14:paraId="6DCB1DA7" w14:textId="77777777" w:rsidR="00DE4DE1" w:rsidRPr="001B1D7E" w:rsidRDefault="00DE4DE1" w:rsidP="00DA5C3C">
            <w:pPr>
              <w:spacing w:before="60" w:after="60" w:line="240" w:lineRule="auto"/>
              <w:jc w:val="both"/>
              <w:rPr>
                <w:rFonts w:ascii="Arial" w:hAnsi="Arial" w:cs="Arial"/>
              </w:rPr>
            </w:pPr>
            <w:r w:rsidRPr="00DA5C3C">
              <w:rPr>
                <w:rFonts w:ascii="Arial" w:hAnsi="Arial" w:cs="Arial"/>
              </w:rPr>
              <w:t>Collect</w:t>
            </w:r>
          </w:p>
        </w:tc>
        <w:tc>
          <w:tcPr>
            <w:tcW w:w="1840" w:type="dxa"/>
            <w:shd w:val="clear" w:color="auto" w:fill="auto"/>
          </w:tcPr>
          <w:p w14:paraId="243D81B6" w14:textId="77777777" w:rsidR="00DE4DE1" w:rsidRPr="001B1D7E" w:rsidRDefault="00DE4DE1" w:rsidP="000C24D1">
            <w:pPr>
              <w:spacing w:before="60" w:after="60" w:line="240" w:lineRule="auto"/>
              <w:jc w:val="both"/>
              <w:rPr>
                <w:rFonts w:ascii="Arial" w:hAnsi="Arial" w:cs="Arial"/>
              </w:rPr>
            </w:pPr>
            <w:r w:rsidRPr="00DA5C3C">
              <w:rPr>
                <w:rFonts w:ascii="Arial" w:hAnsi="Arial" w:cs="Arial"/>
              </w:rPr>
              <w:t>Asynchronous</w:t>
            </w:r>
          </w:p>
        </w:tc>
        <w:tc>
          <w:tcPr>
            <w:tcW w:w="1911" w:type="dxa"/>
          </w:tcPr>
          <w:p w14:paraId="66A5E846" w14:textId="77777777" w:rsidR="00DE4DE1" w:rsidRPr="001B1D7E" w:rsidRDefault="00DE4DE1" w:rsidP="000C24D1">
            <w:pPr>
              <w:spacing w:before="60" w:after="60" w:line="240" w:lineRule="auto"/>
              <w:jc w:val="both"/>
              <w:rPr>
                <w:rFonts w:ascii="Arial" w:hAnsi="Arial" w:cs="Arial"/>
              </w:rPr>
            </w:pPr>
            <w:r w:rsidRPr="00DA5C3C">
              <w:rPr>
                <w:rFonts w:ascii="Arial" w:hAnsi="Arial" w:cs="Arial"/>
              </w:rPr>
              <w:t>Delayed</w:t>
            </w:r>
          </w:p>
        </w:tc>
        <w:tc>
          <w:tcPr>
            <w:tcW w:w="2256" w:type="dxa"/>
          </w:tcPr>
          <w:p w14:paraId="05CCB860" w14:textId="77777777" w:rsidR="00DE4DE1" w:rsidRPr="001B1D7E" w:rsidRDefault="00DE4DE1" w:rsidP="000C24D1">
            <w:pPr>
              <w:keepNext/>
              <w:spacing w:before="60" w:after="60" w:line="240" w:lineRule="auto"/>
              <w:jc w:val="both"/>
              <w:rPr>
                <w:rFonts w:ascii="Arial" w:hAnsi="Arial" w:cs="Arial"/>
              </w:rPr>
            </w:pPr>
            <w:r w:rsidRPr="00DA5C3C">
              <w:rPr>
                <w:rFonts w:ascii="Arial" w:hAnsi="Arial" w:cs="Arial"/>
              </w:rPr>
              <w:t>Collect-Async-Delayed</w:t>
            </w:r>
          </w:p>
        </w:tc>
        <w:tc>
          <w:tcPr>
            <w:tcW w:w="2070" w:type="dxa"/>
          </w:tcPr>
          <w:p w14:paraId="19C9E06B" w14:textId="77777777" w:rsidR="00DE4DE1" w:rsidRPr="00DA5C3C" w:rsidRDefault="00DE4DE1" w:rsidP="000C24D1">
            <w:pPr>
              <w:keepNext/>
              <w:spacing w:before="60" w:after="60" w:line="240" w:lineRule="auto"/>
              <w:jc w:val="both"/>
              <w:rPr>
                <w:rFonts w:ascii="Arial" w:hAnsi="Arial" w:cs="Arial"/>
              </w:rPr>
            </w:pPr>
            <w:r>
              <w:rPr>
                <w:rFonts w:ascii="Arial" w:hAnsi="Arial" w:cs="Arial"/>
              </w:rPr>
              <w:t>Two-Way/Push-and-Pull</w:t>
            </w:r>
          </w:p>
        </w:tc>
      </w:tr>
    </w:tbl>
    <w:p w14:paraId="225633E0" w14:textId="77777777" w:rsidR="008B73B4" w:rsidRPr="00D90338" w:rsidRDefault="008B73B4" w:rsidP="00D90338">
      <w:pPr>
        <w:pStyle w:val="Caption"/>
        <w:rPr>
          <w:rFonts w:cs="Arial"/>
          <w:i/>
          <w:color w:val="004080"/>
          <w:sz w:val="18"/>
          <w:szCs w:val="18"/>
        </w:rPr>
      </w:pPr>
      <w:r w:rsidRPr="00D90338">
        <w:rPr>
          <w:rFonts w:cs="Arial"/>
          <w:i/>
          <w:color w:val="004080"/>
          <w:sz w:val="18"/>
          <w:szCs w:val="18"/>
        </w:rPr>
        <w:t xml:space="preserve">Table </w:t>
      </w:r>
      <w:r w:rsidR="003C7719">
        <w:rPr>
          <w:rFonts w:cs="Arial"/>
          <w:i/>
          <w:color w:val="004080"/>
          <w:sz w:val="18"/>
          <w:szCs w:val="18"/>
        </w:rPr>
        <w:t>6</w:t>
      </w:r>
      <w:r w:rsidRPr="00D90338">
        <w:rPr>
          <w:rFonts w:cs="Arial"/>
          <w:i/>
          <w:color w:val="004080"/>
          <w:sz w:val="18"/>
          <w:szCs w:val="18"/>
        </w:rPr>
        <w:t>:  Service Invocation Types</w:t>
      </w:r>
    </w:p>
    <w:p w14:paraId="6010EDB7" w14:textId="16778333" w:rsidR="008B73B4" w:rsidRDefault="008B73B4" w:rsidP="00524236">
      <w:pPr>
        <w:rPr>
          <w:rFonts w:ascii="Arial" w:hAnsi="Arial" w:cs="Arial"/>
        </w:rPr>
      </w:pPr>
      <w:r w:rsidRPr="00394F8E">
        <w:rPr>
          <w:rFonts w:ascii="Arial" w:hAnsi="Arial" w:cs="Arial"/>
        </w:rPr>
        <w:t xml:space="preserve">Invocation of an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service using a particular service invocation type involves sending an appropriately formatted request to the appropriate endpoint and, in the case of asynchronous invocations, sending a pull request to the appropriate endpoint to retrieve the </w:t>
      </w:r>
      <w:r w:rsidRPr="00394F8E">
        <w:rPr>
          <w:rFonts w:ascii="Arial" w:hAnsi="Arial" w:cs="Arial"/>
        </w:rPr>
        <w:lastRenderedPageBreak/>
        <w:t xml:space="preserve">corresponding response message.  The corresponding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w:t>
      </w:r>
      <w:r w:rsidR="00EC5B12">
        <w:rPr>
          <w:rFonts w:ascii="Arial" w:hAnsi="Arial" w:cs="Arial"/>
        </w:rPr>
        <w:t xml:space="preserve">logical </w:t>
      </w:r>
      <w:r w:rsidRPr="00394F8E">
        <w:rPr>
          <w:rFonts w:ascii="Arial" w:hAnsi="Arial" w:cs="Arial"/>
        </w:rPr>
        <w:t xml:space="preserve">endpoints that BMS </w:t>
      </w:r>
      <w:r w:rsidR="003B5EA3">
        <w:rPr>
          <w:rFonts w:ascii="Arial" w:hAnsi="Arial" w:cs="Arial"/>
        </w:rPr>
        <w:t>s</w:t>
      </w:r>
      <w:r w:rsidR="003B5EA3" w:rsidRPr="00394F8E">
        <w:rPr>
          <w:rFonts w:ascii="Arial" w:hAnsi="Arial" w:cs="Arial"/>
        </w:rPr>
        <w:t xml:space="preserve">ystems </w:t>
      </w:r>
      <w:r w:rsidRPr="00394F8E">
        <w:rPr>
          <w:rFonts w:ascii="Arial" w:hAnsi="Arial" w:cs="Arial"/>
        </w:rPr>
        <w:t>must send these requests to are as follows: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7"/>
        <w:gridCol w:w="2177"/>
        <w:gridCol w:w="3571"/>
        <w:gridCol w:w="1792"/>
      </w:tblGrid>
      <w:tr w:rsidR="00DE4DE1" w:rsidRPr="001B1D7E" w14:paraId="5F56E789" w14:textId="77777777" w:rsidTr="00DE4DE1">
        <w:trPr>
          <w:tblHeader/>
        </w:trPr>
        <w:tc>
          <w:tcPr>
            <w:tcW w:w="1907" w:type="dxa"/>
            <w:shd w:val="clear" w:color="auto" w:fill="C6D9F1"/>
          </w:tcPr>
          <w:p w14:paraId="047C816A" w14:textId="77777777" w:rsidR="00DE4DE1" w:rsidRPr="001B1D7E" w:rsidRDefault="00DE4DE1" w:rsidP="000C24D1">
            <w:pPr>
              <w:pStyle w:val="TableHeading"/>
              <w:keepNext/>
              <w:keepLines/>
              <w:spacing w:before="200"/>
              <w:jc w:val="left"/>
              <w:rPr>
                <w:sz w:val="22"/>
                <w:szCs w:val="22"/>
                <w:lang w:val="en-AU"/>
              </w:rPr>
            </w:pPr>
            <w:r w:rsidRPr="001B1D7E">
              <w:rPr>
                <w:sz w:val="22"/>
                <w:szCs w:val="22"/>
                <w:lang w:val="en-AU"/>
              </w:rPr>
              <w:t>Logical Endpoint*</w:t>
            </w:r>
          </w:p>
        </w:tc>
        <w:tc>
          <w:tcPr>
            <w:tcW w:w="2177" w:type="dxa"/>
            <w:shd w:val="clear" w:color="auto" w:fill="C6D9F1"/>
          </w:tcPr>
          <w:p w14:paraId="377D839E" w14:textId="77777777" w:rsidR="00DE4DE1" w:rsidRPr="001B1D7E" w:rsidRDefault="00DE4DE1" w:rsidP="000C24D1">
            <w:pPr>
              <w:pStyle w:val="TableHeading"/>
              <w:keepNext/>
              <w:keepLines/>
              <w:jc w:val="left"/>
              <w:rPr>
                <w:sz w:val="22"/>
                <w:szCs w:val="22"/>
                <w:lang w:val="en-AU"/>
              </w:rPr>
            </w:pPr>
            <w:r w:rsidRPr="001B1D7E">
              <w:rPr>
                <w:sz w:val="22"/>
                <w:szCs w:val="22"/>
                <w:lang w:val="en-AU"/>
              </w:rPr>
              <w:t>Service Invocation Type Supported</w:t>
            </w:r>
          </w:p>
        </w:tc>
        <w:tc>
          <w:tcPr>
            <w:tcW w:w="3571" w:type="dxa"/>
            <w:shd w:val="clear" w:color="auto" w:fill="C6D9F1"/>
          </w:tcPr>
          <w:p w14:paraId="652F2282" w14:textId="77777777" w:rsidR="00DE4DE1" w:rsidRPr="001B1D7E" w:rsidRDefault="00DE4DE1" w:rsidP="000C24D1">
            <w:pPr>
              <w:pStyle w:val="TableHeading"/>
              <w:keepNext/>
              <w:keepLines/>
              <w:spacing w:before="200"/>
              <w:jc w:val="left"/>
              <w:rPr>
                <w:sz w:val="22"/>
                <w:szCs w:val="22"/>
                <w:lang w:val="en-AU"/>
              </w:rPr>
            </w:pPr>
            <w:r w:rsidRPr="001B1D7E">
              <w:rPr>
                <w:sz w:val="22"/>
                <w:szCs w:val="22"/>
                <w:lang w:val="en-AU"/>
              </w:rPr>
              <w:t>Description</w:t>
            </w:r>
          </w:p>
        </w:tc>
        <w:tc>
          <w:tcPr>
            <w:tcW w:w="1792" w:type="dxa"/>
            <w:shd w:val="clear" w:color="auto" w:fill="C6D9F1"/>
          </w:tcPr>
          <w:p w14:paraId="5C4BB476" w14:textId="77777777" w:rsidR="00DE4DE1" w:rsidRPr="001B1D7E" w:rsidRDefault="00DE4DE1" w:rsidP="000C24D1">
            <w:pPr>
              <w:pStyle w:val="TableHeading"/>
              <w:keepNext/>
              <w:keepLines/>
              <w:spacing w:before="200"/>
              <w:jc w:val="left"/>
              <w:rPr>
                <w:sz w:val="22"/>
                <w:szCs w:val="22"/>
                <w:lang w:val="en-AU"/>
              </w:rPr>
            </w:pPr>
            <w:r>
              <w:rPr>
                <w:sz w:val="22"/>
                <w:szCs w:val="22"/>
                <w:lang w:val="en-AU"/>
              </w:rPr>
              <w:t>P-Mode</w:t>
            </w:r>
          </w:p>
        </w:tc>
      </w:tr>
      <w:tr w:rsidR="00DE4DE1" w:rsidRPr="001B1D7E" w14:paraId="4B1FFC07" w14:textId="77777777" w:rsidTr="00DE4DE1">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23FD565A"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Single Synchronous</w:t>
            </w:r>
          </w:p>
        </w:tc>
        <w:tc>
          <w:tcPr>
            <w:tcW w:w="2177" w:type="dxa"/>
            <w:tcBorders>
              <w:top w:val="single" w:sz="4" w:space="0" w:color="000000"/>
              <w:left w:val="single" w:sz="4" w:space="0" w:color="000000"/>
              <w:bottom w:val="single" w:sz="4" w:space="0" w:color="000000"/>
              <w:right w:val="single" w:sz="4" w:space="0" w:color="000000"/>
            </w:tcBorders>
          </w:tcPr>
          <w:p w14:paraId="48E67D88"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Single-Sync-Chatty</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14:paraId="4D6AA525" w14:textId="77777777" w:rsidR="00DE4DE1" w:rsidRPr="001B1D7E" w:rsidRDefault="00DE4DE1" w:rsidP="000C24D1">
            <w:pPr>
              <w:spacing w:before="60" w:after="60" w:line="240" w:lineRule="auto"/>
              <w:rPr>
                <w:rFonts w:ascii="Arial" w:hAnsi="Arial" w:cs="Arial"/>
              </w:rPr>
            </w:pPr>
            <w:r w:rsidRPr="001B1D7E">
              <w:rPr>
                <w:rFonts w:ascii="Arial" w:hAnsi="Arial" w:cs="Arial"/>
              </w:rPr>
              <w:t>Accepts single-sync-chatty requests</w:t>
            </w:r>
          </w:p>
        </w:tc>
        <w:tc>
          <w:tcPr>
            <w:tcW w:w="1792" w:type="dxa"/>
            <w:tcBorders>
              <w:top w:val="single" w:sz="4" w:space="0" w:color="000000"/>
              <w:left w:val="single" w:sz="4" w:space="0" w:color="000000"/>
              <w:bottom w:val="single" w:sz="4" w:space="0" w:color="000000"/>
              <w:right w:val="single" w:sz="4" w:space="0" w:color="000000"/>
            </w:tcBorders>
          </w:tcPr>
          <w:p w14:paraId="0F4E5503" w14:textId="77777777" w:rsidR="00DE4DE1" w:rsidRPr="001B1D7E" w:rsidRDefault="00DE4DE1" w:rsidP="000C24D1">
            <w:pPr>
              <w:spacing w:before="60" w:after="60" w:line="240" w:lineRule="auto"/>
              <w:rPr>
                <w:rFonts w:ascii="Arial" w:hAnsi="Arial" w:cs="Arial"/>
              </w:rPr>
            </w:pPr>
            <w:r>
              <w:rPr>
                <w:rFonts w:ascii="Arial" w:hAnsi="Arial" w:cs="Arial"/>
              </w:rPr>
              <w:t>Two Way Sync</w:t>
            </w:r>
          </w:p>
        </w:tc>
      </w:tr>
      <w:tr w:rsidR="00DE4DE1" w:rsidRPr="001B1D7E" w14:paraId="3C18A1E7" w14:textId="77777777" w:rsidTr="00DE4DE1">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25146B44" w14:textId="77777777" w:rsidR="00DE4DE1" w:rsidRPr="001B1D7E" w:rsidRDefault="00DE4DE1" w:rsidP="00191CD2">
            <w:pPr>
              <w:spacing w:before="60" w:after="60" w:line="240" w:lineRule="auto"/>
              <w:jc w:val="both"/>
              <w:rPr>
                <w:rFonts w:ascii="Arial" w:hAnsi="Arial" w:cs="Arial"/>
              </w:rPr>
            </w:pPr>
            <w:r w:rsidRPr="001B1D7E">
              <w:rPr>
                <w:rFonts w:ascii="Arial" w:hAnsi="Arial" w:cs="Arial"/>
              </w:rPr>
              <w:t xml:space="preserve">Single </w:t>
            </w:r>
            <w:r w:rsidR="00191CD2">
              <w:rPr>
                <w:rFonts w:ascii="Arial" w:hAnsi="Arial" w:cs="Arial"/>
              </w:rPr>
              <w:t>Asynchronous</w:t>
            </w:r>
          </w:p>
        </w:tc>
        <w:tc>
          <w:tcPr>
            <w:tcW w:w="2177" w:type="dxa"/>
            <w:tcBorders>
              <w:top w:val="single" w:sz="4" w:space="0" w:color="000000"/>
              <w:left w:val="single" w:sz="4" w:space="0" w:color="000000"/>
              <w:bottom w:val="single" w:sz="4" w:space="0" w:color="000000"/>
              <w:right w:val="single" w:sz="4" w:space="0" w:color="000000"/>
            </w:tcBorders>
          </w:tcPr>
          <w:p w14:paraId="1B63D790"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Single-Async-Chatty</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14:paraId="60516A34" w14:textId="77777777" w:rsidR="00DE4DE1" w:rsidRPr="00DA5C3C" w:rsidRDefault="00DE4DE1" w:rsidP="00DA5C3C">
            <w:pPr>
              <w:spacing w:before="60" w:after="60" w:line="240" w:lineRule="auto"/>
              <w:rPr>
                <w:rFonts w:ascii="Arial" w:hAnsi="Arial" w:cs="Arial"/>
              </w:rPr>
            </w:pPr>
            <w:r w:rsidRPr="00DA5C3C">
              <w:rPr>
                <w:rFonts w:ascii="Arial" w:hAnsi="Arial" w:cs="Arial"/>
              </w:rPr>
              <w:t>Accepts the following pair of associated requests:</w:t>
            </w:r>
          </w:p>
          <w:p w14:paraId="2E644441" w14:textId="77777777" w:rsidR="00DE4DE1" w:rsidRPr="00DA5C3C" w:rsidRDefault="00DE4DE1" w:rsidP="00DA5C3C">
            <w:pPr>
              <w:spacing w:before="60" w:after="60" w:line="240" w:lineRule="auto"/>
              <w:rPr>
                <w:rFonts w:ascii="Arial" w:hAnsi="Arial" w:cs="Arial"/>
              </w:rPr>
            </w:pPr>
            <w:r w:rsidRPr="00DA5C3C">
              <w:rPr>
                <w:rFonts w:ascii="Arial" w:hAnsi="Arial" w:cs="Arial"/>
              </w:rPr>
              <w:t>1) single-async-chatty push request</w:t>
            </w:r>
          </w:p>
          <w:p w14:paraId="579B32A6" w14:textId="77777777" w:rsidR="00DE4DE1" w:rsidRPr="00DA5C3C" w:rsidRDefault="00DE4DE1" w:rsidP="00DA5C3C">
            <w:pPr>
              <w:spacing w:before="60" w:after="60" w:line="240" w:lineRule="auto"/>
              <w:rPr>
                <w:rFonts w:ascii="Arial" w:hAnsi="Arial" w:cs="Arial"/>
              </w:rPr>
            </w:pPr>
            <w:r w:rsidRPr="00DA5C3C">
              <w:rPr>
                <w:rFonts w:ascii="Arial" w:hAnsi="Arial" w:cs="Arial"/>
              </w:rPr>
              <w:t xml:space="preserve"> followed by </w:t>
            </w:r>
          </w:p>
          <w:p w14:paraId="77F2FD9E" w14:textId="77777777" w:rsidR="00DE4DE1" w:rsidRPr="001B1D7E" w:rsidRDefault="00DE4DE1" w:rsidP="00DA5C3C">
            <w:pPr>
              <w:spacing w:before="60" w:after="60" w:line="240" w:lineRule="auto"/>
              <w:rPr>
                <w:rFonts w:ascii="Arial" w:hAnsi="Arial" w:cs="Arial"/>
              </w:rPr>
            </w:pPr>
            <w:r w:rsidRPr="00DA5C3C">
              <w:rPr>
                <w:rFonts w:ascii="Arial" w:hAnsi="Arial" w:cs="Arial"/>
              </w:rPr>
              <w:t>2) single-async-chatty pull request.</w:t>
            </w:r>
          </w:p>
        </w:tc>
        <w:tc>
          <w:tcPr>
            <w:tcW w:w="1792" w:type="dxa"/>
            <w:tcBorders>
              <w:top w:val="single" w:sz="4" w:space="0" w:color="000000"/>
              <w:left w:val="single" w:sz="4" w:space="0" w:color="000000"/>
              <w:bottom w:val="single" w:sz="4" w:space="0" w:color="000000"/>
              <w:right w:val="single" w:sz="4" w:space="0" w:color="000000"/>
            </w:tcBorders>
          </w:tcPr>
          <w:p w14:paraId="3FF88525" w14:textId="77777777" w:rsidR="00DE4DE1" w:rsidRPr="00DA5C3C" w:rsidRDefault="00DE4DE1" w:rsidP="00DA5C3C">
            <w:pPr>
              <w:spacing w:before="60" w:after="60" w:line="240" w:lineRule="auto"/>
              <w:rPr>
                <w:rFonts w:ascii="Arial" w:hAnsi="Arial" w:cs="Arial"/>
              </w:rPr>
            </w:pPr>
            <w:r>
              <w:rPr>
                <w:rFonts w:ascii="Arial" w:hAnsi="Arial" w:cs="Arial"/>
              </w:rPr>
              <w:t>Two Way Async</w:t>
            </w:r>
          </w:p>
        </w:tc>
      </w:tr>
      <w:tr w:rsidR="00DE4DE1" w:rsidRPr="001B1D7E" w14:paraId="1831BB49" w14:textId="77777777" w:rsidTr="00DE4DE1">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1807DD02"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Bulk and Batch Push</w:t>
            </w:r>
          </w:p>
        </w:tc>
        <w:tc>
          <w:tcPr>
            <w:tcW w:w="2177" w:type="dxa"/>
            <w:tcBorders>
              <w:top w:val="single" w:sz="4" w:space="0" w:color="000000"/>
              <w:left w:val="single" w:sz="4" w:space="0" w:color="000000"/>
              <w:bottom w:val="single" w:sz="4" w:space="0" w:color="000000"/>
              <w:right w:val="single" w:sz="4" w:space="0" w:color="000000"/>
            </w:tcBorders>
          </w:tcPr>
          <w:p w14:paraId="00B65126"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Batch-Async-Intermediate</w:t>
            </w:r>
          </w:p>
          <w:p w14:paraId="6D53D3DA"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Batch-Async-Delayed</w:t>
            </w:r>
          </w:p>
          <w:p w14:paraId="43F3431D"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Bulk-Async-Delayed</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14:paraId="66628AB9" w14:textId="77777777" w:rsidR="00DE4DE1" w:rsidRPr="001B1D7E" w:rsidRDefault="00DE4DE1" w:rsidP="000C24D1">
            <w:pPr>
              <w:spacing w:before="60" w:after="60" w:line="240" w:lineRule="auto"/>
              <w:rPr>
                <w:rFonts w:ascii="Arial" w:hAnsi="Arial" w:cs="Arial"/>
              </w:rPr>
            </w:pPr>
            <w:r w:rsidRPr="001B1D7E">
              <w:rPr>
                <w:rFonts w:ascii="Arial" w:hAnsi="Arial" w:cs="Arial"/>
              </w:rPr>
              <w:t xml:space="preserve">Accepts one way bulk/batch requests. The invocation for this endpoint should be followed by invocation(s) for the bulk/batch asynchronous </w:t>
            </w:r>
            <w:r>
              <w:rPr>
                <w:rFonts w:ascii="Arial" w:hAnsi="Arial" w:cs="Arial"/>
              </w:rPr>
              <w:t>selective-</w:t>
            </w:r>
            <w:r w:rsidRPr="001B1D7E">
              <w:rPr>
                <w:rFonts w:ascii="Arial" w:hAnsi="Arial" w:cs="Arial"/>
              </w:rPr>
              <w:t>pull.</w:t>
            </w:r>
          </w:p>
        </w:tc>
        <w:tc>
          <w:tcPr>
            <w:tcW w:w="1792" w:type="dxa"/>
            <w:tcBorders>
              <w:top w:val="single" w:sz="4" w:space="0" w:color="000000"/>
              <w:left w:val="single" w:sz="4" w:space="0" w:color="000000"/>
              <w:bottom w:val="single" w:sz="4" w:space="0" w:color="000000"/>
              <w:right w:val="single" w:sz="4" w:space="0" w:color="000000"/>
            </w:tcBorders>
          </w:tcPr>
          <w:p w14:paraId="6D70B737" w14:textId="77777777" w:rsidR="00DE4DE1" w:rsidRPr="001B1D7E" w:rsidRDefault="00DE4DE1" w:rsidP="000C24D1">
            <w:pPr>
              <w:spacing w:before="60" w:after="60" w:line="240" w:lineRule="auto"/>
              <w:rPr>
                <w:rFonts w:ascii="Arial" w:hAnsi="Arial" w:cs="Arial"/>
              </w:rPr>
            </w:pPr>
            <w:r>
              <w:rPr>
                <w:rFonts w:ascii="Arial" w:hAnsi="Arial" w:cs="Arial"/>
              </w:rPr>
              <w:t>One Way Push</w:t>
            </w:r>
          </w:p>
        </w:tc>
      </w:tr>
      <w:tr w:rsidR="00DE4DE1" w:rsidRPr="001B1D7E" w14:paraId="7D758942" w14:textId="77777777" w:rsidTr="00DE4DE1">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46EA8E33"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Bulk and Batch Pull</w:t>
            </w:r>
          </w:p>
        </w:tc>
        <w:tc>
          <w:tcPr>
            <w:tcW w:w="2177" w:type="dxa"/>
            <w:tcBorders>
              <w:top w:val="single" w:sz="4" w:space="0" w:color="000000"/>
              <w:left w:val="single" w:sz="4" w:space="0" w:color="000000"/>
              <w:bottom w:val="single" w:sz="4" w:space="0" w:color="000000"/>
              <w:right w:val="single" w:sz="4" w:space="0" w:color="000000"/>
            </w:tcBorders>
          </w:tcPr>
          <w:p w14:paraId="2F5E1A96"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Batch-Async-Intermediate</w:t>
            </w:r>
          </w:p>
          <w:p w14:paraId="482EC116"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Batch-Async-Delayed</w:t>
            </w:r>
          </w:p>
          <w:p w14:paraId="44B2459B" w14:textId="77777777" w:rsidR="00DE4DE1" w:rsidRPr="001B1D7E" w:rsidRDefault="00DE4DE1" w:rsidP="000C24D1">
            <w:pPr>
              <w:spacing w:before="60" w:after="60" w:line="240" w:lineRule="auto"/>
              <w:jc w:val="both"/>
              <w:rPr>
                <w:rFonts w:ascii="Arial" w:hAnsi="Arial" w:cs="Arial"/>
              </w:rPr>
            </w:pPr>
            <w:r w:rsidRPr="001B1D7E">
              <w:rPr>
                <w:rFonts w:ascii="Arial" w:hAnsi="Arial" w:cs="Arial"/>
              </w:rPr>
              <w:t>Bulk-Async-Delayed</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14:paraId="06251245" w14:textId="77777777" w:rsidR="00DE4DE1" w:rsidRPr="001B1D7E" w:rsidRDefault="00DE4DE1" w:rsidP="000C24D1">
            <w:pPr>
              <w:spacing w:before="60" w:after="60" w:line="240" w:lineRule="auto"/>
              <w:rPr>
                <w:rFonts w:ascii="Arial" w:hAnsi="Arial" w:cs="Arial"/>
              </w:rPr>
            </w:pPr>
            <w:r w:rsidRPr="001B1D7E">
              <w:rPr>
                <w:rFonts w:ascii="Arial" w:hAnsi="Arial" w:cs="Arial"/>
              </w:rPr>
              <w:t xml:space="preserve">Accepts one way </w:t>
            </w:r>
            <w:r>
              <w:rPr>
                <w:rFonts w:ascii="Arial" w:hAnsi="Arial" w:cs="Arial"/>
              </w:rPr>
              <w:t>selective-</w:t>
            </w:r>
            <w:r w:rsidRPr="001B1D7E">
              <w:rPr>
                <w:rFonts w:ascii="Arial" w:hAnsi="Arial" w:cs="Arial"/>
              </w:rPr>
              <w:t>pull request to retrieve the response for the corresponding push request.</w:t>
            </w:r>
          </w:p>
        </w:tc>
        <w:tc>
          <w:tcPr>
            <w:tcW w:w="1792" w:type="dxa"/>
            <w:tcBorders>
              <w:top w:val="single" w:sz="4" w:space="0" w:color="000000"/>
              <w:left w:val="single" w:sz="4" w:space="0" w:color="000000"/>
              <w:bottom w:val="single" w:sz="4" w:space="0" w:color="000000"/>
              <w:right w:val="single" w:sz="4" w:space="0" w:color="000000"/>
            </w:tcBorders>
          </w:tcPr>
          <w:p w14:paraId="573A9511" w14:textId="77777777" w:rsidR="00DE4DE1" w:rsidRPr="001B1D7E" w:rsidRDefault="00DE4DE1" w:rsidP="000C24D1">
            <w:pPr>
              <w:spacing w:before="60" w:after="60" w:line="240" w:lineRule="auto"/>
              <w:rPr>
                <w:rFonts w:ascii="Arial" w:hAnsi="Arial" w:cs="Arial"/>
              </w:rPr>
            </w:pPr>
            <w:r>
              <w:rPr>
                <w:rFonts w:ascii="Arial" w:hAnsi="Arial" w:cs="Arial"/>
              </w:rPr>
              <w:t>One Way Pull</w:t>
            </w:r>
          </w:p>
        </w:tc>
      </w:tr>
      <w:tr w:rsidR="00DE4DE1" w:rsidRPr="001B1D7E" w14:paraId="673A6F42" w14:textId="77777777" w:rsidTr="00DE4DE1">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211FB23F" w14:textId="77777777" w:rsidR="00DE4DE1" w:rsidRPr="001B1D7E" w:rsidRDefault="00DE4DE1" w:rsidP="000C24D1">
            <w:pPr>
              <w:spacing w:before="60" w:after="60" w:line="240" w:lineRule="auto"/>
              <w:jc w:val="both"/>
              <w:rPr>
                <w:rFonts w:ascii="Arial" w:hAnsi="Arial" w:cs="Arial"/>
              </w:rPr>
            </w:pPr>
            <w:r>
              <w:rPr>
                <w:rFonts w:ascii="Arial" w:hAnsi="Arial" w:cs="Arial"/>
              </w:rPr>
              <w:t>Collect</w:t>
            </w:r>
          </w:p>
        </w:tc>
        <w:tc>
          <w:tcPr>
            <w:tcW w:w="2177" w:type="dxa"/>
            <w:tcBorders>
              <w:top w:val="single" w:sz="4" w:space="0" w:color="000000"/>
              <w:left w:val="single" w:sz="4" w:space="0" w:color="000000"/>
              <w:bottom w:val="single" w:sz="4" w:space="0" w:color="000000"/>
              <w:right w:val="single" w:sz="4" w:space="0" w:color="000000"/>
            </w:tcBorders>
          </w:tcPr>
          <w:p w14:paraId="5805EBBC" w14:textId="77777777" w:rsidR="00DE4DE1" w:rsidRPr="001B1D7E" w:rsidRDefault="00DE4DE1" w:rsidP="000C24D1">
            <w:pPr>
              <w:spacing w:before="60" w:after="60" w:line="240" w:lineRule="auto"/>
              <w:jc w:val="both"/>
              <w:rPr>
                <w:rFonts w:ascii="Arial" w:hAnsi="Arial" w:cs="Arial"/>
              </w:rPr>
            </w:pPr>
            <w:r>
              <w:rPr>
                <w:rFonts w:ascii="Arial" w:hAnsi="Arial" w:cs="Arial"/>
              </w:rPr>
              <w:t>Collect</w:t>
            </w:r>
            <w:r w:rsidRPr="001B1D7E">
              <w:rPr>
                <w:rFonts w:ascii="Arial" w:hAnsi="Arial" w:cs="Arial"/>
              </w:rPr>
              <w:t>-Async-</w:t>
            </w:r>
            <w:r>
              <w:rPr>
                <w:rFonts w:ascii="Arial" w:hAnsi="Arial" w:cs="Arial"/>
              </w:rPr>
              <w:t>Delayed</w:t>
            </w:r>
          </w:p>
        </w:tc>
        <w:tc>
          <w:tcPr>
            <w:tcW w:w="3571" w:type="dxa"/>
            <w:tcBorders>
              <w:top w:val="single" w:sz="4" w:space="0" w:color="000000"/>
              <w:left w:val="single" w:sz="4" w:space="0" w:color="000000"/>
              <w:bottom w:val="single" w:sz="4" w:space="0" w:color="000000"/>
              <w:right w:val="single" w:sz="4" w:space="0" w:color="000000"/>
            </w:tcBorders>
            <w:shd w:val="clear" w:color="auto" w:fill="auto"/>
          </w:tcPr>
          <w:p w14:paraId="763164C2" w14:textId="77777777" w:rsidR="00DE4DE1" w:rsidRPr="00DA5C3C" w:rsidRDefault="00DE4DE1" w:rsidP="003B5E2E">
            <w:pPr>
              <w:spacing w:before="120" w:after="120"/>
              <w:rPr>
                <w:rFonts w:ascii="Arial" w:hAnsi="Arial" w:cs="Arial"/>
              </w:rPr>
            </w:pPr>
            <w:r w:rsidRPr="00DA5C3C">
              <w:rPr>
                <w:rFonts w:ascii="Arial" w:hAnsi="Arial" w:cs="Arial"/>
              </w:rPr>
              <w:t>Accepts the following pair of associated requests:</w:t>
            </w:r>
          </w:p>
          <w:p w14:paraId="5FF36208" w14:textId="77777777" w:rsidR="00DE4DE1" w:rsidRPr="00DA5C3C" w:rsidRDefault="00DE4DE1" w:rsidP="003B5E2E">
            <w:pPr>
              <w:spacing w:before="120" w:after="120"/>
              <w:rPr>
                <w:rFonts w:ascii="Arial" w:hAnsi="Arial" w:cs="Arial"/>
              </w:rPr>
            </w:pPr>
            <w:r w:rsidRPr="00DA5C3C">
              <w:rPr>
                <w:rFonts w:ascii="Arial" w:hAnsi="Arial" w:cs="Arial"/>
              </w:rPr>
              <w:t>1) collect-async-delayed push request</w:t>
            </w:r>
          </w:p>
          <w:p w14:paraId="1704BAFB" w14:textId="77777777" w:rsidR="00DE4DE1" w:rsidRPr="00DA5C3C" w:rsidRDefault="00DE4DE1" w:rsidP="003B5E2E">
            <w:pPr>
              <w:spacing w:before="120" w:after="120"/>
              <w:rPr>
                <w:rFonts w:ascii="Arial" w:hAnsi="Arial" w:cs="Arial"/>
              </w:rPr>
            </w:pPr>
            <w:r w:rsidRPr="00DA5C3C">
              <w:rPr>
                <w:rFonts w:ascii="Arial" w:hAnsi="Arial" w:cs="Arial"/>
              </w:rPr>
              <w:t xml:space="preserve"> followed by </w:t>
            </w:r>
          </w:p>
          <w:p w14:paraId="2B85DC24" w14:textId="77777777" w:rsidR="00DE4DE1" w:rsidRPr="00DA5C3C" w:rsidRDefault="00DE4DE1" w:rsidP="003B5E2E">
            <w:pPr>
              <w:spacing w:before="120" w:after="120"/>
              <w:rPr>
                <w:rFonts w:ascii="Arial" w:hAnsi="Arial" w:cs="Arial"/>
              </w:rPr>
            </w:pPr>
            <w:r w:rsidRPr="00DA5C3C">
              <w:rPr>
                <w:rFonts w:ascii="Arial" w:hAnsi="Arial" w:cs="Arial"/>
              </w:rPr>
              <w:t>2) collect-async-delayed pull request.</w:t>
            </w:r>
          </w:p>
          <w:p w14:paraId="495B2A51" w14:textId="77777777" w:rsidR="00DE4DE1" w:rsidRPr="001B1D7E" w:rsidRDefault="00DE4DE1" w:rsidP="000C24D1">
            <w:pPr>
              <w:spacing w:before="60" w:after="60" w:line="240" w:lineRule="auto"/>
              <w:rPr>
                <w:rFonts w:ascii="Arial" w:hAnsi="Arial" w:cs="Arial"/>
              </w:rPr>
            </w:pPr>
          </w:p>
        </w:tc>
        <w:tc>
          <w:tcPr>
            <w:tcW w:w="1792" w:type="dxa"/>
            <w:tcBorders>
              <w:top w:val="single" w:sz="4" w:space="0" w:color="000000"/>
              <w:left w:val="single" w:sz="4" w:space="0" w:color="000000"/>
              <w:bottom w:val="single" w:sz="4" w:space="0" w:color="000000"/>
              <w:right w:val="single" w:sz="4" w:space="0" w:color="000000"/>
            </w:tcBorders>
          </w:tcPr>
          <w:p w14:paraId="49734C14" w14:textId="77777777" w:rsidR="00DE4DE1" w:rsidRPr="00DA5C3C" w:rsidRDefault="00DE4DE1" w:rsidP="003B5E2E">
            <w:pPr>
              <w:spacing w:before="120" w:after="120"/>
              <w:rPr>
                <w:rFonts w:ascii="Arial" w:hAnsi="Arial" w:cs="Arial"/>
              </w:rPr>
            </w:pPr>
            <w:r>
              <w:rPr>
                <w:rFonts w:ascii="Arial" w:hAnsi="Arial" w:cs="Arial"/>
              </w:rPr>
              <w:t>Two Way Async</w:t>
            </w:r>
          </w:p>
        </w:tc>
      </w:tr>
    </w:tbl>
    <w:p w14:paraId="47CB2891" w14:textId="77777777" w:rsidR="008B73B4" w:rsidRPr="00D90338" w:rsidRDefault="008B73B4" w:rsidP="00D90338">
      <w:pPr>
        <w:pStyle w:val="Caption"/>
        <w:rPr>
          <w:rFonts w:cs="Arial"/>
          <w:i/>
          <w:color w:val="004080"/>
          <w:sz w:val="18"/>
          <w:szCs w:val="18"/>
        </w:rPr>
      </w:pPr>
      <w:r w:rsidRPr="00D90338">
        <w:rPr>
          <w:rFonts w:cs="Arial"/>
          <w:i/>
          <w:color w:val="004080"/>
          <w:sz w:val="18"/>
          <w:szCs w:val="18"/>
        </w:rPr>
        <w:t xml:space="preserve">Table </w:t>
      </w:r>
      <w:r w:rsidR="003C7719">
        <w:rPr>
          <w:rFonts w:cs="Arial"/>
          <w:i/>
          <w:color w:val="004080"/>
          <w:sz w:val="18"/>
          <w:szCs w:val="18"/>
        </w:rPr>
        <w:t>7</w:t>
      </w:r>
      <w:r w:rsidRPr="00D90338">
        <w:rPr>
          <w:rFonts w:cs="Arial"/>
          <w:i/>
          <w:color w:val="004080"/>
          <w:sz w:val="18"/>
          <w:szCs w:val="18"/>
        </w:rPr>
        <w:t>: Logical Endpoints</w:t>
      </w:r>
    </w:p>
    <w:p w14:paraId="57E02A9A" w14:textId="624A2258" w:rsidR="008B73B4" w:rsidRDefault="00794C02" w:rsidP="007B1D10">
      <w:pPr>
        <w:spacing w:line="240" w:lineRule="auto"/>
        <w:ind w:left="851" w:hanging="284"/>
        <w:rPr>
          <w:rFonts w:ascii="Arial" w:hAnsi="Arial" w:cs="Arial"/>
        </w:rPr>
      </w:pPr>
      <w:r w:rsidRPr="00794C02">
        <w:rPr>
          <w:rFonts w:ascii="Arial" w:hAnsi="Arial" w:cs="Arial"/>
        </w:rPr>
        <w:t>*</w:t>
      </w:r>
      <w:r>
        <w:rPr>
          <w:rFonts w:ascii="Arial" w:hAnsi="Arial" w:cs="Arial"/>
        </w:rPr>
        <w:tab/>
      </w:r>
      <w:r w:rsidR="008B73B4" w:rsidRPr="001557AD">
        <w:rPr>
          <w:rFonts w:ascii="Arial" w:hAnsi="Arial" w:cs="Arial"/>
        </w:rPr>
        <w:t xml:space="preserve">Refer to </w:t>
      </w:r>
      <w:r w:rsidR="000C24D1" w:rsidRPr="001557AD">
        <w:rPr>
          <w:rFonts w:ascii="Arial" w:hAnsi="Arial" w:cs="Arial"/>
        </w:rPr>
        <w:t>a</w:t>
      </w:r>
      <w:r w:rsidR="008B73B4" w:rsidRPr="001557AD">
        <w:rPr>
          <w:rFonts w:ascii="Arial" w:hAnsi="Arial" w:cs="Arial"/>
        </w:rPr>
        <w:t xml:space="preserve">gency </w:t>
      </w:r>
      <w:r w:rsidR="000C24D1" w:rsidRPr="001557AD">
        <w:rPr>
          <w:rFonts w:ascii="Arial" w:hAnsi="Arial" w:cs="Arial"/>
        </w:rPr>
        <w:t xml:space="preserve">specific </w:t>
      </w:r>
      <w:r w:rsidR="00852D46" w:rsidRPr="001557AD">
        <w:rPr>
          <w:rFonts w:ascii="Arial" w:hAnsi="Arial" w:cs="Arial"/>
        </w:rPr>
        <w:t>Implementation Guide</w:t>
      </w:r>
      <w:r w:rsidR="000C24D1" w:rsidRPr="001557AD">
        <w:rPr>
          <w:rFonts w:ascii="Arial" w:hAnsi="Arial" w:cs="Arial"/>
        </w:rPr>
        <w:t>s</w:t>
      </w:r>
      <w:r w:rsidR="00524236">
        <w:rPr>
          <w:rFonts w:ascii="Arial" w:hAnsi="Arial" w:cs="Arial"/>
        </w:rPr>
        <w:t xml:space="preserve"> or </w:t>
      </w:r>
      <w:r w:rsidR="00110104">
        <w:rPr>
          <w:rFonts w:ascii="Arial" w:hAnsi="Arial" w:cs="Arial"/>
        </w:rPr>
        <w:t xml:space="preserve">(for the ATO) </w:t>
      </w:r>
      <w:r w:rsidR="00524236">
        <w:rPr>
          <w:rFonts w:ascii="Arial" w:hAnsi="Arial" w:cs="Arial"/>
        </w:rPr>
        <w:t>the ATO</w:t>
      </w:r>
      <w:r w:rsidR="007B1D10">
        <w:rPr>
          <w:rFonts w:ascii="Arial" w:hAnsi="Arial" w:cs="Arial"/>
        </w:rPr>
        <w:t xml:space="preserve"> Physical End Point document</w:t>
      </w:r>
      <w:r w:rsidR="008B73B4" w:rsidRPr="00394F8E">
        <w:rPr>
          <w:rFonts w:ascii="Arial" w:hAnsi="Arial" w:cs="Arial"/>
        </w:rPr>
        <w:t xml:space="preserve"> for physical endpoint specification that corresponds to each of the logical endpoints.</w:t>
      </w:r>
    </w:p>
    <w:p w14:paraId="4DCF2D50" w14:textId="77777777" w:rsidR="008B73B4" w:rsidRPr="00D01B4C" w:rsidRDefault="008B73B4" w:rsidP="00DA5C3C">
      <w:pPr>
        <w:pStyle w:val="Heading3"/>
      </w:pPr>
      <w:r w:rsidRPr="00D01B4C">
        <w:t>Single - Sync - Chatty</w:t>
      </w:r>
    </w:p>
    <w:p w14:paraId="200A27F6" w14:textId="77777777" w:rsidR="008B73B4" w:rsidRPr="00394F8E" w:rsidRDefault="008B73B4" w:rsidP="00524236">
      <w:pPr>
        <w:spacing w:after="60"/>
        <w:rPr>
          <w:rFonts w:ascii="Arial" w:hAnsi="Arial" w:cs="Arial"/>
        </w:rPr>
      </w:pPr>
      <w:r w:rsidRPr="00394F8E">
        <w:rPr>
          <w:rFonts w:ascii="Arial" w:hAnsi="Arial" w:cs="Arial"/>
        </w:rPr>
        <w:t xml:space="preserve"> When a business management system wishes to submit a single request and wait for the response before continuing processing it should:</w:t>
      </w:r>
    </w:p>
    <w:p w14:paraId="40ABD04C" w14:textId="77777777" w:rsidR="008B73B4" w:rsidRPr="00394F8E" w:rsidRDefault="008B73B4" w:rsidP="00524236">
      <w:pPr>
        <w:numPr>
          <w:ilvl w:val="0"/>
          <w:numId w:val="24"/>
        </w:numPr>
        <w:spacing w:before="60" w:after="60" w:line="240" w:lineRule="auto"/>
        <w:ind w:left="714" w:hanging="357"/>
        <w:rPr>
          <w:rFonts w:ascii="Arial" w:hAnsi="Arial" w:cs="Arial"/>
        </w:rPr>
      </w:pPr>
      <w:r w:rsidRPr="00394F8E">
        <w:rPr>
          <w:rFonts w:ascii="Arial" w:hAnsi="Arial" w:cs="Arial"/>
        </w:rPr>
        <w:t>Construct a Single Request in conformance with the specification in section 4</w:t>
      </w:r>
      <w:r w:rsidR="009478E6">
        <w:rPr>
          <w:rFonts w:ascii="Arial" w:hAnsi="Arial" w:cs="Arial"/>
        </w:rPr>
        <w:t xml:space="preserve"> ‘Message Packaging’</w:t>
      </w:r>
      <w:r w:rsidRPr="00394F8E">
        <w:rPr>
          <w:rFonts w:ascii="Arial" w:hAnsi="Arial" w:cs="Arial"/>
        </w:rPr>
        <w:t xml:space="preserve"> below;</w:t>
      </w:r>
    </w:p>
    <w:p w14:paraId="1A62DBD6" w14:textId="77777777" w:rsidR="008B73B4" w:rsidRPr="00394F8E" w:rsidRDefault="008B73B4" w:rsidP="00524236">
      <w:pPr>
        <w:numPr>
          <w:ilvl w:val="0"/>
          <w:numId w:val="24"/>
        </w:numPr>
        <w:spacing w:before="60" w:after="60" w:line="240" w:lineRule="auto"/>
        <w:ind w:left="714" w:hanging="357"/>
        <w:rPr>
          <w:rFonts w:ascii="Arial" w:hAnsi="Arial" w:cs="Arial"/>
        </w:rPr>
      </w:pPr>
      <w:r w:rsidRPr="00394F8E">
        <w:rPr>
          <w:rFonts w:ascii="Arial" w:hAnsi="Arial" w:cs="Arial"/>
        </w:rPr>
        <w:t>Send the request to the Single-Synch Endpoint</w:t>
      </w:r>
      <w:r w:rsidR="00794C02">
        <w:rPr>
          <w:rFonts w:ascii="Arial" w:hAnsi="Arial" w:cs="Arial"/>
        </w:rPr>
        <w:t>;</w:t>
      </w:r>
    </w:p>
    <w:p w14:paraId="5D986D9E" w14:textId="77777777" w:rsidR="008B73B4" w:rsidRPr="00394F8E" w:rsidRDefault="008B73B4" w:rsidP="00676120">
      <w:pPr>
        <w:numPr>
          <w:ilvl w:val="0"/>
          <w:numId w:val="24"/>
        </w:numPr>
        <w:spacing w:before="60" w:after="120" w:line="240" w:lineRule="auto"/>
        <w:ind w:left="714" w:hanging="357"/>
        <w:jc w:val="both"/>
        <w:rPr>
          <w:rFonts w:ascii="Arial" w:hAnsi="Arial" w:cs="Arial"/>
        </w:rPr>
      </w:pPr>
      <w:r w:rsidRPr="00394F8E">
        <w:rPr>
          <w:rFonts w:ascii="Arial" w:hAnsi="Arial" w:cs="Arial"/>
        </w:rPr>
        <w:lastRenderedPageBreak/>
        <w:t xml:space="preserve">Wait for at least the specified SLA response time for the service action sought to be invoked and receive the response from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when it arrives during that specified SLA response time.</w:t>
      </w:r>
    </w:p>
    <w:p w14:paraId="3BB22E2D" w14:textId="77777777" w:rsidR="008B73B4" w:rsidRPr="00394F8E" w:rsidRDefault="008B73B4" w:rsidP="0066723F">
      <w:pPr>
        <w:spacing w:after="60" w:line="240" w:lineRule="auto"/>
        <w:jc w:val="both"/>
        <w:rPr>
          <w:rFonts w:ascii="Arial" w:hAnsi="Arial" w:cs="Arial"/>
        </w:rPr>
      </w:pPr>
      <w:r w:rsidRPr="00394F8E">
        <w:rPr>
          <w:rFonts w:ascii="Arial" w:hAnsi="Arial" w:cs="Arial"/>
        </w:rPr>
        <w:t>This sequence of interactions is illustrated in the following diagram:</w:t>
      </w:r>
    </w:p>
    <w:p w14:paraId="3DA23DC7" w14:textId="77777777" w:rsidR="00C446F7" w:rsidRDefault="006161EE" w:rsidP="00C446F7">
      <w:pPr>
        <w:keepNext/>
        <w:jc w:val="center"/>
      </w:pPr>
      <w:r>
        <w:rPr>
          <w:noProof/>
          <w:lang w:eastAsia="en-AU"/>
        </w:rPr>
        <w:drawing>
          <wp:inline distT="0" distB="0" distL="0" distR="0" wp14:anchorId="41752900" wp14:editId="46B2B89F">
            <wp:extent cx="4213860" cy="191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3860" cy="1912620"/>
                    </a:xfrm>
                    <a:prstGeom prst="rect">
                      <a:avLst/>
                    </a:prstGeom>
                    <a:noFill/>
                    <a:ln>
                      <a:noFill/>
                    </a:ln>
                  </pic:spPr>
                </pic:pic>
              </a:graphicData>
            </a:graphic>
          </wp:inline>
        </w:drawing>
      </w:r>
    </w:p>
    <w:p w14:paraId="1428D56F" w14:textId="77777777" w:rsidR="008B73B4" w:rsidRPr="00C446F7" w:rsidRDefault="00C446F7" w:rsidP="00C446F7">
      <w:pPr>
        <w:pStyle w:val="Caption"/>
        <w:rPr>
          <w:rFonts w:cs="Arial"/>
          <w:i/>
          <w:color w:val="004080"/>
          <w:sz w:val="18"/>
          <w:szCs w:val="18"/>
        </w:rPr>
      </w:pPr>
      <w:r w:rsidRPr="00C446F7">
        <w:rPr>
          <w:rFonts w:cs="Arial"/>
          <w:i/>
          <w:color w:val="004080"/>
          <w:sz w:val="18"/>
          <w:szCs w:val="18"/>
        </w:rPr>
        <w:t xml:space="preserve">Figure </w:t>
      </w:r>
      <w:r w:rsidRPr="00C446F7">
        <w:rPr>
          <w:rFonts w:cs="Arial"/>
          <w:i/>
          <w:color w:val="004080"/>
          <w:sz w:val="18"/>
          <w:szCs w:val="18"/>
        </w:rPr>
        <w:fldChar w:fldCharType="begin"/>
      </w:r>
      <w:r w:rsidRPr="00C446F7">
        <w:rPr>
          <w:rFonts w:cs="Arial"/>
          <w:i/>
          <w:color w:val="004080"/>
          <w:sz w:val="18"/>
          <w:szCs w:val="18"/>
        </w:rPr>
        <w:instrText xml:space="preserve"> SEQ Figure \* ARABIC </w:instrText>
      </w:r>
      <w:r w:rsidRPr="00C446F7">
        <w:rPr>
          <w:rFonts w:cs="Arial"/>
          <w:i/>
          <w:color w:val="004080"/>
          <w:sz w:val="18"/>
          <w:szCs w:val="18"/>
        </w:rPr>
        <w:fldChar w:fldCharType="separate"/>
      </w:r>
      <w:r w:rsidR="00E52D03">
        <w:rPr>
          <w:rFonts w:cs="Arial"/>
          <w:i/>
          <w:noProof/>
          <w:color w:val="004080"/>
          <w:sz w:val="18"/>
          <w:szCs w:val="18"/>
        </w:rPr>
        <w:t>3</w:t>
      </w:r>
      <w:r w:rsidRPr="00C446F7">
        <w:rPr>
          <w:rFonts w:cs="Arial"/>
          <w:i/>
          <w:color w:val="004080"/>
          <w:sz w:val="18"/>
          <w:szCs w:val="18"/>
        </w:rPr>
        <w:fldChar w:fldCharType="end"/>
      </w:r>
      <w:r w:rsidRPr="00C446F7">
        <w:rPr>
          <w:rFonts w:cs="Arial"/>
          <w:i/>
          <w:color w:val="004080"/>
          <w:sz w:val="18"/>
          <w:szCs w:val="18"/>
        </w:rPr>
        <w:t xml:space="preserve"> : Service Invocation Types – Single - Sync - Chatty</w:t>
      </w:r>
    </w:p>
    <w:p w14:paraId="7D90CA81" w14:textId="77777777" w:rsidR="008B73B4" w:rsidRPr="00D01B4C" w:rsidRDefault="008B73B4" w:rsidP="00DA5C3C">
      <w:pPr>
        <w:pStyle w:val="Heading3"/>
      </w:pPr>
      <w:r w:rsidRPr="00D01B4C">
        <w:t>Single - Async - Chatty</w:t>
      </w:r>
    </w:p>
    <w:p w14:paraId="36B5A622" w14:textId="77777777" w:rsidR="008B73B4" w:rsidRPr="00394F8E" w:rsidRDefault="008B73B4" w:rsidP="00EC5B12">
      <w:pPr>
        <w:spacing w:after="120" w:line="240" w:lineRule="auto"/>
        <w:rPr>
          <w:rFonts w:ascii="Arial" w:hAnsi="Arial" w:cs="Arial"/>
        </w:rPr>
      </w:pPr>
      <w:r w:rsidRPr="00394F8E">
        <w:rPr>
          <w:rFonts w:ascii="Arial" w:hAnsi="Arial" w:cs="Arial"/>
        </w:rPr>
        <w:t>When a BMS wishes to submit a single request and does not wish to wait for the response before continuing processing, but rather retrieve the response at a later time, the BMS will need to:</w:t>
      </w:r>
    </w:p>
    <w:p w14:paraId="71B33626" w14:textId="77777777" w:rsidR="008B73B4" w:rsidRPr="00394F8E" w:rsidRDefault="008B73B4" w:rsidP="00EC5B12">
      <w:pPr>
        <w:numPr>
          <w:ilvl w:val="0"/>
          <w:numId w:val="25"/>
        </w:numPr>
        <w:spacing w:before="60" w:after="60" w:line="240" w:lineRule="auto"/>
        <w:ind w:left="714" w:hanging="357"/>
        <w:rPr>
          <w:rFonts w:ascii="Arial" w:hAnsi="Arial" w:cs="Arial"/>
        </w:rPr>
      </w:pPr>
      <w:r w:rsidRPr="00394F8E">
        <w:rPr>
          <w:rFonts w:ascii="Arial" w:hAnsi="Arial" w:cs="Arial"/>
        </w:rPr>
        <w:t>Construct a Single Request in conformance with the specification in section 4</w:t>
      </w:r>
      <w:r w:rsidR="0062273E">
        <w:rPr>
          <w:rFonts w:ascii="Arial" w:hAnsi="Arial" w:cs="Arial"/>
        </w:rPr>
        <w:t xml:space="preserve"> ‘Message Packaging’</w:t>
      </w:r>
      <w:r w:rsidRPr="00394F8E">
        <w:rPr>
          <w:rFonts w:ascii="Arial" w:hAnsi="Arial" w:cs="Arial"/>
        </w:rPr>
        <w:t xml:space="preserve"> below;</w:t>
      </w:r>
    </w:p>
    <w:p w14:paraId="03313ACE" w14:textId="77777777" w:rsidR="008B73B4" w:rsidRPr="00394F8E" w:rsidRDefault="008B73B4" w:rsidP="00EC5B12">
      <w:pPr>
        <w:numPr>
          <w:ilvl w:val="0"/>
          <w:numId w:val="25"/>
        </w:numPr>
        <w:spacing w:before="60" w:after="60" w:line="240" w:lineRule="auto"/>
        <w:ind w:left="714" w:hanging="357"/>
        <w:rPr>
          <w:rFonts w:ascii="Arial" w:hAnsi="Arial" w:cs="Arial"/>
        </w:rPr>
      </w:pPr>
      <w:r w:rsidRPr="00394F8E">
        <w:rPr>
          <w:rFonts w:ascii="Arial" w:hAnsi="Arial" w:cs="Arial"/>
        </w:rPr>
        <w:t>Send the request to the Single-</w:t>
      </w:r>
      <w:r w:rsidR="00986507">
        <w:rPr>
          <w:rFonts w:ascii="Arial" w:hAnsi="Arial" w:cs="Arial"/>
        </w:rPr>
        <w:t>Async</w:t>
      </w:r>
      <w:r w:rsidR="00986507" w:rsidRPr="00394F8E">
        <w:rPr>
          <w:rFonts w:ascii="Arial" w:hAnsi="Arial" w:cs="Arial"/>
        </w:rPr>
        <w:t xml:space="preserve"> </w:t>
      </w:r>
      <w:r w:rsidRPr="00394F8E">
        <w:rPr>
          <w:rFonts w:ascii="Arial" w:hAnsi="Arial" w:cs="Arial"/>
        </w:rPr>
        <w:t>Endpoint;</w:t>
      </w:r>
    </w:p>
    <w:p w14:paraId="12A9B300" w14:textId="77777777" w:rsidR="008B73B4" w:rsidRPr="00394F8E" w:rsidRDefault="008B73B4" w:rsidP="00EC5B12">
      <w:pPr>
        <w:numPr>
          <w:ilvl w:val="0"/>
          <w:numId w:val="25"/>
        </w:numPr>
        <w:spacing w:before="60" w:after="60" w:line="240" w:lineRule="auto"/>
        <w:ind w:left="714" w:hanging="357"/>
        <w:rPr>
          <w:rFonts w:ascii="Arial" w:hAnsi="Arial" w:cs="Arial"/>
        </w:rPr>
      </w:pPr>
      <w:r w:rsidRPr="00394F8E">
        <w:rPr>
          <w:rFonts w:ascii="Arial" w:hAnsi="Arial" w:cs="Arial"/>
        </w:rPr>
        <w:t xml:space="preserve">Receive a receipt from </w:t>
      </w:r>
      <w:r w:rsidR="0046320C" w:rsidRPr="00D01B4C">
        <w:rPr>
          <w:rFonts w:ascii="Arial" w:hAnsi="Arial" w:cs="Arial"/>
        </w:rPr>
        <w:t>SBR eb</w:t>
      </w:r>
      <w:r w:rsidR="006E3D70" w:rsidRPr="00D01B4C">
        <w:rPr>
          <w:rFonts w:ascii="Arial" w:hAnsi="Arial" w:cs="Arial"/>
        </w:rPr>
        <w:t>MS3</w:t>
      </w:r>
      <w:r w:rsidRPr="00394F8E">
        <w:rPr>
          <w:rFonts w:ascii="Arial" w:hAnsi="Arial" w:cs="Arial"/>
        </w:rPr>
        <w:t xml:space="preserve"> and then continue with "other" BMS processing (i.e. not wait for the business response before continuing with BMS processing);</w:t>
      </w:r>
    </w:p>
    <w:p w14:paraId="1344C964" w14:textId="77777777" w:rsidR="008B73B4" w:rsidRPr="00394F8E" w:rsidRDefault="008B73B4" w:rsidP="00EC5B12">
      <w:pPr>
        <w:numPr>
          <w:ilvl w:val="0"/>
          <w:numId w:val="25"/>
        </w:numPr>
        <w:spacing w:before="60" w:after="60" w:line="240" w:lineRule="auto"/>
        <w:ind w:left="714" w:hanging="357"/>
        <w:rPr>
          <w:rFonts w:ascii="Arial" w:hAnsi="Arial" w:cs="Arial"/>
        </w:rPr>
      </w:pPr>
      <w:r w:rsidRPr="00394F8E">
        <w:rPr>
          <w:rFonts w:ascii="Arial" w:hAnsi="Arial" w:cs="Arial"/>
        </w:rPr>
        <w:t>Wait for at least the specified SLA response time for the service-action being invoked then begin polling for the response message by sending a pull reques</w:t>
      </w:r>
      <w:r w:rsidR="00794C02">
        <w:rPr>
          <w:rFonts w:ascii="Arial" w:hAnsi="Arial" w:cs="Arial"/>
        </w:rPr>
        <w:t>t to the Single</w:t>
      </w:r>
      <w:r w:rsidR="00986507">
        <w:rPr>
          <w:rFonts w:ascii="Arial" w:hAnsi="Arial" w:cs="Arial"/>
        </w:rPr>
        <w:t xml:space="preserve">-Async </w:t>
      </w:r>
      <w:r w:rsidR="00794C02">
        <w:rPr>
          <w:rFonts w:ascii="Arial" w:hAnsi="Arial" w:cs="Arial"/>
        </w:rPr>
        <w:t>Endpoint</w:t>
      </w:r>
      <w:r w:rsidRPr="00394F8E">
        <w:rPr>
          <w:rFonts w:ascii="Arial" w:hAnsi="Arial" w:cs="Arial"/>
        </w:rPr>
        <w:t xml:space="preserve">;    </w:t>
      </w:r>
    </w:p>
    <w:p w14:paraId="50EEC942" w14:textId="38C44AD4" w:rsidR="008B73B4" w:rsidRPr="00394F8E" w:rsidRDefault="008B73B4" w:rsidP="00EC5B12">
      <w:pPr>
        <w:numPr>
          <w:ilvl w:val="0"/>
          <w:numId w:val="25"/>
        </w:numPr>
        <w:spacing w:before="60" w:after="60" w:line="240" w:lineRule="auto"/>
        <w:rPr>
          <w:rFonts w:ascii="Arial" w:hAnsi="Arial" w:cs="Arial"/>
        </w:rPr>
      </w:pPr>
      <w:r w:rsidRPr="00394F8E">
        <w:rPr>
          <w:rFonts w:ascii="Arial" w:hAnsi="Arial" w:cs="Arial"/>
        </w:rPr>
        <w:t xml:space="preserve">In the event that a pull request is unsuccessful, receive an error signal response </w:t>
      </w:r>
      <w:r w:rsidR="0090460E" w:rsidRPr="0090460E">
        <w:rPr>
          <w:rFonts w:ascii="Arial" w:hAnsi="Arial" w:cs="Arial"/>
        </w:rPr>
        <w:t>with error code EBMS:0006 and description “EmptyMessagePartitionChannel”</w:t>
      </w:r>
      <w:r w:rsidR="0090460E">
        <w:rPr>
          <w:rFonts w:ascii="Arial" w:hAnsi="Arial" w:cs="Arial"/>
        </w:rPr>
        <w:t xml:space="preserve"> </w:t>
      </w:r>
      <w:r w:rsidRPr="00394F8E">
        <w:rPr>
          <w:rFonts w:ascii="Arial" w:hAnsi="Arial" w:cs="Arial"/>
        </w:rPr>
        <w:t xml:space="preserve">and then send another pull request in compliance with the intervals in the guidelines in section </w:t>
      </w:r>
      <w:r w:rsidR="009478E6" w:rsidRPr="00EA6A24">
        <w:rPr>
          <w:rFonts w:ascii="Arial" w:hAnsi="Arial" w:cs="Arial"/>
        </w:rPr>
        <w:t>2.4.</w:t>
      </w:r>
      <w:r w:rsidR="006A6EFE">
        <w:rPr>
          <w:rFonts w:ascii="Arial" w:hAnsi="Arial" w:cs="Arial"/>
        </w:rPr>
        <w:t>5</w:t>
      </w:r>
      <w:r w:rsidR="009478E6" w:rsidRPr="00EA6A24">
        <w:rPr>
          <w:rFonts w:ascii="Arial" w:hAnsi="Arial" w:cs="Arial"/>
        </w:rPr>
        <w:t xml:space="preserve"> ‘Polling Interval’</w:t>
      </w:r>
      <w:r w:rsidRPr="00394F8E">
        <w:rPr>
          <w:rFonts w:ascii="Arial" w:hAnsi="Arial" w:cs="Arial"/>
        </w:rPr>
        <w:t xml:space="preserve"> below;</w:t>
      </w:r>
    </w:p>
    <w:p w14:paraId="73ABD133" w14:textId="192E284A" w:rsidR="008B73B4" w:rsidRPr="00394F8E" w:rsidRDefault="008B73B4" w:rsidP="00EC5B12">
      <w:pPr>
        <w:numPr>
          <w:ilvl w:val="0"/>
          <w:numId w:val="25"/>
        </w:numPr>
        <w:spacing w:before="60" w:after="120" w:line="240" w:lineRule="auto"/>
        <w:ind w:left="714" w:hanging="357"/>
        <w:rPr>
          <w:rFonts w:ascii="Arial" w:hAnsi="Arial" w:cs="Arial"/>
        </w:rPr>
      </w:pPr>
      <w:r w:rsidRPr="00394F8E">
        <w:rPr>
          <w:rFonts w:ascii="Arial" w:hAnsi="Arial" w:cs="Arial"/>
        </w:rPr>
        <w:t xml:space="preserve">Subject to the guidelines in </w:t>
      </w:r>
      <w:r w:rsidRPr="00EA6A24">
        <w:rPr>
          <w:rFonts w:ascii="Arial" w:hAnsi="Arial" w:cs="Arial"/>
        </w:rPr>
        <w:t xml:space="preserve">section </w:t>
      </w:r>
      <w:r w:rsidR="009478E6" w:rsidRPr="00EA6A24">
        <w:rPr>
          <w:rFonts w:ascii="Arial" w:hAnsi="Arial" w:cs="Arial"/>
        </w:rPr>
        <w:t>2.4.</w:t>
      </w:r>
      <w:r w:rsidR="006A6EFE">
        <w:rPr>
          <w:rFonts w:ascii="Arial" w:hAnsi="Arial" w:cs="Arial"/>
        </w:rPr>
        <w:t>5</w:t>
      </w:r>
      <w:r w:rsidR="009478E6" w:rsidRPr="00EA6A24">
        <w:rPr>
          <w:rFonts w:ascii="Arial" w:hAnsi="Arial" w:cs="Arial"/>
        </w:rPr>
        <w:t xml:space="preserve"> ‘Polling Interval’</w:t>
      </w:r>
      <w:r w:rsidRPr="00394F8E">
        <w:rPr>
          <w:rFonts w:ascii="Arial" w:hAnsi="Arial" w:cs="Arial"/>
        </w:rPr>
        <w:t xml:space="preserve">, repeat step ‘e’ until such time as a pull request is successful (i.e. there is a response that is able to be pulled from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and then receive the response and process that response.</w:t>
      </w:r>
    </w:p>
    <w:p w14:paraId="218584C5" w14:textId="77777777" w:rsidR="008B73B4" w:rsidRPr="00394F8E" w:rsidRDefault="008B73B4" w:rsidP="00EC5B12">
      <w:pPr>
        <w:spacing w:after="120" w:line="240" w:lineRule="auto"/>
        <w:rPr>
          <w:rFonts w:ascii="Arial" w:hAnsi="Arial" w:cs="Arial"/>
        </w:rPr>
      </w:pPr>
      <w:r w:rsidRPr="00394F8E">
        <w:rPr>
          <w:rFonts w:ascii="Arial" w:hAnsi="Arial" w:cs="Arial"/>
        </w:rPr>
        <w:t>An example of this sequence of interactions is illustrated in the following diagram:</w:t>
      </w:r>
    </w:p>
    <w:p w14:paraId="1A433B22" w14:textId="77777777" w:rsidR="00C446F7" w:rsidRDefault="006161EE" w:rsidP="00C446F7">
      <w:pPr>
        <w:keepNext/>
        <w:jc w:val="center"/>
      </w:pPr>
      <w:r>
        <w:rPr>
          <w:rFonts w:eastAsia="Calibri"/>
        </w:rPr>
        <w:object w:dxaOrig="12762" w:dyaOrig="7699" w14:anchorId="4887228B">
          <v:shape id="_x0000_i1027" type="#_x0000_t75" style="width:491.75pt;height:297.5pt" o:ole="">
            <v:imagedata r:id="rId34" o:title=""/>
          </v:shape>
          <o:OLEObject Type="Embed" ProgID="Visio.Drawing.11" ShapeID="_x0000_i1027" DrawAspect="Content" ObjectID="_1574089347" r:id="rId35"/>
        </w:object>
      </w:r>
    </w:p>
    <w:p w14:paraId="2549AB0D" w14:textId="77777777" w:rsidR="008B73B4" w:rsidRPr="00C446F7" w:rsidRDefault="00C446F7" w:rsidP="00C446F7">
      <w:pPr>
        <w:pStyle w:val="Caption"/>
        <w:rPr>
          <w:rFonts w:cs="Arial"/>
          <w:i/>
          <w:color w:val="004080"/>
          <w:sz w:val="18"/>
          <w:szCs w:val="18"/>
        </w:rPr>
      </w:pPr>
      <w:r w:rsidRPr="00C446F7">
        <w:rPr>
          <w:rFonts w:cs="Arial"/>
          <w:i/>
          <w:color w:val="004080"/>
          <w:sz w:val="18"/>
          <w:szCs w:val="18"/>
        </w:rPr>
        <w:t xml:space="preserve">Figure </w:t>
      </w:r>
      <w:r w:rsidRPr="00C446F7">
        <w:rPr>
          <w:rFonts w:cs="Arial"/>
          <w:i/>
          <w:color w:val="004080"/>
          <w:sz w:val="18"/>
          <w:szCs w:val="18"/>
        </w:rPr>
        <w:fldChar w:fldCharType="begin"/>
      </w:r>
      <w:r w:rsidRPr="00C446F7">
        <w:rPr>
          <w:rFonts w:cs="Arial"/>
          <w:i/>
          <w:color w:val="004080"/>
          <w:sz w:val="18"/>
          <w:szCs w:val="18"/>
        </w:rPr>
        <w:instrText xml:space="preserve"> SEQ Figure \* ARABIC </w:instrText>
      </w:r>
      <w:r w:rsidRPr="00C446F7">
        <w:rPr>
          <w:rFonts w:cs="Arial"/>
          <w:i/>
          <w:color w:val="004080"/>
          <w:sz w:val="18"/>
          <w:szCs w:val="18"/>
        </w:rPr>
        <w:fldChar w:fldCharType="separate"/>
      </w:r>
      <w:r w:rsidR="00E52D03">
        <w:rPr>
          <w:rFonts w:cs="Arial"/>
          <w:i/>
          <w:noProof/>
          <w:color w:val="004080"/>
          <w:sz w:val="18"/>
          <w:szCs w:val="18"/>
        </w:rPr>
        <w:t>4</w:t>
      </w:r>
      <w:r w:rsidRPr="00C446F7">
        <w:rPr>
          <w:rFonts w:cs="Arial"/>
          <w:i/>
          <w:color w:val="004080"/>
          <w:sz w:val="18"/>
          <w:szCs w:val="18"/>
        </w:rPr>
        <w:fldChar w:fldCharType="end"/>
      </w:r>
      <w:r w:rsidRPr="00C446F7">
        <w:rPr>
          <w:rFonts w:cs="Arial"/>
          <w:i/>
          <w:color w:val="004080"/>
          <w:sz w:val="18"/>
          <w:szCs w:val="18"/>
        </w:rPr>
        <w:t xml:space="preserve"> : Service Invocation Types – Single - Async - Chatty</w:t>
      </w:r>
    </w:p>
    <w:p w14:paraId="1633DE9A" w14:textId="1ACC6F5C" w:rsidR="008B73B4" w:rsidRPr="00D01B4C" w:rsidRDefault="008B73B4" w:rsidP="00DA5C3C">
      <w:pPr>
        <w:pStyle w:val="Heading3"/>
      </w:pPr>
      <w:r w:rsidRPr="00D01B4C">
        <w:t xml:space="preserve">Batch </w:t>
      </w:r>
      <w:r w:rsidR="00D637F9">
        <w:t>-</w:t>
      </w:r>
      <w:r w:rsidRPr="00D01B4C">
        <w:t xml:space="preserve"> Async - Intermediate, Batch </w:t>
      </w:r>
      <w:r w:rsidR="00D637F9">
        <w:t>-</w:t>
      </w:r>
      <w:r w:rsidRPr="00D01B4C">
        <w:t xml:space="preserve"> Async </w:t>
      </w:r>
      <w:r w:rsidR="00C4419E">
        <w:t>–</w:t>
      </w:r>
      <w:r w:rsidRPr="00D01B4C">
        <w:t xml:space="preserve"> Delayed</w:t>
      </w:r>
      <w:r w:rsidR="00C4419E">
        <w:t xml:space="preserve">, </w:t>
      </w:r>
      <w:r w:rsidR="00C4419E" w:rsidRPr="00D01B4C">
        <w:t xml:space="preserve">Bulk </w:t>
      </w:r>
      <w:r w:rsidR="00C4419E">
        <w:t>-</w:t>
      </w:r>
      <w:r w:rsidR="00C4419E" w:rsidRPr="00D01B4C">
        <w:t xml:space="preserve"> Async </w:t>
      </w:r>
      <w:r w:rsidR="00C4419E">
        <w:t>-</w:t>
      </w:r>
      <w:r w:rsidR="00C4419E" w:rsidRPr="00D01B4C">
        <w:t xml:space="preserve"> Intermediate</w:t>
      </w:r>
      <w:r w:rsidRPr="00D01B4C">
        <w:t xml:space="preserve"> and Bulk </w:t>
      </w:r>
      <w:r w:rsidR="00D637F9">
        <w:t>-</w:t>
      </w:r>
      <w:r w:rsidRPr="00D01B4C">
        <w:t xml:space="preserve"> Async </w:t>
      </w:r>
      <w:r w:rsidR="00D637F9">
        <w:t>-</w:t>
      </w:r>
      <w:r w:rsidRPr="00D01B4C">
        <w:t xml:space="preserve"> Delayed</w:t>
      </w:r>
    </w:p>
    <w:p w14:paraId="5EEF7B5B" w14:textId="48126CF6" w:rsidR="00260B59" w:rsidRPr="00394F8E" w:rsidRDefault="008B73B4" w:rsidP="00EC5B12">
      <w:pPr>
        <w:rPr>
          <w:rFonts w:ascii="Arial" w:hAnsi="Arial" w:cs="Arial"/>
        </w:rPr>
      </w:pPr>
      <w:r w:rsidRPr="00394F8E">
        <w:rPr>
          <w:rFonts w:ascii="Arial" w:hAnsi="Arial" w:cs="Arial"/>
        </w:rPr>
        <w:t>Batch-Async-Intermediate, Batch-Async-Delayed</w:t>
      </w:r>
      <w:r w:rsidR="00C4419E">
        <w:rPr>
          <w:rFonts w:ascii="Arial" w:hAnsi="Arial" w:cs="Arial"/>
        </w:rPr>
        <w:t xml:space="preserve">, </w:t>
      </w:r>
      <w:r w:rsidR="00C4419E" w:rsidRPr="00394F8E">
        <w:rPr>
          <w:rFonts w:ascii="Arial" w:hAnsi="Arial" w:cs="Arial"/>
        </w:rPr>
        <w:t>B</w:t>
      </w:r>
      <w:r w:rsidR="00C4419E">
        <w:rPr>
          <w:rFonts w:ascii="Arial" w:hAnsi="Arial" w:cs="Arial"/>
        </w:rPr>
        <w:t>ulk</w:t>
      </w:r>
      <w:r w:rsidR="00C4419E" w:rsidRPr="00394F8E">
        <w:rPr>
          <w:rFonts w:ascii="Arial" w:hAnsi="Arial" w:cs="Arial"/>
        </w:rPr>
        <w:t>-Async-Intermediate</w:t>
      </w:r>
      <w:r w:rsidRPr="00394F8E">
        <w:rPr>
          <w:rFonts w:ascii="Arial" w:hAnsi="Arial" w:cs="Arial"/>
        </w:rPr>
        <w:t xml:space="preserve"> and Bulk-Async-Delayed generally all follow the same sequence of interactions between the BMS and </w:t>
      </w:r>
      <w:r w:rsidR="006E3D70" w:rsidRPr="00D01B4C">
        <w:rPr>
          <w:rFonts w:ascii="Arial" w:hAnsi="Arial" w:cs="Arial"/>
        </w:rPr>
        <w:t xml:space="preserve">SBR </w:t>
      </w:r>
      <w:r w:rsidR="0046320C" w:rsidRPr="00D01B4C">
        <w:rPr>
          <w:rFonts w:ascii="Arial" w:hAnsi="Arial" w:cs="Arial"/>
        </w:rPr>
        <w:t>eb</w:t>
      </w:r>
      <w:r w:rsidR="006E3D70" w:rsidRPr="00C259D8">
        <w:rPr>
          <w:rFonts w:ascii="Arial" w:hAnsi="Arial" w:cs="Arial"/>
        </w:rPr>
        <w:t>MS3</w:t>
      </w:r>
      <w:r w:rsidRPr="00394F8E">
        <w:rPr>
          <w:rFonts w:ascii="Arial" w:hAnsi="Arial" w:cs="Arial"/>
        </w:rPr>
        <w:t xml:space="preserve"> and therefore a common description of </w:t>
      </w:r>
      <w:r w:rsidR="0046320C" w:rsidRPr="00D01B4C">
        <w:rPr>
          <w:rFonts w:ascii="Arial" w:hAnsi="Arial" w:cs="Arial"/>
        </w:rPr>
        <w:t>SBR eb</w:t>
      </w:r>
      <w:r w:rsidR="006E3D70" w:rsidRPr="00D01B4C">
        <w:rPr>
          <w:rFonts w:ascii="Arial" w:hAnsi="Arial" w:cs="Arial"/>
        </w:rPr>
        <w:t>MS3</w:t>
      </w:r>
      <w:r w:rsidRPr="00394F8E">
        <w:rPr>
          <w:rFonts w:ascii="Arial" w:hAnsi="Arial" w:cs="Arial"/>
        </w:rPr>
        <w:t xml:space="preserve"> service invocation using those service invocation types is given in this section.</w:t>
      </w:r>
    </w:p>
    <w:p w14:paraId="245C41DB" w14:textId="77777777" w:rsidR="008B73B4" w:rsidRPr="008A3686" w:rsidRDefault="008B73B4" w:rsidP="008A3686">
      <w:pPr>
        <w:pStyle w:val="Heading4"/>
        <w:jc w:val="both"/>
        <w:rPr>
          <w:rFonts w:cs="Arial"/>
          <w:i w:val="0"/>
          <w:color w:val="004080"/>
        </w:rPr>
      </w:pPr>
      <w:r w:rsidRPr="008A3686">
        <w:rPr>
          <w:rFonts w:cs="Arial"/>
          <w:i w:val="0"/>
          <w:color w:val="004080"/>
        </w:rPr>
        <w:t>Batch and Bulk Request Message Rules</w:t>
      </w:r>
    </w:p>
    <w:p w14:paraId="02572257" w14:textId="77777777" w:rsidR="008B73B4" w:rsidRDefault="008B73B4" w:rsidP="00EC5B12">
      <w:pPr>
        <w:numPr>
          <w:ilvl w:val="0"/>
          <w:numId w:val="26"/>
        </w:numPr>
        <w:spacing w:before="60" w:after="120" w:line="240" w:lineRule="auto"/>
        <w:ind w:left="714" w:hanging="357"/>
        <w:rPr>
          <w:rFonts w:ascii="Arial" w:hAnsi="Arial" w:cs="Arial"/>
        </w:rPr>
      </w:pPr>
      <w:r w:rsidRPr="00394F8E">
        <w:rPr>
          <w:rFonts w:ascii="Arial" w:hAnsi="Arial" w:cs="Arial"/>
        </w:rPr>
        <w:t xml:space="preserve">Services for processing Batch and Bulk Request messages can only be invoked in an asynchronous mode, i.e. a request needs to be sent </w:t>
      </w:r>
      <w:r w:rsidR="00C11B19">
        <w:rPr>
          <w:rFonts w:ascii="Arial" w:hAnsi="Arial" w:cs="Arial"/>
        </w:rPr>
        <w:t xml:space="preserve">to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and the corresponding response needs to be separately pulled from </w:t>
      </w:r>
      <w:r w:rsidR="006E3D70" w:rsidRPr="00D01B4C">
        <w:rPr>
          <w:rFonts w:ascii="Arial" w:hAnsi="Arial" w:cs="Arial"/>
        </w:rPr>
        <w:t xml:space="preserve">SBR </w:t>
      </w:r>
      <w:r w:rsidR="0046320C" w:rsidRPr="00D01B4C">
        <w:rPr>
          <w:rFonts w:ascii="Arial" w:hAnsi="Arial" w:cs="Arial"/>
        </w:rPr>
        <w:t>eb</w:t>
      </w:r>
      <w:r w:rsidR="006E3D70" w:rsidRPr="00D01B4C">
        <w:rPr>
          <w:rFonts w:ascii="Arial" w:hAnsi="Arial" w:cs="Arial"/>
        </w:rPr>
        <w:t>MS3</w:t>
      </w:r>
      <w:r w:rsidRPr="00394F8E">
        <w:rPr>
          <w:rFonts w:ascii="Arial" w:hAnsi="Arial" w:cs="Arial"/>
        </w:rPr>
        <w:t xml:space="preserve">. </w:t>
      </w:r>
    </w:p>
    <w:p w14:paraId="63CD046C" w14:textId="2FEAAE86" w:rsidR="00BE4B4F" w:rsidRPr="00394F8E" w:rsidRDefault="0094737C" w:rsidP="00EC5B12">
      <w:pPr>
        <w:numPr>
          <w:ilvl w:val="0"/>
          <w:numId w:val="26"/>
        </w:numPr>
        <w:spacing w:before="60" w:after="60" w:line="240" w:lineRule="auto"/>
        <w:rPr>
          <w:rFonts w:ascii="Arial" w:hAnsi="Arial" w:cs="Arial"/>
        </w:rPr>
      </w:pPr>
      <w:r w:rsidRPr="0094737C">
        <w:rPr>
          <w:rFonts w:ascii="Arial" w:hAnsi="Arial" w:cs="Arial"/>
        </w:rPr>
        <w:t xml:space="preserve">Batch - Async </w:t>
      </w:r>
      <w:r w:rsidR="002A4EF6">
        <w:rPr>
          <w:rFonts w:ascii="Arial" w:hAnsi="Arial" w:cs="Arial"/>
        </w:rPr>
        <w:t>–</w:t>
      </w:r>
      <w:r w:rsidRPr="0094737C">
        <w:rPr>
          <w:rFonts w:ascii="Arial" w:hAnsi="Arial" w:cs="Arial"/>
        </w:rPr>
        <w:t xml:space="preserve"> Intermediate</w:t>
      </w:r>
      <w:r w:rsidR="00BE4B4F" w:rsidRPr="00394F8E">
        <w:rPr>
          <w:rFonts w:ascii="Arial" w:hAnsi="Arial" w:cs="Arial"/>
        </w:rPr>
        <w:t xml:space="preserve"> </w:t>
      </w:r>
      <w:r w:rsidR="00C4419E">
        <w:rPr>
          <w:rFonts w:ascii="Arial" w:hAnsi="Arial" w:cs="Arial"/>
        </w:rPr>
        <w:t xml:space="preserve">and </w:t>
      </w:r>
      <w:r w:rsidR="00C4419E" w:rsidRPr="0094737C">
        <w:rPr>
          <w:rFonts w:ascii="Arial" w:hAnsi="Arial" w:cs="Arial"/>
        </w:rPr>
        <w:t>B</w:t>
      </w:r>
      <w:r w:rsidR="00C4419E">
        <w:rPr>
          <w:rFonts w:ascii="Arial" w:hAnsi="Arial" w:cs="Arial"/>
        </w:rPr>
        <w:t>ulk</w:t>
      </w:r>
      <w:r w:rsidR="00C4419E" w:rsidRPr="0094737C">
        <w:rPr>
          <w:rFonts w:ascii="Arial" w:hAnsi="Arial" w:cs="Arial"/>
        </w:rPr>
        <w:t xml:space="preserve"> - Async </w:t>
      </w:r>
      <w:r w:rsidR="00C4419E">
        <w:rPr>
          <w:rFonts w:ascii="Arial" w:hAnsi="Arial" w:cs="Arial"/>
        </w:rPr>
        <w:t>–</w:t>
      </w:r>
      <w:r w:rsidR="00C4419E" w:rsidRPr="0094737C">
        <w:rPr>
          <w:rFonts w:ascii="Arial" w:hAnsi="Arial" w:cs="Arial"/>
        </w:rPr>
        <w:t xml:space="preserve"> Intermediate</w:t>
      </w:r>
      <w:r w:rsidR="00C4419E" w:rsidRPr="00394F8E">
        <w:rPr>
          <w:rFonts w:ascii="Arial" w:hAnsi="Arial" w:cs="Arial"/>
        </w:rPr>
        <w:t xml:space="preserve"> </w:t>
      </w:r>
      <w:r w:rsidR="00BE4B4F" w:rsidRPr="00394F8E">
        <w:rPr>
          <w:rFonts w:ascii="Arial" w:hAnsi="Arial" w:cs="Arial"/>
        </w:rPr>
        <w:t xml:space="preserve">request message will result in the generation of </w:t>
      </w:r>
      <w:r w:rsidR="00BE4B4F">
        <w:rPr>
          <w:rFonts w:ascii="Arial" w:hAnsi="Arial" w:cs="Arial"/>
        </w:rPr>
        <w:t>single</w:t>
      </w:r>
      <w:r w:rsidR="00BE4B4F" w:rsidRPr="00394F8E">
        <w:rPr>
          <w:rFonts w:ascii="Arial" w:hAnsi="Arial" w:cs="Arial"/>
        </w:rPr>
        <w:t xml:space="preserve"> response (ebMS3 User) message that will need to be pulled by the BMS:</w:t>
      </w:r>
    </w:p>
    <w:p w14:paraId="4B2F9281" w14:textId="77777777" w:rsidR="00BE4B4F" w:rsidRPr="00394F8E" w:rsidRDefault="00BE4B4F" w:rsidP="00EC5B12">
      <w:pPr>
        <w:numPr>
          <w:ilvl w:val="1"/>
          <w:numId w:val="26"/>
        </w:numPr>
        <w:spacing w:before="60" w:after="60" w:line="240" w:lineRule="auto"/>
        <w:rPr>
          <w:rFonts w:ascii="Arial" w:hAnsi="Arial" w:cs="Arial"/>
        </w:rPr>
      </w:pPr>
      <w:r>
        <w:rPr>
          <w:rFonts w:ascii="Arial" w:hAnsi="Arial" w:cs="Arial"/>
        </w:rPr>
        <w:t xml:space="preserve">Message </w:t>
      </w:r>
      <w:r w:rsidRPr="00BE4B4F">
        <w:rPr>
          <w:rFonts w:ascii="Arial" w:hAnsi="Arial" w:cs="Arial"/>
        </w:rPr>
        <w:t>contain</w:t>
      </w:r>
      <w:r>
        <w:rPr>
          <w:rFonts w:ascii="Arial" w:hAnsi="Arial" w:cs="Arial"/>
        </w:rPr>
        <w:t>ing</w:t>
      </w:r>
      <w:r w:rsidRPr="00BE4B4F">
        <w:rPr>
          <w:rFonts w:ascii="Arial" w:hAnsi="Arial" w:cs="Arial"/>
        </w:rPr>
        <w:t xml:space="preserve"> both the </w:t>
      </w:r>
      <w:r>
        <w:rPr>
          <w:rFonts w:ascii="Arial" w:hAnsi="Arial" w:cs="Arial"/>
        </w:rPr>
        <w:t>Validation Response</w:t>
      </w:r>
      <w:r w:rsidRPr="00BE4B4F">
        <w:rPr>
          <w:rFonts w:ascii="Arial" w:hAnsi="Arial" w:cs="Arial"/>
        </w:rPr>
        <w:t xml:space="preserve"> and the business response </w:t>
      </w:r>
    </w:p>
    <w:p w14:paraId="7B144596" w14:textId="2E311735" w:rsidR="00462C1B" w:rsidRDefault="00462C1B" w:rsidP="00EC5B12">
      <w:pPr>
        <w:numPr>
          <w:ilvl w:val="0"/>
          <w:numId w:val="26"/>
        </w:numPr>
        <w:spacing w:before="60" w:after="60" w:line="240" w:lineRule="auto"/>
        <w:rPr>
          <w:rFonts w:ascii="Arial" w:hAnsi="Arial" w:cs="Arial"/>
        </w:rPr>
      </w:pPr>
      <w:r>
        <w:rPr>
          <w:rFonts w:ascii="Arial" w:hAnsi="Arial" w:cs="Arial"/>
        </w:rPr>
        <w:t>Batch-Async-Delayed</w:t>
      </w:r>
      <w:r w:rsidR="00271FF8">
        <w:rPr>
          <w:rFonts w:ascii="Arial" w:hAnsi="Arial" w:cs="Arial"/>
        </w:rPr>
        <w:t xml:space="preserve"> and Bulk-Async-Delayed</w:t>
      </w:r>
      <w:r>
        <w:rPr>
          <w:rFonts w:ascii="Arial" w:hAnsi="Arial" w:cs="Arial"/>
        </w:rPr>
        <w:t xml:space="preserve"> request message will result in two separate responses</w:t>
      </w:r>
      <w:r w:rsidR="006509AF">
        <w:rPr>
          <w:rFonts w:ascii="Arial" w:hAnsi="Arial" w:cs="Arial"/>
        </w:rPr>
        <w:t xml:space="preserve"> that will need to be pulled </w:t>
      </w:r>
      <w:r w:rsidR="00AC1525">
        <w:rPr>
          <w:rFonts w:ascii="Arial" w:hAnsi="Arial" w:cs="Arial"/>
        </w:rPr>
        <w:t>separately</w:t>
      </w:r>
      <w:r w:rsidR="006509AF">
        <w:rPr>
          <w:rFonts w:ascii="Arial" w:hAnsi="Arial" w:cs="Arial"/>
        </w:rPr>
        <w:t xml:space="preserve"> by the BMS</w:t>
      </w:r>
      <w:r>
        <w:rPr>
          <w:rFonts w:ascii="Arial" w:hAnsi="Arial" w:cs="Arial"/>
        </w:rPr>
        <w:t xml:space="preserve"> : </w:t>
      </w:r>
    </w:p>
    <w:p w14:paraId="53BE8CD1" w14:textId="77777777" w:rsidR="00462C1B" w:rsidRDefault="00FA377C" w:rsidP="00EC5B12">
      <w:pPr>
        <w:numPr>
          <w:ilvl w:val="1"/>
          <w:numId w:val="26"/>
        </w:numPr>
        <w:spacing w:before="60" w:after="60" w:line="240" w:lineRule="auto"/>
        <w:rPr>
          <w:rFonts w:ascii="Arial" w:hAnsi="Arial" w:cs="Arial"/>
        </w:rPr>
      </w:pPr>
      <w:r>
        <w:rPr>
          <w:rFonts w:ascii="Arial" w:hAnsi="Arial" w:cs="Arial"/>
        </w:rPr>
        <w:t>a V</w:t>
      </w:r>
      <w:r w:rsidR="00462C1B">
        <w:rPr>
          <w:rFonts w:ascii="Arial" w:hAnsi="Arial" w:cs="Arial"/>
        </w:rPr>
        <w:t xml:space="preserve">alidation Response </w:t>
      </w:r>
      <w:r w:rsidR="00371487">
        <w:rPr>
          <w:rFonts w:ascii="Arial" w:hAnsi="Arial" w:cs="Arial"/>
        </w:rPr>
        <w:t xml:space="preserve">delivered first followed by </w:t>
      </w:r>
    </w:p>
    <w:p w14:paraId="4BB37EA6" w14:textId="688670F3" w:rsidR="002A4EF6" w:rsidRDefault="00FA377C" w:rsidP="00EC5B12">
      <w:pPr>
        <w:ind w:left="1440"/>
        <w:rPr>
          <w:rFonts w:ascii="Arial" w:hAnsi="Arial" w:cs="Arial"/>
        </w:rPr>
      </w:pPr>
      <w:r>
        <w:rPr>
          <w:rFonts w:ascii="Arial" w:hAnsi="Arial" w:cs="Arial"/>
        </w:rPr>
        <w:t xml:space="preserve">a </w:t>
      </w:r>
      <w:r w:rsidR="00462C1B">
        <w:rPr>
          <w:rFonts w:ascii="Arial" w:hAnsi="Arial" w:cs="Arial"/>
        </w:rPr>
        <w:t xml:space="preserve">Business Response </w:t>
      </w:r>
      <w:r w:rsidR="00371487">
        <w:rPr>
          <w:rFonts w:ascii="Arial" w:hAnsi="Arial" w:cs="Arial"/>
        </w:rPr>
        <w:t>that includes both business and validation results.</w:t>
      </w:r>
    </w:p>
    <w:p w14:paraId="400E835E" w14:textId="77777777" w:rsidR="008B73B4" w:rsidRDefault="008B73B4" w:rsidP="00EC5B12">
      <w:pPr>
        <w:numPr>
          <w:ilvl w:val="0"/>
          <w:numId w:val="26"/>
        </w:numPr>
        <w:spacing w:before="60" w:after="60" w:line="240" w:lineRule="auto"/>
        <w:ind w:left="714" w:hanging="357"/>
        <w:rPr>
          <w:rFonts w:ascii="Arial" w:hAnsi="Arial" w:cs="Arial"/>
        </w:rPr>
      </w:pPr>
      <w:r w:rsidRPr="00394F8E">
        <w:rPr>
          <w:rFonts w:ascii="Arial" w:hAnsi="Arial" w:cs="Arial"/>
        </w:rPr>
        <w:t>Each Batch request message may only contain one type of service-action - i.e. all of the transactions in a Batch must be for the same service-action.</w:t>
      </w:r>
    </w:p>
    <w:p w14:paraId="07D2778E" w14:textId="77777777" w:rsidR="008B73B4" w:rsidRPr="008A3686" w:rsidRDefault="008B73B4" w:rsidP="008A3686">
      <w:pPr>
        <w:pStyle w:val="Heading4"/>
        <w:jc w:val="both"/>
        <w:rPr>
          <w:rFonts w:cs="Arial"/>
          <w:i w:val="0"/>
          <w:color w:val="004080"/>
        </w:rPr>
      </w:pPr>
      <w:r w:rsidRPr="008A3686">
        <w:rPr>
          <w:rFonts w:cs="Arial"/>
          <w:i w:val="0"/>
          <w:color w:val="004080"/>
        </w:rPr>
        <w:t>Invocation of Services for Batch and Bulk Request Message Processing</w:t>
      </w:r>
    </w:p>
    <w:p w14:paraId="30414439" w14:textId="77777777" w:rsidR="008B73B4" w:rsidRPr="00394F8E" w:rsidRDefault="008B73B4" w:rsidP="001F523B">
      <w:pPr>
        <w:spacing w:after="60" w:line="240" w:lineRule="auto"/>
        <w:jc w:val="both"/>
        <w:rPr>
          <w:rFonts w:ascii="Arial" w:hAnsi="Arial" w:cs="Arial"/>
        </w:rPr>
      </w:pPr>
      <w:r w:rsidRPr="00394F8E">
        <w:rPr>
          <w:rFonts w:ascii="Arial" w:hAnsi="Arial" w:cs="Arial"/>
        </w:rPr>
        <w:t xml:space="preserve">When a BMS wishes to submit a Bulk or Batch </w:t>
      </w:r>
      <w:r w:rsidR="00742FA5">
        <w:rPr>
          <w:rFonts w:ascii="Arial" w:hAnsi="Arial" w:cs="Arial"/>
        </w:rPr>
        <w:t xml:space="preserve">Request, </w:t>
      </w:r>
      <w:r w:rsidRPr="00394F8E">
        <w:rPr>
          <w:rFonts w:ascii="Arial" w:hAnsi="Arial" w:cs="Arial"/>
        </w:rPr>
        <w:t>the BMS will need to:</w:t>
      </w:r>
    </w:p>
    <w:p w14:paraId="52E31D0A" w14:textId="77777777" w:rsidR="008B73B4" w:rsidRPr="00394F8E" w:rsidRDefault="008B73B4" w:rsidP="00676120">
      <w:pPr>
        <w:numPr>
          <w:ilvl w:val="0"/>
          <w:numId w:val="27"/>
        </w:numPr>
        <w:spacing w:after="120" w:line="240" w:lineRule="auto"/>
        <w:ind w:left="714" w:hanging="357"/>
        <w:jc w:val="both"/>
        <w:rPr>
          <w:rFonts w:ascii="Arial" w:hAnsi="Arial" w:cs="Arial"/>
        </w:rPr>
      </w:pPr>
      <w:r w:rsidRPr="00394F8E">
        <w:rPr>
          <w:rFonts w:ascii="Arial" w:hAnsi="Arial" w:cs="Arial"/>
        </w:rPr>
        <w:t xml:space="preserve">Construct the corresponding type of request in conformance with the specification in section </w:t>
      </w:r>
      <w:r w:rsidRPr="00394F8E">
        <w:rPr>
          <w:rFonts w:ascii="Arial" w:hAnsi="Arial" w:cs="Arial"/>
        </w:rPr>
        <w:fldChar w:fldCharType="begin"/>
      </w:r>
      <w:r w:rsidRPr="00394F8E">
        <w:rPr>
          <w:rFonts w:ascii="Arial" w:hAnsi="Arial" w:cs="Arial"/>
        </w:rPr>
        <w:instrText xml:space="preserve"> REF _Ref373683066 \w \h </w:instrText>
      </w:r>
      <w:r w:rsidR="00191B4D" w:rsidRPr="00394F8E">
        <w:rPr>
          <w:rFonts w:ascii="Arial" w:hAnsi="Arial" w:cs="Arial"/>
        </w:rPr>
        <w:instrText xml:space="preserve"> \* MERGEFORMAT </w:instrText>
      </w:r>
      <w:r w:rsidRPr="00394F8E">
        <w:rPr>
          <w:rFonts w:ascii="Arial" w:hAnsi="Arial" w:cs="Arial"/>
        </w:rPr>
      </w:r>
      <w:r w:rsidRPr="00394F8E">
        <w:rPr>
          <w:rFonts w:ascii="Arial" w:hAnsi="Arial" w:cs="Arial"/>
        </w:rPr>
        <w:fldChar w:fldCharType="separate"/>
      </w:r>
      <w:r w:rsidR="00E52D03">
        <w:rPr>
          <w:rFonts w:ascii="Arial" w:hAnsi="Arial" w:cs="Arial"/>
        </w:rPr>
        <w:t>4</w:t>
      </w:r>
      <w:r w:rsidRPr="00394F8E">
        <w:rPr>
          <w:rFonts w:ascii="Arial" w:hAnsi="Arial" w:cs="Arial"/>
        </w:rPr>
        <w:fldChar w:fldCharType="end"/>
      </w:r>
      <w:r w:rsidRPr="00394F8E">
        <w:rPr>
          <w:rFonts w:ascii="Arial" w:hAnsi="Arial" w:cs="Arial"/>
        </w:rPr>
        <w:t xml:space="preserve"> </w:t>
      </w:r>
      <w:r w:rsidR="0097030F">
        <w:rPr>
          <w:rFonts w:ascii="Arial" w:hAnsi="Arial" w:cs="Arial"/>
        </w:rPr>
        <w:t xml:space="preserve">‘Message Packaging’ </w:t>
      </w:r>
      <w:r w:rsidRPr="00394F8E">
        <w:rPr>
          <w:rFonts w:ascii="Arial" w:hAnsi="Arial" w:cs="Arial"/>
        </w:rPr>
        <w:t>below;</w:t>
      </w:r>
    </w:p>
    <w:p w14:paraId="6DDDFCC5" w14:textId="77777777" w:rsidR="008B73B4" w:rsidRPr="00394F8E" w:rsidRDefault="008B73B4" w:rsidP="00676120">
      <w:pPr>
        <w:numPr>
          <w:ilvl w:val="0"/>
          <w:numId w:val="27"/>
        </w:numPr>
        <w:spacing w:after="120" w:line="240" w:lineRule="auto"/>
        <w:ind w:left="714" w:hanging="357"/>
        <w:jc w:val="both"/>
        <w:rPr>
          <w:rFonts w:ascii="Arial" w:hAnsi="Arial" w:cs="Arial"/>
        </w:rPr>
      </w:pPr>
      <w:r w:rsidRPr="00394F8E">
        <w:rPr>
          <w:rFonts w:ascii="Arial" w:hAnsi="Arial" w:cs="Arial"/>
        </w:rPr>
        <w:lastRenderedPageBreak/>
        <w:t>Send the request to the Bulk and Batch Push Endpoint;</w:t>
      </w:r>
    </w:p>
    <w:p w14:paraId="7837003B" w14:textId="77777777" w:rsidR="008B73B4" w:rsidRPr="00394F8E" w:rsidRDefault="008B73B4" w:rsidP="00676120">
      <w:pPr>
        <w:numPr>
          <w:ilvl w:val="0"/>
          <w:numId w:val="27"/>
        </w:numPr>
        <w:spacing w:after="120" w:line="240" w:lineRule="auto"/>
        <w:ind w:left="714" w:hanging="357"/>
        <w:jc w:val="both"/>
        <w:rPr>
          <w:rFonts w:ascii="Arial" w:hAnsi="Arial" w:cs="Arial"/>
        </w:rPr>
      </w:pPr>
      <w:r w:rsidRPr="00394F8E">
        <w:rPr>
          <w:rFonts w:ascii="Arial" w:hAnsi="Arial" w:cs="Arial"/>
        </w:rPr>
        <w:t xml:space="preserve">Receive a receipt from </w:t>
      </w:r>
      <w:r w:rsidR="0046320C" w:rsidRPr="00D01B4C">
        <w:rPr>
          <w:rFonts w:ascii="Arial" w:hAnsi="Arial" w:cs="Arial"/>
        </w:rPr>
        <w:t>SBR eb</w:t>
      </w:r>
      <w:r w:rsidR="006E3D70" w:rsidRPr="00D01B4C">
        <w:rPr>
          <w:rFonts w:ascii="Arial" w:hAnsi="Arial" w:cs="Arial"/>
        </w:rPr>
        <w:t>MS3</w:t>
      </w:r>
      <w:r w:rsidRPr="00394F8E">
        <w:rPr>
          <w:rFonts w:ascii="Arial" w:hAnsi="Arial" w:cs="Arial"/>
        </w:rPr>
        <w:t xml:space="preserve"> and then continue with "other" BMS processing (i.e. not wait for the business response before continuing with BMS processing);</w:t>
      </w:r>
    </w:p>
    <w:p w14:paraId="7110E293" w14:textId="77777777" w:rsidR="00E76173" w:rsidRDefault="008B73B4" w:rsidP="00676120">
      <w:pPr>
        <w:numPr>
          <w:ilvl w:val="0"/>
          <w:numId w:val="27"/>
        </w:numPr>
        <w:spacing w:after="120" w:line="240" w:lineRule="auto"/>
        <w:ind w:left="714" w:hanging="357"/>
        <w:jc w:val="both"/>
        <w:rPr>
          <w:rFonts w:ascii="Arial" w:hAnsi="Arial" w:cs="Arial"/>
        </w:rPr>
      </w:pPr>
      <w:r w:rsidRPr="00394F8E">
        <w:rPr>
          <w:rFonts w:ascii="Arial" w:hAnsi="Arial" w:cs="Arial"/>
        </w:rPr>
        <w:t>Poll for and Pull</w:t>
      </w:r>
      <w:r w:rsidR="00E76173">
        <w:rPr>
          <w:rFonts w:ascii="Arial" w:hAnsi="Arial" w:cs="Arial"/>
        </w:rPr>
        <w:t xml:space="preserve"> : </w:t>
      </w:r>
    </w:p>
    <w:p w14:paraId="2FD10715" w14:textId="77777777" w:rsidR="00E76173" w:rsidRDefault="00E76173" w:rsidP="00676120">
      <w:pPr>
        <w:numPr>
          <w:ilvl w:val="1"/>
          <w:numId w:val="27"/>
        </w:numPr>
        <w:spacing w:after="120" w:line="240" w:lineRule="auto"/>
        <w:jc w:val="both"/>
        <w:rPr>
          <w:rFonts w:ascii="Arial" w:hAnsi="Arial" w:cs="Arial"/>
        </w:rPr>
      </w:pPr>
      <w:r>
        <w:rPr>
          <w:rFonts w:ascii="Arial" w:hAnsi="Arial" w:cs="Arial"/>
        </w:rPr>
        <w:t>A</w:t>
      </w:r>
      <w:r w:rsidR="001068CA">
        <w:rPr>
          <w:rFonts w:ascii="Arial" w:hAnsi="Arial" w:cs="Arial"/>
        </w:rPr>
        <w:t xml:space="preserve"> </w:t>
      </w:r>
      <w:r w:rsidR="00C11B19">
        <w:rPr>
          <w:rFonts w:ascii="Arial" w:hAnsi="Arial" w:cs="Arial"/>
        </w:rPr>
        <w:t xml:space="preserve">combined </w:t>
      </w:r>
      <w:r w:rsidR="008B73B4" w:rsidRPr="00394F8E">
        <w:rPr>
          <w:rFonts w:ascii="Arial" w:hAnsi="Arial" w:cs="Arial"/>
        </w:rPr>
        <w:t xml:space="preserve">Validation Result </w:t>
      </w:r>
      <w:r w:rsidR="00C11B19">
        <w:rPr>
          <w:rFonts w:ascii="Arial" w:hAnsi="Arial" w:cs="Arial"/>
        </w:rPr>
        <w:t xml:space="preserve">and Business </w:t>
      </w:r>
      <w:r w:rsidR="008B73B4" w:rsidRPr="00394F8E">
        <w:rPr>
          <w:rFonts w:ascii="Arial" w:hAnsi="Arial" w:cs="Arial"/>
        </w:rPr>
        <w:t>Response</w:t>
      </w:r>
      <w:r w:rsidR="001068CA">
        <w:rPr>
          <w:rFonts w:ascii="Arial" w:hAnsi="Arial" w:cs="Arial"/>
        </w:rPr>
        <w:t xml:space="preserve"> (in the case of an Intermediate </w:t>
      </w:r>
      <w:r>
        <w:rPr>
          <w:rFonts w:ascii="Arial" w:hAnsi="Arial" w:cs="Arial"/>
        </w:rPr>
        <w:t>response time service level</w:t>
      </w:r>
      <w:r w:rsidR="001068CA">
        <w:rPr>
          <w:rFonts w:ascii="Arial" w:hAnsi="Arial" w:cs="Arial"/>
        </w:rPr>
        <w:t xml:space="preserve">) </w:t>
      </w:r>
      <w:r>
        <w:rPr>
          <w:rFonts w:ascii="Arial" w:hAnsi="Arial" w:cs="Arial"/>
        </w:rPr>
        <w:t>or</w:t>
      </w:r>
    </w:p>
    <w:p w14:paraId="010976D7" w14:textId="77777777" w:rsidR="008B73B4" w:rsidRPr="00394F8E" w:rsidRDefault="00E76173" w:rsidP="00676120">
      <w:pPr>
        <w:numPr>
          <w:ilvl w:val="1"/>
          <w:numId w:val="27"/>
        </w:numPr>
        <w:spacing w:after="120" w:line="240" w:lineRule="auto"/>
        <w:jc w:val="both"/>
        <w:rPr>
          <w:rFonts w:ascii="Arial" w:hAnsi="Arial" w:cs="Arial"/>
        </w:rPr>
      </w:pPr>
      <w:r>
        <w:rPr>
          <w:rFonts w:ascii="Arial" w:hAnsi="Arial" w:cs="Arial"/>
        </w:rPr>
        <w:t>A</w:t>
      </w:r>
      <w:r w:rsidR="001068CA">
        <w:rPr>
          <w:rFonts w:ascii="Arial" w:hAnsi="Arial" w:cs="Arial"/>
        </w:rPr>
        <w:t xml:space="preserve"> Validation Result followed by </w:t>
      </w:r>
      <w:r>
        <w:rPr>
          <w:rFonts w:ascii="Arial" w:hAnsi="Arial" w:cs="Arial"/>
        </w:rPr>
        <w:t xml:space="preserve">a combined </w:t>
      </w:r>
      <w:r w:rsidRPr="00394F8E">
        <w:rPr>
          <w:rFonts w:ascii="Arial" w:hAnsi="Arial" w:cs="Arial"/>
        </w:rPr>
        <w:t xml:space="preserve">Validation Result </w:t>
      </w:r>
      <w:r>
        <w:rPr>
          <w:rFonts w:ascii="Arial" w:hAnsi="Arial" w:cs="Arial"/>
        </w:rPr>
        <w:t xml:space="preserve">and Business </w:t>
      </w:r>
      <w:r w:rsidRPr="00394F8E">
        <w:rPr>
          <w:rFonts w:ascii="Arial" w:hAnsi="Arial" w:cs="Arial"/>
        </w:rPr>
        <w:t>Response</w:t>
      </w:r>
      <w:r>
        <w:rPr>
          <w:rFonts w:ascii="Arial" w:hAnsi="Arial" w:cs="Arial"/>
        </w:rPr>
        <w:t xml:space="preserve"> (in case of a Delayed response time service level). i.e. Poll for and Pull two responses. </w:t>
      </w:r>
    </w:p>
    <w:p w14:paraId="6320D126" w14:textId="77777777" w:rsidR="008B73B4" w:rsidRPr="00394F8E" w:rsidRDefault="008B73B4" w:rsidP="00676120">
      <w:pPr>
        <w:numPr>
          <w:ilvl w:val="0"/>
          <w:numId w:val="28"/>
        </w:numPr>
        <w:spacing w:after="60" w:line="240" w:lineRule="auto"/>
        <w:jc w:val="both"/>
        <w:rPr>
          <w:rFonts w:ascii="Arial" w:hAnsi="Arial" w:cs="Arial"/>
        </w:rPr>
      </w:pPr>
      <w:r w:rsidRPr="00394F8E">
        <w:rPr>
          <w:rFonts w:ascii="Arial" w:hAnsi="Arial" w:cs="Arial"/>
        </w:rPr>
        <w:t xml:space="preserve">Wait for at least the specified corresponding SLA response time (as determined by the service-action being invoked and the contents of the request message business payload) then begin polling for the </w:t>
      </w:r>
      <w:r w:rsidR="00C11B19">
        <w:rPr>
          <w:rFonts w:ascii="Arial" w:hAnsi="Arial" w:cs="Arial"/>
        </w:rPr>
        <w:t>r</w:t>
      </w:r>
      <w:r w:rsidRPr="00394F8E">
        <w:rPr>
          <w:rFonts w:ascii="Arial" w:hAnsi="Arial" w:cs="Arial"/>
        </w:rPr>
        <w:t xml:space="preserve">esponse message by sending a pull request to the Batch and Bulk Pull Endpoint. This pull request will be a "selective" pull request with the selection criteria being the message ID for the corresponding Push request message. The </w:t>
      </w:r>
      <w:r w:rsidRPr="00394F8E">
        <w:rPr>
          <w:rFonts w:ascii="Arial" w:eastAsia="MS Mincho" w:hAnsi="Arial" w:cs="Arial"/>
          <w:lang w:eastAsia="ja-JP"/>
        </w:rPr>
        <w:t xml:space="preserve">RefToMessageId field that is contained in the </w:t>
      </w:r>
      <w:r w:rsidRPr="00394F8E">
        <w:rPr>
          <w:rFonts w:ascii="Arial" w:hAnsi="Arial" w:cs="Arial"/>
        </w:rPr>
        <w:t xml:space="preserve"> </w:t>
      </w:r>
      <w:r w:rsidR="000E3346" w:rsidRPr="000E3346">
        <w:rPr>
          <w:rFonts w:ascii="Arial" w:hAnsi="Arial" w:cs="Arial"/>
        </w:rPr>
        <w:t>SignalMessage/eb:PullRequest</w:t>
      </w:r>
      <w:r w:rsidRPr="00394F8E">
        <w:rPr>
          <w:rFonts w:ascii="Arial" w:hAnsi="Arial" w:cs="Arial"/>
        </w:rPr>
        <w:t xml:space="preserve"> node will be </w:t>
      </w:r>
      <w:r w:rsidR="000E3346">
        <w:rPr>
          <w:rFonts w:ascii="Arial" w:hAnsi="Arial" w:cs="Arial"/>
        </w:rPr>
        <w:t>populated in the Pull request</w:t>
      </w:r>
      <w:r w:rsidR="000E3346" w:rsidRPr="00394F8E">
        <w:rPr>
          <w:rFonts w:ascii="Arial" w:hAnsi="Arial" w:cs="Arial"/>
        </w:rPr>
        <w:t xml:space="preserve"> </w:t>
      </w:r>
      <w:r w:rsidRPr="00394F8E">
        <w:rPr>
          <w:rFonts w:ascii="Arial" w:hAnsi="Arial" w:cs="Arial"/>
        </w:rPr>
        <w:t xml:space="preserve">for this purpose (note this is not the same as the RefToMessageId that is </w:t>
      </w:r>
      <w:r w:rsidR="000E3346">
        <w:rPr>
          <w:rFonts w:ascii="Arial" w:hAnsi="Arial" w:cs="Arial"/>
        </w:rPr>
        <w:t xml:space="preserve">under SignalMessage/MessageInfo </w:t>
      </w:r>
      <w:r w:rsidRPr="00394F8E">
        <w:rPr>
          <w:rFonts w:ascii="Arial" w:hAnsi="Arial" w:cs="Arial"/>
        </w:rPr>
        <w:t>node</w:t>
      </w:r>
      <w:r w:rsidR="008C4D3C" w:rsidRPr="00394F8E">
        <w:rPr>
          <w:rFonts w:ascii="Arial" w:hAnsi="Arial" w:cs="Arial"/>
        </w:rPr>
        <w:t>)</w:t>
      </w:r>
      <w:r w:rsidRPr="00394F8E">
        <w:rPr>
          <w:rFonts w:ascii="Arial" w:hAnsi="Arial" w:cs="Arial"/>
        </w:rPr>
        <w:t xml:space="preserve">;    </w:t>
      </w:r>
    </w:p>
    <w:p w14:paraId="7D047DBD" w14:textId="5943B160" w:rsidR="008B73B4" w:rsidRPr="00EA6A24" w:rsidRDefault="008B73B4" w:rsidP="00676120">
      <w:pPr>
        <w:numPr>
          <w:ilvl w:val="0"/>
          <w:numId w:val="28"/>
        </w:numPr>
        <w:spacing w:after="120" w:line="240" w:lineRule="auto"/>
        <w:jc w:val="both"/>
        <w:rPr>
          <w:rFonts w:ascii="Arial" w:hAnsi="Arial" w:cs="Arial"/>
        </w:rPr>
      </w:pPr>
      <w:r w:rsidRPr="00394F8E">
        <w:rPr>
          <w:rFonts w:ascii="Arial" w:hAnsi="Arial" w:cs="Arial"/>
        </w:rPr>
        <w:t xml:space="preserve">In the event that the pull request is unsuccessful, receive an error signal response </w:t>
      </w:r>
      <w:r w:rsidR="0050682E" w:rsidRPr="0090460E">
        <w:rPr>
          <w:rFonts w:ascii="Arial" w:hAnsi="Arial" w:cs="Arial"/>
        </w:rPr>
        <w:t>with error code EBMS:0006 and description “EmptyMessagePartitionChannel”</w:t>
      </w:r>
      <w:r w:rsidR="0050682E">
        <w:rPr>
          <w:rFonts w:ascii="Arial" w:hAnsi="Arial" w:cs="Arial"/>
        </w:rPr>
        <w:t xml:space="preserve"> </w:t>
      </w:r>
      <w:r w:rsidRPr="00394F8E">
        <w:rPr>
          <w:rFonts w:ascii="Arial" w:hAnsi="Arial" w:cs="Arial"/>
        </w:rPr>
        <w:t xml:space="preserve">and then send another pull request in compliance with the intervals in the guidelines in </w:t>
      </w:r>
      <w:r w:rsidRPr="00EA6A24">
        <w:rPr>
          <w:rFonts w:ascii="Arial" w:hAnsi="Arial" w:cs="Arial"/>
        </w:rPr>
        <w:t xml:space="preserve">section </w:t>
      </w:r>
      <w:r w:rsidR="009478E6" w:rsidRPr="00EA6A24">
        <w:rPr>
          <w:rFonts w:ascii="Arial" w:hAnsi="Arial" w:cs="Arial"/>
        </w:rPr>
        <w:t>2.4.</w:t>
      </w:r>
      <w:r w:rsidR="006A6EFE">
        <w:rPr>
          <w:rFonts w:ascii="Arial" w:hAnsi="Arial" w:cs="Arial"/>
        </w:rPr>
        <w:t>5</w:t>
      </w:r>
      <w:r w:rsidR="009478E6" w:rsidRPr="00EA6A24">
        <w:rPr>
          <w:rFonts w:ascii="Arial" w:hAnsi="Arial" w:cs="Arial"/>
        </w:rPr>
        <w:t xml:space="preserve"> ‘Polling Interval’ </w:t>
      </w:r>
      <w:r w:rsidRPr="00EA6A24">
        <w:rPr>
          <w:rFonts w:ascii="Arial" w:hAnsi="Arial" w:cs="Arial"/>
        </w:rPr>
        <w:t>below;</w:t>
      </w:r>
    </w:p>
    <w:p w14:paraId="3058A649" w14:textId="77777777" w:rsidR="008B73B4" w:rsidRPr="00394F8E" w:rsidRDefault="008B73B4" w:rsidP="00676120">
      <w:pPr>
        <w:numPr>
          <w:ilvl w:val="0"/>
          <w:numId w:val="28"/>
        </w:numPr>
        <w:spacing w:after="120" w:line="240" w:lineRule="auto"/>
        <w:ind w:left="1077" w:hanging="357"/>
        <w:jc w:val="both"/>
        <w:rPr>
          <w:rFonts w:ascii="Arial" w:hAnsi="Arial" w:cs="Arial"/>
        </w:rPr>
      </w:pPr>
      <w:r w:rsidRPr="00EA6A24">
        <w:rPr>
          <w:rFonts w:ascii="Arial" w:hAnsi="Arial" w:cs="Arial"/>
        </w:rPr>
        <w:t>Subject to the guidelines in sec</w:t>
      </w:r>
      <w:r w:rsidR="009478E6" w:rsidRPr="00EA6A24">
        <w:rPr>
          <w:rFonts w:ascii="Arial" w:hAnsi="Arial" w:cs="Arial"/>
        </w:rPr>
        <w:t>tion 2.4.</w:t>
      </w:r>
      <w:r w:rsidR="001B0BE9">
        <w:rPr>
          <w:rFonts w:ascii="Arial" w:hAnsi="Arial" w:cs="Arial"/>
        </w:rPr>
        <w:t>5</w:t>
      </w:r>
      <w:r w:rsidR="009478E6" w:rsidRPr="00EA6A24">
        <w:rPr>
          <w:rFonts w:ascii="Arial" w:hAnsi="Arial" w:cs="Arial"/>
        </w:rPr>
        <w:t xml:space="preserve"> ‘Polling Interval’</w:t>
      </w:r>
      <w:r w:rsidRPr="00EA6A24">
        <w:rPr>
          <w:rFonts w:ascii="Arial" w:hAnsi="Arial" w:cs="Arial"/>
        </w:rPr>
        <w:t>,</w:t>
      </w:r>
      <w:r w:rsidRPr="00394F8E">
        <w:rPr>
          <w:rFonts w:ascii="Arial" w:hAnsi="Arial" w:cs="Arial"/>
        </w:rPr>
        <w:t xml:space="preserve"> repeat step </w:t>
      </w:r>
      <w:r w:rsidR="0097030F" w:rsidRPr="00EA6A24">
        <w:rPr>
          <w:rFonts w:ascii="Arial" w:hAnsi="Arial" w:cs="Arial"/>
        </w:rPr>
        <w:t>ii</w:t>
      </w:r>
      <w:r w:rsidR="009C68DE">
        <w:rPr>
          <w:rFonts w:ascii="Arial" w:hAnsi="Arial" w:cs="Arial"/>
        </w:rPr>
        <w:t xml:space="preserve"> </w:t>
      </w:r>
      <w:r w:rsidRPr="00394F8E">
        <w:rPr>
          <w:rFonts w:ascii="Arial" w:hAnsi="Arial" w:cs="Arial"/>
        </w:rPr>
        <w:t xml:space="preserve">until such time as a pull request is successful (i.e. there is a response that is able to be pulled from </w:t>
      </w:r>
      <w:r w:rsidR="0046320C" w:rsidRPr="00D01B4C">
        <w:rPr>
          <w:rFonts w:ascii="Arial" w:hAnsi="Arial" w:cs="Arial"/>
        </w:rPr>
        <w:t>SBR eb</w:t>
      </w:r>
      <w:r w:rsidR="006E3D70" w:rsidRPr="00D01B4C">
        <w:rPr>
          <w:rFonts w:ascii="Arial" w:hAnsi="Arial" w:cs="Arial"/>
        </w:rPr>
        <w:t>MS3</w:t>
      </w:r>
      <w:r w:rsidRPr="00394F8E">
        <w:rPr>
          <w:rFonts w:ascii="Arial" w:hAnsi="Arial" w:cs="Arial"/>
        </w:rPr>
        <w:t>)</w:t>
      </w:r>
      <w:r w:rsidR="00C11B19">
        <w:rPr>
          <w:rFonts w:ascii="Arial" w:hAnsi="Arial" w:cs="Arial"/>
        </w:rPr>
        <w:t>.</w:t>
      </w:r>
    </w:p>
    <w:p w14:paraId="53F00447" w14:textId="77777777" w:rsidR="008B73B4" w:rsidRPr="00394F8E" w:rsidRDefault="008B73B4" w:rsidP="008A3686">
      <w:pPr>
        <w:jc w:val="both"/>
        <w:rPr>
          <w:rFonts w:ascii="Arial" w:hAnsi="Arial" w:cs="Arial"/>
        </w:rPr>
      </w:pPr>
      <w:r w:rsidRPr="00394F8E">
        <w:rPr>
          <w:rFonts w:ascii="Arial" w:hAnsi="Arial" w:cs="Arial"/>
        </w:rPr>
        <w:t>An example of this sequence of interactions is illustrated in the following diagram:</w:t>
      </w:r>
    </w:p>
    <w:p w14:paraId="39E0F5C1" w14:textId="77777777" w:rsidR="00C446F7" w:rsidRDefault="006161EE" w:rsidP="00C446F7">
      <w:pPr>
        <w:keepNext/>
        <w:jc w:val="both"/>
      </w:pPr>
      <w:r>
        <w:object w:dxaOrig="14947" w:dyaOrig="11725" w14:anchorId="4E06B73B">
          <v:shape id="_x0000_i1028" type="#_x0000_t75" style="width:466.65pt;height:366.1pt" o:ole="">
            <v:imagedata r:id="rId36" o:title=""/>
          </v:shape>
          <o:OLEObject Type="Embed" ProgID="Visio.Drawing.11" ShapeID="_x0000_i1028" DrawAspect="Content" ObjectID="_1574089348" r:id="rId37"/>
        </w:object>
      </w:r>
    </w:p>
    <w:p w14:paraId="04000754" w14:textId="77777777" w:rsidR="001B0BE9" w:rsidRDefault="00C446F7" w:rsidP="001B0BE9">
      <w:pPr>
        <w:pStyle w:val="Caption"/>
        <w:rPr>
          <w:i/>
          <w:color w:val="004080"/>
          <w:sz w:val="18"/>
          <w:szCs w:val="18"/>
        </w:rPr>
      </w:pPr>
      <w:r w:rsidRPr="00C446F7">
        <w:rPr>
          <w:i/>
          <w:color w:val="004080"/>
          <w:sz w:val="18"/>
          <w:szCs w:val="18"/>
        </w:rPr>
        <w:t xml:space="preserve">Figure </w:t>
      </w:r>
      <w:r w:rsidRPr="00C446F7">
        <w:rPr>
          <w:i/>
          <w:color w:val="004080"/>
          <w:sz w:val="18"/>
          <w:szCs w:val="18"/>
        </w:rPr>
        <w:fldChar w:fldCharType="begin"/>
      </w:r>
      <w:r w:rsidRPr="00C446F7">
        <w:rPr>
          <w:i/>
          <w:color w:val="004080"/>
          <w:sz w:val="18"/>
          <w:szCs w:val="18"/>
        </w:rPr>
        <w:instrText xml:space="preserve"> SEQ Figure \* ARABIC </w:instrText>
      </w:r>
      <w:r w:rsidRPr="00C446F7">
        <w:rPr>
          <w:i/>
          <w:color w:val="004080"/>
          <w:sz w:val="18"/>
          <w:szCs w:val="18"/>
        </w:rPr>
        <w:fldChar w:fldCharType="separate"/>
      </w:r>
      <w:r w:rsidR="00E52D03">
        <w:rPr>
          <w:i/>
          <w:noProof/>
          <w:color w:val="004080"/>
          <w:sz w:val="18"/>
          <w:szCs w:val="18"/>
        </w:rPr>
        <w:t>5</w:t>
      </w:r>
      <w:r w:rsidRPr="00C446F7">
        <w:rPr>
          <w:i/>
          <w:color w:val="004080"/>
          <w:sz w:val="18"/>
          <w:szCs w:val="18"/>
        </w:rPr>
        <w:fldChar w:fldCharType="end"/>
      </w:r>
      <w:r w:rsidRPr="00C446F7">
        <w:rPr>
          <w:i/>
          <w:color w:val="004080"/>
          <w:sz w:val="18"/>
          <w:szCs w:val="18"/>
        </w:rPr>
        <w:t xml:space="preserve"> : Service Invocation Types – </w:t>
      </w:r>
      <w:r w:rsidR="001B0BE9" w:rsidRPr="00845ED9">
        <w:rPr>
          <w:i/>
          <w:color w:val="004080"/>
          <w:sz w:val="18"/>
          <w:szCs w:val="18"/>
        </w:rPr>
        <w:t>Intermediate Batch</w:t>
      </w:r>
      <w:r w:rsidR="001B0BE9">
        <w:rPr>
          <w:i/>
          <w:color w:val="004080"/>
          <w:sz w:val="18"/>
          <w:szCs w:val="18"/>
        </w:rPr>
        <w:t xml:space="preserve"> / Bulk</w:t>
      </w:r>
    </w:p>
    <w:p w14:paraId="1025DFB6" w14:textId="77777777" w:rsidR="001B0BE9" w:rsidRDefault="006161EE" w:rsidP="001B0BE9">
      <w:pPr>
        <w:keepNext/>
      </w:pPr>
      <w:r>
        <w:object w:dxaOrig="14207" w:dyaOrig="11899" w14:anchorId="72B02E85">
          <v:shape id="_x0000_i1029" type="#_x0000_t75" style="width:467.3pt;height:393.3pt" o:ole="">
            <v:imagedata r:id="rId38" o:title=""/>
          </v:shape>
          <o:OLEObject Type="Embed" ProgID="Visio.Drawing.11" ShapeID="_x0000_i1029" DrawAspect="Content" ObjectID="_1574089349" r:id="rId39"/>
        </w:object>
      </w:r>
    </w:p>
    <w:p w14:paraId="2A81B1D5" w14:textId="77777777" w:rsidR="001B0BE9" w:rsidRPr="003C4B2A" w:rsidRDefault="001B0BE9" w:rsidP="001B0BE9">
      <w:pPr>
        <w:pStyle w:val="Caption"/>
        <w:rPr>
          <w:i/>
          <w:color w:val="004080"/>
          <w:sz w:val="18"/>
          <w:szCs w:val="18"/>
        </w:rPr>
      </w:pPr>
      <w:r w:rsidRPr="003C4B2A">
        <w:rPr>
          <w:i/>
          <w:color w:val="004080"/>
          <w:sz w:val="18"/>
          <w:szCs w:val="18"/>
        </w:rPr>
        <w:t xml:space="preserve">Figure </w:t>
      </w:r>
      <w:r w:rsidRPr="003C4B2A">
        <w:rPr>
          <w:i/>
          <w:color w:val="004080"/>
          <w:sz w:val="18"/>
          <w:szCs w:val="18"/>
        </w:rPr>
        <w:fldChar w:fldCharType="begin"/>
      </w:r>
      <w:r w:rsidRPr="003C4B2A">
        <w:rPr>
          <w:i/>
          <w:color w:val="004080"/>
          <w:sz w:val="18"/>
          <w:szCs w:val="18"/>
        </w:rPr>
        <w:instrText xml:space="preserve"> SEQ Figure \* ARABIC </w:instrText>
      </w:r>
      <w:r w:rsidRPr="003C4B2A">
        <w:rPr>
          <w:i/>
          <w:color w:val="004080"/>
          <w:sz w:val="18"/>
          <w:szCs w:val="18"/>
        </w:rPr>
        <w:fldChar w:fldCharType="separate"/>
      </w:r>
      <w:r w:rsidR="00E52D03">
        <w:rPr>
          <w:i/>
          <w:noProof/>
          <w:color w:val="004080"/>
          <w:sz w:val="18"/>
          <w:szCs w:val="18"/>
        </w:rPr>
        <w:t>6</w:t>
      </w:r>
      <w:r w:rsidRPr="003C4B2A">
        <w:rPr>
          <w:i/>
          <w:color w:val="004080"/>
          <w:sz w:val="18"/>
          <w:szCs w:val="18"/>
        </w:rPr>
        <w:fldChar w:fldCharType="end"/>
      </w:r>
      <w:r w:rsidRPr="003C4B2A">
        <w:rPr>
          <w:i/>
          <w:color w:val="004080"/>
          <w:sz w:val="18"/>
          <w:szCs w:val="18"/>
        </w:rPr>
        <w:t xml:space="preserve"> : Service Invocation Types – Delayed Batch or Bulk </w:t>
      </w:r>
    </w:p>
    <w:p w14:paraId="4C900BC7" w14:textId="77777777" w:rsidR="008A3686" w:rsidRDefault="001B0BE9" w:rsidP="001B0BE9">
      <w:pPr>
        <w:pStyle w:val="Caption"/>
        <w:rPr>
          <w:rFonts w:cs="Arial"/>
        </w:rPr>
      </w:pPr>
      <w:r>
        <w:br/>
      </w:r>
      <w:r w:rsidR="00C11B19" w:rsidDel="00C11B19">
        <w:t xml:space="preserve"> </w:t>
      </w:r>
    </w:p>
    <w:p w14:paraId="4D20A224" w14:textId="77777777" w:rsidR="00C11B19" w:rsidRDefault="00C11B19" w:rsidP="00DA5C3C">
      <w:pPr>
        <w:pStyle w:val="Heading3"/>
      </w:pPr>
      <w:r>
        <w:t>Collect</w:t>
      </w:r>
    </w:p>
    <w:p w14:paraId="77F9188A" w14:textId="77777777" w:rsidR="00C11B19" w:rsidRPr="00394F8E" w:rsidRDefault="00C11B19" w:rsidP="00C11B19">
      <w:pPr>
        <w:spacing w:after="120" w:line="240" w:lineRule="auto"/>
        <w:jc w:val="both"/>
        <w:rPr>
          <w:rFonts w:ascii="Arial" w:hAnsi="Arial" w:cs="Arial"/>
        </w:rPr>
      </w:pPr>
      <w:r w:rsidRPr="00394F8E">
        <w:rPr>
          <w:rFonts w:ascii="Arial" w:hAnsi="Arial" w:cs="Arial"/>
        </w:rPr>
        <w:t>When a</w:t>
      </w:r>
      <w:r>
        <w:rPr>
          <w:rFonts w:ascii="Arial" w:hAnsi="Arial" w:cs="Arial"/>
        </w:rPr>
        <w:t xml:space="preserve"> BMS wishes to </w:t>
      </w:r>
      <w:r w:rsidRPr="00C11B19">
        <w:rPr>
          <w:rFonts w:ascii="Arial" w:hAnsi="Arial" w:cs="Arial"/>
        </w:rPr>
        <w:t>collect information or communications made available by an Australian Go</w:t>
      </w:r>
      <w:r>
        <w:rPr>
          <w:rFonts w:ascii="Arial" w:hAnsi="Arial" w:cs="Arial"/>
        </w:rPr>
        <w:t xml:space="preserve">vernment Agency such as the ATO </w:t>
      </w:r>
      <w:r w:rsidRPr="00394F8E">
        <w:rPr>
          <w:rFonts w:ascii="Arial" w:hAnsi="Arial" w:cs="Arial"/>
        </w:rPr>
        <w:t>the BMS will need to:</w:t>
      </w:r>
    </w:p>
    <w:p w14:paraId="2A2F61B1" w14:textId="77777777" w:rsidR="00C11B19" w:rsidRPr="00394F8E" w:rsidRDefault="00C11B19" w:rsidP="00676120">
      <w:pPr>
        <w:numPr>
          <w:ilvl w:val="0"/>
          <w:numId w:val="57"/>
        </w:numPr>
        <w:spacing w:before="60" w:after="60" w:line="240" w:lineRule="auto"/>
        <w:jc w:val="both"/>
        <w:rPr>
          <w:rFonts w:ascii="Arial" w:hAnsi="Arial" w:cs="Arial"/>
        </w:rPr>
      </w:pPr>
      <w:r w:rsidRPr="00394F8E">
        <w:rPr>
          <w:rFonts w:ascii="Arial" w:hAnsi="Arial" w:cs="Arial"/>
        </w:rPr>
        <w:t xml:space="preserve">Construct a </w:t>
      </w:r>
      <w:r>
        <w:rPr>
          <w:rFonts w:ascii="Arial" w:hAnsi="Arial" w:cs="Arial"/>
        </w:rPr>
        <w:t>Single Collect</w:t>
      </w:r>
      <w:r w:rsidRPr="00394F8E">
        <w:rPr>
          <w:rFonts w:ascii="Arial" w:hAnsi="Arial" w:cs="Arial"/>
        </w:rPr>
        <w:t xml:space="preserve"> Request in conformance with the specification in section 4</w:t>
      </w:r>
      <w:r>
        <w:rPr>
          <w:rFonts w:ascii="Arial" w:hAnsi="Arial" w:cs="Arial"/>
        </w:rPr>
        <w:t xml:space="preserve"> ‘Message Packaging’</w:t>
      </w:r>
      <w:r w:rsidRPr="00394F8E">
        <w:rPr>
          <w:rFonts w:ascii="Arial" w:hAnsi="Arial" w:cs="Arial"/>
        </w:rPr>
        <w:t xml:space="preserve"> below;</w:t>
      </w:r>
    </w:p>
    <w:p w14:paraId="76C38B01" w14:textId="77777777" w:rsidR="00C11B19" w:rsidRPr="00394F8E" w:rsidRDefault="00C11B19" w:rsidP="00676120">
      <w:pPr>
        <w:numPr>
          <w:ilvl w:val="0"/>
          <w:numId w:val="57"/>
        </w:numPr>
        <w:spacing w:before="60" w:after="60" w:line="240" w:lineRule="auto"/>
        <w:ind w:left="714" w:hanging="357"/>
        <w:jc w:val="both"/>
        <w:rPr>
          <w:rFonts w:ascii="Arial" w:hAnsi="Arial" w:cs="Arial"/>
        </w:rPr>
      </w:pPr>
      <w:r w:rsidRPr="00394F8E">
        <w:rPr>
          <w:rFonts w:ascii="Arial" w:hAnsi="Arial" w:cs="Arial"/>
        </w:rPr>
        <w:t xml:space="preserve">Send the request to the </w:t>
      </w:r>
      <w:r>
        <w:rPr>
          <w:rFonts w:ascii="Arial" w:hAnsi="Arial" w:cs="Arial"/>
        </w:rPr>
        <w:t>Collect</w:t>
      </w:r>
      <w:r w:rsidRPr="00394F8E">
        <w:rPr>
          <w:rFonts w:ascii="Arial" w:hAnsi="Arial" w:cs="Arial"/>
        </w:rPr>
        <w:t xml:space="preserve"> Endpoint;</w:t>
      </w:r>
    </w:p>
    <w:p w14:paraId="46B89F0C" w14:textId="77777777" w:rsidR="00C11B19" w:rsidRPr="00394F8E" w:rsidRDefault="00C11B19" w:rsidP="00676120">
      <w:pPr>
        <w:numPr>
          <w:ilvl w:val="0"/>
          <w:numId w:val="57"/>
        </w:numPr>
        <w:spacing w:before="60" w:after="60" w:line="240" w:lineRule="auto"/>
        <w:ind w:left="714" w:hanging="357"/>
        <w:jc w:val="both"/>
        <w:rPr>
          <w:rFonts w:ascii="Arial" w:hAnsi="Arial" w:cs="Arial"/>
        </w:rPr>
      </w:pPr>
      <w:r w:rsidRPr="00394F8E">
        <w:rPr>
          <w:rFonts w:ascii="Arial" w:hAnsi="Arial" w:cs="Arial"/>
        </w:rPr>
        <w:t xml:space="preserve">Receive a receipt from </w:t>
      </w:r>
      <w:r w:rsidRPr="00D01B4C">
        <w:rPr>
          <w:rFonts w:ascii="Arial" w:hAnsi="Arial" w:cs="Arial"/>
        </w:rPr>
        <w:t>SBR ebMS3</w:t>
      </w:r>
      <w:r w:rsidRPr="00394F8E">
        <w:rPr>
          <w:rFonts w:ascii="Arial" w:hAnsi="Arial" w:cs="Arial"/>
        </w:rPr>
        <w:t xml:space="preserve"> and then continue with "other" BMS processing (i.e. not wait for the business response before continuing with BMS processing);</w:t>
      </w:r>
    </w:p>
    <w:p w14:paraId="33BA689A" w14:textId="77777777" w:rsidR="00C11B19" w:rsidRPr="00394F8E" w:rsidRDefault="00C11B19" w:rsidP="00676120">
      <w:pPr>
        <w:numPr>
          <w:ilvl w:val="0"/>
          <w:numId w:val="57"/>
        </w:numPr>
        <w:spacing w:before="60" w:after="60" w:line="240" w:lineRule="auto"/>
        <w:ind w:left="714" w:hanging="357"/>
        <w:jc w:val="both"/>
        <w:rPr>
          <w:rFonts w:ascii="Arial" w:hAnsi="Arial" w:cs="Arial"/>
        </w:rPr>
      </w:pPr>
      <w:r w:rsidRPr="00394F8E">
        <w:rPr>
          <w:rFonts w:ascii="Arial" w:hAnsi="Arial" w:cs="Arial"/>
        </w:rPr>
        <w:t>Wait for at least the specified SLA response time for the service-action being invoked then begin polling for the response message by sending a pull reques</w:t>
      </w:r>
      <w:r>
        <w:rPr>
          <w:rFonts w:ascii="Arial" w:hAnsi="Arial" w:cs="Arial"/>
        </w:rPr>
        <w:t>t to the Collect Endpoint</w:t>
      </w:r>
      <w:r w:rsidRPr="00394F8E">
        <w:rPr>
          <w:rFonts w:ascii="Arial" w:hAnsi="Arial" w:cs="Arial"/>
        </w:rPr>
        <w:t xml:space="preserve">;    </w:t>
      </w:r>
    </w:p>
    <w:p w14:paraId="114B9C3D" w14:textId="137B45D3" w:rsidR="00C11B19" w:rsidRDefault="00C11B19" w:rsidP="00676120">
      <w:pPr>
        <w:numPr>
          <w:ilvl w:val="0"/>
          <w:numId w:val="57"/>
        </w:numPr>
        <w:spacing w:before="60" w:after="60" w:line="240" w:lineRule="auto"/>
        <w:ind w:left="714" w:hanging="357"/>
        <w:jc w:val="both"/>
        <w:rPr>
          <w:rFonts w:ascii="Arial" w:hAnsi="Arial" w:cs="Arial"/>
        </w:rPr>
      </w:pPr>
      <w:r w:rsidRPr="00394F8E">
        <w:rPr>
          <w:rFonts w:ascii="Arial" w:hAnsi="Arial" w:cs="Arial"/>
        </w:rPr>
        <w:t xml:space="preserve">In the event that a pull request is unsuccessful, receive an error signal response </w:t>
      </w:r>
      <w:r w:rsidR="0050682E" w:rsidRPr="0090460E">
        <w:rPr>
          <w:rFonts w:ascii="Arial" w:hAnsi="Arial" w:cs="Arial"/>
        </w:rPr>
        <w:t>with error code EBMS:0006 and description “EmptyMessagePartitionChannel”</w:t>
      </w:r>
      <w:r w:rsidR="0050682E">
        <w:rPr>
          <w:rFonts w:ascii="Arial" w:hAnsi="Arial" w:cs="Arial"/>
        </w:rPr>
        <w:t xml:space="preserve"> </w:t>
      </w:r>
      <w:r w:rsidRPr="00394F8E">
        <w:rPr>
          <w:rFonts w:ascii="Arial" w:hAnsi="Arial" w:cs="Arial"/>
        </w:rPr>
        <w:t>and then send another pull request</w:t>
      </w:r>
      <w:r w:rsidR="00FA5FB8">
        <w:rPr>
          <w:rFonts w:ascii="Arial" w:hAnsi="Arial" w:cs="Arial"/>
        </w:rPr>
        <w:t xml:space="preserve"> (repeat from step d)</w:t>
      </w:r>
      <w:r w:rsidRPr="00394F8E">
        <w:rPr>
          <w:rFonts w:ascii="Arial" w:hAnsi="Arial" w:cs="Arial"/>
        </w:rPr>
        <w:t xml:space="preserve"> in compliance with the intervals in the guidelines in section </w:t>
      </w:r>
      <w:r w:rsidRPr="00EA6A24">
        <w:rPr>
          <w:rFonts w:ascii="Arial" w:hAnsi="Arial" w:cs="Arial"/>
        </w:rPr>
        <w:t>2.4.</w:t>
      </w:r>
      <w:r w:rsidR="00742FA5">
        <w:rPr>
          <w:rFonts w:ascii="Arial" w:hAnsi="Arial" w:cs="Arial"/>
        </w:rPr>
        <w:t>5</w:t>
      </w:r>
      <w:r w:rsidRPr="00EA6A24">
        <w:rPr>
          <w:rFonts w:ascii="Arial" w:hAnsi="Arial" w:cs="Arial"/>
        </w:rPr>
        <w:t xml:space="preserve"> ‘Polling Interval’</w:t>
      </w:r>
      <w:r w:rsidRPr="00394F8E">
        <w:rPr>
          <w:rFonts w:ascii="Arial" w:hAnsi="Arial" w:cs="Arial"/>
        </w:rPr>
        <w:t xml:space="preserve"> below;</w:t>
      </w:r>
    </w:p>
    <w:p w14:paraId="1CB57DCB" w14:textId="08A81B9B" w:rsidR="00FA5FB8" w:rsidRDefault="00FA5FB8" w:rsidP="00676120">
      <w:pPr>
        <w:numPr>
          <w:ilvl w:val="0"/>
          <w:numId w:val="57"/>
        </w:numPr>
        <w:spacing w:before="60" w:after="60" w:line="240" w:lineRule="auto"/>
        <w:ind w:left="714" w:hanging="357"/>
        <w:jc w:val="both"/>
        <w:rPr>
          <w:rFonts w:ascii="Arial" w:hAnsi="Arial" w:cs="Arial"/>
        </w:rPr>
      </w:pPr>
      <w:r>
        <w:rPr>
          <w:rFonts w:ascii="Arial" w:hAnsi="Arial" w:cs="Arial"/>
        </w:rPr>
        <w:t xml:space="preserve">In the event that a pull request is successful, but a payload is returned indicating that that there is nothing to collect, then send another Single Collect Pull request (repeat </w:t>
      </w:r>
      <w:r>
        <w:rPr>
          <w:rFonts w:ascii="Arial" w:hAnsi="Arial" w:cs="Arial"/>
        </w:rPr>
        <w:lastRenderedPageBreak/>
        <w:t xml:space="preserve">from step a) in </w:t>
      </w:r>
      <w:r w:rsidRPr="00394F8E">
        <w:rPr>
          <w:rFonts w:ascii="Arial" w:hAnsi="Arial" w:cs="Arial"/>
        </w:rPr>
        <w:t xml:space="preserve">compliance with the intervals in the guidelines in section </w:t>
      </w:r>
      <w:r w:rsidRPr="00EA6A24">
        <w:rPr>
          <w:rFonts w:ascii="Arial" w:hAnsi="Arial" w:cs="Arial"/>
        </w:rPr>
        <w:t>2.4.</w:t>
      </w:r>
      <w:r>
        <w:rPr>
          <w:rFonts w:ascii="Arial" w:hAnsi="Arial" w:cs="Arial"/>
        </w:rPr>
        <w:t>5</w:t>
      </w:r>
      <w:r w:rsidRPr="00EA6A24">
        <w:rPr>
          <w:rFonts w:ascii="Arial" w:hAnsi="Arial" w:cs="Arial"/>
        </w:rPr>
        <w:t xml:space="preserve"> ‘Polling Interval’</w:t>
      </w:r>
      <w:r w:rsidRPr="00394F8E">
        <w:rPr>
          <w:rFonts w:ascii="Arial" w:hAnsi="Arial" w:cs="Arial"/>
        </w:rPr>
        <w:t xml:space="preserve"> below;</w:t>
      </w:r>
    </w:p>
    <w:p w14:paraId="79A79FF9" w14:textId="77777777" w:rsidR="00FA5FB8" w:rsidRPr="00394F8E" w:rsidRDefault="00FA5FB8" w:rsidP="00676120">
      <w:pPr>
        <w:numPr>
          <w:ilvl w:val="0"/>
          <w:numId w:val="57"/>
        </w:numPr>
        <w:spacing w:before="60" w:after="60" w:line="240" w:lineRule="auto"/>
        <w:jc w:val="both"/>
        <w:rPr>
          <w:rFonts w:ascii="Arial" w:hAnsi="Arial" w:cs="Arial"/>
        </w:rPr>
      </w:pPr>
      <w:r>
        <w:rPr>
          <w:rFonts w:ascii="Arial" w:hAnsi="Arial" w:cs="Arial"/>
        </w:rPr>
        <w:t>In the event that a pull request is successful and the response c</w:t>
      </w:r>
      <w:r w:rsidRPr="00985652">
        <w:rPr>
          <w:rFonts w:ascii="Arial" w:hAnsi="Arial" w:cs="Arial"/>
        </w:rPr>
        <w:t>ontains</w:t>
      </w:r>
      <w:r>
        <w:rPr>
          <w:rFonts w:ascii="Arial" w:hAnsi="Arial" w:cs="Arial"/>
        </w:rPr>
        <w:t xml:space="preserve"> the communication</w:t>
      </w:r>
      <w:r w:rsidRPr="00985652">
        <w:rPr>
          <w:rFonts w:ascii="Arial" w:hAnsi="Arial" w:cs="Arial"/>
        </w:rPr>
        <w:t xml:space="preserve"> </w:t>
      </w:r>
      <w:r>
        <w:rPr>
          <w:rFonts w:ascii="Arial" w:hAnsi="Arial" w:cs="Arial"/>
        </w:rPr>
        <w:t>item that was awaiting c</w:t>
      </w:r>
      <w:r w:rsidRPr="00985652">
        <w:rPr>
          <w:rFonts w:ascii="Arial" w:hAnsi="Arial" w:cs="Arial"/>
        </w:rPr>
        <w:t>ollect</w:t>
      </w:r>
      <w:r>
        <w:rPr>
          <w:rFonts w:ascii="Arial" w:hAnsi="Arial" w:cs="Arial"/>
        </w:rPr>
        <w:t xml:space="preserve">, then this indicates a successful completion of the collect transaction. </w:t>
      </w:r>
    </w:p>
    <w:p w14:paraId="2EB0FB62" w14:textId="77777777" w:rsidR="00FA5FB8" w:rsidRPr="00394F8E" w:rsidRDefault="00FA5FB8" w:rsidP="00FA5FB8">
      <w:pPr>
        <w:spacing w:before="60" w:after="60" w:line="240" w:lineRule="auto"/>
        <w:jc w:val="both"/>
        <w:rPr>
          <w:rFonts w:ascii="Arial" w:hAnsi="Arial" w:cs="Arial"/>
        </w:rPr>
      </w:pPr>
    </w:p>
    <w:p w14:paraId="56A8B60B" w14:textId="77777777" w:rsidR="00C11B19" w:rsidRPr="00394F8E" w:rsidRDefault="00C11B19" w:rsidP="00C11B19">
      <w:pPr>
        <w:spacing w:after="60" w:line="240" w:lineRule="auto"/>
        <w:jc w:val="both"/>
        <w:rPr>
          <w:rFonts w:ascii="Arial" w:hAnsi="Arial" w:cs="Arial"/>
        </w:rPr>
      </w:pPr>
      <w:r w:rsidRPr="00394F8E">
        <w:rPr>
          <w:rFonts w:ascii="Arial" w:hAnsi="Arial" w:cs="Arial"/>
        </w:rPr>
        <w:t>This sequence of interactions is illustrated in the following diagram:</w:t>
      </w:r>
    </w:p>
    <w:p w14:paraId="215C9CDD" w14:textId="77777777" w:rsidR="00C446F7" w:rsidRDefault="006161EE" w:rsidP="00C446F7">
      <w:pPr>
        <w:keepNext/>
      </w:pPr>
      <w:r>
        <w:object w:dxaOrig="12898" w:dyaOrig="11805" w14:anchorId="6BF58738">
          <v:shape id="_x0000_i1030" type="#_x0000_t75" style="width:467.3pt;height:429.3pt" o:ole="">
            <v:imagedata r:id="rId40" o:title=""/>
          </v:shape>
          <o:OLEObject Type="Embed" ProgID="Visio.Drawing.11" ShapeID="_x0000_i1030" DrawAspect="Content" ObjectID="_1574089350" r:id="rId41"/>
        </w:object>
      </w:r>
    </w:p>
    <w:p w14:paraId="0007549E" w14:textId="77777777" w:rsidR="00C11B19" w:rsidRPr="00C446F7" w:rsidRDefault="00C446F7" w:rsidP="00C446F7">
      <w:pPr>
        <w:pStyle w:val="Caption"/>
        <w:rPr>
          <w:i/>
          <w:color w:val="004080"/>
          <w:sz w:val="18"/>
          <w:szCs w:val="18"/>
        </w:rPr>
      </w:pPr>
      <w:r w:rsidRPr="00C446F7">
        <w:rPr>
          <w:i/>
          <w:color w:val="004080"/>
          <w:sz w:val="18"/>
          <w:szCs w:val="18"/>
        </w:rPr>
        <w:t xml:space="preserve">Figure </w:t>
      </w:r>
      <w:r w:rsidRPr="00C446F7">
        <w:rPr>
          <w:i/>
          <w:color w:val="004080"/>
          <w:sz w:val="18"/>
          <w:szCs w:val="18"/>
        </w:rPr>
        <w:fldChar w:fldCharType="begin"/>
      </w:r>
      <w:r w:rsidRPr="00C446F7">
        <w:rPr>
          <w:i/>
          <w:color w:val="004080"/>
          <w:sz w:val="18"/>
          <w:szCs w:val="18"/>
        </w:rPr>
        <w:instrText xml:space="preserve"> SEQ Figure \* ARABIC </w:instrText>
      </w:r>
      <w:r w:rsidRPr="00C446F7">
        <w:rPr>
          <w:i/>
          <w:color w:val="004080"/>
          <w:sz w:val="18"/>
          <w:szCs w:val="18"/>
        </w:rPr>
        <w:fldChar w:fldCharType="separate"/>
      </w:r>
      <w:r w:rsidR="00E52D03">
        <w:rPr>
          <w:i/>
          <w:noProof/>
          <w:color w:val="004080"/>
          <w:sz w:val="18"/>
          <w:szCs w:val="18"/>
        </w:rPr>
        <w:t>7</w:t>
      </w:r>
      <w:r w:rsidRPr="00C446F7">
        <w:rPr>
          <w:i/>
          <w:color w:val="004080"/>
          <w:sz w:val="18"/>
          <w:szCs w:val="18"/>
        </w:rPr>
        <w:fldChar w:fldCharType="end"/>
      </w:r>
      <w:r w:rsidRPr="00C446F7">
        <w:rPr>
          <w:i/>
          <w:color w:val="004080"/>
          <w:sz w:val="18"/>
          <w:szCs w:val="18"/>
        </w:rPr>
        <w:t xml:space="preserve"> : Service Invocation Types – </w:t>
      </w:r>
      <w:r>
        <w:rPr>
          <w:i/>
          <w:color w:val="004080"/>
          <w:sz w:val="18"/>
          <w:szCs w:val="18"/>
        </w:rPr>
        <w:t xml:space="preserve">Collect </w:t>
      </w:r>
      <w:r w:rsidR="00FA5FB8">
        <w:rPr>
          <w:i/>
          <w:color w:val="004080"/>
          <w:sz w:val="18"/>
          <w:szCs w:val="18"/>
        </w:rPr>
        <w:t>Intermediate</w:t>
      </w:r>
    </w:p>
    <w:p w14:paraId="3445D657" w14:textId="77777777" w:rsidR="008B73B4" w:rsidRPr="00D01B4C" w:rsidRDefault="008B73B4" w:rsidP="00DA5C3C">
      <w:pPr>
        <w:pStyle w:val="Heading3"/>
      </w:pPr>
      <w:r w:rsidRPr="00D01B4C">
        <w:t>Polling Interval</w:t>
      </w:r>
    </w:p>
    <w:p w14:paraId="3E0569F9" w14:textId="51147172" w:rsidR="009E0A96" w:rsidRDefault="008B73B4" w:rsidP="008A3686">
      <w:pPr>
        <w:jc w:val="both"/>
        <w:rPr>
          <w:rFonts w:ascii="Arial" w:hAnsi="Arial" w:cs="Arial"/>
        </w:rPr>
      </w:pPr>
      <w:r w:rsidRPr="00394F8E">
        <w:rPr>
          <w:rFonts w:ascii="Arial" w:hAnsi="Arial" w:cs="Arial"/>
        </w:rPr>
        <w:t xml:space="preserve">For asynchronous requests the BMS SHALL poll for the response after a specific time interval. </w:t>
      </w:r>
      <w:r w:rsidR="009E0A96">
        <w:rPr>
          <w:rFonts w:ascii="Arial" w:hAnsi="Arial" w:cs="Arial"/>
        </w:rPr>
        <w:t xml:space="preserve">The agency </w:t>
      </w:r>
      <w:r w:rsidR="00852D46">
        <w:rPr>
          <w:rFonts w:ascii="Arial" w:hAnsi="Arial" w:cs="Arial"/>
        </w:rPr>
        <w:t>Implementation Guide</w:t>
      </w:r>
      <w:r w:rsidR="009E0A96">
        <w:rPr>
          <w:rFonts w:ascii="Arial" w:hAnsi="Arial" w:cs="Arial"/>
        </w:rPr>
        <w:t xml:space="preserve">s </w:t>
      </w:r>
      <w:r w:rsidRPr="00394F8E">
        <w:rPr>
          <w:rFonts w:ascii="Arial" w:hAnsi="Arial" w:cs="Arial"/>
        </w:rPr>
        <w:t>outline the polling pattern for various asynchronous exchanges</w:t>
      </w:r>
      <w:r w:rsidR="009E0A96">
        <w:rPr>
          <w:rFonts w:ascii="Arial" w:hAnsi="Arial" w:cs="Arial"/>
        </w:rPr>
        <w:t xml:space="preserve"> exposed by these agencies</w:t>
      </w:r>
      <w:r w:rsidRPr="00394F8E">
        <w:rPr>
          <w:rFonts w:ascii="Arial" w:hAnsi="Arial" w:cs="Arial"/>
        </w:rPr>
        <w:t>. The purpose for these directives is to police polling intervals via appropriate guidelines to ensure service is not overloaded by requests. Polling interval only applies to asynchronous interactions as for synchronous interactions the BMS will halt the thread and wait for the response.</w:t>
      </w:r>
    </w:p>
    <w:p w14:paraId="4B2C2364" w14:textId="15B8B4F7" w:rsidR="00DA5C3C" w:rsidRDefault="00DA5C3C" w:rsidP="003556A1">
      <w:pPr>
        <w:spacing w:before="120" w:after="120"/>
        <w:ind w:left="1299"/>
      </w:pPr>
    </w:p>
    <w:p w14:paraId="77568539" w14:textId="77777777" w:rsidR="00554A8E" w:rsidRPr="00D01B4C" w:rsidRDefault="00554A8E" w:rsidP="00DB1CAF">
      <w:pPr>
        <w:pStyle w:val="Heading2"/>
      </w:pPr>
      <w:bookmarkStart w:id="89" w:name="_Toc405234683"/>
      <w:bookmarkStart w:id="90" w:name="_Toc405234684"/>
      <w:bookmarkStart w:id="91" w:name="_Toc381170231"/>
      <w:bookmarkStart w:id="92" w:name="_Toc381170263"/>
      <w:bookmarkStart w:id="93" w:name="_Toc381170292"/>
      <w:bookmarkStart w:id="94" w:name="_Toc381170293"/>
      <w:bookmarkStart w:id="95" w:name="_Toc381170294"/>
      <w:bookmarkStart w:id="96" w:name="_Toc381170300"/>
      <w:bookmarkStart w:id="97" w:name="_Toc381170301"/>
      <w:bookmarkStart w:id="98" w:name="_Toc381170308"/>
      <w:bookmarkStart w:id="99" w:name="_Toc381170309"/>
      <w:bookmarkStart w:id="100" w:name="_Toc381170310"/>
      <w:bookmarkStart w:id="101" w:name="_Toc381170311"/>
      <w:bookmarkStart w:id="102" w:name="_Toc381170313"/>
      <w:bookmarkStart w:id="103" w:name="_Toc381170318"/>
      <w:bookmarkStart w:id="104" w:name="_Toc381170319"/>
      <w:bookmarkStart w:id="105" w:name="_Toc381170332"/>
      <w:bookmarkStart w:id="106" w:name="_Toc381170333"/>
      <w:bookmarkStart w:id="107" w:name="_Toc381170335"/>
      <w:bookmarkStart w:id="108" w:name="_Toc381170336"/>
      <w:bookmarkStart w:id="109" w:name="_Toc381170348"/>
      <w:bookmarkStart w:id="110" w:name="_Toc381170349"/>
      <w:bookmarkStart w:id="111" w:name="_Toc381170359"/>
      <w:bookmarkStart w:id="112" w:name="_Toc381170369"/>
      <w:bookmarkStart w:id="113" w:name="_Toc49954333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D01B4C">
        <w:t>Web Service Standards</w:t>
      </w:r>
      <w:bookmarkEnd w:id="113"/>
    </w:p>
    <w:p w14:paraId="4D41CA00" w14:textId="77777777" w:rsidR="00554A8E" w:rsidRDefault="006E3D70" w:rsidP="005122A9">
      <w:pPr>
        <w:spacing w:after="120" w:line="240" w:lineRule="auto"/>
        <w:jc w:val="both"/>
        <w:rPr>
          <w:rFonts w:ascii="Arial" w:hAnsi="Arial" w:cs="Arial"/>
        </w:rPr>
      </w:pPr>
      <w:r w:rsidRPr="00D01B4C">
        <w:rPr>
          <w:rFonts w:ascii="Arial" w:hAnsi="Arial" w:cs="Arial"/>
        </w:rPr>
        <w:lastRenderedPageBreak/>
        <w:t xml:space="preserve">SBR </w:t>
      </w:r>
      <w:r w:rsidR="0046320C" w:rsidRPr="00D01B4C">
        <w:rPr>
          <w:rFonts w:ascii="Arial" w:hAnsi="Arial" w:cs="Arial"/>
        </w:rPr>
        <w:t>eb</w:t>
      </w:r>
      <w:r w:rsidRPr="00D01B4C">
        <w:rPr>
          <w:rFonts w:ascii="Arial" w:hAnsi="Arial" w:cs="Arial"/>
        </w:rPr>
        <w:t>MS3</w:t>
      </w:r>
      <w:r w:rsidR="008B2EFD" w:rsidRPr="00394F8E">
        <w:rPr>
          <w:rFonts w:ascii="Arial" w:hAnsi="Arial" w:cs="Arial"/>
        </w:rPr>
        <w:t xml:space="preserve"> web services shall conform to the key </w:t>
      </w:r>
      <w:r w:rsidR="0046320C" w:rsidRPr="00D01B4C">
        <w:rPr>
          <w:rFonts w:ascii="Arial" w:hAnsi="Arial" w:cs="Arial"/>
        </w:rPr>
        <w:t>s</w:t>
      </w:r>
      <w:r w:rsidR="008B2EFD" w:rsidRPr="00394F8E">
        <w:rPr>
          <w:rFonts w:ascii="Arial" w:hAnsi="Arial" w:cs="Arial"/>
        </w:rPr>
        <w:t>tandards specified in the table below</w:t>
      </w:r>
      <w:r w:rsidR="00554A8E" w:rsidRPr="00394F8E">
        <w:rPr>
          <w:rFonts w:ascii="Arial" w:hAnsi="Arial" w:cs="Arial"/>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088"/>
      </w:tblGrid>
      <w:tr w:rsidR="005122A9" w:rsidRPr="001B1D7E" w14:paraId="6510AED6" w14:textId="77777777" w:rsidTr="005122A9">
        <w:trPr>
          <w:tblHeader/>
        </w:trPr>
        <w:tc>
          <w:tcPr>
            <w:tcW w:w="2268" w:type="dxa"/>
            <w:shd w:val="clear" w:color="auto" w:fill="C6D9F1"/>
          </w:tcPr>
          <w:p w14:paraId="6FEF4A39" w14:textId="77777777" w:rsidR="005122A9" w:rsidRPr="001B1D7E" w:rsidRDefault="005122A9" w:rsidP="005122A9">
            <w:pPr>
              <w:pStyle w:val="TableHeading"/>
              <w:keepNext/>
              <w:keepLines/>
              <w:spacing w:beforeLines="60" w:before="144" w:after="60"/>
              <w:jc w:val="left"/>
              <w:rPr>
                <w:sz w:val="22"/>
                <w:szCs w:val="22"/>
                <w:lang w:val="en-AU"/>
              </w:rPr>
            </w:pPr>
            <w:r w:rsidRPr="001B1D7E">
              <w:rPr>
                <w:sz w:val="22"/>
                <w:szCs w:val="22"/>
                <w:lang w:val="en-AU"/>
              </w:rPr>
              <w:t>Category</w:t>
            </w:r>
          </w:p>
        </w:tc>
        <w:tc>
          <w:tcPr>
            <w:tcW w:w="7088" w:type="dxa"/>
            <w:shd w:val="clear" w:color="auto" w:fill="C6D9F1"/>
          </w:tcPr>
          <w:p w14:paraId="49FF5FF2" w14:textId="77777777" w:rsidR="005122A9" w:rsidRPr="001B1D7E" w:rsidRDefault="005122A9" w:rsidP="005122A9">
            <w:pPr>
              <w:pStyle w:val="TableHeading"/>
              <w:keepNext/>
              <w:keepLines/>
              <w:spacing w:beforeLines="60" w:before="144" w:after="60"/>
              <w:jc w:val="left"/>
              <w:rPr>
                <w:sz w:val="22"/>
                <w:szCs w:val="22"/>
                <w:lang w:val="en-AU"/>
              </w:rPr>
            </w:pPr>
            <w:r w:rsidRPr="001B1D7E">
              <w:rPr>
                <w:sz w:val="22"/>
                <w:szCs w:val="22"/>
                <w:lang w:val="en-AU"/>
              </w:rPr>
              <w:t>Applicable Recommendations</w:t>
            </w:r>
          </w:p>
        </w:tc>
      </w:tr>
      <w:tr w:rsidR="005122A9" w:rsidRPr="001B1D7E" w14:paraId="42535CA3" w14:textId="77777777" w:rsidTr="005122A9">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C104579" w14:textId="77777777" w:rsidR="005122A9" w:rsidRPr="001B1D7E" w:rsidRDefault="005122A9" w:rsidP="00725FBE">
            <w:pPr>
              <w:pStyle w:val="Tabletext0"/>
              <w:jc w:val="both"/>
              <w:rPr>
                <w:rFonts w:eastAsia="MS Mincho"/>
                <w:lang w:eastAsia="ja-JP"/>
              </w:rPr>
            </w:pPr>
            <w:r w:rsidRPr="001B1D7E">
              <w:rPr>
                <w:rFonts w:eastAsia="MS Mincho"/>
                <w:lang w:eastAsia="ja-JP"/>
              </w:rPr>
              <w:t>Transport</w:t>
            </w:r>
          </w:p>
        </w:tc>
        <w:tc>
          <w:tcPr>
            <w:tcW w:w="7088" w:type="dxa"/>
            <w:tcBorders>
              <w:top w:val="single" w:sz="4" w:space="0" w:color="000000"/>
              <w:left w:val="single" w:sz="4" w:space="0" w:color="000000"/>
              <w:bottom w:val="single" w:sz="4" w:space="0" w:color="000000"/>
              <w:right w:val="single" w:sz="4" w:space="0" w:color="000000"/>
            </w:tcBorders>
          </w:tcPr>
          <w:p w14:paraId="274604DB" w14:textId="77777777" w:rsidR="005122A9" w:rsidRPr="001B1D7E" w:rsidRDefault="005122A9" w:rsidP="005122A9">
            <w:pPr>
              <w:pStyle w:val="Tabletext0"/>
              <w:rPr>
                <w:rFonts w:eastAsia="MS Mincho"/>
                <w:lang w:eastAsia="ja-JP"/>
              </w:rPr>
            </w:pPr>
            <w:r w:rsidRPr="001B1D7E">
              <w:rPr>
                <w:rFonts w:eastAsia="MS Mincho"/>
                <w:lang w:eastAsia="ja-JP"/>
              </w:rPr>
              <w:t>HTTP 1.1</w:t>
            </w:r>
          </w:p>
          <w:p w14:paraId="44350D7D" w14:textId="77777777" w:rsidR="005122A9" w:rsidRPr="001B1D7E" w:rsidRDefault="005122A9" w:rsidP="005122A9">
            <w:pPr>
              <w:pStyle w:val="Tabletext0"/>
              <w:rPr>
                <w:rFonts w:eastAsia="MS Mincho"/>
                <w:lang w:eastAsia="ja-JP"/>
              </w:rPr>
            </w:pPr>
            <w:r w:rsidRPr="001B1D7E">
              <w:rPr>
                <w:rFonts w:eastAsia="MS Mincho"/>
                <w:lang w:eastAsia="ja-JP"/>
              </w:rPr>
              <w:t>HTTP over TLS</w:t>
            </w:r>
          </w:p>
        </w:tc>
      </w:tr>
      <w:tr w:rsidR="005122A9" w:rsidRPr="001B1D7E" w14:paraId="38DAE535" w14:textId="77777777" w:rsidTr="005122A9">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15A618" w14:textId="77777777" w:rsidR="005122A9" w:rsidRPr="001B1D7E" w:rsidRDefault="005122A9" w:rsidP="00725FBE">
            <w:pPr>
              <w:pStyle w:val="Tabletext0"/>
              <w:jc w:val="both"/>
              <w:rPr>
                <w:rFonts w:eastAsia="MS Mincho"/>
                <w:lang w:eastAsia="ja-JP"/>
              </w:rPr>
            </w:pPr>
            <w:r w:rsidRPr="001B1D7E">
              <w:rPr>
                <w:rFonts w:eastAsia="MS Mincho"/>
                <w:lang w:eastAsia="ja-JP"/>
              </w:rPr>
              <w:t>Messaging</w:t>
            </w:r>
          </w:p>
        </w:tc>
        <w:tc>
          <w:tcPr>
            <w:tcW w:w="7088" w:type="dxa"/>
            <w:tcBorders>
              <w:top w:val="single" w:sz="4" w:space="0" w:color="000000"/>
              <w:left w:val="single" w:sz="4" w:space="0" w:color="000000"/>
              <w:bottom w:val="single" w:sz="4" w:space="0" w:color="000000"/>
              <w:right w:val="single" w:sz="4" w:space="0" w:color="000000"/>
            </w:tcBorders>
          </w:tcPr>
          <w:p w14:paraId="4091A822" w14:textId="77777777" w:rsidR="005122A9" w:rsidRPr="001B1D7E" w:rsidRDefault="005122A9" w:rsidP="005122A9">
            <w:pPr>
              <w:pStyle w:val="Tabletext0"/>
              <w:rPr>
                <w:rFonts w:eastAsia="MS Mincho"/>
                <w:lang w:eastAsia="ja-JP"/>
              </w:rPr>
            </w:pPr>
            <w:r w:rsidRPr="001B1D7E">
              <w:rPr>
                <w:rFonts w:eastAsia="MS Mincho"/>
                <w:lang w:eastAsia="ja-JP"/>
              </w:rPr>
              <w:t>ebMS3</w:t>
            </w:r>
          </w:p>
          <w:p w14:paraId="2EEBE9C8" w14:textId="77777777" w:rsidR="005122A9" w:rsidRPr="001B1D7E" w:rsidRDefault="005122A9" w:rsidP="00676120">
            <w:pPr>
              <w:pStyle w:val="Tabletext0"/>
              <w:numPr>
                <w:ilvl w:val="0"/>
                <w:numId w:val="31"/>
              </w:numPr>
              <w:tabs>
                <w:tab w:val="clear" w:pos="2586"/>
                <w:tab w:val="left" w:pos="767"/>
              </w:tabs>
              <w:rPr>
                <w:rFonts w:eastAsia="MS Mincho"/>
                <w:lang w:eastAsia="ja-JP"/>
              </w:rPr>
            </w:pPr>
            <w:r w:rsidRPr="001B1D7E">
              <w:rPr>
                <w:rFonts w:eastAsia="MS Mincho"/>
                <w:lang w:eastAsia="ja-JP"/>
              </w:rPr>
              <w:t>AS4 Conformance Profile</w:t>
            </w:r>
          </w:p>
          <w:p w14:paraId="2B7477CC" w14:textId="77777777" w:rsidR="005122A9" w:rsidRPr="001B1D7E" w:rsidRDefault="005122A9" w:rsidP="005122A9">
            <w:pPr>
              <w:pStyle w:val="Tabletext0"/>
              <w:tabs>
                <w:tab w:val="left" w:pos="767"/>
              </w:tabs>
              <w:ind w:left="360"/>
              <w:rPr>
                <w:rFonts w:eastAsia="MS Mincho"/>
                <w:i/>
                <w:lang w:eastAsia="ja-JP"/>
              </w:rPr>
            </w:pPr>
            <w:r w:rsidRPr="001B1D7E">
              <w:rPr>
                <w:rFonts w:eastAsia="MS Mincho"/>
                <w:i/>
                <w:lang w:eastAsia="ja-JP"/>
              </w:rPr>
              <w:t>OASIS ebXML Messaging Services Version 3.0: Part 1, Core Features,  OASIS Standard, 1 October 2007</w:t>
            </w:r>
            <w:r w:rsidRPr="001B1D7E">
              <w:rPr>
                <w:rFonts w:eastAsia="MS Mincho"/>
                <w:lang w:eastAsia="ja-JP"/>
              </w:rPr>
              <w:cr/>
            </w:r>
            <w:r w:rsidRPr="001B1D7E">
              <w:rPr>
                <w:rFonts w:eastAsia="MS Mincho"/>
                <w:lang w:eastAsia="ja-JP"/>
              </w:rPr>
              <w:cr/>
            </w:r>
            <w:r w:rsidRPr="001B1D7E">
              <w:rPr>
                <w:rFonts w:eastAsia="MS Mincho"/>
                <w:i/>
                <w:lang w:eastAsia="ja-JP"/>
              </w:rPr>
              <w:t>OASIS ebXML Messaging Services Version 3.0: Part 2, Advanced Features. 19 May 2011. OASIS Committee Specification 01</w:t>
            </w:r>
          </w:p>
          <w:p w14:paraId="2E24944B" w14:textId="77777777" w:rsidR="005122A9" w:rsidRPr="001B1D7E" w:rsidRDefault="005122A9" w:rsidP="00676120">
            <w:pPr>
              <w:pStyle w:val="Tabletext0"/>
              <w:numPr>
                <w:ilvl w:val="0"/>
                <w:numId w:val="31"/>
              </w:numPr>
              <w:tabs>
                <w:tab w:val="clear" w:pos="2586"/>
                <w:tab w:val="left" w:pos="767"/>
              </w:tabs>
              <w:rPr>
                <w:rFonts w:eastAsia="MS Mincho"/>
                <w:lang w:eastAsia="ja-JP"/>
              </w:rPr>
            </w:pPr>
            <w:r w:rsidRPr="001B1D7E">
              <w:rPr>
                <w:rFonts w:eastAsia="MS Mincho"/>
                <w:lang w:eastAsia="ja-JP"/>
              </w:rPr>
              <w:t xml:space="preserve"> Advanced ebMS3 Features</w:t>
            </w:r>
          </w:p>
          <w:p w14:paraId="4C59CA27" w14:textId="77777777" w:rsidR="005122A9" w:rsidRPr="001B1D7E" w:rsidRDefault="005122A9" w:rsidP="005122A9">
            <w:pPr>
              <w:pStyle w:val="Tabletext0"/>
              <w:tabs>
                <w:tab w:val="clear" w:pos="2586"/>
                <w:tab w:val="left" w:pos="767"/>
              </w:tabs>
              <w:ind w:left="356"/>
              <w:rPr>
                <w:rFonts w:eastAsia="MS Mincho"/>
                <w:i/>
                <w:lang w:eastAsia="ja-JP"/>
              </w:rPr>
            </w:pPr>
            <w:r w:rsidRPr="001B1D7E">
              <w:rPr>
                <w:rFonts w:eastAsia="MS Mincho"/>
                <w:i/>
                <w:lang w:eastAsia="ja-JP"/>
              </w:rPr>
              <w:t xml:space="preserve"> AS4 Profile of ebMS 3.0 Version 1.0, OASIS Standard, 23 January 2013</w:t>
            </w:r>
          </w:p>
          <w:p w14:paraId="2BAD09E5" w14:textId="77777777" w:rsidR="005122A9" w:rsidRPr="001B1D7E" w:rsidRDefault="005122A9" w:rsidP="005122A9">
            <w:pPr>
              <w:pStyle w:val="Tabletext0"/>
              <w:rPr>
                <w:rFonts w:eastAsia="MS Mincho"/>
                <w:lang w:eastAsia="ja-JP"/>
              </w:rPr>
            </w:pPr>
            <w:r w:rsidRPr="001B1D7E">
              <w:rPr>
                <w:rFonts w:eastAsia="MS Mincho"/>
                <w:lang w:eastAsia="ja-JP"/>
              </w:rPr>
              <w:t>SOAP 1.2</w:t>
            </w:r>
          </w:p>
          <w:p w14:paraId="286153DC" w14:textId="77777777" w:rsidR="005122A9" w:rsidRPr="001B1D7E" w:rsidRDefault="005122A9" w:rsidP="005122A9">
            <w:pPr>
              <w:pStyle w:val="Tabletext0"/>
              <w:rPr>
                <w:rFonts w:eastAsia="MS Mincho"/>
                <w:lang w:eastAsia="ja-JP"/>
              </w:rPr>
            </w:pPr>
            <w:r w:rsidRPr="001B1D7E">
              <w:rPr>
                <w:rFonts w:eastAsia="MS Mincho"/>
                <w:lang w:eastAsia="ja-JP"/>
              </w:rPr>
              <w:t>SOAP Messages with Attachments</w:t>
            </w:r>
          </w:p>
        </w:tc>
      </w:tr>
      <w:tr w:rsidR="005122A9" w:rsidRPr="001B1D7E" w14:paraId="487ADAFA" w14:textId="77777777" w:rsidTr="005122A9">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097E444" w14:textId="77777777" w:rsidR="005122A9" w:rsidRPr="001B1D7E" w:rsidRDefault="005122A9" w:rsidP="00725FBE">
            <w:pPr>
              <w:pStyle w:val="Tabletext0"/>
              <w:jc w:val="both"/>
              <w:rPr>
                <w:rFonts w:eastAsia="MS Mincho"/>
                <w:lang w:eastAsia="ja-JP"/>
              </w:rPr>
            </w:pPr>
            <w:r w:rsidRPr="001B1D7E">
              <w:rPr>
                <w:rFonts w:eastAsia="MS Mincho"/>
                <w:lang w:eastAsia="ja-JP"/>
              </w:rPr>
              <w:t>Description</w:t>
            </w:r>
          </w:p>
        </w:tc>
        <w:tc>
          <w:tcPr>
            <w:tcW w:w="7088" w:type="dxa"/>
            <w:tcBorders>
              <w:top w:val="single" w:sz="4" w:space="0" w:color="000000"/>
              <w:left w:val="single" w:sz="4" w:space="0" w:color="000000"/>
              <w:bottom w:val="single" w:sz="4" w:space="0" w:color="000000"/>
              <w:right w:val="single" w:sz="4" w:space="0" w:color="000000"/>
            </w:tcBorders>
          </w:tcPr>
          <w:p w14:paraId="1E1CDF85" w14:textId="77777777" w:rsidR="005122A9" w:rsidRPr="001B1D7E" w:rsidRDefault="005122A9" w:rsidP="005122A9">
            <w:pPr>
              <w:pStyle w:val="Tabletext0"/>
              <w:rPr>
                <w:rFonts w:eastAsia="MS Mincho"/>
                <w:lang w:eastAsia="ja-JP"/>
              </w:rPr>
            </w:pPr>
            <w:r w:rsidRPr="001B1D7E">
              <w:rPr>
                <w:rFonts w:eastAsia="MS Mincho"/>
                <w:lang w:eastAsia="ja-JP"/>
              </w:rPr>
              <w:t>Namespaces in XML [World Wide Web Consortium 14-January-1999]</w:t>
            </w:r>
          </w:p>
          <w:p w14:paraId="54B7AA7C" w14:textId="77777777" w:rsidR="005122A9" w:rsidRPr="001B1D7E" w:rsidRDefault="005122A9" w:rsidP="005122A9">
            <w:pPr>
              <w:pStyle w:val="Tabletext0"/>
              <w:rPr>
                <w:rFonts w:eastAsia="MS Mincho"/>
                <w:lang w:eastAsia="ja-JP"/>
              </w:rPr>
            </w:pPr>
            <w:r w:rsidRPr="001B1D7E">
              <w:rPr>
                <w:rFonts w:eastAsia="MS Mincho"/>
                <w:lang w:eastAsia="ja-JP"/>
              </w:rPr>
              <w:t>XML 1.0 (Second Edition)</w:t>
            </w:r>
          </w:p>
          <w:p w14:paraId="25144797" w14:textId="77777777" w:rsidR="005122A9" w:rsidRPr="001B1D7E" w:rsidRDefault="005122A9" w:rsidP="005122A9">
            <w:pPr>
              <w:pStyle w:val="Tabletext0"/>
              <w:rPr>
                <w:rFonts w:eastAsia="MS Mincho"/>
                <w:lang w:eastAsia="ja-JP"/>
              </w:rPr>
            </w:pPr>
            <w:r w:rsidRPr="001B1D7E">
              <w:rPr>
                <w:rFonts w:eastAsia="MS Mincho"/>
                <w:lang w:eastAsia="ja-JP"/>
              </w:rPr>
              <w:t>XML Schema Part 1: Structures</w:t>
            </w:r>
          </w:p>
          <w:p w14:paraId="160B3EF4" w14:textId="77777777" w:rsidR="005122A9" w:rsidRPr="001B1D7E" w:rsidRDefault="005122A9" w:rsidP="005122A9">
            <w:pPr>
              <w:pStyle w:val="Tabletext0"/>
              <w:rPr>
                <w:rFonts w:eastAsia="MS Mincho"/>
                <w:lang w:eastAsia="ja-JP"/>
              </w:rPr>
            </w:pPr>
            <w:r w:rsidRPr="001B1D7E">
              <w:rPr>
                <w:rFonts w:eastAsia="MS Mincho"/>
                <w:lang w:eastAsia="ja-JP"/>
              </w:rPr>
              <w:t>XML Schema Part 2: Datatypes</w:t>
            </w:r>
          </w:p>
        </w:tc>
      </w:tr>
      <w:tr w:rsidR="005122A9" w:rsidRPr="001B1D7E" w14:paraId="0CCBE59A" w14:textId="77777777" w:rsidTr="005122A9">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F7579" w14:textId="77777777" w:rsidR="005122A9" w:rsidRPr="001B1D7E" w:rsidRDefault="005122A9" w:rsidP="00725FBE">
            <w:pPr>
              <w:pStyle w:val="Tabletext0"/>
              <w:jc w:val="both"/>
              <w:rPr>
                <w:rFonts w:eastAsia="MS Mincho"/>
                <w:lang w:eastAsia="ja-JP"/>
              </w:rPr>
            </w:pPr>
            <w:r w:rsidRPr="001B1D7E">
              <w:rPr>
                <w:rFonts w:eastAsia="MS Mincho"/>
                <w:lang w:eastAsia="ja-JP"/>
              </w:rPr>
              <w:t>Security</w:t>
            </w:r>
          </w:p>
        </w:tc>
        <w:tc>
          <w:tcPr>
            <w:tcW w:w="7088" w:type="dxa"/>
            <w:tcBorders>
              <w:top w:val="single" w:sz="4" w:space="0" w:color="000000"/>
              <w:left w:val="single" w:sz="4" w:space="0" w:color="000000"/>
              <w:bottom w:val="single" w:sz="4" w:space="0" w:color="000000"/>
              <w:right w:val="single" w:sz="4" w:space="0" w:color="000000"/>
            </w:tcBorders>
          </w:tcPr>
          <w:p w14:paraId="33BA75D4" w14:textId="77777777" w:rsidR="005122A9" w:rsidRPr="001B1D7E" w:rsidRDefault="005122A9" w:rsidP="005122A9">
            <w:pPr>
              <w:pStyle w:val="Tabletext0"/>
              <w:keepNext/>
              <w:rPr>
                <w:rFonts w:eastAsia="MS Mincho"/>
                <w:lang w:eastAsia="ja-JP"/>
              </w:rPr>
            </w:pPr>
            <w:r w:rsidRPr="001B1D7E">
              <w:rPr>
                <w:rFonts w:eastAsia="MS Mincho"/>
                <w:lang w:eastAsia="ja-JP"/>
              </w:rPr>
              <w:t>TLS 1.0</w:t>
            </w:r>
          </w:p>
          <w:p w14:paraId="13471BD0" w14:textId="77777777" w:rsidR="005122A9" w:rsidRPr="001B1D7E" w:rsidRDefault="005122A9" w:rsidP="005122A9">
            <w:pPr>
              <w:pStyle w:val="Tabletext0"/>
              <w:keepNext/>
              <w:rPr>
                <w:rFonts w:eastAsia="MS Mincho"/>
                <w:lang w:eastAsia="ja-JP"/>
              </w:rPr>
            </w:pPr>
            <w:r w:rsidRPr="001B1D7E">
              <w:rPr>
                <w:rFonts w:eastAsia="MS Mincho"/>
                <w:lang w:eastAsia="ja-JP"/>
              </w:rPr>
              <w:t>HTTP over TLS</w:t>
            </w:r>
          </w:p>
          <w:p w14:paraId="2A02AD37" w14:textId="77777777" w:rsidR="005122A9" w:rsidRPr="001B1D7E" w:rsidRDefault="005122A9" w:rsidP="005122A9">
            <w:pPr>
              <w:pStyle w:val="Tabletext0"/>
              <w:keepNext/>
              <w:rPr>
                <w:rFonts w:eastAsia="MS Mincho"/>
                <w:lang w:eastAsia="ja-JP"/>
              </w:rPr>
            </w:pPr>
            <w:r w:rsidRPr="001B1D7E">
              <w:rPr>
                <w:rFonts w:eastAsia="MS Mincho"/>
                <w:lang w:eastAsia="ja-JP"/>
              </w:rPr>
              <w:t>RFC2459: Internet X.509 Public Key Infrastructure Certificate and CRL Profile</w:t>
            </w:r>
          </w:p>
          <w:p w14:paraId="43BBE8BA" w14:textId="77777777" w:rsidR="005122A9" w:rsidRPr="001B1D7E" w:rsidRDefault="005122A9" w:rsidP="005122A9">
            <w:pPr>
              <w:pStyle w:val="Tabletext0"/>
              <w:keepNext/>
              <w:rPr>
                <w:rFonts w:eastAsia="MS Mincho"/>
                <w:lang w:eastAsia="ja-JP"/>
              </w:rPr>
            </w:pPr>
            <w:r w:rsidRPr="001B1D7E">
              <w:rPr>
                <w:rFonts w:eastAsia="MS Mincho"/>
                <w:lang w:eastAsia="ja-JP"/>
              </w:rPr>
              <w:t>WS-Security: SOAP Message Security 1.1 (WS-Security 2004) OASIS Standard Specification, 1 February 2006</w:t>
            </w:r>
          </w:p>
          <w:p w14:paraId="1ADC07EE" w14:textId="77777777" w:rsidR="005122A9" w:rsidRPr="001B1D7E" w:rsidRDefault="005122A9" w:rsidP="005122A9">
            <w:pPr>
              <w:pStyle w:val="Tabletext0"/>
              <w:keepNext/>
              <w:rPr>
                <w:rFonts w:eastAsia="MS Mincho"/>
                <w:lang w:eastAsia="ja-JP"/>
              </w:rPr>
            </w:pPr>
            <w:r w:rsidRPr="001B1D7E">
              <w:rPr>
                <w:rFonts w:eastAsia="MS Mincho"/>
                <w:lang w:eastAsia="ja-JP"/>
              </w:rPr>
              <w:t>Web Services Security: X.509 Certificate Token Profile 1.1 OASIS Standard Specification, 1 February 2006</w:t>
            </w:r>
          </w:p>
          <w:p w14:paraId="0628FF92" w14:textId="77777777" w:rsidR="005122A9" w:rsidRPr="001B1D7E" w:rsidRDefault="005122A9" w:rsidP="005122A9">
            <w:pPr>
              <w:pStyle w:val="Tabletext0"/>
              <w:keepNext/>
              <w:rPr>
                <w:rFonts w:eastAsia="MS Mincho"/>
                <w:lang w:eastAsia="ja-JP"/>
              </w:rPr>
            </w:pPr>
            <w:r w:rsidRPr="001B1D7E">
              <w:rPr>
                <w:rFonts w:eastAsia="MS Mincho"/>
                <w:lang w:eastAsia="ja-JP"/>
              </w:rPr>
              <w:t>Web Services Security: SAML Token Profile 1.1 OASIS Standard Specification, 1 February 2006</w:t>
            </w:r>
          </w:p>
          <w:p w14:paraId="6DE129CD" w14:textId="77777777" w:rsidR="005122A9" w:rsidRPr="001B1D7E" w:rsidRDefault="005122A9" w:rsidP="005122A9">
            <w:pPr>
              <w:pStyle w:val="Tabletext0"/>
              <w:keepNext/>
              <w:rPr>
                <w:rFonts w:eastAsia="MS Mincho"/>
                <w:lang w:eastAsia="ja-JP"/>
              </w:rPr>
            </w:pPr>
            <w:r w:rsidRPr="001B1D7E">
              <w:rPr>
                <w:rFonts w:eastAsia="MS Mincho"/>
                <w:lang w:eastAsia="ja-JP"/>
              </w:rPr>
              <w:t>XML Encryption Syntax and Processing</w:t>
            </w:r>
          </w:p>
          <w:p w14:paraId="720D8C4A" w14:textId="77777777" w:rsidR="005122A9" w:rsidRPr="001B1D7E" w:rsidRDefault="005122A9" w:rsidP="005122A9">
            <w:pPr>
              <w:pStyle w:val="Tabletext0"/>
              <w:keepNext/>
              <w:rPr>
                <w:rFonts w:eastAsia="MS Mincho"/>
                <w:lang w:eastAsia="ja-JP"/>
              </w:rPr>
            </w:pPr>
            <w:r w:rsidRPr="001B1D7E">
              <w:rPr>
                <w:rFonts w:eastAsia="MS Mincho"/>
                <w:lang w:eastAsia="ja-JP"/>
              </w:rPr>
              <w:t>XML Signature Syntax and Processing</w:t>
            </w:r>
          </w:p>
        </w:tc>
      </w:tr>
    </w:tbl>
    <w:p w14:paraId="0533FC06" w14:textId="77777777" w:rsidR="00554A8E" w:rsidRPr="005122A9" w:rsidRDefault="00736845" w:rsidP="005122A9">
      <w:pPr>
        <w:pStyle w:val="Caption"/>
        <w:rPr>
          <w:rFonts w:cs="Arial"/>
          <w:i/>
          <w:color w:val="004080"/>
          <w:sz w:val="18"/>
          <w:szCs w:val="18"/>
        </w:rPr>
      </w:pPr>
      <w:r w:rsidRPr="005122A9">
        <w:rPr>
          <w:rFonts w:cs="Arial"/>
          <w:i/>
          <w:color w:val="004080"/>
          <w:sz w:val="18"/>
          <w:szCs w:val="18"/>
        </w:rPr>
        <w:t xml:space="preserve">Table </w:t>
      </w:r>
      <w:r w:rsidR="003C7719">
        <w:rPr>
          <w:rFonts w:cs="Arial"/>
          <w:i/>
          <w:color w:val="004080"/>
          <w:sz w:val="18"/>
          <w:szCs w:val="18"/>
        </w:rPr>
        <w:t>8</w:t>
      </w:r>
      <w:r w:rsidRPr="005122A9">
        <w:rPr>
          <w:rFonts w:cs="Arial"/>
          <w:i/>
          <w:color w:val="004080"/>
          <w:sz w:val="18"/>
          <w:szCs w:val="18"/>
        </w:rPr>
        <w:t>: Recommendations used by SBR</w:t>
      </w:r>
    </w:p>
    <w:p w14:paraId="365812B3" w14:textId="77777777" w:rsidR="00AF5DE1" w:rsidRPr="00D01B4C" w:rsidRDefault="00AF5DE1" w:rsidP="00DB1CAF">
      <w:pPr>
        <w:pStyle w:val="Heading2"/>
      </w:pPr>
      <w:bookmarkStart w:id="114" w:name="_Toc499543333"/>
      <w:r w:rsidRPr="00D01B4C">
        <w:t>Common Characteristics</w:t>
      </w:r>
      <w:bookmarkEnd w:id="114"/>
    </w:p>
    <w:p w14:paraId="6BD2306C" w14:textId="77777777" w:rsidR="00AF5DE1" w:rsidRPr="0097030F" w:rsidRDefault="00AF5DE1" w:rsidP="009D396F">
      <w:pPr>
        <w:spacing w:after="60" w:line="240" w:lineRule="auto"/>
        <w:jc w:val="both"/>
        <w:rPr>
          <w:rFonts w:ascii="Arial" w:hAnsi="Arial" w:cs="Arial"/>
          <w:lang w:eastAsia="en-AU"/>
        </w:rPr>
      </w:pPr>
      <w:r w:rsidRPr="0097030F">
        <w:rPr>
          <w:rFonts w:ascii="Arial" w:hAnsi="Arial" w:cs="Arial"/>
          <w:lang w:eastAsia="en-AU"/>
        </w:rPr>
        <w:t xml:space="preserve">All the </w:t>
      </w:r>
      <w:r w:rsidR="006E3D70" w:rsidRPr="0097030F">
        <w:rPr>
          <w:rFonts w:ascii="Arial" w:hAnsi="Arial" w:cs="Arial"/>
          <w:lang w:eastAsia="en-AU"/>
        </w:rPr>
        <w:t xml:space="preserve">SBR </w:t>
      </w:r>
      <w:r w:rsidR="00840EF9" w:rsidRPr="0097030F">
        <w:rPr>
          <w:rFonts w:ascii="Arial" w:hAnsi="Arial" w:cs="Arial"/>
          <w:lang w:eastAsia="en-AU"/>
        </w:rPr>
        <w:t>eb</w:t>
      </w:r>
      <w:r w:rsidR="006E3D70" w:rsidRPr="0097030F">
        <w:rPr>
          <w:rFonts w:ascii="Arial" w:hAnsi="Arial" w:cs="Arial"/>
          <w:lang w:eastAsia="en-AU"/>
        </w:rPr>
        <w:t>MS3</w:t>
      </w:r>
      <w:r w:rsidRPr="0097030F">
        <w:rPr>
          <w:rFonts w:ascii="Arial" w:hAnsi="Arial" w:cs="Arial"/>
          <w:lang w:eastAsia="en-AU"/>
        </w:rPr>
        <w:t xml:space="preserve"> web services have the following common characteristics:</w:t>
      </w:r>
    </w:p>
    <w:p w14:paraId="79987F70" w14:textId="77777777" w:rsidR="009D396F" w:rsidRPr="0097030F" w:rsidRDefault="00FD4F8C" w:rsidP="00676120">
      <w:pPr>
        <w:numPr>
          <w:ilvl w:val="0"/>
          <w:numId w:val="39"/>
        </w:numPr>
        <w:spacing w:before="200" w:after="60" w:line="240" w:lineRule="auto"/>
        <w:ind w:left="714" w:hanging="357"/>
        <w:jc w:val="both"/>
        <w:rPr>
          <w:rFonts w:ascii="Arial" w:hAnsi="Arial" w:cs="Arial"/>
          <w:lang w:eastAsia="en-AU"/>
        </w:rPr>
      </w:pPr>
      <w:r w:rsidRPr="0097030F">
        <w:rPr>
          <w:rFonts w:ascii="Arial" w:hAnsi="Arial" w:cs="Arial"/>
          <w:lang w:eastAsia="en-AU"/>
        </w:rPr>
        <w:t xml:space="preserve">All requests SHALL be initiated by business </w:t>
      </w:r>
      <w:r w:rsidR="00724B11" w:rsidRPr="0097030F">
        <w:rPr>
          <w:rFonts w:ascii="Arial" w:hAnsi="Arial" w:cs="Arial"/>
          <w:lang w:eastAsia="en-AU"/>
        </w:rPr>
        <w:t xml:space="preserve">management </w:t>
      </w:r>
      <w:r w:rsidRPr="0097030F">
        <w:rPr>
          <w:rFonts w:ascii="Arial" w:hAnsi="Arial" w:cs="Arial"/>
          <w:lang w:eastAsia="en-AU"/>
        </w:rPr>
        <w:t>software.</w:t>
      </w:r>
    </w:p>
    <w:p w14:paraId="6A5DF494" w14:textId="77777777" w:rsidR="00AF5DE1" w:rsidRPr="0097030F" w:rsidRDefault="00AF5DE1" w:rsidP="00676120">
      <w:pPr>
        <w:numPr>
          <w:ilvl w:val="0"/>
          <w:numId w:val="39"/>
        </w:numPr>
        <w:spacing w:before="200" w:after="60" w:line="240" w:lineRule="auto"/>
        <w:ind w:left="714" w:hanging="357"/>
        <w:jc w:val="both"/>
        <w:rPr>
          <w:rFonts w:ascii="Arial" w:hAnsi="Arial" w:cs="Arial"/>
          <w:lang w:eastAsia="en-AU"/>
        </w:rPr>
      </w:pPr>
      <w:r w:rsidRPr="0097030F">
        <w:rPr>
          <w:rFonts w:ascii="Arial" w:hAnsi="Arial" w:cs="Arial"/>
          <w:lang w:eastAsia="en-AU"/>
        </w:rPr>
        <w:t>A single security approach</w:t>
      </w:r>
    </w:p>
    <w:p w14:paraId="317CCC93" w14:textId="77777777" w:rsidR="00AF5DE1" w:rsidRPr="0097030F" w:rsidRDefault="00AF5DE1" w:rsidP="0097030F">
      <w:pPr>
        <w:spacing w:after="60" w:line="240" w:lineRule="auto"/>
        <w:ind w:left="709"/>
        <w:jc w:val="both"/>
        <w:rPr>
          <w:rFonts w:ascii="Arial" w:hAnsi="Arial" w:cs="Arial"/>
          <w:lang w:eastAsia="en-AU"/>
        </w:rPr>
      </w:pPr>
      <w:r w:rsidRPr="0097030F">
        <w:rPr>
          <w:rFonts w:ascii="Arial" w:hAnsi="Arial" w:cs="Arial"/>
          <w:lang w:eastAsia="en-AU"/>
        </w:rPr>
        <w:t>All requests SHALL be secured in the same way across all services. Where security related information is returned in a response, a standard approach is also employed.</w:t>
      </w:r>
    </w:p>
    <w:p w14:paraId="1BC0F214" w14:textId="77777777" w:rsidR="00AF5DE1" w:rsidRPr="0097030F" w:rsidRDefault="00AF5DE1" w:rsidP="00676120">
      <w:pPr>
        <w:numPr>
          <w:ilvl w:val="0"/>
          <w:numId w:val="40"/>
        </w:numPr>
        <w:spacing w:before="200" w:after="60" w:line="240" w:lineRule="auto"/>
        <w:ind w:left="714" w:hanging="357"/>
        <w:jc w:val="both"/>
        <w:rPr>
          <w:rFonts w:ascii="Arial" w:hAnsi="Arial" w:cs="Arial"/>
          <w:lang w:eastAsia="en-AU"/>
        </w:rPr>
      </w:pPr>
      <w:r w:rsidRPr="0097030F">
        <w:rPr>
          <w:rFonts w:ascii="Arial" w:hAnsi="Arial" w:cs="Arial"/>
          <w:lang w:eastAsia="en-AU"/>
        </w:rPr>
        <w:t>A single mechanism to indicate the success of a request.</w:t>
      </w:r>
    </w:p>
    <w:p w14:paraId="5413B877" w14:textId="77777777" w:rsidR="00AF5DE1" w:rsidRPr="0097030F" w:rsidRDefault="00AF5DE1" w:rsidP="0097030F">
      <w:pPr>
        <w:spacing w:before="60" w:afterLines="60" w:after="144" w:line="240" w:lineRule="auto"/>
        <w:ind w:left="709"/>
        <w:jc w:val="both"/>
        <w:rPr>
          <w:rFonts w:ascii="Arial" w:hAnsi="Arial" w:cs="Arial"/>
          <w:lang w:eastAsia="en-AU"/>
        </w:rPr>
      </w:pPr>
      <w:r w:rsidRPr="0097030F">
        <w:rPr>
          <w:rFonts w:ascii="Arial" w:hAnsi="Arial" w:cs="Arial"/>
          <w:lang w:eastAsia="en-AU"/>
        </w:rPr>
        <w:t>All responses MUST employ a standard mechanism to indicate the success of a request.</w:t>
      </w:r>
    </w:p>
    <w:p w14:paraId="139886D9" w14:textId="77777777" w:rsidR="00AF5DE1" w:rsidRPr="0097030F" w:rsidRDefault="00AF5DE1" w:rsidP="0097030F">
      <w:pPr>
        <w:spacing w:before="60" w:afterLines="60" w:after="144" w:line="240" w:lineRule="auto"/>
        <w:ind w:left="709"/>
        <w:jc w:val="both"/>
        <w:rPr>
          <w:rFonts w:ascii="Arial" w:hAnsi="Arial" w:cs="Arial"/>
          <w:lang w:eastAsia="en-AU"/>
        </w:rPr>
      </w:pPr>
      <w:r w:rsidRPr="0097030F">
        <w:rPr>
          <w:rFonts w:ascii="Arial" w:hAnsi="Arial" w:cs="Arial"/>
          <w:lang w:eastAsia="en-AU"/>
        </w:rPr>
        <w:t>If the request is successful, any business level response data MUST be returned</w:t>
      </w:r>
      <w:r w:rsidR="00104E01" w:rsidRPr="0097030F">
        <w:rPr>
          <w:rFonts w:ascii="Arial" w:hAnsi="Arial" w:cs="Arial"/>
          <w:lang w:eastAsia="en-AU"/>
        </w:rPr>
        <w:t xml:space="preserve">, </w:t>
      </w:r>
      <w:r w:rsidRPr="0097030F">
        <w:rPr>
          <w:rFonts w:ascii="Arial" w:hAnsi="Arial" w:cs="Arial"/>
          <w:lang w:eastAsia="en-AU"/>
        </w:rPr>
        <w:t>optionally with attachments.</w:t>
      </w:r>
    </w:p>
    <w:p w14:paraId="5D79EF99" w14:textId="77777777" w:rsidR="00AF5DE1" w:rsidRPr="0097030F" w:rsidRDefault="00AF5DE1" w:rsidP="00676120">
      <w:pPr>
        <w:numPr>
          <w:ilvl w:val="0"/>
          <w:numId w:val="40"/>
        </w:numPr>
        <w:spacing w:before="200" w:after="60" w:line="240" w:lineRule="auto"/>
        <w:ind w:left="714" w:hanging="357"/>
        <w:jc w:val="both"/>
        <w:rPr>
          <w:rFonts w:ascii="Arial" w:hAnsi="Arial" w:cs="Arial"/>
          <w:lang w:eastAsia="en-AU"/>
        </w:rPr>
      </w:pPr>
      <w:r w:rsidRPr="0097030F">
        <w:rPr>
          <w:rFonts w:ascii="Arial" w:hAnsi="Arial" w:cs="Arial"/>
          <w:lang w:eastAsia="en-AU"/>
        </w:rPr>
        <w:lastRenderedPageBreak/>
        <w:t>A standardised approach to the indication of failure conditions</w:t>
      </w:r>
    </w:p>
    <w:p w14:paraId="29E9A656" w14:textId="77777777" w:rsidR="00AF5DE1" w:rsidRPr="0097030F" w:rsidRDefault="00AF5DE1" w:rsidP="0097030F">
      <w:pPr>
        <w:spacing w:before="60" w:after="60" w:line="240" w:lineRule="auto"/>
        <w:ind w:left="709"/>
        <w:jc w:val="both"/>
        <w:rPr>
          <w:rFonts w:ascii="Arial" w:hAnsi="Arial" w:cs="Arial"/>
          <w:lang w:eastAsia="en-AU"/>
        </w:rPr>
      </w:pPr>
      <w:r w:rsidRPr="0097030F">
        <w:rPr>
          <w:rFonts w:ascii="Arial" w:hAnsi="Arial" w:cs="Arial"/>
          <w:lang w:eastAsia="en-AU"/>
        </w:rPr>
        <w:t xml:space="preserve">Failures related to the transport of </w:t>
      </w:r>
      <w:r w:rsidR="00227BA2" w:rsidRPr="0097030F">
        <w:rPr>
          <w:rFonts w:ascii="Arial" w:hAnsi="Arial" w:cs="Arial"/>
          <w:lang w:eastAsia="en-AU"/>
        </w:rPr>
        <w:t>ebMS3</w:t>
      </w:r>
      <w:r w:rsidRPr="0097030F">
        <w:rPr>
          <w:rFonts w:ascii="Arial" w:hAnsi="Arial" w:cs="Arial"/>
          <w:lang w:eastAsia="en-AU"/>
        </w:rPr>
        <w:t xml:space="preserve"> messages SHOULD be indicated using </w:t>
      </w:r>
      <w:r w:rsidR="00227BA2" w:rsidRPr="0097030F">
        <w:rPr>
          <w:rFonts w:ascii="Arial" w:hAnsi="Arial" w:cs="Arial"/>
          <w:lang w:eastAsia="en-AU"/>
        </w:rPr>
        <w:t>ebMS3</w:t>
      </w:r>
      <w:r w:rsidRPr="0097030F">
        <w:rPr>
          <w:rFonts w:ascii="Arial" w:hAnsi="Arial" w:cs="Arial"/>
          <w:lang w:eastAsia="en-AU"/>
        </w:rPr>
        <w:t xml:space="preserve"> Faults, while business level errors </w:t>
      </w:r>
      <w:r w:rsidR="00927FDD" w:rsidRPr="0097030F">
        <w:rPr>
          <w:rFonts w:ascii="Arial" w:hAnsi="Arial" w:cs="Arial"/>
          <w:lang w:eastAsia="en-AU"/>
        </w:rPr>
        <w:t xml:space="preserve">as well as the authentication errors </w:t>
      </w:r>
      <w:r w:rsidRPr="0097030F">
        <w:rPr>
          <w:rFonts w:ascii="Arial" w:hAnsi="Arial" w:cs="Arial"/>
          <w:lang w:eastAsia="en-AU"/>
        </w:rPr>
        <w:t xml:space="preserve">MUST be represented in a standard format within the response message (see section </w:t>
      </w:r>
      <w:r w:rsidR="00927FDD" w:rsidRPr="0097030F">
        <w:rPr>
          <w:rFonts w:ascii="Arial" w:hAnsi="Arial" w:cs="Arial"/>
          <w:lang w:eastAsia="en-AU"/>
        </w:rPr>
        <w:fldChar w:fldCharType="begin"/>
      </w:r>
      <w:r w:rsidR="00927FDD" w:rsidRPr="0097030F">
        <w:rPr>
          <w:rFonts w:ascii="Arial" w:hAnsi="Arial" w:cs="Arial"/>
          <w:lang w:eastAsia="en-AU"/>
        </w:rPr>
        <w:instrText xml:space="preserve"> REF _Ref373503525 \r \h </w:instrText>
      </w:r>
      <w:r w:rsidR="00191B4D" w:rsidRPr="0097030F">
        <w:rPr>
          <w:rFonts w:ascii="Arial" w:hAnsi="Arial" w:cs="Arial"/>
          <w:lang w:eastAsia="en-AU"/>
        </w:rPr>
        <w:instrText xml:space="preserve"> \* MERGEFORMAT </w:instrText>
      </w:r>
      <w:r w:rsidR="00927FDD" w:rsidRPr="0097030F">
        <w:rPr>
          <w:rFonts w:ascii="Arial" w:hAnsi="Arial" w:cs="Arial"/>
          <w:lang w:eastAsia="en-AU"/>
        </w:rPr>
      </w:r>
      <w:r w:rsidR="00927FDD" w:rsidRPr="0097030F">
        <w:rPr>
          <w:rFonts w:ascii="Arial" w:hAnsi="Arial" w:cs="Arial"/>
          <w:lang w:eastAsia="en-AU"/>
        </w:rPr>
        <w:fldChar w:fldCharType="separate"/>
      </w:r>
      <w:r w:rsidR="00E52D03">
        <w:rPr>
          <w:rFonts w:ascii="Arial" w:hAnsi="Arial" w:cs="Arial"/>
          <w:lang w:eastAsia="en-AU"/>
        </w:rPr>
        <w:t>5</w:t>
      </w:r>
      <w:r w:rsidR="00927FDD" w:rsidRPr="0097030F">
        <w:rPr>
          <w:rFonts w:ascii="Arial" w:hAnsi="Arial" w:cs="Arial"/>
          <w:lang w:eastAsia="en-AU"/>
        </w:rPr>
        <w:fldChar w:fldCharType="end"/>
      </w:r>
      <w:r w:rsidR="0097030F">
        <w:rPr>
          <w:rFonts w:ascii="Arial" w:hAnsi="Arial" w:cs="Arial"/>
          <w:lang w:eastAsia="en-AU"/>
        </w:rPr>
        <w:t xml:space="preserve"> ‘Error Management’</w:t>
      </w:r>
      <w:r w:rsidR="00927FDD" w:rsidRPr="0097030F">
        <w:rPr>
          <w:rFonts w:ascii="Arial" w:hAnsi="Arial" w:cs="Arial"/>
          <w:lang w:eastAsia="en-AU"/>
        </w:rPr>
        <w:t xml:space="preserve"> </w:t>
      </w:r>
      <w:r w:rsidRPr="0097030F">
        <w:rPr>
          <w:rFonts w:ascii="Arial" w:hAnsi="Arial" w:cs="Arial"/>
          <w:lang w:eastAsia="en-AU"/>
        </w:rPr>
        <w:t>for more details). If the request is unsuccessful, any business information, for example documents or attachments, in the response SHOULD be ignored.</w:t>
      </w:r>
    </w:p>
    <w:p w14:paraId="039EFE59" w14:textId="77777777" w:rsidR="00AF5DE1" w:rsidRPr="0062273E" w:rsidRDefault="00AF5DE1" w:rsidP="00676120">
      <w:pPr>
        <w:numPr>
          <w:ilvl w:val="0"/>
          <w:numId w:val="40"/>
        </w:numPr>
        <w:spacing w:before="200" w:after="60" w:line="240" w:lineRule="auto"/>
        <w:ind w:left="714" w:hanging="357"/>
        <w:jc w:val="both"/>
        <w:rPr>
          <w:rFonts w:ascii="Arial" w:hAnsi="Arial" w:cs="Arial"/>
          <w:lang w:eastAsia="en-AU"/>
        </w:rPr>
      </w:pPr>
      <w:r w:rsidRPr="0062273E">
        <w:rPr>
          <w:rFonts w:ascii="Arial" w:hAnsi="Arial" w:cs="Arial"/>
          <w:lang w:eastAsia="en-AU"/>
        </w:rPr>
        <w:t>A</w:t>
      </w:r>
      <w:r w:rsidR="00F672E2" w:rsidRPr="0062273E">
        <w:rPr>
          <w:rFonts w:ascii="Arial" w:hAnsi="Arial" w:cs="Arial"/>
          <w:lang w:eastAsia="en-AU"/>
        </w:rPr>
        <w:t xml:space="preserve">gency </w:t>
      </w:r>
      <w:r w:rsidR="00FA071C" w:rsidRPr="0062273E">
        <w:rPr>
          <w:rFonts w:ascii="Arial" w:hAnsi="Arial" w:cs="Arial"/>
          <w:lang w:eastAsia="en-AU"/>
        </w:rPr>
        <w:t>agnostic</w:t>
      </w:r>
      <w:r w:rsidRPr="0062273E">
        <w:rPr>
          <w:rFonts w:ascii="Arial" w:hAnsi="Arial" w:cs="Arial"/>
          <w:lang w:eastAsia="en-AU"/>
        </w:rPr>
        <w:t xml:space="preserve"> end-point</w:t>
      </w:r>
      <w:r w:rsidR="00FA071C" w:rsidRPr="0062273E">
        <w:rPr>
          <w:rFonts w:ascii="Arial" w:hAnsi="Arial" w:cs="Arial"/>
          <w:lang w:eastAsia="en-AU"/>
        </w:rPr>
        <w:t>s</w:t>
      </w:r>
    </w:p>
    <w:p w14:paraId="05904C4A" w14:textId="77777777" w:rsidR="00AF5DE1" w:rsidRPr="0062273E" w:rsidRDefault="00AF5DE1" w:rsidP="00375E12">
      <w:pPr>
        <w:spacing w:before="60" w:after="120" w:line="240" w:lineRule="auto"/>
        <w:ind w:left="709"/>
        <w:jc w:val="both"/>
        <w:rPr>
          <w:rFonts w:ascii="Arial" w:hAnsi="Arial" w:cs="Arial"/>
          <w:lang w:eastAsia="en-AU"/>
        </w:rPr>
      </w:pPr>
      <w:r w:rsidRPr="0062273E">
        <w:rPr>
          <w:rFonts w:ascii="Arial" w:hAnsi="Arial" w:cs="Arial"/>
          <w:lang w:eastAsia="en-AU"/>
        </w:rPr>
        <w:t xml:space="preserve">As suggested by </w:t>
      </w:r>
      <w:r w:rsidR="006A4F18" w:rsidRPr="00EA6A24">
        <w:rPr>
          <w:rFonts w:ascii="Arial" w:hAnsi="Arial" w:cs="Arial"/>
          <w:lang w:eastAsia="en-AU"/>
        </w:rPr>
        <w:t>F</w:t>
      </w:r>
      <w:r w:rsidRPr="00EA6A24">
        <w:rPr>
          <w:rFonts w:ascii="Arial" w:hAnsi="Arial" w:cs="Arial"/>
          <w:lang w:eastAsia="en-AU"/>
        </w:rPr>
        <w:t>igure 2</w:t>
      </w:r>
      <w:r w:rsidR="0062273E" w:rsidRPr="00EA6A24">
        <w:rPr>
          <w:rFonts w:ascii="Arial" w:hAnsi="Arial" w:cs="Arial"/>
          <w:lang w:eastAsia="en-AU"/>
        </w:rPr>
        <w:t xml:space="preserve"> ‘High Level Overview of the SBR ebMS3 Solution’</w:t>
      </w:r>
      <w:r w:rsidRPr="00EA6A24">
        <w:rPr>
          <w:rFonts w:ascii="Arial" w:hAnsi="Arial" w:cs="Arial"/>
          <w:lang w:eastAsia="en-AU"/>
        </w:rPr>
        <w:t>,</w:t>
      </w:r>
      <w:r w:rsidRPr="0062273E">
        <w:rPr>
          <w:rFonts w:ascii="Arial" w:hAnsi="Arial" w:cs="Arial"/>
          <w:lang w:eastAsia="en-AU"/>
        </w:rPr>
        <w:t xml:space="preserve"> SBR provides </w:t>
      </w:r>
      <w:r w:rsidR="004E0842" w:rsidRPr="0062273E">
        <w:rPr>
          <w:rFonts w:ascii="Arial" w:hAnsi="Arial" w:cs="Arial"/>
          <w:lang w:eastAsia="en-AU"/>
        </w:rPr>
        <w:t>endpoints which are not bound to any agency</w:t>
      </w:r>
      <w:r w:rsidRPr="0062273E">
        <w:rPr>
          <w:rFonts w:ascii="Arial" w:hAnsi="Arial" w:cs="Arial"/>
          <w:lang w:eastAsia="en-AU"/>
        </w:rPr>
        <w:t>.</w:t>
      </w:r>
    </w:p>
    <w:p w14:paraId="0BCB6FF4" w14:textId="77777777" w:rsidR="00AF5DE1" w:rsidRPr="0062273E" w:rsidRDefault="00AF5DE1" w:rsidP="00375E12">
      <w:pPr>
        <w:spacing w:before="60" w:after="60" w:line="240" w:lineRule="auto"/>
        <w:ind w:left="709"/>
        <w:jc w:val="both"/>
        <w:rPr>
          <w:rFonts w:ascii="Arial" w:hAnsi="Arial" w:cs="Arial"/>
          <w:lang w:eastAsia="en-AU"/>
        </w:rPr>
      </w:pPr>
      <w:r w:rsidRPr="0062273E">
        <w:rPr>
          <w:rFonts w:ascii="Arial" w:hAnsi="Arial" w:cs="Arial"/>
          <w:lang w:eastAsia="en-AU"/>
        </w:rPr>
        <w:t>A standard field within the message structure</w:t>
      </w:r>
      <w:r w:rsidR="00927FDD" w:rsidRPr="0062273E">
        <w:rPr>
          <w:rFonts w:ascii="Arial" w:hAnsi="Arial" w:cs="Arial"/>
          <w:lang w:eastAsia="en-AU"/>
        </w:rPr>
        <w:t xml:space="preserve"> (PartyInfo/To/PartyID as discussed in section </w:t>
      </w:r>
      <w:r w:rsidR="00927FDD" w:rsidRPr="0062273E">
        <w:rPr>
          <w:rFonts w:ascii="Arial" w:hAnsi="Arial" w:cs="Arial"/>
          <w:lang w:eastAsia="en-AU"/>
        </w:rPr>
        <w:fldChar w:fldCharType="begin"/>
      </w:r>
      <w:r w:rsidR="00927FDD" w:rsidRPr="0062273E">
        <w:rPr>
          <w:rFonts w:ascii="Arial" w:hAnsi="Arial" w:cs="Arial"/>
          <w:lang w:eastAsia="en-AU"/>
        </w:rPr>
        <w:instrText xml:space="preserve"> REF _Ref373503743 \r \h </w:instrText>
      </w:r>
      <w:r w:rsidR="00191B4D" w:rsidRPr="0062273E">
        <w:rPr>
          <w:rFonts w:ascii="Arial" w:hAnsi="Arial" w:cs="Arial"/>
          <w:lang w:eastAsia="en-AU"/>
        </w:rPr>
        <w:instrText xml:space="preserve"> \* MERGEFORMAT </w:instrText>
      </w:r>
      <w:r w:rsidR="00927FDD" w:rsidRPr="0062273E">
        <w:rPr>
          <w:rFonts w:ascii="Arial" w:hAnsi="Arial" w:cs="Arial"/>
          <w:lang w:eastAsia="en-AU"/>
        </w:rPr>
      </w:r>
      <w:r w:rsidR="00927FDD" w:rsidRPr="0062273E">
        <w:rPr>
          <w:rFonts w:ascii="Arial" w:hAnsi="Arial" w:cs="Arial"/>
          <w:lang w:eastAsia="en-AU"/>
        </w:rPr>
        <w:fldChar w:fldCharType="separate"/>
      </w:r>
      <w:r w:rsidR="00E52D03">
        <w:rPr>
          <w:rFonts w:ascii="Arial" w:hAnsi="Arial" w:cs="Arial"/>
          <w:lang w:eastAsia="en-AU"/>
        </w:rPr>
        <w:t>3.3.2</w:t>
      </w:r>
      <w:r w:rsidR="00927FDD" w:rsidRPr="0062273E">
        <w:rPr>
          <w:rFonts w:ascii="Arial" w:hAnsi="Arial" w:cs="Arial"/>
          <w:lang w:eastAsia="en-AU"/>
        </w:rPr>
        <w:fldChar w:fldCharType="end"/>
      </w:r>
      <w:r w:rsidR="00375E12">
        <w:rPr>
          <w:rFonts w:ascii="Arial" w:hAnsi="Arial" w:cs="Arial"/>
          <w:lang w:eastAsia="en-AU"/>
        </w:rPr>
        <w:t xml:space="preserve"> ‘eb:UserMessage/eb:PartyInfo’</w:t>
      </w:r>
      <w:r w:rsidR="00927FDD" w:rsidRPr="0062273E">
        <w:rPr>
          <w:rFonts w:ascii="Arial" w:hAnsi="Arial" w:cs="Arial"/>
          <w:lang w:eastAsia="en-AU"/>
        </w:rPr>
        <w:t xml:space="preserve">) </w:t>
      </w:r>
      <w:r w:rsidRPr="0062273E">
        <w:rPr>
          <w:rFonts w:ascii="Arial" w:hAnsi="Arial" w:cs="Arial"/>
          <w:lang w:eastAsia="en-AU"/>
        </w:rPr>
        <w:t xml:space="preserve">is used to determine to which agency a request MUST be forwarded. Beyond this field, business </w:t>
      </w:r>
      <w:r w:rsidR="00FA071C" w:rsidRPr="0062273E">
        <w:rPr>
          <w:rFonts w:ascii="Arial" w:hAnsi="Arial" w:cs="Arial"/>
          <w:lang w:eastAsia="en-AU"/>
        </w:rPr>
        <w:t xml:space="preserve">management </w:t>
      </w:r>
      <w:r w:rsidRPr="0062273E">
        <w:rPr>
          <w:rFonts w:ascii="Arial" w:hAnsi="Arial" w:cs="Arial"/>
          <w:lang w:eastAsia="en-AU"/>
        </w:rPr>
        <w:t xml:space="preserve">software does not require any knowledge of the mechanisms needed to communicate with the agencies involved in SBR. </w:t>
      </w:r>
      <w:r w:rsidR="000F56C8" w:rsidRPr="0062273E">
        <w:rPr>
          <w:rFonts w:ascii="Arial" w:hAnsi="Arial" w:cs="Arial"/>
          <w:lang w:eastAsia="en-AU"/>
        </w:rPr>
        <w:t>New</w:t>
      </w:r>
      <w:r w:rsidRPr="0062273E">
        <w:rPr>
          <w:rFonts w:ascii="Arial" w:hAnsi="Arial" w:cs="Arial"/>
          <w:lang w:eastAsia="en-AU"/>
        </w:rPr>
        <w:t xml:space="preserve"> agencies MAY be added to SBR </w:t>
      </w:r>
      <w:r w:rsidR="000F56C8" w:rsidRPr="0062273E">
        <w:rPr>
          <w:rFonts w:ascii="Arial" w:hAnsi="Arial" w:cs="Arial"/>
          <w:lang w:eastAsia="en-AU"/>
        </w:rPr>
        <w:t>with some level of client testing to</w:t>
      </w:r>
      <w:r w:rsidRPr="0062273E">
        <w:rPr>
          <w:rFonts w:ascii="Arial" w:hAnsi="Arial" w:cs="Arial"/>
          <w:lang w:eastAsia="en-AU"/>
        </w:rPr>
        <w:t xml:space="preserve"> retest the </w:t>
      </w:r>
      <w:r w:rsidR="004E0842" w:rsidRPr="0062273E">
        <w:rPr>
          <w:rFonts w:ascii="Arial" w:hAnsi="Arial" w:cs="Arial"/>
          <w:lang w:eastAsia="en-AU"/>
        </w:rPr>
        <w:t>ebMS3</w:t>
      </w:r>
      <w:r w:rsidRPr="0062273E">
        <w:rPr>
          <w:rFonts w:ascii="Arial" w:hAnsi="Arial" w:cs="Arial"/>
          <w:lang w:eastAsia="en-AU"/>
        </w:rPr>
        <w:t xml:space="preserve"> infrastructure of </w:t>
      </w:r>
      <w:r w:rsidR="00FA071C" w:rsidRPr="0062273E">
        <w:rPr>
          <w:rFonts w:ascii="Arial" w:hAnsi="Arial" w:cs="Arial"/>
          <w:lang w:eastAsia="en-AU"/>
        </w:rPr>
        <w:t xml:space="preserve">the </w:t>
      </w:r>
      <w:r w:rsidRPr="0062273E">
        <w:rPr>
          <w:rFonts w:ascii="Arial" w:hAnsi="Arial" w:cs="Arial"/>
          <w:lang w:eastAsia="en-AU"/>
        </w:rPr>
        <w:t xml:space="preserve">business </w:t>
      </w:r>
      <w:r w:rsidR="00FA071C" w:rsidRPr="0062273E">
        <w:rPr>
          <w:rFonts w:ascii="Arial" w:hAnsi="Arial" w:cs="Arial"/>
          <w:lang w:eastAsia="en-AU"/>
        </w:rPr>
        <w:t xml:space="preserve">management </w:t>
      </w:r>
      <w:r w:rsidRPr="0062273E">
        <w:rPr>
          <w:rFonts w:ascii="Arial" w:hAnsi="Arial" w:cs="Arial"/>
          <w:lang w:eastAsia="en-AU"/>
        </w:rPr>
        <w:t>software.</w:t>
      </w:r>
    </w:p>
    <w:p w14:paraId="1692988B" w14:textId="77777777" w:rsidR="00AF5DE1" w:rsidRPr="00375E12" w:rsidRDefault="00AF5DE1" w:rsidP="00676120">
      <w:pPr>
        <w:numPr>
          <w:ilvl w:val="0"/>
          <w:numId w:val="40"/>
        </w:numPr>
        <w:spacing w:before="200" w:after="60" w:line="240" w:lineRule="auto"/>
        <w:jc w:val="both"/>
        <w:rPr>
          <w:rFonts w:ascii="Arial" w:hAnsi="Arial" w:cs="Arial"/>
          <w:lang w:eastAsia="en-AU"/>
        </w:rPr>
      </w:pPr>
      <w:r w:rsidRPr="00375E12">
        <w:rPr>
          <w:rFonts w:ascii="Arial" w:hAnsi="Arial" w:cs="Arial"/>
          <w:lang w:eastAsia="en-AU"/>
        </w:rPr>
        <w:t>Request sizes are limited</w:t>
      </w:r>
    </w:p>
    <w:p w14:paraId="10F2C91E" w14:textId="77777777" w:rsidR="00FA1D34" w:rsidRDefault="00AF5DE1" w:rsidP="00375E12">
      <w:pPr>
        <w:spacing w:before="60" w:after="60" w:line="240" w:lineRule="auto"/>
        <w:ind w:left="709"/>
        <w:jc w:val="both"/>
        <w:rPr>
          <w:rFonts w:ascii="Arial" w:hAnsi="Arial" w:cs="Arial"/>
          <w:lang w:eastAsia="en-AU"/>
        </w:rPr>
      </w:pPr>
      <w:r w:rsidRPr="00375E12">
        <w:rPr>
          <w:rFonts w:ascii="Arial" w:hAnsi="Arial" w:cs="Arial"/>
          <w:lang w:eastAsia="en-AU"/>
        </w:rPr>
        <w:t>Business documents have been designed to ensure that requests to agencies are constrained within size limits. Such limits are described in the Message Implemen</w:t>
      </w:r>
      <w:r w:rsidR="004E0842" w:rsidRPr="00375E12">
        <w:rPr>
          <w:rFonts w:ascii="Arial" w:hAnsi="Arial" w:cs="Arial"/>
          <w:lang w:eastAsia="en-AU"/>
        </w:rPr>
        <w:t>tation Guide (</w:t>
      </w:r>
      <w:r w:rsidR="005914B1" w:rsidRPr="00375E12">
        <w:rPr>
          <w:rFonts w:ascii="Arial" w:hAnsi="Arial" w:cs="Arial"/>
          <w:lang w:eastAsia="en-AU"/>
        </w:rPr>
        <w:t>refer to</w:t>
      </w:r>
      <w:r w:rsidR="004E0842" w:rsidRPr="00375E12">
        <w:rPr>
          <w:rFonts w:ascii="Arial" w:hAnsi="Arial" w:cs="Arial"/>
          <w:lang w:eastAsia="en-AU"/>
        </w:rPr>
        <w:t xml:space="preserve"> section</w:t>
      </w:r>
      <w:r w:rsidR="005914B1" w:rsidRPr="00375E12">
        <w:rPr>
          <w:rFonts w:ascii="Arial" w:hAnsi="Arial" w:cs="Arial"/>
          <w:lang w:eastAsia="en-AU"/>
        </w:rPr>
        <w:t xml:space="preserve"> </w:t>
      </w:r>
      <w:r w:rsidR="00FB330D" w:rsidRPr="00375E12">
        <w:rPr>
          <w:rFonts w:ascii="Arial" w:hAnsi="Arial" w:cs="Arial"/>
          <w:lang w:eastAsia="en-AU"/>
        </w:rPr>
        <w:fldChar w:fldCharType="begin"/>
      </w:r>
      <w:r w:rsidR="00FB330D" w:rsidRPr="00375E12">
        <w:rPr>
          <w:rFonts w:ascii="Arial" w:hAnsi="Arial" w:cs="Arial"/>
          <w:lang w:eastAsia="en-AU"/>
        </w:rPr>
        <w:instrText xml:space="preserve"> REF _Ref371344348 \r \h </w:instrText>
      </w:r>
      <w:r w:rsidR="00191B4D" w:rsidRPr="00375E12">
        <w:rPr>
          <w:rFonts w:ascii="Arial" w:hAnsi="Arial" w:cs="Arial"/>
          <w:lang w:eastAsia="en-AU"/>
        </w:rPr>
        <w:instrText xml:space="preserve"> \* MERGEFORMAT </w:instrText>
      </w:r>
      <w:r w:rsidR="00FB330D" w:rsidRPr="00375E12">
        <w:rPr>
          <w:rFonts w:ascii="Arial" w:hAnsi="Arial" w:cs="Arial"/>
          <w:lang w:eastAsia="en-AU"/>
        </w:rPr>
      </w:r>
      <w:r w:rsidR="00FB330D" w:rsidRPr="00375E12">
        <w:rPr>
          <w:rFonts w:ascii="Arial" w:hAnsi="Arial" w:cs="Arial"/>
          <w:lang w:eastAsia="en-AU"/>
        </w:rPr>
        <w:fldChar w:fldCharType="separate"/>
      </w:r>
      <w:r w:rsidR="00E52D03">
        <w:rPr>
          <w:rFonts w:ascii="Arial" w:hAnsi="Arial" w:cs="Arial"/>
          <w:lang w:eastAsia="en-AU"/>
        </w:rPr>
        <w:t>2.7</w:t>
      </w:r>
      <w:r w:rsidR="00FB330D" w:rsidRPr="00375E12">
        <w:rPr>
          <w:rFonts w:ascii="Arial" w:hAnsi="Arial" w:cs="Arial"/>
          <w:lang w:eastAsia="en-AU"/>
        </w:rPr>
        <w:fldChar w:fldCharType="end"/>
      </w:r>
      <w:r w:rsidR="00375E12">
        <w:rPr>
          <w:rFonts w:ascii="Arial" w:hAnsi="Arial" w:cs="Arial"/>
          <w:lang w:eastAsia="en-AU"/>
        </w:rPr>
        <w:t xml:space="preserve"> ‘Message Implementation Guides’</w:t>
      </w:r>
      <w:r w:rsidR="004E0842" w:rsidRPr="00375E12">
        <w:rPr>
          <w:rFonts w:ascii="Arial" w:hAnsi="Arial" w:cs="Arial"/>
          <w:lang w:eastAsia="en-AU"/>
        </w:rPr>
        <w:t>).</w:t>
      </w:r>
    </w:p>
    <w:p w14:paraId="4D1A355A" w14:textId="77777777" w:rsidR="00E76261" w:rsidRPr="00375E12" w:rsidRDefault="00E76261" w:rsidP="00676120">
      <w:pPr>
        <w:numPr>
          <w:ilvl w:val="0"/>
          <w:numId w:val="40"/>
        </w:numPr>
        <w:spacing w:before="200" w:after="60" w:line="240" w:lineRule="auto"/>
        <w:jc w:val="both"/>
        <w:rPr>
          <w:rFonts w:ascii="Arial" w:hAnsi="Arial" w:cs="Arial"/>
          <w:lang w:eastAsia="en-AU"/>
        </w:rPr>
      </w:pPr>
      <w:r>
        <w:rPr>
          <w:rFonts w:ascii="Arial" w:hAnsi="Arial" w:cs="Arial"/>
          <w:lang w:eastAsia="en-AU"/>
        </w:rPr>
        <w:t>Message Signing</w:t>
      </w:r>
    </w:p>
    <w:p w14:paraId="017D930B" w14:textId="77777777" w:rsidR="002C7180" w:rsidRDefault="00E76261" w:rsidP="00E76261">
      <w:pPr>
        <w:spacing w:before="60" w:after="60" w:line="240" w:lineRule="auto"/>
        <w:ind w:left="709"/>
        <w:jc w:val="both"/>
        <w:rPr>
          <w:rFonts w:ascii="Arial" w:hAnsi="Arial" w:cs="Arial"/>
          <w:lang w:eastAsia="en-AU"/>
        </w:rPr>
      </w:pPr>
      <w:r>
        <w:rPr>
          <w:rFonts w:ascii="Arial" w:hAnsi="Arial" w:cs="Arial"/>
          <w:lang w:eastAsia="en-AU"/>
        </w:rPr>
        <w:t xml:space="preserve">All request messages coming into SBR ebMS3 SHALL be signed with </w:t>
      </w:r>
      <w:r w:rsidR="00191CD2">
        <w:rPr>
          <w:rFonts w:ascii="Arial" w:hAnsi="Arial" w:cs="Arial"/>
          <w:lang w:eastAsia="en-AU"/>
        </w:rPr>
        <w:t xml:space="preserve">the </w:t>
      </w:r>
      <w:r>
        <w:rPr>
          <w:rFonts w:ascii="Arial" w:hAnsi="Arial" w:cs="Arial"/>
          <w:lang w:eastAsia="en-AU"/>
        </w:rPr>
        <w:t xml:space="preserve">sender’s </w:t>
      </w:r>
      <w:r w:rsidR="002C7180">
        <w:rPr>
          <w:rFonts w:ascii="Arial" w:hAnsi="Arial" w:cs="Arial"/>
          <w:lang w:eastAsia="en-AU"/>
        </w:rPr>
        <w:t>AUSKey as per the ebMS3 standard.</w:t>
      </w:r>
    </w:p>
    <w:p w14:paraId="497EBC33" w14:textId="05DB3101" w:rsidR="00E76261" w:rsidRDefault="0045651E" w:rsidP="00E76261">
      <w:pPr>
        <w:spacing w:before="60" w:after="60" w:line="240" w:lineRule="auto"/>
        <w:ind w:left="709"/>
        <w:jc w:val="both"/>
        <w:rPr>
          <w:rFonts w:ascii="Arial" w:hAnsi="Arial" w:cs="Arial"/>
          <w:lang w:eastAsia="en-AU"/>
        </w:rPr>
      </w:pPr>
      <w:r w:rsidRPr="0045651E">
        <w:rPr>
          <w:rFonts w:ascii="Arial" w:hAnsi="Arial" w:cs="Arial"/>
          <w:lang w:eastAsia="en-AU"/>
        </w:rPr>
        <w:t>Only one-way pull response messages going out from SBR ebMS3 as a result of Bulk and Batch Pull request will be signed using the relevant agency’s key. All other responses will remain unsigned.</w:t>
      </w:r>
      <w:r w:rsidR="00E76261">
        <w:rPr>
          <w:rFonts w:ascii="Arial" w:hAnsi="Arial" w:cs="Arial"/>
          <w:lang w:eastAsia="en-AU"/>
        </w:rPr>
        <w:t>.</w:t>
      </w:r>
    </w:p>
    <w:p w14:paraId="79130E74" w14:textId="77777777" w:rsidR="00392157" w:rsidRDefault="00392157" w:rsidP="00392157">
      <w:pPr>
        <w:numPr>
          <w:ilvl w:val="0"/>
          <w:numId w:val="69"/>
        </w:numPr>
        <w:spacing w:before="200" w:after="60" w:line="240" w:lineRule="auto"/>
        <w:jc w:val="both"/>
        <w:rPr>
          <w:rFonts w:ascii="Arial" w:hAnsi="Arial" w:cs="Arial"/>
          <w:lang w:eastAsia="en-AU"/>
        </w:rPr>
      </w:pPr>
      <w:r>
        <w:rPr>
          <w:rFonts w:ascii="Arial" w:hAnsi="Arial" w:cs="Arial"/>
          <w:lang w:eastAsia="en-AU"/>
        </w:rPr>
        <w:t>Message Compression</w:t>
      </w:r>
    </w:p>
    <w:p w14:paraId="6B1E7B43" w14:textId="77777777" w:rsidR="00392157" w:rsidRDefault="00392157" w:rsidP="00392157">
      <w:pPr>
        <w:pStyle w:val="ListParagraph"/>
        <w:spacing w:before="60" w:after="60" w:line="240" w:lineRule="auto"/>
        <w:jc w:val="both"/>
        <w:rPr>
          <w:rFonts w:ascii="Arial" w:hAnsi="Arial" w:cs="Arial"/>
          <w:lang w:eastAsia="en-AU"/>
        </w:rPr>
      </w:pPr>
      <w:r>
        <w:rPr>
          <w:rFonts w:ascii="Arial" w:hAnsi="Arial" w:cs="Arial"/>
          <w:lang w:eastAsia="en-AU"/>
        </w:rPr>
        <w:t>All request messages coming into SBR ebMS3 SHALL employ ebMS3 compression.</w:t>
      </w:r>
    </w:p>
    <w:p w14:paraId="0B6BB4C0" w14:textId="77777777" w:rsidR="00392157" w:rsidRDefault="00392157" w:rsidP="00392157">
      <w:pPr>
        <w:pStyle w:val="ListParagraph"/>
        <w:spacing w:before="60" w:after="60" w:line="240" w:lineRule="auto"/>
        <w:jc w:val="both"/>
        <w:rPr>
          <w:rFonts w:ascii="Arial" w:hAnsi="Arial" w:cs="Arial"/>
          <w:lang w:eastAsia="en-AU"/>
        </w:rPr>
      </w:pPr>
      <w:r>
        <w:rPr>
          <w:rFonts w:ascii="Arial" w:hAnsi="Arial" w:cs="Arial"/>
          <w:lang w:eastAsia="en-AU"/>
        </w:rPr>
        <w:t xml:space="preserve">Response messages going out from SBR ebMS3 for of Batch/Bulk Pull and Collect transmissions will employ ebMS3 compression. Whereas, response messages for Single-sync and Single-async will not employ ebMS3 compression. </w:t>
      </w:r>
    </w:p>
    <w:p w14:paraId="322575B9" w14:textId="77777777" w:rsidR="00E76261" w:rsidRPr="00394F8E" w:rsidRDefault="00E76261" w:rsidP="00375E12">
      <w:pPr>
        <w:spacing w:before="60" w:after="60" w:line="240" w:lineRule="auto"/>
        <w:ind w:left="709"/>
        <w:jc w:val="both"/>
        <w:rPr>
          <w:rFonts w:ascii="Arial" w:hAnsi="Arial" w:cs="Arial"/>
          <w:lang w:eastAsia="en-AU"/>
        </w:rPr>
      </w:pPr>
    </w:p>
    <w:p w14:paraId="62220A61" w14:textId="77777777" w:rsidR="00A34DE1" w:rsidRPr="00D01B4C" w:rsidRDefault="00A34DE1" w:rsidP="00DB1CAF">
      <w:pPr>
        <w:pStyle w:val="Heading2"/>
      </w:pPr>
      <w:bookmarkStart w:id="115" w:name="_Ref371344348"/>
      <w:bookmarkStart w:id="116" w:name="_Toc499543334"/>
      <w:r w:rsidRPr="00D01B4C">
        <w:t>Message Implementation Guides</w:t>
      </w:r>
      <w:bookmarkEnd w:id="115"/>
      <w:bookmarkEnd w:id="116"/>
    </w:p>
    <w:p w14:paraId="4EF512B7" w14:textId="77777777" w:rsidR="00A34DE1" w:rsidRPr="00394F8E" w:rsidRDefault="00A34DE1" w:rsidP="00D95C90">
      <w:pPr>
        <w:spacing w:before="60" w:after="120" w:line="240" w:lineRule="auto"/>
        <w:jc w:val="both"/>
        <w:rPr>
          <w:rFonts w:ascii="Arial" w:hAnsi="Arial" w:cs="Arial"/>
          <w:lang w:eastAsia="en-AU"/>
        </w:rPr>
      </w:pPr>
      <w:r w:rsidRPr="00394F8E">
        <w:rPr>
          <w:rFonts w:ascii="Arial" w:hAnsi="Arial" w:cs="Arial"/>
          <w:lang w:eastAsia="en-AU"/>
        </w:rPr>
        <w:t xml:space="preserve">The </w:t>
      </w:r>
      <w:r w:rsidR="004E0842" w:rsidRPr="00394F8E">
        <w:rPr>
          <w:rFonts w:ascii="Arial" w:hAnsi="Arial" w:cs="Arial"/>
          <w:lang w:eastAsia="en-AU"/>
        </w:rPr>
        <w:t>ebMS3</w:t>
      </w:r>
      <w:r w:rsidRPr="00394F8E">
        <w:rPr>
          <w:rFonts w:ascii="Arial" w:hAnsi="Arial" w:cs="Arial"/>
          <w:lang w:eastAsia="en-AU"/>
        </w:rPr>
        <w:t xml:space="preserve"> services provide the building blocks from which the more complex collaborations needed to fulfil an SBR reporting obligation are built. </w:t>
      </w:r>
    </w:p>
    <w:p w14:paraId="2ADBCA67" w14:textId="77777777" w:rsidR="00A34DE1" w:rsidRPr="00394F8E" w:rsidRDefault="00A34DE1" w:rsidP="00D95C90">
      <w:pPr>
        <w:spacing w:before="60" w:after="120" w:line="240" w:lineRule="auto"/>
        <w:jc w:val="both"/>
        <w:rPr>
          <w:rFonts w:ascii="Arial" w:hAnsi="Arial" w:cs="Arial"/>
          <w:lang w:eastAsia="en-AU"/>
        </w:rPr>
      </w:pPr>
      <w:r w:rsidRPr="00394F8E">
        <w:rPr>
          <w:rFonts w:ascii="Arial" w:hAnsi="Arial" w:cs="Arial"/>
          <w:lang w:eastAsia="en-AU"/>
        </w:rPr>
        <w:t>The way in which services are choreographed to create a composite service to fulfil a SBR reporting obligation is described within a Message Implementation Guide</w:t>
      </w:r>
      <w:r w:rsidR="00FA071C" w:rsidRPr="00394F8E">
        <w:rPr>
          <w:rFonts w:ascii="Arial" w:hAnsi="Arial" w:cs="Arial"/>
          <w:lang w:eastAsia="en-AU"/>
        </w:rPr>
        <w:t>s</w:t>
      </w:r>
      <w:r w:rsidRPr="00394F8E">
        <w:rPr>
          <w:rFonts w:ascii="Arial" w:hAnsi="Arial" w:cs="Arial"/>
          <w:lang w:eastAsia="en-AU"/>
        </w:rPr>
        <w:t xml:space="preserve"> (MIG).</w:t>
      </w:r>
    </w:p>
    <w:p w14:paraId="4CF095AD" w14:textId="3DA6CECC" w:rsidR="00FA071C" w:rsidRPr="00394F8E" w:rsidRDefault="00FA071C" w:rsidP="00D95C90">
      <w:pPr>
        <w:spacing w:before="60" w:after="120" w:line="240" w:lineRule="auto"/>
        <w:jc w:val="both"/>
        <w:rPr>
          <w:rFonts w:ascii="Arial" w:hAnsi="Arial" w:cs="Arial"/>
          <w:lang w:eastAsia="en-AU"/>
        </w:rPr>
      </w:pPr>
      <w:r w:rsidRPr="00394F8E">
        <w:rPr>
          <w:rFonts w:ascii="Arial" w:hAnsi="Arial" w:cs="Arial"/>
          <w:lang w:eastAsia="en-AU"/>
        </w:rPr>
        <w:t xml:space="preserve">For </w:t>
      </w:r>
      <w:r w:rsidR="00FB351E">
        <w:rPr>
          <w:rFonts w:ascii="Arial" w:hAnsi="Arial" w:cs="Arial"/>
          <w:lang w:eastAsia="en-AU"/>
        </w:rPr>
        <w:t>an</w:t>
      </w:r>
      <w:r w:rsidRPr="00394F8E">
        <w:rPr>
          <w:rFonts w:ascii="Arial" w:hAnsi="Arial" w:cs="Arial"/>
          <w:lang w:eastAsia="en-AU"/>
        </w:rPr>
        <w:t xml:space="preserve"> agency, there </w:t>
      </w:r>
      <w:r w:rsidR="00FB351E">
        <w:rPr>
          <w:rFonts w:ascii="Arial" w:hAnsi="Arial" w:cs="Arial"/>
          <w:lang w:eastAsia="en-AU"/>
        </w:rPr>
        <w:t>may be</w:t>
      </w:r>
      <w:r w:rsidRPr="00394F8E">
        <w:rPr>
          <w:rFonts w:ascii="Arial" w:hAnsi="Arial" w:cs="Arial"/>
          <w:lang w:eastAsia="en-AU"/>
        </w:rPr>
        <w:t xml:space="preserve"> </w:t>
      </w:r>
      <w:r w:rsidR="00FB351E">
        <w:rPr>
          <w:rFonts w:ascii="Arial" w:hAnsi="Arial" w:cs="Arial"/>
          <w:lang w:eastAsia="en-AU"/>
        </w:rPr>
        <w:t xml:space="preserve">a </w:t>
      </w:r>
      <w:r w:rsidR="00852D46">
        <w:rPr>
          <w:rFonts w:ascii="Arial" w:hAnsi="Arial" w:cs="Arial"/>
          <w:lang w:eastAsia="en-AU"/>
        </w:rPr>
        <w:t>Implementation Guide</w:t>
      </w:r>
      <w:r w:rsidRPr="00394F8E">
        <w:rPr>
          <w:rFonts w:ascii="Arial" w:hAnsi="Arial" w:cs="Arial"/>
          <w:lang w:eastAsia="en-AU"/>
        </w:rPr>
        <w:t xml:space="preserve">. The </w:t>
      </w:r>
      <w:r w:rsidR="00852D46">
        <w:rPr>
          <w:rFonts w:ascii="Arial" w:hAnsi="Arial" w:cs="Arial"/>
          <w:lang w:eastAsia="en-AU"/>
        </w:rPr>
        <w:t>Implementation Guide</w:t>
      </w:r>
      <w:r w:rsidRPr="00394F8E">
        <w:rPr>
          <w:rFonts w:ascii="Arial" w:hAnsi="Arial" w:cs="Arial"/>
          <w:lang w:eastAsia="en-AU"/>
        </w:rPr>
        <w:t xml:space="preserve"> contains </w:t>
      </w:r>
      <w:r w:rsidR="00D23D68">
        <w:rPr>
          <w:rFonts w:ascii="Arial" w:hAnsi="Arial" w:cs="Arial"/>
          <w:lang w:eastAsia="en-AU"/>
        </w:rPr>
        <w:t>m</w:t>
      </w:r>
      <w:r w:rsidRPr="00394F8E">
        <w:rPr>
          <w:rFonts w:ascii="Arial" w:hAnsi="Arial" w:cs="Arial"/>
          <w:lang w:eastAsia="en-AU"/>
        </w:rPr>
        <w:t xml:space="preserve">essage </w:t>
      </w:r>
      <w:r w:rsidR="00D23D68">
        <w:rPr>
          <w:rFonts w:ascii="Arial" w:hAnsi="Arial" w:cs="Arial"/>
          <w:lang w:eastAsia="en-AU"/>
        </w:rPr>
        <w:t>i</w:t>
      </w:r>
      <w:r w:rsidRPr="00394F8E">
        <w:rPr>
          <w:rFonts w:ascii="Arial" w:hAnsi="Arial" w:cs="Arial"/>
          <w:lang w:eastAsia="en-AU"/>
        </w:rPr>
        <w:t xml:space="preserve">mplementation details that are common across all </w:t>
      </w:r>
      <w:r w:rsidR="00D23D68">
        <w:rPr>
          <w:rFonts w:ascii="Arial" w:hAnsi="Arial" w:cs="Arial"/>
          <w:lang w:eastAsia="en-AU"/>
        </w:rPr>
        <w:t>m</w:t>
      </w:r>
      <w:r w:rsidRPr="00394F8E">
        <w:rPr>
          <w:rFonts w:ascii="Arial" w:hAnsi="Arial" w:cs="Arial"/>
          <w:lang w:eastAsia="en-AU"/>
        </w:rPr>
        <w:t>essages for the agency. It also describes the rules and guidelines for the SBR platform that are common across all collaborations for the agency.</w:t>
      </w:r>
    </w:p>
    <w:p w14:paraId="44AAF9E5" w14:textId="2B8ADD17" w:rsidR="00A34DE1" w:rsidRPr="00145D95" w:rsidRDefault="00FA071C" w:rsidP="00D95C90">
      <w:pPr>
        <w:spacing w:before="60" w:after="120" w:line="240" w:lineRule="auto"/>
        <w:jc w:val="both"/>
        <w:rPr>
          <w:rFonts w:ascii="Arial" w:hAnsi="Arial" w:cs="Arial"/>
          <w:lang w:eastAsia="en-AU"/>
        </w:rPr>
      </w:pPr>
      <w:r w:rsidRPr="00145D95">
        <w:rPr>
          <w:rFonts w:ascii="Arial" w:hAnsi="Arial" w:cs="Arial"/>
          <w:lang w:eastAsia="en-AU"/>
        </w:rPr>
        <w:t xml:space="preserve">In addition to </w:t>
      </w:r>
      <w:r w:rsidR="00FB351E" w:rsidRPr="00145D95">
        <w:rPr>
          <w:rFonts w:ascii="Arial" w:hAnsi="Arial" w:cs="Arial"/>
          <w:lang w:eastAsia="en-AU"/>
        </w:rPr>
        <w:t xml:space="preserve">the agency </w:t>
      </w:r>
      <w:r w:rsidR="00852D46">
        <w:rPr>
          <w:rFonts w:ascii="Arial" w:hAnsi="Arial" w:cs="Arial"/>
          <w:lang w:eastAsia="en-AU"/>
        </w:rPr>
        <w:t>Implementation Guide</w:t>
      </w:r>
      <w:r w:rsidRPr="00145D95">
        <w:rPr>
          <w:rFonts w:ascii="Arial" w:hAnsi="Arial" w:cs="Arial"/>
          <w:lang w:eastAsia="en-AU"/>
        </w:rPr>
        <w:t>, t</w:t>
      </w:r>
      <w:r w:rsidR="00A34DE1" w:rsidRPr="00145D95">
        <w:rPr>
          <w:rFonts w:ascii="Arial" w:hAnsi="Arial" w:cs="Arial"/>
          <w:lang w:eastAsia="en-AU"/>
        </w:rPr>
        <w:t>here is a MIG for each reporting obligation (</w:t>
      </w:r>
      <w:r w:rsidR="004F4791" w:rsidRPr="00145D95">
        <w:rPr>
          <w:rFonts w:ascii="Arial" w:hAnsi="Arial" w:cs="Arial"/>
          <w:lang w:eastAsia="en-AU"/>
        </w:rPr>
        <w:t>e.g.</w:t>
      </w:r>
      <w:r w:rsidR="00A34DE1" w:rsidRPr="00145D95">
        <w:rPr>
          <w:rFonts w:ascii="Arial" w:hAnsi="Arial" w:cs="Arial"/>
          <w:lang w:eastAsia="en-AU"/>
        </w:rPr>
        <w:t xml:space="preserve"> </w:t>
      </w:r>
      <w:r w:rsidR="00995CA8" w:rsidRPr="00145D95">
        <w:rPr>
          <w:rFonts w:ascii="Arial" w:hAnsi="Arial" w:cs="Arial"/>
          <w:lang w:eastAsia="en-AU"/>
        </w:rPr>
        <w:t>Company Tax Return</w:t>
      </w:r>
      <w:r w:rsidR="00A34DE1" w:rsidRPr="00145D95">
        <w:rPr>
          <w:rFonts w:ascii="Arial" w:hAnsi="Arial" w:cs="Arial"/>
          <w:lang w:eastAsia="en-AU"/>
        </w:rPr>
        <w:t>) and its primary purpose is to describe:</w:t>
      </w:r>
    </w:p>
    <w:p w14:paraId="6E419D2E" w14:textId="77777777" w:rsidR="00A34DE1" w:rsidRPr="00145D95" w:rsidRDefault="00A34DE1" w:rsidP="00FE7BA7">
      <w:pPr>
        <w:numPr>
          <w:ilvl w:val="0"/>
          <w:numId w:val="17"/>
        </w:numPr>
        <w:spacing w:before="60" w:after="60" w:line="240" w:lineRule="auto"/>
        <w:jc w:val="both"/>
        <w:rPr>
          <w:rFonts w:ascii="Arial" w:hAnsi="Arial" w:cs="Arial"/>
          <w:lang w:eastAsia="en-AU"/>
        </w:rPr>
      </w:pPr>
      <w:r w:rsidRPr="00145D95">
        <w:rPr>
          <w:rFonts w:ascii="Arial" w:hAnsi="Arial" w:cs="Arial"/>
          <w:lang w:eastAsia="en-AU"/>
        </w:rPr>
        <w:t>The business interactions required to fulfil the reporting obligation which in turn drives the required</w:t>
      </w:r>
      <w:r w:rsidR="004E0842" w:rsidRPr="00145D95">
        <w:rPr>
          <w:rFonts w:ascii="Arial" w:hAnsi="Arial" w:cs="Arial"/>
          <w:lang w:eastAsia="en-AU"/>
        </w:rPr>
        <w:t xml:space="preserve"> </w:t>
      </w:r>
      <w:r w:rsidRPr="00145D95">
        <w:rPr>
          <w:rFonts w:ascii="Arial" w:hAnsi="Arial" w:cs="Arial"/>
          <w:lang w:eastAsia="en-AU"/>
        </w:rPr>
        <w:t>service choreography.</w:t>
      </w:r>
    </w:p>
    <w:p w14:paraId="6637E97E" w14:textId="77777777" w:rsidR="00A34DE1" w:rsidRPr="00145D95" w:rsidRDefault="00A34DE1" w:rsidP="00FE7BA7">
      <w:pPr>
        <w:numPr>
          <w:ilvl w:val="0"/>
          <w:numId w:val="17"/>
        </w:numPr>
        <w:spacing w:before="60" w:after="60" w:line="240" w:lineRule="auto"/>
        <w:jc w:val="both"/>
        <w:rPr>
          <w:rFonts w:ascii="Arial" w:hAnsi="Arial" w:cs="Arial"/>
          <w:lang w:eastAsia="en-AU"/>
        </w:rPr>
      </w:pPr>
      <w:r w:rsidRPr="00145D95">
        <w:rPr>
          <w:rFonts w:ascii="Arial" w:hAnsi="Arial" w:cs="Arial"/>
          <w:lang w:eastAsia="en-AU"/>
        </w:rPr>
        <w:t>The structure, content, rules and response messages of the obligation specific request and response message payloads. The payload content is also defined, in a machine readable format, by the relevant taxonomies which are referenced within the MIG. The MIG and the taxonomies MUST thus be jointly consulted in order to gain a complete understanding when implementing a business interaction.</w:t>
      </w:r>
    </w:p>
    <w:p w14:paraId="0A056350" w14:textId="77777777" w:rsidR="006E4966" w:rsidRPr="00145D95" w:rsidRDefault="00A34DE1" w:rsidP="00FE7BA7">
      <w:pPr>
        <w:numPr>
          <w:ilvl w:val="0"/>
          <w:numId w:val="17"/>
        </w:numPr>
        <w:spacing w:before="60" w:after="60" w:line="240" w:lineRule="auto"/>
        <w:jc w:val="both"/>
        <w:rPr>
          <w:rFonts w:ascii="Arial" w:hAnsi="Arial" w:cs="Arial"/>
          <w:lang w:eastAsia="en-AU"/>
        </w:rPr>
      </w:pPr>
      <w:r w:rsidRPr="00145D95">
        <w:rPr>
          <w:rFonts w:ascii="Arial" w:hAnsi="Arial" w:cs="Arial"/>
          <w:lang w:eastAsia="en-AU"/>
        </w:rPr>
        <w:lastRenderedPageBreak/>
        <w:t xml:space="preserve">The interaction specific values needed for a small set of standard fields within the </w:t>
      </w:r>
      <w:r w:rsidR="00FA071C" w:rsidRPr="00145D95">
        <w:rPr>
          <w:rFonts w:ascii="Arial" w:hAnsi="Arial" w:cs="Arial"/>
          <w:lang w:eastAsia="en-AU"/>
        </w:rPr>
        <w:t xml:space="preserve">ebMS3 </w:t>
      </w:r>
      <w:r w:rsidRPr="00145D95">
        <w:rPr>
          <w:rFonts w:ascii="Arial" w:hAnsi="Arial" w:cs="Arial"/>
          <w:lang w:eastAsia="en-AU"/>
        </w:rPr>
        <w:t>service message structure.</w:t>
      </w:r>
    </w:p>
    <w:p w14:paraId="0BBFB40E" w14:textId="77777777" w:rsidR="00A34DE1" w:rsidRPr="006E4966" w:rsidRDefault="00A34DE1" w:rsidP="006E4966">
      <w:pPr>
        <w:numPr>
          <w:ilvl w:val="0"/>
          <w:numId w:val="17"/>
        </w:numPr>
        <w:spacing w:before="60" w:after="60" w:line="240" w:lineRule="auto"/>
        <w:jc w:val="both"/>
        <w:rPr>
          <w:rFonts w:ascii="Arial" w:hAnsi="Arial" w:cs="Arial"/>
          <w:lang w:eastAsia="en-AU"/>
        </w:rPr>
      </w:pPr>
      <w:r w:rsidRPr="006E4966">
        <w:rPr>
          <w:rFonts w:ascii="Arial" w:hAnsi="Arial" w:cs="Arial"/>
          <w:lang w:eastAsia="en-AU"/>
        </w:rPr>
        <w:t>Any specific use of optional fields within the service infrastructure.</w:t>
      </w:r>
    </w:p>
    <w:p w14:paraId="546B3535" w14:textId="77777777" w:rsidR="00FA071C" w:rsidRPr="00394F8E" w:rsidRDefault="00FA071C" w:rsidP="00D95C90">
      <w:pPr>
        <w:spacing w:before="60" w:after="120" w:line="240" w:lineRule="auto"/>
        <w:jc w:val="both"/>
        <w:rPr>
          <w:rFonts w:ascii="Arial" w:hAnsi="Arial" w:cs="Arial"/>
          <w:lang w:eastAsia="en-AU"/>
        </w:rPr>
      </w:pPr>
      <w:r w:rsidRPr="00145D95">
        <w:rPr>
          <w:rFonts w:ascii="Arial" w:hAnsi="Arial" w:cs="Arial"/>
          <w:lang w:eastAsia="en-AU"/>
        </w:rPr>
        <w:t xml:space="preserve">MIG documents for existing </w:t>
      </w:r>
      <w:r w:rsidR="0046320C" w:rsidRPr="00145D95">
        <w:rPr>
          <w:rFonts w:ascii="Arial" w:hAnsi="Arial" w:cs="Arial"/>
          <w:lang w:eastAsia="en-AU"/>
        </w:rPr>
        <w:t xml:space="preserve">SBR </w:t>
      </w:r>
      <w:r w:rsidR="00840EF9" w:rsidRPr="00145D95">
        <w:rPr>
          <w:rFonts w:ascii="Arial" w:hAnsi="Arial" w:cs="Arial"/>
        </w:rPr>
        <w:t>Core Services</w:t>
      </w:r>
      <w:r w:rsidRPr="00145D95">
        <w:rPr>
          <w:rFonts w:ascii="Arial" w:hAnsi="Arial" w:cs="Arial"/>
          <w:lang w:eastAsia="en-AU"/>
        </w:rPr>
        <w:t xml:space="preserve"> have been modified to include </w:t>
      </w:r>
      <w:r w:rsidR="00840EF9" w:rsidRPr="00145D95">
        <w:rPr>
          <w:rFonts w:ascii="Arial" w:hAnsi="Arial" w:cs="Arial"/>
          <w:lang w:eastAsia="en-AU"/>
        </w:rPr>
        <w:t>SBR eb</w:t>
      </w:r>
      <w:r w:rsidR="006E3D70" w:rsidRPr="00145D95">
        <w:rPr>
          <w:rFonts w:ascii="Arial" w:hAnsi="Arial" w:cs="Arial"/>
          <w:lang w:eastAsia="en-AU"/>
        </w:rPr>
        <w:t>MS3</w:t>
      </w:r>
      <w:r w:rsidRPr="00145D95">
        <w:rPr>
          <w:rFonts w:ascii="Arial" w:hAnsi="Arial" w:cs="Arial"/>
          <w:lang w:eastAsia="en-AU"/>
        </w:rPr>
        <w:t xml:space="preserve"> information so that the same MIG document can be used to guide the use of </w:t>
      </w:r>
      <w:r w:rsidR="0046320C" w:rsidRPr="00145D95">
        <w:rPr>
          <w:rFonts w:ascii="Arial" w:hAnsi="Arial" w:cs="Arial"/>
          <w:lang w:eastAsia="en-AU"/>
        </w:rPr>
        <w:t xml:space="preserve">SBR </w:t>
      </w:r>
      <w:r w:rsidR="00840EF9" w:rsidRPr="00145D95">
        <w:rPr>
          <w:rFonts w:ascii="Arial" w:hAnsi="Arial" w:cs="Arial"/>
        </w:rPr>
        <w:t>Core Services</w:t>
      </w:r>
      <w:r w:rsidR="00260B59" w:rsidRPr="00145D95">
        <w:rPr>
          <w:rFonts w:ascii="Arial" w:hAnsi="Arial" w:cs="Arial"/>
        </w:rPr>
        <w:t xml:space="preserve"> </w:t>
      </w:r>
      <w:r w:rsidRPr="00145D95">
        <w:rPr>
          <w:rFonts w:ascii="Arial" w:hAnsi="Arial" w:cs="Arial"/>
          <w:lang w:eastAsia="en-AU"/>
        </w:rPr>
        <w:t xml:space="preserve">and </w:t>
      </w:r>
      <w:r w:rsidR="00840EF9" w:rsidRPr="00145D95">
        <w:rPr>
          <w:rFonts w:ascii="Arial" w:hAnsi="Arial" w:cs="Arial"/>
          <w:lang w:eastAsia="en-AU"/>
        </w:rPr>
        <w:t>SBR eb</w:t>
      </w:r>
      <w:r w:rsidR="006E3D70" w:rsidRPr="00145D95">
        <w:rPr>
          <w:rFonts w:ascii="Arial" w:hAnsi="Arial" w:cs="Arial"/>
          <w:lang w:eastAsia="en-AU"/>
        </w:rPr>
        <w:t>MS3</w:t>
      </w:r>
      <w:r w:rsidRPr="00145D95">
        <w:rPr>
          <w:rFonts w:ascii="Arial" w:hAnsi="Arial" w:cs="Arial"/>
          <w:lang w:eastAsia="en-AU"/>
        </w:rPr>
        <w:t xml:space="preserve"> services.</w:t>
      </w:r>
    </w:p>
    <w:p w14:paraId="2FE50DF8" w14:textId="09507F2B" w:rsidR="00A34DE1" w:rsidRPr="007D2824" w:rsidRDefault="004E0842" w:rsidP="00394372">
      <w:pPr>
        <w:pStyle w:val="Heading1"/>
      </w:pPr>
      <w:r w:rsidRPr="00394F8E">
        <w:br w:type="page"/>
      </w:r>
      <w:bookmarkStart w:id="117" w:name="_Ref373682294"/>
      <w:bookmarkStart w:id="118" w:name="_Ref373682330"/>
      <w:bookmarkStart w:id="119" w:name="_Toc499543335"/>
      <w:r w:rsidR="00A34DE1" w:rsidRPr="007D2824">
        <w:lastRenderedPageBreak/>
        <w:t xml:space="preserve">Message </w:t>
      </w:r>
      <w:bookmarkEnd w:id="117"/>
      <w:bookmarkEnd w:id="118"/>
      <w:r w:rsidR="00451F3F">
        <w:t>S</w:t>
      </w:r>
      <w:r w:rsidR="00451F3F" w:rsidRPr="007D2824">
        <w:t>tructure</w:t>
      </w:r>
      <w:bookmarkEnd w:id="119"/>
    </w:p>
    <w:p w14:paraId="0155A329" w14:textId="77777777" w:rsidR="00815E1F" w:rsidRDefault="00755E6F" w:rsidP="0027294E">
      <w:pPr>
        <w:spacing w:after="0" w:line="240" w:lineRule="auto"/>
        <w:jc w:val="both"/>
        <w:rPr>
          <w:rFonts w:ascii="Arial" w:hAnsi="Arial" w:cs="Arial"/>
        </w:rPr>
      </w:pPr>
      <w:r w:rsidRPr="00394F8E">
        <w:rPr>
          <w:rFonts w:ascii="Arial" w:hAnsi="Arial" w:cs="Arial"/>
        </w:rPr>
        <w:t xml:space="preserve">All </w:t>
      </w:r>
      <w:r w:rsidR="006E3D70" w:rsidRPr="00D01B4C">
        <w:rPr>
          <w:rFonts w:ascii="Arial" w:hAnsi="Arial" w:cs="Arial"/>
        </w:rPr>
        <w:t xml:space="preserve">SBR </w:t>
      </w:r>
      <w:r w:rsidR="00840EF9" w:rsidRPr="00D01B4C">
        <w:rPr>
          <w:rFonts w:ascii="Arial" w:hAnsi="Arial" w:cs="Arial"/>
        </w:rPr>
        <w:t>eb</w:t>
      </w:r>
      <w:r w:rsidR="006E3D70" w:rsidRPr="00D01B4C">
        <w:rPr>
          <w:rFonts w:ascii="Arial" w:hAnsi="Arial" w:cs="Arial"/>
        </w:rPr>
        <w:t>MS3</w:t>
      </w:r>
      <w:r w:rsidRPr="00394F8E">
        <w:rPr>
          <w:rFonts w:ascii="Arial" w:hAnsi="Arial" w:cs="Arial"/>
        </w:rPr>
        <w:t xml:space="preserve"> </w:t>
      </w:r>
      <w:r w:rsidR="00E02CF5" w:rsidRPr="00394F8E">
        <w:rPr>
          <w:rFonts w:ascii="Arial" w:hAnsi="Arial" w:cs="Arial"/>
        </w:rPr>
        <w:t>requests/responses</w:t>
      </w:r>
      <w:r w:rsidRPr="00394F8E">
        <w:rPr>
          <w:rFonts w:ascii="Arial" w:hAnsi="Arial" w:cs="Arial"/>
        </w:rPr>
        <w:t xml:space="preserve"> SHALL employ </w:t>
      </w:r>
      <w:r w:rsidR="00E02CF5" w:rsidRPr="00394F8E">
        <w:rPr>
          <w:rFonts w:ascii="Arial" w:hAnsi="Arial" w:cs="Arial"/>
        </w:rPr>
        <w:t>the common ebMS3</w:t>
      </w:r>
      <w:r w:rsidRPr="00394F8E">
        <w:rPr>
          <w:rFonts w:ascii="Arial" w:hAnsi="Arial" w:cs="Arial"/>
        </w:rPr>
        <w:t xml:space="preserve"> message format</w:t>
      </w:r>
      <w:r w:rsidR="002B26F4" w:rsidRPr="00394F8E">
        <w:rPr>
          <w:rFonts w:ascii="Arial" w:hAnsi="Arial" w:cs="Arial"/>
        </w:rPr>
        <w:t>.</w:t>
      </w:r>
      <w:r w:rsidR="001637ED" w:rsidRPr="00394F8E">
        <w:rPr>
          <w:rFonts w:ascii="Arial" w:hAnsi="Arial" w:cs="Arial"/>
        </w:rPr>
        <w:t xml:space="preserve"> </w:t>
      </w:r>
      <w:r w:rsidR="00815E1F" w:rsidRPr="00394F8E">
        <w:rPr>
          <w:rFonts w:ascii="Arial" w:hAnsi="Arial" w:cs="Arial"/>
        </w:rPr>
        <w:t>All messages SHALL be carried over a one way HTTPS transport, and employ the ebMS3 envelope structure. SOAP messages MUST employ UTF-8 or UTF-16 character encodings.</w:t>
      </w:r>
    </w:p>
    <w:p w14:paraId="4D611AFC" w14:textId="77777777" w:rsidR="0027294E" w:rsidRPr="00394F8E" w:rsidRDefault="0027294E" w:rsidP="0027294E">
      <w:pPr>
        <w:spacing w:after="0" w:line="240" w:lineRule="auto"/>
        <w:jc w:val="both"/>
        <w:rPr>
          <w:rFonts w:ascii="Arial" w:hAnsi="Arial" w:cs="Arial"/>
        </w:rPr>
      </w:pPr>
    </w:p>
    <w:p w14:paraId="21550D24" w14:textId="77777777" w:rsidR="001637ED" w:rsidRDefault="002B26F4" w:rsidP="0027294E">
      <w:pPr>
        <w:spacing w:after="0" w:line="240" w:lineRule="auto"/>
        <w:jc w:val="both"/>
        <w:rPr>
          <w:rFonts w:ascii="Arial" w:hAnsi="Arial" w:cs="Arial"/>
        </w:rPr>
      </w:pPr>
      <w:r w:rsidRPr="00394F8E">
        <w:rPr>
          <w:rFonts w:ascii="Arial" w:hAnsi="Arial" w:cs="Arial"/>
        </w:rPr>
        <w:t>The SBR ebMS</w:t>
      </w:r>
      <w:r w:rsidR="006A4F18">
        <w:rPr>
          <w:rFonts w:ascii="Arial" w:hAnsi="Arial" w:cs="Arial"/>
        </w:rPr>
        <w:t>3</w:t>
      </w:r>
      <w:r w:rsidRPr="00394F8E">
        <w:rPr>
          <w:rFonts w:ascii="Arial" w:hAnsi="Arial" w:cs="Arial"/>
        </w:rPr>
        <w:t xml:space="preserve"> message </w:t>
      </w:r>
      <w:r w:rsidR="00E20E10" w:rsidRPr="00394F8E">
        <w:rPr>
          <w:rFonts w:ascii="Arial" w:hAnsi="Arial" w:cs="Arial"/>
        </w:rPr>
        <w:t xml:space="preserve">format </w:t>
      </w:r>
      <w:r w:rsidRPr="00394F8E">
        <w:rPr>
          <w:rFonts w:ascii="Arial" w:hAnsi="Arial" w:cs="Arial"/>
        </w:rPr>
        <w:t xml:space="preserve">is a SOAP message that contains </w:t>
      </w:r>
      <w:r w:rsidR="00FA071C" w:rsidRPr="00394F8E">
        <w:rPr>
          <w:rFonts w:ascii="Arial" w:hAnsi="Arial" w:cs="Arial"/>
        </w:rPr>
        <w:t xml:space="preserve">standard </w:t>
      </w:r>
      <w:r w:rsidRPr="00394F8E">
        <w:rPr>
          <w:rFonts w:ascii="Arial" w:hAnsi="Arial" w:cs="Arial"/>
        </w:rPr>
        <w:t xml:space="preserve">SOAP header </w:t>
      </w:r>
      <w:r w:rsidR="00FA071C" w:rsidRPr="00394F8E">
        <w:rPr>
          <w:rFonts w:ascii="Arial" w:hAnsi="Arial" w:cs="Arial"/>
        </w:rPr>
        <w:t xml:space="preserve">node encapsulating the additional ebMS headers </w:t>
      </w:r>
      <w:r w:rsidRPr="00394F8E">
        <w:rPr>
          <w:rFonts w:ascii="Arial" w:hAnsi="Arial" w:cs="Arial"/>
        </w:rPr>
        <w:t>qualified with the ebMS namespace.</w:t>
      </w:r>
      <w:r w:rsidR="001637ED" w:rsidRPr="00394F8E">
        <w:rPr>
          <w:rFonts w:ascii="Arial" w:hAnsi="Arial" w:cs="Arial"/>
        </w:rPr>
        <w:t xml:space="preserve"> The message is packaged as a SOAP 1.2 message independent from communications protocols. This envelope MUST be structured in compliance with the SOAP Messages with Attachments [</w:t>
      </w:r>
      <w:r w:rsidR="00B30CE0" w:rsidRPr="00394F8E">
        <w:rPr>
          <w:rFonts w:ascii="Arial" w:hAnsi="Arial" w:cs="Arial"/>
        </w:rPr>
        <w:t>1</w:t>
      </w:r>
      <w:r w:rsidR="001637ED" w:rsidRPr="00394F8E">
        <w:rPr>
          <w:rFonts w:ascii="Arial" w:hAnsi="Arial" w:cs="Arial"/>
        </w:rPr>
        <w:t>] W3C Note, referred to as a Message Package.</w:t>
      </w:r>
    </w:p>
    <w:p w14:paraId="56E5E9FB" w14:textId="77777777" w:rsidR="0027294E" w:rsidRPr="00394F8E" w:rsidRDefault="0027294E" w:rsidP="0027294E">
      <w:pPr>
        <w:spacing w:after="0" w:line="240" w:lineRule="auto"/>
        <w:jc w:val="both"/>
        <w:rPr>
          <w:rFonts w:ascii="Arial" w:hAnsi="Arial" w:cs="Arial"/>
        </w:rPr>
      </w:pPr>
    </w:p>
    <w:p w14:paraId="4D4E1C19" w14:textId="77777777" w:rsidR="00813DC3" w:rsidRPr="00394F8E" w:rsidRDefault="002B26F4" w:rsidP="0027294E">
      <w:pPr>
        <w:spacing w:after="0" w:line="240" w:lineRule="auto"/>
        <w:jc w:val="both"/>
        <w:rPr>
          <w:rFonts w:ascii="Arial" w:hAnsi="Arial" w:cs="Arial"/>
        </w:rPr>
      </w:pPr>
      <w:r w:rsidRPr="00394F8E">
        <w:rPr>
          <w:rFonts w:ascii="Arial" w:hAnsi="Arial" w:cs="Arial"/>
        </w:rPr>
        <w:t xml:space="preserve"> </w:t>
      </w:r>
      <w:r w:rsidR="00813DC3" w:rsidRPr="00394F8E">
        <w:rPr>
          <w:rFonts w:ascii="Arial" w:hAnsi="Arial" w:cs="Arial"/>
        </w:rPr>
        <w:t>There are two logical sections within the Message Package:</w:t>
      </w:r>
    </w:p>
    <w:p w14:paraId="4898C3B9" w14:textId="77777777" w:rsidR="00813DC3" w:rsidRPr="00145D95" w:rsidRDefault="00FA071C" w:rsidP="00FE7BA7">
      <w:pPr>
        <w:numPr>
          <w:ilvl w:val="0"/>
          <w:numId w:val="17"/>
        </w:numPr>
        <w:spacing w:before="60" w:after="60" w:line="240" w:lineRule="auto"/>
        <w:ind w:left="714" w:hanging="357"/>
        <w:jc w:val="both"/>
        <w:rPr>
          <w:rFonts w:ascii="Arial" w:hAnsi="Arial" w:cs="Arial"/>
        </w:rPr>
      </w:pPr>
      <w:r w:rsidRPr="00145D95">
        <w:rPr>
          <w:rFonts w:ascii="Arial" w:hAnsi="Arial" w:cs="Arial"/>
        </w:rPr>
        <w:t>The first section is the ebMS Header (i.e. the eb:Messaging header block), itself contained in the SOAP Header.</w:t>
      </w:r>
    </w:p>
    <w:p w14:paraId="2799657A" w14:textId="77777777" w:rsidR="0027294E" w:rsidRDefault="00813DC3" w:rsidP="00FE7BA7">
      <w:pPr>
        <w:numPr>
          <w:ilvl w:val="0"/>
          <w:numId w:val="17"/>
        </w:numPr>
        <w:spacing w:before="60" w:after="60" w:line="240" w:lineRule="auto"/>
        <w:ind w:left="714" w:hanging="357"/>
        <w:jc w:val="both"/>
        <w:rPr>
          <w:rFonts w:ascii="Arial" w:hAnsi="Arial" w:cs="Arial"/>
        </w:rPr>
      </w:pPr>
      <w:r w:rsidRPr="00394F8E">
        <w:rPr>
          <w:rFonts w:ascii="Arial" w:hAnsi="Arial" w:cs="Arial"/>
        </w:rPr>
        <w:t xml:space="preserve">The second section is the ebMS Payload, which itself comprises two sections: </w:t>
      </w:r>
    </w:p>
    <w:p w14:paraId="42D6C7EC" w14:textId="77777777" w:rsidR="0027294E" w:rsidRDefault="00813DC3" w:rsidP="00676120">
      <w:pPr>
        <w:numPr>
          <w:ilvl w:val="0"/>
          <w:numId w:val="37"/>
        </w:numPr>
        <w:spacing w:after="0" w:line="240" w:lineRule="auto"/>
        <w:jc w:val="both"/>
        <w:rPr>
          <w:rFonts w:ascii="Arial" w:hAnsi="Arial" w:cs="Arial"/>
        </w:rPr>
      </w:pPr>
      <w:r w:rsidRPr="00394F8E">
        <w:rPr>
          <w:rFonts w:ascii="Arial" w:hAnsi="Arial" w:cs="Arial"/>
        </w:rPr>
        <w:t xml:space="preserve">the SOAP Body element within the SOAP Envelope, and, </w:t>
      </w:r>
    </w:p>
    <w:p w14:paraId="44C070F7" w14:textId="77777777" w:rsidR="002B26F4" w:rsidRDefault="001D5C4D" w:rsidP="00676120">
      <w:pPr>
        <w:numPr>
          <w:ilvl w:val="0"/>
          <w:numId w:val="37"/>
        </w:numPr>
        <w:spacing w:after="0" w:line="240" w:lineRule="auto"/>
        <w:jc w:val="both"/>
        <w:rPr>
          <w:rFonts w:ascii="Arial" w:hAnsi="Arial" w:cs="Arial"/>
        </w:rPr>
      </w:pPr>
      <w:r w:rsidRPr="00394F8E">
        <w:rPr>
          <w:rFonts w:ascii="Arial" w:hAnsi="Arial" w:cs="Arial"/>
        </w:rPr>
        <w:t xml:space="preserve">zero </w:t>
      </w:r>
      <w:r w:rsidR="00813DC3" w:rsidRPr="00394F8E">
        <w:rPr>
          <w:rFonts w:ascii="Arial" w:hAnsi="Arial" w:cs="Arial"/>
        </w:rPr>
        <w:t>or more additional MIME parts containing additional application-level payloads.</w:t>
      </w:r>
      <w:r w:rsidR="0027294E">
        <w:rPr>
          <w:rFonts w:ascii="Arial" w:hAnsi="Arial" w:cs="Arial"/>
        </w:rPr>
        <w:br/>
      </w:r>
      <w:r w:rsidR="00813DC3" w:rsidRPr="00394F8E">
        <w:rPr>
          <w:rFonts w:ascii="Arial" w:hAnsi="Arial" w:cs="Arial"/>
        </w:rPr>
        <w:t>The SOAP Body and MIME parts are also referred to as ebMS Payload Containers.</w:t>
      </w:r>
    </w:p>
    <w:p w14:paraId="25BA9178" w14:textId="77777777" w:rsidR="0027294E" w:rsidRPr="00394F8E" w:rsidRDefault="0027294E" w:rsidP="0027294E">
      <w:pPr>
        <w:spacing w:after="0" w:line="240" w:lineRule="auto"/>
        <w:jc w:val="both"/>
        <w:rPr>
          <w:rFonts w:ascii="Arial" w:hAnsi="Arial" w:cs="Arial"/>
        </w:rPr>
      </w:pPr>
    </w:p>
    <w:p w14:paraId="016B64FD" w14:textId="77777777" w:rsidR="00927FDD" w:rsidRPr="00394F8E" w:rsidRDefault="00927FDD" w:rsidP="0027294E">
      <w:pPr>
        <w:spacing w:after="0" w:line="240" w:lineRule="auto"/>
        <w:jc w:val="both"/>
        <w:rPr>
          <w:rFonts w:ascii="Arial" w:hAnsi="Arial" w:cs="Arial"/>
        </w:rPr>
      </w:pPr>
      <w:r w:rsidRPr="00394F8E">
        <w:rPr>
          <w:rFonts w:ascii="Arial" w:hAnsi="Arial" w:cs="Arial"/>
        </w:rPr>
        <w:t>Two types of ebMS messages are supported by SBR</w:t>
      </w:r>
      <w:r w:rsidR="005914B1">
        <w:rPr>
          <w:rFonts w:ascii="Arial" w:hAnsi="Arial" w:cs="Arial"/>
        </w:rPr>
        <w:t>:</w:t>
      </w:r>
      <w:r w:rsidR="0027294E">
        <w:rPr>
          <w:rFonts w:ascii="Arial" w:hAnsi="Arial" w:cs="Arial"/>
        </w:rPr>
        <w:t xml:space="preserve"> </w:t>
      </w:r>
      <w:r w:rsidR="00747E4C" w:rsidRPr="00394F8E">
        <w:rPr>
          <w:rFonts w:ascii="Arial" w:hAnsi="Arial" w:cs="Arial"/>
        </w:rPr>
        <w:tab/>
      </w:r>
    </w:p>
    <w:p w14:paraId="100E00D3" w14:textId="77777777" w:rsidR="00927FDD" w:rsidRPr="00EA6A24" w:rsidRDefault="00927FDD" w:rsidP="0027294E">
      <w:pPr>
        <w:numPr>
          <w:ilvl w:val="0"/>
          <w:numId w:val="7"/>
        </w:numPr>
        <w:spacing w:before="60" w:after="60" w:line="240" w:lineRule="auto"/>
        <w:ind w:left="714" w:hanging="357"/>
        <w:jc w:val="both"/>
        <w:rPr>
          <w:rFonts w:ascii="Arial" w:hAnsi="Arial" w:cs="Arial"/>
        </w:rPr>
      </w:pPr>
      <w:r w:rsidRPr="005914B1">
        <w:rPr>
          <w:rFonts w:ascii="Arial" w:hAnsi="Arial" w:cs="Arial"/>
          <w:b/>
        </w:rPr>
        <w:t>Signal message:</w:t>
      </w:r>
      <w:r w:rsidRPr="00394F8E">
        <w:rPr>
          <w:rFonts w:ascii="Arial" w:hAnsi="Arial" w:cs="Arial"/>
        </w:rPr>
        <w:t xml:space="preserve">  Message containing a signal, used for delivery receipts, errors and to initiate one way pull</w:t>
      </w:r>
      <w:r w:rsidRPr="00EA6A24">
        <w:rPr>
          <w:rFonts w:ascii="Arial" w:hAnsi="Arial" w:cs="Arial"/>
        </w:rPr>
        <w:t xml:space="preserve">. </w:t>
      </w:r>
      <w:r w:rsidR="00315B49" w:rsidRPr="00EA6A24">
        <w:rPr>
          <w:rFonts w:ascii="Arial" w:hAnsi="Arial" w:cs="Arial"/>
        </w:rPr>
        <w:t>Figure 6 ‘ebMS Signal Message Structure’</w:t>
      </w:r>
      <w:r w:rsidRPr="00EA6A24">
        <w:rPr>
          <w:rFonts w:ascii="Arial" w:hAnsi="Arial" w:cs="Arial"/>
        </w:rPr>
        <w:t xml:space="preserve"> shows the structure of ebMS signal message.</w:t>
      </w:r>
    </w:p>
    <w:p w14:paraId="04425A00" w14:textId="77777777" w:rsidR="00927FDD" w:rsidRPr="00EA6A24" w:rsidRDefault="00927FDD" w:rsidP="0027294E">
      <w:pPr>
        <w:numPr>
          <w:ilvl w:val="0"/>
          <w:numId w:val="7"/>
        </w:numPr>
        <w:spacing w:before="60" w:after="60" w:line="240" w:lineRule="auto"/>
        <w:ind w:left="714" w:hanging="357"/>
        <w:jc w:val="both"/>
        <w:rPr>
          <w:rFonts w:ascii="Arial" w:hAnsi="Arial" w:cs="Arial"/>
        </w:rPr>
      </w:pPr>
      <w:r w:rsidRPr="00EA6A24">
        <w:rPr>
          <w:rFonts w:ascii="Arial" w:hAnsi="Arial" w:cs="Arial"/>
          <w:b/>
        </w:rPr>
        <w:t>User message:</w:t>
      </w:r>
      <w:r w:rsidRPr="00EA6A24">
        <w:rPr>
          <w:rFonts w:ascii="Arial" w:hAnsi="Arial" w:cs="Arial"/>
        </w:rPr>
        <w:t xml:space="preserve"> Message containing request/response payload.  </w:t>
      </w:r>
      <w:r w:rsidR="00315B49" w:rsidRPr="00EA6A24">
        <w:rPr>
          <w:rFonts w:ascii="Arial" w:hAnsi="Arial" w:cs="Arial"/>
        </w:rPr>
        <w:t>Figure 7 ‘ebMS User Message Structure’</w:t>
      </w:r>
      <w:r w:rsidRPr="00EA6A24">
        <w:rPr>
          <w:rFonts w:ascii="Arial" w:hAnsi="Arial" w:cs="Arial"/>
        </w:rPr>
        <w:t xml:space="preserve"> shows the structure of ebMS user message.</w:t>
      </w:r>
    </w:p>
    <w:p w14:paraId="00836B96" w14:textId="77777777" w:rsidR="0027294E" w:rsidRPr="00394F8E" w:rsidRDefault="0027294E" w:rsidP="0027294E">
      <w:pPr>
        <w:spacing w:after="0" w:line="240" w:lineRule="auto"/>
        <w:ind w:left="720"/>
        <w:jc w:val="both"/>
        <w:rPr>
          <w:rFonts w:ascii="Arial" w:hAnsi="Arial" w:cs="Arial"/>
        </w:rPr>
      </w:pPr>
    </w:p>
    <w:p w14:paraId="4CC31074" w14:textId="77777777" w:rsidR="004E3255" w:rsidRDefault="004E3255" w:rsidP="0027294E">
      <w:pPr>
        <w:spacing w:after="0" w:line="240" w:lineRule="auto"/>
        <w:jc w:val="both"/>
        <w:rPr>
          <w:rFonts w:ascii="Arial" w:hAnsi="Arial" w:cs="Arial"/>
        </w:rPr>
      </w:pPr>
      <w:r w:rsidRPr="00394F8E">
        <w:rPr>
          <w:rFonts w:ascii="Arial" w:hAnsi="Arial" w:cs="Arial"/>
        </w:rPr>
        <w:t xml:space="preserve">In the ebMS SOAP header eb:Messaging, the prefix "eb" is an example prefix that corresponds to the ebMS 3.0 namespace, as defined in </w:t>
      </w:r>
      <w:r w:rsidRPr="00315B49">
        <w:rPr>
          <w:rFonts w:ascii="Arial" w:hAnsi="Arial" w:cs="Arial"/>
        </w:rPr>
        <w:t>Section 1.8</w:t>
      </w:r>
      <w:r w:rsidR="00D95C90" w:rsidRPr="00315B49">
        <w:rPr>
          <w:rFonts w:ascii="Arial" w:hAnsi="Arial" w:cs="Arial"/>
        </w:rPr>
        <w:t xml:space="preserve"> ‘Namespaces’</w:t>
      </w:r>
      <w:r w:rsidRPr="00394F8E">
        <w:rPr>
          <w:rFonts w:ascii="Arial" w:hAnsi="Arial" w:cs="Arial"/>
        </w:rPr>
        <w:t>.</w:t>
      </w:r>
    </w:p>
    <w:p w14:paraId="725B01C0" w14:textId="77777777" w:rsidR="0027294E" w:rsidRPr="00394F8E" w:rsidRDefault="0027294E" w:rsidP="0027294E">
      <w:pPr>
        <w:spacing w:after="0" w:line="240" w:lineRule="auto"/>
        <w:jc w:val="both"/>
        <w:rPr>
          <w:rFonts w:ascii="Arial" w:hAnsi="Arial" w:cs="Arial"/>
        </w:rPr>
      </w:pPr>
    </w:p>
    <w:p w14:paraId="285F1B03" w14:textId="77777777" w:rsidR="00815E1F" w:rsidRPr="0027294E" w:rsidRDefault="00927FDD" w:rsidP="008A3686">
      <w:pPr>
        <w:keepNext/>
        <w:jc w:val="both"/>
        <w:rPr>
          <w:rFonts w:ascii="Arial" w:hAnsi="Arial" w:cs="Arial"/>
          <w:sz w:val="16"/>
          <w:szCs w:val="16"/>
        </w:rPr>
      </w:pPr>
      <w:r w:rsidRPr="00394F8E">
        <w:rPr>
          <w:rFonts w:ascii="Arial" w:hAnsi="Arial" w:cs="Arial"/>
        </w:rPr>
        <w:t xml:space="preserve"> </w:t>
      </w:r>
      <w:r w:rsidR="00F43B69" w:rsidRPr="00394F8E">
        <w:rPr>
          <w:rFonts w:ascii="Arial" w:hAnsi="Arial" w:cs="Arial"/>
        </w:rPr>
        <w:t xml:space="preserve">                   </w:t>
      </w:r>
      <w:r w:rsidR="00305FF4">
        <w:rPr>
          <w:noProof/>
          <w:lang w:eastAsia="en-AU"/>
        </w:rPr>
        <w:drawing>
          <wp:inline distT="0" distB="0" distL="0" distR="0" wp14:anchorId="03196A5D" wp14:editId="01122EDB">
            <wp:extent cx="3863340" cy="36423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63340" cy="3642360"/>
                    </a:xfrm>
                    <a:prstGeom prst="rect">
                      <a:avLst/>
                    </a:prstGeom>
                    <a:noFill/>
                    <a:ln>
                      <a:noFill/>
                    </a:ln>
                  </pic:spPr>
                </pic:pic>
              </a:graphicData>
            </a:graphic>
          </wp:inline>
        </w:drawing>
      </w:r>
    </w:p>
    <w:p w14:paraId="639C0A18" w14:textId="77777777" w:rsidR="002B26F4" w:rsidRDefault="00815E1F" w:rsidP="005914B1">
      <w:pPr>
        <w:pStyle w:val="Caption"/>
        <w:spacing w:before="0" w:after="0"/>
        <w:rPr>
          <w:rFonts w:cs="Arial"/>
          <w:i/>
          <w:color w:val="004080"/>
          <w:sz w:val="18"/>
          <w:szCs w:val="18"/>
        </w:rPr>
      </w:pPr>
      <w:bookmarkStart w:id="120" w:name="_Ref370402056"/>
      <w:r w:rsidRPr="00AB1607">
        <w:rPr>
          <w:rFonts w:cs="Arial"/>
          <w:i/>
          <w:color w:val="004080"/>
          <w:sz w:val="18"/>
          <w:szCs w:val="18"/>
        </w:rPr>
        <w:t xml:space="preserve">Figure </w:t>
      </w:r>
      <w:bookmarkEnd w:id="120"/>
      <w:r w:rsidR="005914B1" w:rsidRPr="00AB1607">
        <w:rPr>
          <w:rFonts w:cs="Arial"/>
          <w:i/>
          <w:color w:val="004080"/>
          <w:sz w:val="18"/>
          <w:szCs w:val="18"/>
        </w:rPr>
        <w:t>6</w:t>
      </w:r>
      <w:r w:rsidRPr="00AB1607">
        <w:rPr>
          <w:rFonts w:cs="Arial"/>
          <w:i/>
          <w:color w:val="004080"/>
          <w:sz w:val="18"/>
          <w:szCs w:val="18"/>
        </w:rPr>
        <w:t>: ebMS Signal Message Structure</w:t>
      </w:r>
    </w:p>
    <w:p w14:paraId="743C29E9" w14:textId="77777777" w:rsidR="007D2824" w:rsidRDefault="00305FF4" w:rsidP="00AD4BC0">
      <w:pPr>
        <w:jc w:val="center"/>
        <w:rPr>
          <w:lang w:eastAsia="en-AU"/>
        </w:rPr>
      </w:pPr>
      <w:r>
        <w:rPr>
          <w:noProof/>
          <w:lang w:eastAsia="en-AU"/>
        </w:rPr>
        <w:lastRenderedPageBreak/>
        <w:drawing>
          <wp:inline distT="0" distB="0" distL="0" distR="0" wp14:anchorId="319C3C76" wp14:editId="51C84E7B">
            <wp:extent cx="4221480" cy="4137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21480" cy="4137660"/>
                    </a:xfrm>
                    <a:prstGeom prst="rect">
                      <a:avLst/>
                    </a:prstGeom>
                    <a:noFill/>
                    <a:ln>
                      <a:noFill/>
                    </a:ln>
                  </pic:spPr>
                </pic:pic>
              </a:graphicData>
            </a:graphic>
          </wp:inline>
        </w:drawing>
      </w:r>
    </w:p>
    <w:p w14:paraId="4320BEC3" w14:textId="77777777" w:rsidR="00AD4BC0" w:rsidRDefault="00AD4BC0" w:rsidP="00AD4BC0">
      <w:pPr>
        <w:pStyle w:val="Caption"/>
        <w:spacing w:before="0" w:after="0"/>
        <w:rPr>
          <w:rFonts w:cs="Arial"/>
          <w:i/>
          <w:color w:val="004080"/>
          <w:sz w:val="18"/>
          <w:szCs w:val="18"/>
        </w:rPr>
      </w:pPr>
      <w:r w:rsidRPr="00AB1607">
        <w:rPr>
          <w:rFonts w:cs="Arial"/>
          <w:i/>
          <w:color w:val="004080"/>
          <w:sz w:val="18"/>
          <w:szCs w:val="18"/>
        </w:rPr>
        <w:t>Figure 7: ebMS User Message Structure</w:t>
      </w:r>
    </w:p>
    <w:p w14:paraId="5A432710" w14:textId="77777777" w:rsidR="003410D2" w:rsidRDefault="003410D2" w:rsidP="003410D2"/>
    <w:p w14:paraId="5D3E840D" w14:textId="77777777" w:rsidR="00C14656" w:rsidRPr="00D01B4C" w:rsidRDefault="00C14656" w:rsidP="00DB1CAF">
      <w:pPr>
        <w:pStyle w:val="Heading2"/>
      </w:pPr>
      <w:bookmarkStart w:id="121" w:name="_Toc499543336"/>
      <w:r w:rsidRPr="00D01B4C">
        <w:t>Security Header</w:t>
      </w:r>
      <w:bookmarkEnd w:id="121"/>
    </w:p>
    <w:p w14:paraId="425CCE80" w14:textId="77777777" w:rsidR="00C14656" w:rsidRPr="00394F8E" w:rsidRDefault="00AB1607" w:rsidP="008A3686">
      <w:pPr>
        <w:jc w:val="both"/>
        <w:rPr>
          <w:rFonts w:ascii="Arial" w:hAnsi="Arial" w:cs="Arial"/>
          <w:lang w:eastAsia="en-AU"/>
        </w:rPr>
      </w:pPr>
      <w:r>
        <w:rPr>
          <w:rFonts w:ascii="Arial" w:hAnsi="Arial" w:cs="Arial"/>
          <w:lang w:eastAsia="en-AU"/>
        </w:rPr>
        <w:t>As</w:t>
      </w:r>
      <w:r w:rsidR="00C14656" w:rsidRPr="00394F8E">
        <w:rPr>
          <w:rFonts w:ascii="Arial" w:hAnsi="Arial" w:cs="Arial"/>
          <w:lang w:eastAsia="en-AU"/>
        </w:rPr>
        <w:t xml:space="preserve"> SBR has adopted the Web Service Security 1.1 recommendation, all security related information MUST be carried in one or more wsse:Security elements within the SOAP header. Section </w:t>
      </w:r>
      <w:r w:rsidR="00325121" w:rsidRPr="00394F8E">
        <w:rPr>
          <w:rFonts w:ascii="Arial" w:hAnsi="Arial" w:cs="Arial"/>
          <w:lang w:eastAsia="en-AU"/>
        </w:rPr>
        <w:fldChar w:fldCharType="begin"/>
      </w:r>
      <w:r w:rsidR="00325121" w:rsidRPr="00394F8E">
        <w:rPr>
          <w:rFonts w:ascii="Arial" w:hAnsi="Arial" w:cs="Arial"/>
          <w:lang w:eastAsia="en-AU"/>
        </w:rPr>
        <w:instrText xml:space="preserve"> REF _Ref373501128 \w \h </w:instrText>
      </w:r>
      <w:r w:rsidR="00191B4D" w:rsidRPr="00394F8E">
        <w:rPr>
          <w:rFonts w:ascii="Arial" w:hAnsi="Arial" w:cs="Arial"/>
          <w:lang w:eastAsia="en-AU"/>
        </w:rPr>
        <w:instrText xml:space="preserve"> \* MERGEFORMAT </w:instrText>
      </w:r>
      <w:r w:rsidR="00325121" w:rsidRPr="00394F8E">
        <w:rPr>
          <w:rFonts w:ascii="Arial" w:hAnsi="Arial" w:cs="Arial"/>
          <w:lang w:eastAsia="en-AU"/>
        </w:rPr>
      </w:r>
      <w:r w:rsidR="00325121" w:rsidRPr="00394F8E">
        <w:rPr>
          <w:rFonts w:ascii="Arial" w:hAnsi="Arial" w:cs="Arial"/>
          <w:lang w:eastAsia="en-AU"/>
        </w:rPr>
        <w:fldChar w:fldCharType="separate"/>
      </w:r>
      <w:r w:rsidR="00E52D03">
        <w:rPr>
          <w:rFonts w:ascii="Arial" w:hAnsi="Arial" w:cs="Arial"/>
          <w:lang w:eastAsia="en-AU"/>
        </w:rPr>
        <w:t>6</w:t>
      </w:r>
      <w:r w:rsidR="00325121" w:rsidRPr="00394F8E">
        <w:rPr>
          <w:rFonts w:ascii="Arial" w:hAnsi="Arial" w:cs="Arial"/>
          <w:lang w:eastAsia="en-AU"/>
        </w:rPr>
        <w:fldChar w:fldCharType="end"/>
      </w:r>
      <w:r w:rsidR="00C14656" w:rsidRPr="00394F8E">
        <w:rPr>
          <w:rFonts w:ascii="Arial" w:hAnsi="Arial" w:cs="Arial"/>
          <w:lang w:eastAsia="en-AU"/>
        </w:rPr>
        <w:t xml:space="preserve"> </w:t>
      </w:r>
      <w:r w:rsidR="00315B49">
        <w:rPr>
          <w:rFonts w:ascii="Arial" w:hAnsi="Arial" w:cs="Arial"/>
          <w:lang w:eastAsia="en-AU"/>
        </w:rPr>
        <w:t xml:space="preserve">‘Security’ </w:t>
      </w:r>
      <w:r w:rsidR="00C14656" w:rsidRPr="00394F8E">
        <w:rPr>
          <w:rFonts w:ascii="Arial" w:hAnsi="Arial" w:cs="Arial"/>
          <w:lang w:eastAsia="en-AU"/>
        </w:rPr>
        <w:t>provides a detailed description of the security requirements and implementation.</w:t>
      </w:r>
    </w:p>
    <w:p w14:paraId="7FF6DA4E" w14:textId="77777777" w:rsidR="00A00109" w:rsidRPr="00394F8E" w:rsidRDefault="00A00109" w:rsidP="003B5A18">
      <w:pPr>
        <w:pStyle w:val="Heading2"/>
        <w:sectPr w:rsidR="00A00109" w:rsidRPr="00394F8E" w:rsidSect="00876B6D">
          <w:headerReference w:type="default" r:id="rId44"/>
          <w:footerReference w:type="default" r:id="rId45"/>
          <w:pgSz w:w="11907" w:h="16840" w:code="9"/>
          <w:pgMar w:top="171" w:right="1128" w:bottom="1135" w:left="1440" w:header="284" w:footer="0" w:gutter="0"/>
          <w:cols w:space="708"/>
          <w:titlePg/>
          <w:docGrid w:linePitch="360"/>
        </w:sectPr>
      </w:pPr>
    </w:p>
    <w:p w14:paraId="3C21D3C7" w14:textId="77777777" w:rsidR="00C14656" w:rsidRPr="00394F8E" w:rsidRDefault="00C14656" w:rsidP="003B5A18">
      <w:pPr>
        <w:pStyle w:val="Heading2"/>
      </w:pPr>
      <w:bookmarkStart w:id="122" w:name="_Toc499543337"/>
      <w:r w:rsidRPr="00394F8E">
        <w:lastRenderedPageBreak/>
        <w:t>ebMS Header</w:t>
      </w:r>
      <w:bookmarkEnd w:id="122"/>
    </w:p>
    <w:p w14:paraId="78C6536E" w14:textId="77777777" w:rsidR="00B30CE0" w:rsidRPr="00394F8E" w:rsidRDefault="00815E1F" w:rsidP="0031563B">
      <w:pPr>
        <w:spacing w:after="120" w:line="240" w:lineRule="auto"/>
        <w:jc w:val="both"/>
        <w:rPr>
          <w:rFonts w:ascii="Arial" w:hAnsi="Arial" w:cs="Arial"/>
          <w:lang w:eastAsia="en-AU"/>
        </w:rPr>
      </w:pPr>
      <w:r w:rsidRPr="00394F8E">
        <w:rPr>
          <w:rFonts w:ascii="Arial" w:hAnsi="Arial" w:cs="Arial"/>
          <w:lang w:eastAsia="en-AU"/>
        </w:rPr>
        <w:t xml:space="preserve">The ebMS header is the eb:Messaging element </w:t>
      </w:r>
      <w:r w:rsidRPr="00EA6A24">
        <w:rPr>
          <w:rFonts w:ascii="Arial" w:hAnsi="Arial" w:cs="Arial"/>
          <w:lang w:eastAsia="en-AU"/>
        </w:rPr>
        <w:t>in</w:t>
      </w:r>
      <w:r w:rsidR="006E6976" w:rsidRPr="00EA6A24">
        <w:rPr>
          <w:rFonts w:ascii="Arial" w:hAnsi="Arial" w:cs="Arial"/>
          <w:lang w:eastAsia="en-AU"/>
        </w:rPr>
        <w:t xml:space="preserve"> </w:t>
      </w:r>
      <w:r w:rsidR="006E6976" w:rsidRPr="00EA6A24">
        <w:rPr>
          <w:rFonts w:ascii="Arial" w:hAnsi="Arial" w:cs="Arial"/>
        </w:rPr>
        <w:t>Figure 6 ‘ebMS Signal Message Structure’ and</w:t>
      </w:r>
      <w:r w:rsidRPr="00EA6A24">
        <w:rPr>
          <w:rFonts w:ascii="Arial" w:hAnsi="Arial" w:cs="Arial"/>
          <w:lang w:eastAsia="en-AU"/>
        </w:rPr>
        <w:t xml:space="preserve"> </w:t>
      </w:r>
      <w:r w:rsidR="006E6976" w:rsidRPr="00EA6A24">
        <w:rPr>
          <w:rFonts w:ascii="Arial" w:hAnsi="Arial" w:cs="Arial"/>
        </w:rPr>
        <w:t>Figure 7 ‘ebMS User Message Structure’</w:t>
      </w:r>
      <w:r w:rsidR="00070D39" w:rsidRPr="00EA6A24">
        <w:rPr>
          <w:rFonts w:ascii="Arial" w:hAnsi="Arial" w:cs="Arial"/>
          <w:lang w:eastAsia="en-AU"/>
        </w:rPr>
        <w:t>.</w:t>
      </w:r>
      <w:r w:rsidR="00070D39" w:rsidRPr="00394F8E">
        <w:rPr>
          <w:rFonts w:ascii="Arial" w:hAnsi="Arial" w:cs="Arial"/>
          <w:lang w:eastAsia="en-AU"/>
        </w:rPr>
        <w:t xml:space="preserve"> </w:t>
      </w:r>
      <w:r w:rsidR="0023213F" w:rsidRPr="00394F8E">
        <w:rPr>
          <w:rFonts w:ascii="Arial" w:hAnsi="Arial" w:cs="Arial"/>
          <w:lang w:eastAsia="en-AU"/>
        </w:rPr>
        <w:t xml:space="preserve">This </w:t>
      </w:r>
      <w:r w:rsidR="00196419" w:rsidRPr="00394F8E">
        <w:rPr>
          <w:rFonts w:ascii="Arial" w:hAnsi="Arial" w:cs="Arial"/>
          <w:lang w:eastAsia="en-AU"/>
        </w:rPr>
        <w:t>element</w:t>
      </w:r>
      <w:r w:rsidR="0023213F" w:rsidRPr="00394F8E">
        <w:rPr>
          <w:rFonts w:ascii="Arial" w:hAnsi="Arial" w:cs="Arial"/>
          <w:lang w:eastAsia="en-AU"/>
        </w:rPr>
        <w:t xml:space="preserve"> has the following </w:t>
      </w:r>
      <w:r w:rsidR="00907D35" w:rsidRPr="00394F8E">
        <w:rPr>
          <w:rFonts w:ascii="Arial" w:hAnsi="Arial" w:cs="Arial"/>
          <w:lang w:eastAsia="en-AU"/>
        </w:rPr>
        <w:t>children elements:</w:t>
      </w:r>
    </w:p>
    <w:tbl>
      <w:tblPr>
        <w:tblW w:w="145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0"/>
        <w:gridCol w:w="10065"/>
        <w:gridCol w:w="1587"/>
      </w:tblGrid>
      <w:tr w:rsidR="0031563B" w:rsidRPr="001B1D7E" w14:paraId="2203ECA9" w14:textId="77777777" w:rsidTr="00A33860">
        <w:trPr>
          <w:trHeight w:val="308"/>
          <w:tblHeader/>
        </w:trPr>
        <w:tc>
          <w:tcPr>
            <w:tcW w:w="2850" w:type="dxa"/>
            <w:shd w:val="clear" w:color="auto" w:fill="C6D9F1"/>
            <w:vAlign w:val="bottom"/>
          </w:tcPr>
          <w:p w14:paraId="6B7B9081" w14:textId="77777777" w:rsidR="0031563B" w:rsidRPr="001B1D7E" w:rsidRDefault="0031563B"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Name</w:t>
            </w:r>
          </w:p>
        </w:tc>
        <w:tc>
          <w:tcPr>
            <w:tcW w:w="10065" w:type="dxa"/>
            <w:shd w:val="clear" w:color="auto" w:fill="C6D9F1"/>
            <w:vAlign w:val="bottom"/>
          </w:tcPr>
          <w:p w14:paraId="7E639447" w14:textId="77777777" w:rsidR="0031563B" w:rsidRPr="001B1D7E" w:rsidRDefault="0031563B"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Description</w:t>
            </w:r>
          </w:p>
        </w:tc>
        <w:tc>
          <w:tcPr>
            <w:tcW w:w="1587" w:type="dxa"/>
            <w:shd w:val="clear" w:color="auto" w:fill="C6D9F1"/>
          </w:tcPr>
          <w:p w14:paraId="4D3C6BE4" w14:textId="77777777" w:rsidR="0031563B" w:rsidRPr="001B1D7E" w:rsidRDefault="0031563B" w:rsidP="0031563B">
            <w:pPr>
              <w:pStyle w:val="TableHeader"/>
              <w:spacing w:beforeLines="25" w:before="60" w:afterLines="25" w:after="60"/>
              <w:ind w:right="10"/>
              <w:jc w:val="both"/>
              <w:rPr>
                <w:rFonts w:ascii="Arial" w:hAnsi="Arial" w:cs="Arial"/>
                <w:sz w:val="22"/>
                <w:szCs w:val="22"/>
              </w:rPr>
            </w:pPr>
            <w:r w:rsidRPr="001B1D7E">
              <w:rPr>
                <w:rFonts w:ascii="Arial" w:hAnsi="Arial" w:cs="Arial"/>
                <w:sz w:val="22"/>
                <w:szCs w:val="22"/>
              </w:rPr>
              <w:t>Optionality</w:t>
            </w:r>
          </w:p>
        </w:tc>
      </w:tr>
      <w:tr w:rsidR="007E7995" w:rsidRPr="001B1D7E" w14:paraId="645FEE95" w14:textId="77777777" w:rsidTr="0031563B">
        <w:tc>
          <w:tcPr>
            <w:tcW w:w="2850" w:type="dxa"/>
            <w:shd w:val="clear" w:color="auto" w:fill="auto"/>
          </w:tcPr>
          <w:p w14:paraId="0B9AD947" w14:textId="77777777" w:rsidR="007E7995" w:rsidRPr="001B1D7E" w:rsidRDefault="007E7995" w:rsidP="00F530A4">
            <w:pPr>
              <w:pStyle w:val="Tabletext0"/>
              <w:ind w:left="6"/>
              <w:rPr>
                <w:rFonts w:eastAsia="MS Mincho"/>
                <w:lang w:eastAsia="ja-JP"/>
              </w:rPr>
            </w:pPr>
            <w:r w:rsidRPr="001B1D7E">
              <w:rPr>
                <w:rFonts w:eastAsia="MS Mincho"/>
                <w:lang w:eastAsia="ja-JP"/>
              </w:rPr>
              <w:t>eb:UserMessage</w:t>
            </w:r>
          </w:p>
        </w:tc>
        <w:tc>
          <w:tcPr>
            <w:tcW w:w="10065" w:type="dxa"/>
            <w:shd w:val="clear" w:color="auto" w:fill="auto"/>
          </w:tcPr>
          <w:p w14:paraId="4E8E3004" w14:textId="77777777" w:rsidR="007E7995" w:rsidRPr="001B1D7E" w:rsidRDefault="007E7995" w:rsidP="00F530A4">
            <w:pPr>
              <w:pStyle w:val="Tabletext0"/>
              <w:ind w:left="6"/>
              <w:rPr>
                <w:rFonts w:eastAsia="MS Mincho"/>
                <w:lang w:eastAsia="ja-JP"/>
              </w:rPr>
            </w:pPr>
            <w:r w:rsidRPr="001B1D7E">
              <w:rPr>
                <w:rFonts w:eastAsia="MS Mincho"/>
                <w:lang w:eastAsia="ja-JP"/>
              </w:rPr>
              <w:t>Contains all header information for a User message. If this element is not present, an element describing a Signal message MUST be present.</w:t>
            </w:r>
          </w:p>
        </w:tc>
        <w:tc>
          <w:tcPr>
            <w:tcW w:w="1587" w:type="dxa"/>
          </w:tcPr>
          <w:p w14:paraId="3FD4DE46" w14:textId="77777777" w:rsidR="007E7995" w:rsidRPr="001B1D7E" w:rsidRDefault="007E7995" w:rsidP="00E31516">
            <w:pPr>
              <w:pStyle w:val="Tabletext0"/>
              <w:keepNext/>
              <w:rPr>
                <w:rFonts w:eastAsia="MS Mincho"/>
                <w:lang w:eastAsia="ja-JP"/>
              </w:rPr>
            </w:pPr>
            <w:r w:rsidRPr="001B1D7E">
              <w:rPr>
                <w:rFonts w:eastAsia="MS Mincho"/>
                <w:lang w:eastAsia="ja-JP"/>
              </w:rPr>
              <w:t>Optional</w:t>
            </w:r>
          </w:p>
        </w:tc>
      </w:tr>
      <w:tr w:rsidR="007E7995" w:rsidRPr="001B1D7E" w14:paraId="6193F2B4" w14:textId="77777777" w:rsidTr="0031563B">
        <w:tc>
          <w:tcPr>
            <w:tcW w:w="2850" w:type="dxa"/>
            <w:shd w:val="clear" w:color="auto" w:fill="auto"/>
          </w:tcPr>
          <w:p w14:paraId="4F50AB16" w14:textId="77777777" w:rsidR="007E7995" w:rsidRPr="001B1D7E" w:rsidRDefault="007E7995" w:rsidP="00F530A4">
            <w:pPr>
              <w:pStyle w:val="Tabletext0"/>
              <w:ind w:left="6"/>
              <w:rPr>
                <w:rFonts w:eastAsia="MS Mincho"/>
                <w:lang w:eastAsia="ja-JP"/>
              </w:rPr>
            </w:pPr>
            <w:r w:rsidRPr="001B1D7E">
              <w:rPr>
                <w:rFonts w:eastAsia="MS Mincho"/>
                <w:lang w:eastAsia="ja-JP"/>
              </w:rPr>
              <w:t>eb:SignalMessage</w:t>
            </w:r>
          </w:p>
        </w:tc>
        <w:tc>
          <w:tcPr>
            <w:tcW w:w="10065" w:type="dxa"/>
            <w:shd w:val="clear" w:color="auto" w:fill="auto"/>
          </w:tcPr>
          <w:p w14:paraId="64C0467A" w14:textId="77777777" w:rsidR="007E7995" w:rsidRPr="001B1D7E" w:rsidRDefault="007E7995" w:rsidP="00F530A4">
            <w:pPr>
              <w:pStyle w:val="Tabletext0"/>
              <w:ind w:left="6"/>
              <w:rPr>
                <w:rFonts w:eastAsia="MS Mincho"/>
                <w:lang w:eastAsia="ja-JP"/>
              </w:rPr>
            </w:pPr>
            <w:r w:rsidRPr="001B1D7E">
              <w:rPr>
                <w:rFonts w:eastAsia="MS Mincho"/>
                <w:lang w:eastAsia="ja-JP"/>
              </w:rPr>
              <w:t xml:space="preserve">Contains all header information for the Signal message. If this element is not present, an element describing a User message MUST be present. </w:t>
            </w:r>
          </w:p>
        </w:tc>
        <w:tc>
          <w:tcPr>
            <w:tcW w:w="1587" w:type="dxa"/>
          </w:tcPr>
          <w:p w14:paraId="3F5CAE35" w14:textId="77777777" w:rsidR="007E7995" w:rsidRPr="001B1D7E" w:rsidRDefault="007E7995" w:rsidP="00E31516">
            <w:pPr>
              <w:pStyle w:val="Tabletext0"/>
              <w:keepNext/>
              <w:rPr>
                <w:rFonts w:eastAsia="MS Mincho"/>
                <w:lang w:eastAsia="ja-JP"/>
              </w:rPr>
            </w:pPr>
            <w:r w:rsidRPr="001B1D7E">
              <w:rPr>
                <w:rFonts w:eastAsia="MS Mincho"/>
                <w:lang w:eastAsia="ja-JP"/>
              </w:rPr>
              <w:t>Optional</w:t>
            </w:r>
          </w:p>
        </w:tc>
      </w:tr>
    </w:tbl>
    <w:p w14:paraId="03D2E03A" w14:textId="77777777" w:rsidR="00196419" w:rsidRPr="002F10E1" w:rsidRDefault="00F3099A" w:rsidP="002F10E1">
      <w:pPr>
        <w:pStyle w:val="Caption"/>
        <w:rPr>
          <w:rFonts w:cs="Arial"/>
          <w:i/>
          <w:color w:val="004080"/>
          <w:sz w:val="18"/>
          <w:szCs w:val="18"/>
        </w:rPr>
      </w:pPr>
      <w:r w:rsidRPr="002F10E1">
        <w:rPr>
          <w:rFonts w:cs="Arial"/>
          <w:i/>
          <w:color w:val="004080"/>
          <w:sz w:val="18"/>
          <w:szCs w:val="18"/>
        </w:rPr>
        <w:t xml:space="preserve">Table </w:t>
      </w:r>
      <w:r w:rsidR="003C7719">
        <w:rPr>
          <w:rFonts w:cs="Arial"/>
          <w:i/>
          <w:color w:val="004080"/>
          <w:sz w:val="18"/>
          <w:szCs w:val="18"/>
        </w:rPr>
        <w:t>9</w:t>
      </w:r>
      <w:r w:rsidRPr="002F10E1">
        <w:rPr>
          <w:rFonts w:cs="Arial"/>
          <w:i/>
          <w:color w:val="004080"/>
          <w:sz w:val="18"/>
          <w:szCs w:val="18"/>
        </w:rPr>
        <w:t>: ebMS Header Child Elements</w:t>
      </w:r>
    </w:p>
    <w:p w14:paraId="4BF0B5B6" w14:textId="77777777" w:rsidR="007E7995" w:rsidRDefault="007E7995" w:rsidP="00AD4BC0">
      <w:pPr>
        <w:spacing w:before="200" w:after="60" w:line="240" w:lineRule="auto"/>
        <w:jc w:val="both"/>
        <w:rPr>
          <w:rFonts w:ascii="Arial" w:hAnsi="Arial" w:cs="Arial"/>
          <w:lang w:eastAsia="en-AU"/>
        </w:rPr>
      </w:pPr>
    </w:p>
    <w:p w14:paraId="6C77DA23" w14:textId="77777777" w:rsidR="00F3099A" w:rsidRPr="00394F8E" w:rsidRDefault="00F3099A" w:rsidP="00AD4BC0">
      <w:pPr>
        <w:spacing w:before="200" w:after="60" w:line="240" w:lineRule="auto"/>
        <w:jc w:val="both"/>
        <w:rPr>
          <w:rFonts w:ascii="Arial" w:hAnsi="Arial" w:cs="Arial"/>
          <w:lang w:eastAsia="en-AU"/>
        </w:rPr>
      </w:pPr>
      <w:r w:rsidRPr="00394F8E">
        <w:rPr>
          <w:rFonts w:ascii="Arial" w:hAnsi="Arial" w:cs="Arial"/>
          <w:lang w:eastAsia="en-AU"/>
        </w:rPr>
        <w:t>The ebMS header also has following mandatory attribute:</w:t>
      </w: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1624"/>
      </w:tblGrid>
      <w:tr w:rsidR="00F3099A" w:rsidRPr="001B1D7E" w14:paraId="561565CE" w14:textId="77777777" w:rsidTr="00A33860">
        <w:trPr>
          <w:trHeight w:val="275"/>
          <w:tblHeader/>
        </w:trPr>
        <w:tc>
          <w:tcPr>
            <w:tcW w:w="2850" w:type="dxa"/>
            <w:shd w:val="clear" w:color="auto" w:fill="C6D9F1"/>
            <w:vAlign w:val="bottom"/>
          </w:tcPr>
          <w:p w14:paraId="4CF85472" w14:textId="77777777" w:rsidR="00F3099A" w:rsidRPr="001B1D7E" w:rsidRDefault="00F3099A"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Name</w:t>
            </w:r>
          </w:p>
        </w:tc>
        <w:tc>
          <w:tcPr>
            <w:tcW w:w="11624" w:type="dxa"/>
            <w:shd w:val="clear" w:color="auto" w:fill="C6D9F1"/>
            <w:vAlign w:val="bottom"/>
          </w:tcPr>
          <w:p w14:paraId="6DCC6A42" w14:textId="77777777" w:rsidR="00F3099A" w:rsidRPr="001B1D7E" w:rsidRDefault="00F3099A"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Description</w:t>
            </w:r>
          </w:p>
        </w:tc>
      </w:tr>
      <w:tr w:rsidR="00F3099A" w:rsidRPr="001B1D7E" w14:paraId="68656D44" w14:textId="77777777" w:rsidTr="0031563B">
        <w:tc>
          <w:tcPr>
            <w:tcW w:w="2850" w:type="dxa"/>
            <w:shd w:val="clear" w:color="auto" w:fill="auto"/>
          </w:tcPr>
          <w:p w14:paraId="0DEF652F" w14:textId="77777777" w:rsidR="00F3099A" w:rsidRPr="001B1D7E" w:rsidRDefault="00F3099A" w:rsidP="008A3686">
            <w:pPr>
              <w:pStyle w:val="Tabletext0"/>
              <w:jc w:val="both"/>
              <w:rPr>
                <w:rFonts w:eastAsia="MS Mincho"/>
                <w:lang w:eastAsia="ja-JP"/>
              </w:rPr>
            </w:pPr>
            <w:r w:rsidRPr="001B1D7E">
              <w:rPr>
                <w:rFonts w:eastAsia="MS Mincho"/>
                <w:lang w:eastAsia="ja-JP"/>
              </w:rPr>
              <w:t>@S1</w:t>
            </w:r>
            <w:r w:rsidR="00747E4C" w:rsidRPr="001B1D7E">
              <w:rPr>
                <w:rFonts w:eastAsia="MS Mincho"/>
                <w:lang w:eastAsia="ja-JP"/>
              </w:rPr>
              <w:t>2</w:t>
            </w:r>
            <w:r w:rsidRPr="001B1D7E">
              <w:rPr>
                <w:rFonts w:eastAsia="MS Mincho"/>
                <w:lang w:eastAsia="ja-JP"/>
              </w:rPr>
              <w:t>:mustUnderstand</w:t>
            </w:r>
          </w:p>
        </w:tc>
        <w:tc>
          <w:tcPr>
            <w:tcW w:w="11624" w:type="dxa"/>
            <w:shd w:val="clear" w:color="auto" w:fill="auto"/>
          </w:tcPr>
          <w:p w14:paraId="34096B48" w14:textId="77777777" w:rsidR="00F3099A" w:rsidRPr="001B1D7E" w:rsidRDefault="00F3099A" w:rsidP="0031563B">
            <w:pPr>
              <w:pStyle w:val="Tabletext0"/>
              <w:rPr>
                <w:rFonts w:eastAsia="MS Mincho"/>
                <w:lang w:eastAsia="ja-JP"/>
              </w:rPr>
            </w:pPr>
            <w:r w:rsidRPr="001B1D7E">
              <w:rPr>
                <w:rFonts w:eastAsia="MS Mincho"/>
                <w:lang w:eastAsia="ja-JP"/>
              </w:rPr>
              <w:t>Indicates whether the contents of the element</w:t>
            </w:r>
            <w:r w:rsidR="0087150E" w:rsidRPr="001B1D7E">
              <w:rPr>
                <w:rFonts w:eastAsia="MS Mincho"/>
                <w:lang w:eastAsia="ja-JP"/>
              </w:rPr>
              <w:t xml:space="preserve"> </w:t>
            </w:r>
            <w:r w:rsidRPr="001B1D7E">
              <w:rPr>
                <w:rFonts w:eastAsia="MS Mincho"/>
                <w:lang w:eastAsia="ja-JP"/>
              </w:rPr>
              <w:t>MUST be understood by the ebMS handler. This attribute is REQUIRED, with namespace qualified to the SOAP namespace (http://schemas.xmlsoap.org/soap/envelope/). It MUST have value of '1'</w:t>
            </w:r>
            <w:r w:rsidR="00927FDD" w:rsidRPr="001B1D7E">
              <w:rPr>
                <w:rFonts w:eastAsia="MS Mincho"/>
                <w:lang w:eastAsia="ja-JP"/>
              </w:rPr>
              <w:t xml:space="preserve"> </w:t>
            </w:r>
            <w:r w:rsidRPr="001B1D7E">
              <w:rPr>
                <w:rFonts w:eastAsia="MS Mincho"/>
                <w:lang w:eastAsia="ja-JP"/>
              </w:rPr>
              <w:t>indicating the element MUST be understood or rejected.</w:t>
            </w:r>
          </w:p>
        </w:tc>
      </w:tr>
    </w:tbl>
    <w:p w14:paraId="161DA7D1" w14:textId="77777777" w:rsidR="00F3099A" w:rsidRPr="002F10E1" w:rsidRDefault="00F3099A" w:rsidP="007E7995">
      <w:pPr>
        <w:pStyle w:val="Caption"/>
        <w:rPr>
          <w:rFonts w:cs="Arial"/>
          <w:i/>
          <w:color w:val="004080"/>
          <w:sz w:val="18"/>
          <w:szCs w:val="18"/>
        </w:rPr>
      </w:pPr>
      <w:r w:rsidRPr="002F10E1">
        <w:rPr>
          <w:rFonts w:cs="Arial"/>
          <w:i/>
          <w:color w:val="004080"/>
          <w:sz w:val="18"/>
          <w:szCs w:val="18"/>
        </w:rPr>
        <w:t xml:space="preserve">Table </w:t>
      </w:r>
      <w:r w:rsidR="007E7995">
        <w:rPr>
          <w:rFonts w:cs="Arial"/>
          <w:i/>
          <w:color w:val="004080"/>
          <w:sz w:val="18"/>
          <w:szCs w:val="18"/>
        </w:rPr>
        <w:t>10</w:t>
      </w:r>
      <w:r w:rsidRPr="002F10E1">
        <w:rPr>
          <w:rFonts w:cs="Arial"/>
          <w:i/>
          <w:color w:val="004080"/>
          <w:sz w:val="18"/>
          <w:szCs w:val="18"/>
        </w:rPr>
        <w:t>: ebMS Header Attributes</w:t>
      </w:r>
    </w:p>
    <w:p w14:paraId="0ABBB5CD" w14:textId="77777777" w:rsidR="00B30CE0" w:rsidRPr="00394F8E" w:rsidRDefault="00F3099A" w:rsidP="00DA5C3C">
      <w:pPr>
        <w:pStyle w:val="Heading3"/>
        <w:rPr>
          <w:lang w:eastAsia="en-AU"/>
        </w:rPr>
      </w:pPr>
      <w:bookmarkStart w:id="123" w:name="_Ref372399427"/>
      <w:r w:rsidRPr="00394F8E">
        <w:rPr>
          <w:lang w:eastAsia="en-AU"/>
        </w:rPr>
        <w:t>eb:UserMessage</w:t>
      </w:r>
      <w:bookmarkEnd w:id="123"/>
    </w:p>
    <w:p w14:paraId="5E3A27C7" w14:textId="77777777" w:rsidR="00B30CE0" w:rsidRPr="00394F8E" w:rsidRDefault="007046FD" w:rsidP="0031563B">
      <w:pPr>
        <w:spacing w:after="120" w:line="240" w:lineRule="auto"/>
        <w:jc w:val="both"/>
        <w:rPr>
          <w:rFonts w:ascii="Arial" w:hAnsi="Arial" w:cs="Arial"/>
          <w:lang w:eastAsia="en-AU"/>
        </w:rPr>
      </w:pPr>
      <w:r w:rsidRPr="00394F8E">
        <w:rPr>
          <w:rFonts w:ascii="Arial" w:hAnsi="Arial" w:cs="Arial"/>
          <w:lang w:eastAsia="en-AU"/>
        </w:rPr>
        <w:t>The eb:UserMessage element has following children elements:</w:t>
      </w:r>
    </w:p>
    <w:tbl>
      <w:tblPr>
        <w:tblW w:w="144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0065"/>
        <w:gridCol w:w="1554"/>
      </w:tblGrid>
      <w:tr w:rsidR="00583F23" w:rsidRPr="001B1D7E" w14:paraId="0C6EB9A1" w14:textId="77777777" w:rsidTr="00A33860">
        <w:trPr>
          <w:tblHeader/>
        </w:trPr>
        <w:tc>
          <w:tcPr>
            <w:tcW w:w="2850" w:type="dxa"/>
            <w:shd w:val="clear" w:color="auto" w:fill="C6D9F1"/>
            <w:vAlign w:val="bottom"/>
          </w:tcPr>
          <w:p w14:paraId="7814E0DF" w14:textId="77777777" w:rsidR="00583F23" w:rsidRPr="001B1D7E" w:rsidRDefault="00583F23"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Name</w:t>
            </w:r>
          </w:p>
        </w:tc>
        <w:tc>
          <w:tcPr>
            <w:tcW w:w="10065" w:type="dxa"/>
            <w:shd w:val="clear" w:color="auto" w:fill="C6D9F1"/>
            <w:vAlign w:val="bottom"/>
          </w:tcPr>
          <w:p w14:paraId="5403B436" w14:textId="77777777" w:rsidR="00583F23" w:rsidRPr="001B1D7E" w:rsidRDefault="00583F23"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Description</w:t>
            </w:r>
          </w:p>
        </w:tc>
        <w:tc>
          <w:tcPr>
            <w:tcW w:w="1554" w:type="dxa"/>
            <w:shd w:val="clear" w:color="auto" w:fill="C6D9F1"/>
          </w:tcPr>
          <w:p w14:paraId="2D25565B" w14:textId="77777777" w:rsidR="00583F23" w:rsidRPr="001B1D7E" w:rsidRDefault="00583F23" w:rsidP="0031563B">
            <w:pPr>
              <w:pStyle w:val="TableHeader"/>
              <w:spacing w:beforeLines="25" w:before="60" w:afterLines="25" w:after="60"/>
              <w:ind w:right="10"/>
              <w:jc w:val="both"/>
              <w:rPr>
                <w:rFonts w:ascii="Arial" w:hAnsi="Arial" w:cs="Arial"/>
                <w:sz w:val="22"/>
                <w:szCs w:val="22"/>
              </w:rPr>
            </w:pPr>
            <w:r w:rsidRPr="001B1D7E">
              <w:rPr>
                <w:rFonts w:ascii="Arial" w:hAnsi="Arial" w:cs="Arial"/>
                <w:sz w:val="22"/>
                <w:szCs w:val="22"/>
              </w:rPr>
              <w:t>Optionality</w:t>
            </w:r>
          </w:p>
        </w:tc>
      </w:tr>
      <w:tr w:rsidR="00583F23" w:rsidRPr="001B1D7E" w14:paraId="42FF2146" w14:textId="77777777" w:rsidTr="0031563B">
        <w:tc>
          <w:tcPr>
            <w:tcW w:w="2850" w:type="dxa"/>
            <w:shd w:val="clear" w:color="auto" w:fill="auto"/>
          </w:tcPr>
          <w:p w14:paraId="0ED3FD6E" w14:textId="77777777" w:rsidR="00583F23" w:rsidRPr="001B1D7E" w:rsidRDefault="00583F23" w:rsidP="0031563B">
            <w:pPr>
              <w:pStyle w:val="Tabletext0"/>
              <w:rPr>
                <w:rFonts w:eastAsia="MS Mincho"/>
                <w:lang w:eastAsia="ja-JP"/>
              </w:rPr>
            </w:pPr>
            <w:r w:rsidRPr="001B1D7E">
              <w:rPr>
                <w:rFonts w:eastAsia="MS Mincho"/>
                <w:lang w:eastAsia="ja-JP"/>
              </w:rPr>
              <w:t>eb:MessageInfo</w:t>
            </w:r>
          </w:p>
        </w:tc>
        <w:tc>
          <w:tcPr>
            <w:tcW w:w="10065" w:type="dxa"/>
            <w:shd w:val="clear" w:color="auto" w:fill="auto"/>
          </w:tcPr>
          <w:p w14:paraId="75AE1151" w14:textId="77777777" w:rsidR="00583F23" w:rsidRPr="001B1D7E" w:rsidRDefault="00583F23" w:rsidP="0031563B">
            <w:pPr>
              <w:pStyle w:val="Tabletext0"/>
              <w:rPr>
                <w:rFonts w:eastAsia="MS Mincho"/>
                <w:lang w:eastAsia="ja-JP"/>
              </w:rPr>
            </w:pPr>
            <w:r w:rsidRPr="001B1D7E">
              <w:rPr>
                <w:rFonts w:eastAsia="MS Mincho"/>
                <w:lang w:eastAsia="ja-JP"/>
              </w:rPr>
              <w:t>Contains data that identifies the message, and relates to other messages' identifiers.</w:t>
            </w:r>
          </w:p>
        </w:tc>
        <w:tc>
          <w:tcPr>
            <w:tcW w:w="1554" w:type="dxa"/>
          </w:tcPr>
          <w:p w14:paraId="31DB3EA6" w14:textId="77777777" w:rsidR="00583F23" w:rsidRPr="001B1D7E" w:rsidRDefault="00583F23" w:rsidP="0031563B">
            <w:pPr>
              <w:pStyle w:val="Tabletext0"/>
              <w:rPr>
                <w:rFonts w:eastAsia="MS Mincho"/>
                <w:lang w:eastAsia="ja-JP"/>
              </w:rPr>
            </w:pPr>
            <w:r w:rsidRPr="001B1D7E">
              <w:rPr>
                <w:rFonts w:eastAsia="MS Mincho"/>
                <w:lang w:eastAsia="ja-JP"/>
              </w:rPr>
              <w:t>Required</w:t>
            </w:r>
          </w:p>
        </w:tc>
      </w:tr>
      <w:tr w:rsidR="00583F23" w:rsidRPr="001B1D7E" w14:paraId="69CBF3E0" w14:textId="77777777" w:rsidTr="0031563B">
        <w:tc>
          <w:tcPr>
            <w:tcW w:w="2850" w:type="dxa"/>
            <w:shd w:val="clear" w:color="auto" w:fill="auto"/>
          </w:tcPr>
          <w:p w14:paraId="50AC5265" w14:textId="77777777" w:rsidR="00583F23" w:rsidRPr="001B1D7E" w:rsidRDefault="00583F23" w:rsidP="0031563B">
            <w:pPr>
              <w:pStyle w:val="Tabletext0"/>
              <w:rPr>
                <w:rFonts w:eastAsia="MS Mincho"/>
                <w:lang w:eastAsia="ja-JP"/>
              </w:rPr>
            </w:pPr>
            <w:r w:rsidRPr="001B1D7E">
              <w:rPr>
                <w:rFonts w:eastAsia="MS Mincho"/>
                <w:lang w:eastAsia="ja-JP"/>
              </w:rPr>
              <w:t>eb:PartyInfo</w:t>
            </w:r>
          </w:p>
        </w:tc>
        <w:tc>
          <w:tcPr>
            <w:tcW w:w="10065" w:type="dxa"/>
            <w:shd w:val="clear" w:color="auto" w:fill="auto"/>
          </w:tcPr>
          <w:p w14:paraId="7DE1CFF8" w14:textId="77777777" w:rsidR="00583F23" w:rsidRPr="001B1D7E" w:rsidRDefault="00583F23" w:rsidP="0031563B">
            <w:pPr>
              <w:pStyle w:val="Tabletext0"/>
              <w:rPr>
                <w:rFonts w:eastAsia="MS Mincho"/>
                <w:lang w:eastAsia="ja-JP"/>
              </w:rPr>
            </w:pPr>
            <w:r w:rsidRPr="001B1D7E">
              <w:rPr>
                <w:rFonts w:eastAsia="MS Mincho"/>
                <w:lang w:eastAsia="ja-JP"/>
              </w:rPr>
              <w:t>Contains data about originating party and destination party.</w:t>
            </w:r>
          </w:p>
        </w:tc>
        <w:tc>
          <w:tcPr>
            <w:tcW w:w="1554" w:type="dxa"/>
          </w:tcPr>
          <w:p w14:paraId="5AF450C8" w14:textId="77777777" w:rsidR="00583F23" w:rsidRPr="001B1D7E" w:rsidRDefault="00583F23" w:rsidP="0031563B">
            <w:pPr>
              <w:pStyle w:val="Tabletext0"/>
              <w:rPr>
                <w:rFonts w:eastAsia="MS Mincho"/>
                <w:lang w:eastAsia="ja-JP"/>
              </w:rPr>
            </w:pPr>
            <w:r w:rsidRPr="001B1D7E">
              <w:rPr>
                <w:rFonts w:eastAsia="MS Mincho"/>
                <w:lang w:eastAsia="ja-JP"/>
              </w:rPr>
              <w:t>Required</w:t>
            </w:r>
          </w:p>
        </w:tc>
      </w:tr>
      <w:tr w:rsidR="00583F23" w:rsidRPr="001B1D7E" w14:paraId="010C7EFE" w14:textId="77777777" w:rsidTr="0031563B">
        <w:tc>
          <w:tcPr>
            <w:tcW w:w="2850" w:type="dxa"/>
            <w:shd w:val="clear" w:color="auto" w:fill="auto"/>
          </w:tcPr>
          <w:p w14:paraId="5057D5CE" w14:textId="77777777" w:rsidR="00583F23" w:rsidRPr="001B1D7E" w:rsidRDefault="00583F23" w:rsidP="0031563B">
            <w:pPr>
              <w:pStyle w:val="Tabletext0"/>
              <w:rPr>
                <w:rFonts w:eastAsia="MS Mincho"/>
                <w:lang w:eastAsia="ja-JP"/>
              </w:rPr>
            </w:pPr>
            <w:r w:rsidRPr="001B1D7E">
              <w:rPr>
                <w:rFonts w:eastAsia="MS Mincho"/>
                <w:lang w:eastAsia="ja-JP"/>
              </w:rPr>
              <w:t>eb:CollaborationInfo</w:t>
            </w:r>
          </w:p>
        </w:tc>
        <w:tc>
          <w:tcPr>
            <w:tcW w:w="10065" w:type="dxa"/>
            <w:shd w:val="clear" w:color="auto" w:fill="auto"/>
          </w:tcPr>
          <w:p w14:paraId="54B21C39" w14:textId="77777777" w:rsidR="00583F23" w:rsidRPr="001B1D7E" w:rsidRDefault="00583F23" w:rsidP="0031563B">
            <w:pPr>
              <w:pStyle w:val="Tabletext0"/>
              <w:rPr>
                <w:rFonts w:eastAsia="MS Mincho"/>
                <w:lang w:eastAsia="ja-JP"/>
              </w:rPr>
            </w:pPr>
            <w:r w:rsidRPr="001B1D7E">
              <w:rPr>
                <w:rFonts w:eastAsia="MS Mincho"/>
                <w:lang w:eastAsia="ja-JP"/>
              </w:rPr>
              <w:t>Contains elements that facilitate collaboration between parties.</w:t>
            </w:r>
          </w:p>
        </w:tc>
        <w:tc>
          <w:tcPr>
            <w:tcW w:w="1554" w:type="dxa"/>
          </w:tcPr>
          <w:p w14:paraId="4FF18F1F" w14:textId="77777777" w:rsidR="00583F23" w:rsidRPr="001B1D7E" w:rsidRDefault="00583F23" w:rsidP="0031563B">
            <w:pPr>
              <w:pStyle w:val="Tabletext0"/>
              <w:rPr>
                <w:rFonts w:eastAsia="MS Mincho"/>
                <w:lang w:eastAsia="ja-JP"/>
              </w:rPr>
            </w:pPr>
            <w:r w:rsidRPr="001B1D7E">
              <w:rPr>
                <w:rFonts w:eastAsia="MS Mincho"/>
                <w:lang w:eastAsia="ja-JP"/>
              </w:rPr>
              <w:t>Required</w:t>
            </w:r>
          </w:p>
        </w:tc>
      </w:tr>
      <w:tr w:rsidR="00583F23" w:rsidRPr="001B1D7E" w14:paraId="336E6B9B" w14:textId="77777777" w:rsidTr="0031563B">
        <w:tc>
          <w:tcPr>
            <w:tcW w:w="2850" w:type="dxa"/>
            <w:shd w:val="clear" w:color="auto" w:fill="auto"/>
          </w:tcPr>
          <w:p w14:paraId="57708ADF" w14:textId="77777777" w:rsidR="00583F23" w:rsidRPr="001B1D7E" w:rsidRDefault="00583F23" w:rsidP="0031563B">
            <w:pPr>
              <w:pStyle w:val="Tabletext0"/>
              <w:rPr>
                <w:rFonts w:eastAsia="MS Mincho"/>
                <w:lang w:eastAsia="ja-JP"/>
              </w:rPr>
            </w:pPr>
            <w:r w:rsidRPr="001B1D7E">
              <w:rPr>
                <w:rFonts w:eastAsia="MS Mincho"/>
                <w:lang w:eastAsia="ja-JP"/>
              </w:rPr>
              <w:t>eb:MessageProperties</w:t>
            </w:r>
          </w:p>
        </w:tc>
        <w:tc>
          <w:tcPr>
            <w:tcW w:w="10065" w:type="dxa"/>
            <w:shd w:val="clear" w:color="auto" w:fill="auto"/>
          </w:tcPr>
          <w:p w14:paraId="138C7A7C" w14:textId="77777777" w:rsidR="00583F23" w:rsidRPr="001B1D7E" w:rsidRDefault="00583F23" w:rsidP="0031563B">
            <w:pPr>
              <w:pStyle w:val="Tabletext0"/>
              <w:keepNext/>
              <w:rPr>
                <w:rFonts w:eastAsia="MS Mincho"/>
                <w:lang w:eastAsia="ja-JP"/>
              </w:rPr>
            </w:pPr>
            <w:r w:rsidRPr="001B1D7E">
              <w:rPr>
                <w:rFonts w:eastAsia="MS Mincho"/>
                <w:lang w:eastAsia="ja-JP"/>
              </w:rPr>
              <w:t>Contains message properties that are user-specific. As parts of the header such properties allow for more efficient monitoring, correlating, dispatching and validating functions which would otherwise require payload access</w:t>
            </w:r>
            <w:r w:rsidR="00AD4BC0" w:rsidRPr="001B1D7E">
              <w:rPr>
                <w:rFonts w:eastAsia="MS Mincho"/>
                <w:lang w:eastAsia="ja-JP"/>
              </w:rPr>
              <w:t>.</w:t>
            </w:r>
          </w:p>
        </w:tc>
        <w:tc>
          <w:tcPr>
            <w:tcW w:w="1554" w:type="dxa"/>
          </w:tcPr>
          <w:p w14:paraId="0F43B473" w14:textId="77777777" w:rsidR="00583F23" w:rsidRPr="001B1D7E" w:rsidRDefault="00583F23" w:rsidP="0031563B">
            <w:pPr>
              <w:pStyle w:val="Tabletext0"/>
              <w:keepNext/>
              <w:rPr>
                <w:rFonts w:eastAsia="MS Mincho"/>
                <w:lang w:eastAsia="ja-JP"/>
              </w:rPr>
            </w:pPr>
            <w:r w:rsidRPr="001B1D7E">
              <w:rPr>
                <w:rFonts w:eastAsia="MS Mincho"/>
                <w:lang w:eastAsia="ja-JP"/>
              </w:rPr>
              <w:t>Optional</w:t>
            </w:r>
          </w:p>
        </w:tc>
      </w:tr>
      <w:tr w:rsidR="00583F23" w:rsidRPr="001B1D7E" w14:paraId="0BB6D8B1" w14:textId="77777777" w:rsidTr="0031563B">
        <w:tc>
          <w:tcPr>
            <w:tcW w:w="2850" w:type="dxa"/>
            <w:shd w:val="clear" w:color="auto" w:fill="auto"/>
          </w:tcPr>
          <w:p w14:paraId="2E22EC41" w14:textId="77777777" w:rsidR="00583F23" w:rsidRPr="001B1D7E" w:rsidRDefault="00583F23" w:rsidP="0031563B">
            <w:pPr>
              <w:pStyle w:val="Tabletext0"/>
              <w:rPr>
                <w:rFonts w:eastAsia="MS Mincho"/>
                <w:lang w:eastAsia="ja-JP"/>
              </w:rPr>
            </w:pPr>
            <w:r w:rsidRPr="001B1D7E">
              <w:rPr>
                <w:rFonts w:eastAsia="MS Mincho"/>
                <w:lang w:eastAsia="ja-JP"/>
              </w:rPr>
              <w:t>eb:PayloadInfo</w:t>
            </w:r>
          </w:p>
        </w:tc>
        <w:tc>
          <w:tcPr>
            <w:tcW w:w="10065" w:type="dxa"/>
            <w:shd w:val="clear" w:color="auto" w:fill="auto"/>
          </w:tcPr>
          <w:p w14:paraId="0CCE5661" w14:textId="77777777" w:rsidR="00583F23" w:rsidRPr="001B1D7E" w:rsidRDefault="00583F23" w:rsidP="0031563B">
            <w:pPr>
              <w:pStyle w:val="Tabletext0"/>
              <w:keepNext/>
              <w:rPr>
                <w:rFonts w:eastAsia="MS Mincho"/>
                <w:lang w:eastAsia="ja-JP"/>
              </w:rPr>
            </w:pPr>
            <w:r w:rsidRPr="001B1D7E">
              <w:rPr>
                <w:rFonts w:eastAsia="MS Mincho"/>
                <w:lang w:eastAsia="ja-JP"/>
              </w:rPr>
              <w:t xml:space="preserve">Identifies payload data associated with the message, whether included as part of the message as payload document(s) contained in a Payload Container, or remote resources accessible via a URL. </w:t>
            </w:r>
            <w:r w:rsidRPr="001B1D7E">
              <w:rPr>
                <w:rFonts w:eastAsia="MS Mincho"/>
                <w:lang w:eastAsia="ja-JP"/>
              </w:rPr>
              <w:lastRenderedPageBreak/>
              <w:t>The purpose of the PayloadInfo is</w:t>
            </w:r>
            <w:r w:rsidR="00C371F0" w:rsidRPr="001B1D7E">
              <w:rPr>
                <w:rFonts w:eastAsia="MS Mincho"/>
                <w:lang w:eastAsia="ja-JP"/>
              </w:rPr>
              <w:t>:</w:t>
            </w:r>
            <w:r w:rsidRPr="001B1D7E">
              <w:rPr>
                <w:rFonts w:eastAsia="MS Mincho"/>
                <w:lang w:eastAsia="ja-JP"/>
              </w:rPr>
              <w:t xml:space="preserve"> </w:t>
            </w:r>
            <w:r w:rsidR="0031563B" w:rsidRPr="001B1D7E">
              <w:rPr>
                <w:rFonts w:eastAsia="MS Mincho"/>
                <w:lang w:eastAsia="ja-JP"/>
              </w:rPr>
              <w:br/>
            </w:r>
            <w:r w:rsidRPr="001B1D7E">
              <w:rPr>
                <w:rFonts w:eastAsia="MS Mincho"/>
                <w:lang w:eastAsia="ja-JP"/>
              </w:rPr>
              <w:t xml:space="preserve">(a) </w:t>
            </w:r>
            <w:r w:rsidR="00C371F0" w:rsidRPr="001B1D7E">
              <w:rPr>
                <w:rFonts w:eastAsia="MS Mincho"/>
                <w:lang w:eastAsia="ja-JP"/>
              </w:rPr>
              <w:t>M</w:t>
            </w:r>
            <w:r w:rsidRPr="001B1D7E">
              <w:rPr>
                <w:rFonts w:eastAsia="MS Mincho"/>
                <w:lang w:eastAsia="ja-JP"/>
              </w:rPr>
              <w:t xml:space="preserve">ake it easier to directly extract a particular payload associated with this User message, </w:t>
            </w:r>
            <w:r w:rsidR="0031563B" w:rsidRPr="001B1D7E">
              <w:rPr>
                <w:rFonts w:eastAsia="MS Mincho"/>
                <w:lang w:eastAsia="ja-JP"/>
              </w:rPr>
              <w:br/>
            </w:r>
            <w:r w:rsidRPr="001B1D7E">
              <w:rPr>
                <w:rFonts w:eastAsia="MS Mincho"/>
                <w:lang w:eastAsia="ja-JP"/>
              </w:rPr>
              <w:t xml:space="preserve">(b) </w:t>
            </w:r>
            <w:r w:rsidR="00C371F0" w:rsidRPr="001B1D7E">
              <w:rPr>
                <w:rFonts w:eastAsia="MS Mincho"/>
                <w:lang w:eastAsia="ja-JP"/>
              </w:rPr>
              <w:t>Allow</w:t>
            </w:r>
            <w:r w:rsidRPr="001B1D7E">
              <w:rPr>
                <w:rFonts w:eastAsia="MS Mincho"/>
                <w:lang w:eastAsia="ja-JP"/>
              </w:rPr>
              <w:t xml:space="preserve"> an application to determine whether it can process the payload without having to parse it.</w:t>
            </w:r>
          </w:p>
        </w:tc>
        <w:tc>
          <w:tcPr>
            <w:tcW w:w="1554" w:type="dxa"/>
          </w:tcPr>
          <w:p w14:paraId="62D475C4" w14:textId="77777777" w:rsidR="00583F23" w:rsidRPr="001B1D7E" w:rsidRDefault="00583F23" w:rsidP="0031563B">
            <w:pPr>
              <w:pStyle w:val="Tabletext0"/>
              <w:keepNext/>
              <w:rPr>
                <w:rFonts w:eastAsia="MS Mincho"/>
                <w:lang w:eastAsia="ja-JP"/>
              </w:rPr>
            </w:pPr>
            <w:r w:rsidRPr="001B1D7E">
              <w:rPr>
                <w:rFonts w:eastAsia="MS Mincho"/>
                <w:lang w:eastAsia="ja-JP"/>
              </w:rPr>
              <w:lastRenderedPageBreak/>
              <w:t>Optional</w:t>
            </w:r>
          </w:p>
        </w:tc>
      </w:tr>
    </w:tbl>
    <w:p w14:paraId="00A3B4C7" w14:textId="77777777" w:rsidR="00B25E97" w:rsidRPr="002F10E1" w:rsidRDefault="0023213F" w:rsidP="007E7995">
      <w:pPr>
        <w:pStyle w:val="Caption"/>
        <w:rPr>
          <w:rFonts w:cs="Arial"/>
          <w:i/>
          <w:color w:val="004080"/>
          <w:sz w:val="18"/>
          <w:szCs w:val="18"/>
        </w:rPr>
      </w:pPr>
      <w:bookmarkStart w:id="124" w:name="_Ref370460957"/>
      <w:bookmarkStart w:id="125" w:name="_Ref370460952"/>
      <w:r w:rsidRPr="002F10E1">
        <w:rPr>
          <w:rFonts w:cs="Arial"/>
          <w:i/>
          <w:color w:val="004080"/>
          <w:sz w:val="18"/>
          <w:szCs w:val="18"/>
        </w:rPr>
        <w:lastRenderedPageBreak/>
        <w:t xml:space="preserve">Table </w:t>
      </w:r>
      <w:bookmarkEnd w:id="124"/>
      <w:r w:rsidR="007E7995">
        <w:rPr>
          <w:rFonts w:cs="Arial"/>
          <w:i/>
          <w:color w:val="004080"/>
          <w:sz w:val="18"/>
          <w:szCs w:val="18"/>
        </w:rPr>
        <w:t>11</w:t>
      </w:r>
      <w:r w:rsidRPr="002F10E1">
        <w:rPr>
          <w:rFonts w:cs="Arial"/>
          <w:i/>
          <w:color w:val="004080"/>
          <w:sz w:val="18"/>
          <w:szCs w:val="18"/>
        </w:rPr>
        <w:t xml:space="preserve">: </w:t>
      </w:r>
      <w:bookmarkEnd w:id="125"/>
      <w:r w:rsidR="009C22BD" w:rsidRPr="002F10E1">
        <w:rPr>
          <w:rFonts w:cs="Arial"/>
          <w:i/>
          <w:color w:val="004080"/>
          <w:sz w:val="18"/>
          <w:szCs w:val="18"/>
        </w:rPr>
        <w:t>eb:UserMessage Structure</w:t>
      </w:r>
    </w:p>
    <w:p w14:paraId="235AEBCB" w14:textId="77777777" w:rsidR="00C14656" w:rsidRPr="00394F8E" w:rsidRDefault="00C7256D" w:rsidP="0031563B">
      <w:pPr>
        <w:spacing w:after="120" w:line="240" w:lineRule="auto"/>
        <w:jc w:val="both"/>
        <w:rPr>
          <w:rFonts w:ascii="Arial" w:hAnsi="Arial" w:cs="Arial"/>
          <w:lang w:eastAsia="en-AU"/>
        </w:rPr>
      </w:pPr>
      <w:r w:rsidRPr="00394F8E">
        <w:rPr>
          <w:rFonts w:ascii="Arial" w:hAnsi="Arial" w:cs="Arial"/>
          <w:lang w:eastAsia="en-AU"/>
        </w:rPr>
        <w:t>The eb:UserMessage has following attribute: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0065"/>
        <w:gridCol w:w="1559"/>
      </w:tblGrid>
      <w:tr w:rsidR="0031650E" w:rsidRPr="001B1D7E" w14:paraId="76EC10A4" w14:textId="77777777" w:rsidTr="00A33860">
        <w:trPr>
          <w:tblHeader/>
        </w:trPr>
        <w:tc>
          <w:tcPr>
            <w:tcW w:w="2943" w:type="dxa"/>
            <w:shd w:val="clear" w:color="auto" w:fill="C6D9F1"/>
            <w:vAlign w:val="bottom"/>
          </w:tcPr>
          <w:p w14:paraId="721498BF" w14:textId="77777777" w:rsidR="0031650E" w:rsidRPr="001B1D7E" w:rsidRDefault="0031650E"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Name</w:t>
            </w:r>
          </w:p>
        </w:tc>
        <w:tc>
          <w:tcPr>
            <w:tcW w:w="10065" w:type="dxa"/>
            <w:shd w:val="clear" w:color="auto" w:fill="C6D9F1"/>
            <w:vAlign w:val="bottom"/>
          </w:tcPr>
          <w:p w14:paraId="1B34C01A" w14:textId="77777777" w:rsidR="0031650E" w:rsidRPr="001B1D7E" w:rsidRDefault="0031650E"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Description</w:t>
            </w:r>
          </w:p>
        </w:tc>
        <w:tc>
          <w:tcPr>
            <w:tcW w:w="1559" w:type="dxa"/>
            <w:shd w:val="clear" w:color="auto" w:fill="C6D9F1"/>
          </w:tcPr>
          <w:p w14:paraId="51BA661C" w14:textId="77777777" w:rsidR="0031650E" w:rsidRPr="001B1D7E" w:rsidRDefault="0031650E"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Optionality</w:t>
            </w:r>
          </w:p>
        </w:tc>
      </w:tr>
      <w:tr w:rsidR="0031650E" w:rsidRPr="001B1D7E" w14:paraId="712A00E9" w14:textId="77777777" w:rsidTr="001A5C9D">
        <w:tc>
          <w:tcPr>
            <w:tcW w:w="2943" w:type="dxa"/>
            <w:shd w:val="clear" w:color="auto" w:fill="auto"/>
          </w:tcPr>
          <w:p w14:paraId="594766ED" w14:textId="77777777" w:rsidR="0031650E" w:rsidRPr="001B1D7E" w:rsidRDefault="0031650E" w:rsidP="008A3686">
            <w:pPr>
              <w:pStyle w:val="Tabletext0"/>
              <w:jc w:val="both"/>
              <w:rPr>
                <w:rFonts w:eastAsia="MS Mincho"/>
                <w:lang w:eastAsia="ja-JP"/>
              </w:rPr>
            </w:pPr>
            <w:r w:rsidRPr="001B1D7E">
              <w:rPr>
                <w:rFonts w:eastAsia="MS Mincho"/>
                <w:lang w:eastAsia="ja-JP"/>
              </w:rPr>
              <w:t>@ mpc</w:t>
            </w:r>
          </w:p>
        </w:tc>
        <w:tc>
          <w:tcPr>
            <w:tcW w:w="10065" w:type="dxa"/>
            <w:shd w:val="clear" w:color="auto" w:fill="auto"/>
          </w:tcPr>
          <w:p w14:paraId="23447BF9" w14:textId="77777777" w:rsidR="0031650E" w:rsidRPr="001B1D7E" w:rsidRDefault="0031650E" w:rsidP="001A5C9D">
            <w:pPr>
              <w:pStyle w:val="Tabletext0"/>
              <w:keepNext/>
              <w:rPr>
                <w:rFonts w:eastAsia="MS Mincho"/>
                <w:lang w:eastAsia="ja-JP"/>
              </w:rPr>
            </w:pPr>
            <w:r w:rsidRPr="001B1D7E">
              <w:rPr>
                <w:rFonts w:eastAsia="MS Mincho"/>
                <w:lang w:eastAsia="ja-JP"/>
              </w:rPr>
              <w:t>This attribute contains a URI that identifies the Message Partition Channel to which the message is assigned. The absence of this element indicates the use of the default MPC. When the message is pulled, the value of this attribute MUST indicate the MPC requested in the PullRequest message</w:t>
            </w:r>
            <w:r w:rsidR="00747E4C" w:rsidRPr="001B1D7E">
              <w:rPr>
                <w:rFonts w:eastAsia="MS Mincho"/>
                <w:lang w:eastAsia="ja-JP"/>
              </w:rPr>
              <w:t>, unless the default MPC is being used</w:t>
            </w:r>
            <w:r w:rsidRPr="001B1D7E">
              <w:rPr>
                <w:rFonts w:eastAsia="MS Mincho"/>
                <w:lang w:eastAsia="ja-JP"/>
              </w:rPr>
              <w:t>.</w:t>
            </w:r>
          </w:p>
        </w:tc>
        <w:tc>
          <w:tcPr>
            <w:tcW w:w="1559" w:type="dxa"/>
          </w:tcPr>
          <w:p w14:paraId="1554CC30" w14:textId="77777777" w:rsidR="0031650E" w:rsidRPr="001B1D7E" w:rsidRDefault="0031650E" w:rsidP="008A3686">
            <w:pPr>
              <w:pStyle w:val="Tabletext0"/>
              <w:keepNext/>
              <w:ind w:left="2449" w:hanging="2445"/>
              <w:jc w:val="both"/>
              <w:rPr>
                <w:rFonts w:eastAsia="MS Mincho"/>
                <w:lang w:eastAsia="ja-JP"/>
              </w:rPr>
            </w:pPr>
            <w:r w:rsidRPr="001B1D7E">
              <w:rPr>
                <w:rFonts w:eastAsia="MS Mincho"/>
                <w:lang w:eastAsia="ja-JP"/>
              </w:rPr>
              <w:t>Optional</w:t>
            </w:r>
          </w:p>
        </w:tc>
      </w:tr>
    </w:tbl>
    <w:p w14:paraId="7371E2AD" w14:textId="77777777" w:rsidR="00C7256D" w:rsidRPr="00AE6026" w:rsidRDefault="00C7256D" w:rsidP="007E7995">
      <w:pPr>
        <w:pStyle w:val="Caption"/>
        <w:rPr>
          <w:rFonts w:cs="Arial"/>
          <w:i/>
          <w:color w:val="004080"/>
          <w:sz w:val="18"/>
          <w:szCs w:val="18"/>
        </w:rPr>
      </w:pPr>
      <w:r w:rsidRPr="00AE6026">
        <w:rPr>
          <w:rFonts w:cs="Arial"/>
          <w:i/>
          <w:color w:val="004080"/>
          <w:sz w:val="18"/>
          <w:szCs w:val="18"/>
        </w:rPr>
        <w:t xml:space="preserve">Table </w:t>
      </w:r>
      <w:r w:rsidR="007E7995">
        <w:rPr>
          <w:rFonts w:cs="Arial"/>
          <w:i/>
          <w:color w:val="004080"/>
          <w:sz w:val="18"/>
          <w:szCs w:val="18"/>
        </w:rPr>
        <w:t>12</w:t>
      </w:r>
      <w:r w:rsidRPr="00AE6026">
        <w:rPr>
          <w:rFonts w:cs="Arial"/>
          <w:i/>
          <w:color w:val="004080"/>
          <w:sz w:val="18"/>
          <w:szCs w:val="18"/>
        </w:rPr>
        <w:t>: eb:UserMessage attributes</w:t>
      </w:r>
    </w:p>
    <w:p w14:paraId="731206BF" w14:textId="77777777" w:rsidR="00892AA1" w:rsidRPr="00394F8E" w:rsidRDefault="00892AA1" w:rsidP="00DA5C3C">
      <w:pPr>
        <w:pStyle w:val="Heading3"/>
        <w:rPr>
          <w:lang w:eastAsia="en-AU"/>
        </w:rPr>
      </w:pPr>
      <w:bookmarkStart w:id="126" w:name="_Ref372399923"/>
      <w:r w:rsidRPr="00394F8E">
        <w:rPr>
          <w:lang w:eastAsia="en-AU"/>
        </w:rPr>
        <w:t>eb:SignalMessage</w:t>
      </w:r>
      <w:bookmarkEnd w:id="126"/>
    </w:p>
    <w:p w14:paraId="1599CFFD" w14:textId="77777777" w:rsidR="00892AA1" w:rsidRPr="00394F8E" w:rsidRDefault="00892AA1" w:rsidP="0031563B">
      <w:pPr>
        <w:spacing w:after="120" w:line="240" w:lineRule="auto"/>
        <w:jc w:val="both"/>
        <w:rPr>
          <w:rFonts w:ascii="Arial" w:hAnsi="Arial" w:cs="Arial"/>
          <w:lang w:eastAsia="en-AU"/>
        </w:rPr>
      </w:pPr>
      <w:r w:rsidRPr="00394F8E">
        <w:rPr>
          <w:rFonts w:ascii="Arial" w:hAnsi="Arial" w:cs="Arial"/>
          <w:lang w:eastAsia="en-AU"/>
        </w:rPr>
        <w:t>The eb:SignalMessage element has following children elements:</w:t>
      </w:r>
    </w:p>
    <w:tbl>
      <w:tblPr>
        <w:tblW w:w="144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0065"/>
        <w:gridCol w:w="1536"/>
      </w:tblGrid>
      <w:tr w:rsidR="0031650E" w:rsidRPr="001B1D7E" w14:paraId="22642410" w14:textId="77777777" w:rsidTr="00A33860">
        <w:trPr>
          <w:tblHeader/>
        </w:trPr>
        <w:tc>
          <w:tcPr>
            <w:tcW w:w="2850" w:type="dxa"/>
            <w:shd w:val="clear" w:color="auto" w:fill="C6D9F1"/>
            <w:vAlign w:val="bottom"/>
          </w:tcPr>
          <w:p w14:paraId="48CCE777" w14:textId="77777777" w:rsidR="0031650E" w:rsidRPr="001B1D7E" w:rsidRDefault="0031650E"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Name</w:t>
            </w:r>
          </w:p>
        </w:tc>
        <w:tc>
          <w:tcPr>
            <w:tcW w:w="10065" w:type="dxa"/>
            <w:shd w:val="clear" w:color="auto" w:fill="C6D9F1"/>
            <w:vAlign w:val="bottom"/>
          </w:tcPr>
          <w:p w14:paraId="77D88FCD" w14:textId="77777777" w:rsidR="0031650E" w:rsidRPr="001B1D7E" w:rsidRDefault="0031650E"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Description</w:t>
            </w:r>
          </w:p>
        </w:tc>
        <w:tc>
          <w:tcPr>
            <w:tcW w:w="1536" w:type="dxa"/>
            <w:shd w:val="clear" w:color="auto" w:fill="C6D9F1"/>
          </w:tcPr>
          <w:p w14:paraId="4A11A7EE" w14:textId="77777777" w:rsidR="0031650E" w:rsidRPr="001B1D7E" w:rsidRDefault="0031650E" w:rsidP="0031563B">
            <w:pPr>
              <w:pStyle w:val="TableHeader"/>
              <w:spacing w:beforeLines="25" w:before="60" w:afterLines="25" w:after="60"/>
              <w:jc w:val="both"/>
              <w:rPr>
                <w:rFonts w:ascii="Arial" w:hAnsi="Arial" w:cs="Arial"/>
                <w:sz w:val="22"/>
                <w:szCs w:val="22"/>
              </w:rPr>
            </w:pPr>
            <w:r w:rsidRPr="001B1D7E">
              <w:rPr>
                <w:rFonts w:ascii="Arial" w:hAnsi="Arial" w:cs="Arial"/>
                <w:sz w:val="22"/>
                <w:szCs w:val="22"/>
              </w:rPr>
              <w:t>Optionality</w:t>
            </w:r>
          </w:p>
        </w:tc>
      </w:tr>
      <w:tr w:rsidR="0031650E" w:rsidRPr="001B1D7E" w14:paraId="690B9628" w14:textId="77777777" w:rsidTr="001A5C9D">
        <w:tc>
          <w:tcPr>
            <w:tcW w:w="2850" w:type="dxa"/>
            <w:shd w:val="clear" w:color="auto" w:fill="auto"/>
          </w:tcPr>
          <w:p w14:paraId="76C8420A" w14:textId="77777777" w:rsidR="0031650E" w:rsidRPr="001B1D7E" w:rsidRDefault="0031650E" w:rsidP="008A3686">
            <w:pPr>
              <w:pStyle w:val="Tabletext0"/>
              <w:jc w:val="both"/>
              <w:rPr>
                <w:rFonts w:eastAsia="MS Mincho"/>
                <w:lang w:eastAsia="ja-JP"/>
              </w:rPr>
            </w:pPr>
            <w:r w:rsidRPr="001B1D7E">
              <w:rPr>
                <w:rFonts w:eastAsia="MS Mincho"/>
                <w:lang w:eastAsia="ja-JP"/>
              </w:rPr>
              <w:t>eb:MessageInfo</w:t>
            </w:r>
          </w:p>
        </w:tc>
        <w:tc>
          <w:tcPr>
            <w:tcW w:w="10065" w:type="dxa"/>
            <w:shd w:val="clear" w:color="auto" w:fill="auto"/>
          </w:tcPr>
          <w:p w14:paraId="7B9A7DBA" w14:textId="77777777" w:rsidR="0031650E" w:rsidRPr="001B1D7E" w:rsidRDefault="0031650E" w:rsidP="008A3686">
            <w:pPr>
              <w:pStyle w:val="Tabletext0"/>
              <w:jc w:val="both"/>
              <w:rPr>
                <w:rFonts w:eastAsia="MS Mincho"/>
                <w:lang w:eastAsia="ja-JP"/>
              </w:rPr>
            </w:pPr>
            <w:r w:rsidRPr="001B1D7E">
              <w:rPr>
                <w:rFonts w:eastAsia="MS Mincho"/>
                <w:lang w:eastAsia="ja-JP"/>
              </w:rPr>
              <w:t>Contains data that identifies the message, and relates to other messages' identifiers.</w:t>
            </w:r>
          </w:p>
        </w:tc>
        <w:tc>
          <w:tcPr>
            <w:tcW w:w="1536" w:type="dxa"/>
          </w:tcPr>
          <w:p w14:paraId="70D651C3" w14:textId="77777777" w:rsidR="0031650E" w:rsidRPr="001B1D7E" w:rsidDel="0031650E" w:rsidRDefault="0031650E" w:rsidP="008A3686">
            <w:pPr>
              <w:pStyle w:val="Tabletext0"/>
              <w:jc w:val="both"/>
              <w:rPr>
                <w:rFonts w:eastAsia="MS Mincho"/>
                <w:lang w:eastAsia="ja-JP"/>
              </w:rPr>
            </w:pPr>
            <w:r w:rsidRPr="001B1D7E">
              <w:rPr>
                <w:rFonts w:eastAsia="MS Mincho"/>
                <w:lang w:eastAsia="ja-JP"/>
              </w:rPr>
              <w:t>Required</w:t>
            </w:r>
          </w:p>
        </w:tc>
      </w:tr>
      <w:tr w:rsidR="0031650E" w:rsidRPr="001B1D7E" w14:paraId="67A50065" w14:textId="77777777" w:rsidTr="001A5C9D">
        <w:tc>
          <w:tcPr>
            <w:tcW w:w="2850" w:type="dxa"/>
            <w:shd w:val="clear" w:color="auto" w:fill="auto"/>
          </w:tcPr>
          <w:p w14:paraId="7C8C6128" w14:textId="77777777" w:rsidR="0031650E" w:rsidRPr="001B1D7E" w:rsidRDefault="0031650E" w:rsidP="008A3686">
            <w:pPr>
              <w:pStyle w:val="Tabletext0"/>
              <w:jc w:val="both"/>
              <w:rPr>
                <w:rFonts w:eastAsia="MS Mincho"/>
                <w:lang w:eastAsia="ja-JP"/>
              </w:rPr>
            </w:pPr>
            <w:r w:rsidRPr="001B1D7E">
              <w:rPr>
                <w:rFonts w:eastAsia="MS Mincho"/>
                <w:lang w:eastAsia="ja-JP"/>
              </w:rPr>
              <w:t>eb:[SignalName]</w:t>
            </w:r>
          </w:p>
        </w:tc>
        <w:tc>
          <w:tcPr>
            <w:tcW w:w="10065" w:type="dxa"/>
            <w:shd w:val="clear" w:color="auto" w:fill="auto"/>
          </w:tcPr>
          <w:p w14:paraId="30783990" w14:textId="77777777" w:rsidR="0031650E" w:rsidRPr="001B1D7E" w:rsidRDefault="0031650E" w:rsidP="008A3686">
            <w:pPr>
              <w:pStyle w:val="Tabletext0"/>
              <w:keepNext/>
              <w:jc w:val="both"/>
              <w:rPr>
                <w:rFonts w:eastAsia="MS Mincho"/>
                <w:lang w:eastAsia="ja-JP"/>
              </w:rPr>
            </w:pPr>
            <w:r w:rsidRPr="001B1D7E">
              <w:rPr>
                <w:rFonts w:eastAsia="MS Mincho"/>
                <w:lang w:eastAsia="ja-JP"/>
              </w:rPr>
              <w:t xml:space="preserve">Defines the nature of the ebMS signal. </w:t>
            </w:r>
          </w:p>
        </w:tc>
        <w:tc>
          <w:tcPr>
            <w:tcW w:w="1536" w:type="dxa"/>
          </w:tcPr>
          <w:p w14:paraId="0F4510DF" w14:textId="77777777" w:rsidR="0031650E" w:rsidRPr="001B1D7E" w:rsidDel="0031650E" w:rsidRDefault="0031650E" w:rsidP="008A3686">
            <w:pPr>
              <w:pStyle w:val="Tabletext0"/>
              <w:keepNext/>
              <w:jc w:val="both"/>
              <w:rPr>
                <w:rFonts w:eastAsia="MS Mincho"/>
                <w:lang w:eastAsia="ja-JP"/>
              </w:rPr>
            </w:pPr>
            <w:r w:rsidRPr="001B1D7E">
              <w:rPr>
                <w:rFonts w:eastAsia="MS Mincho"/>
                <w:lang w:eastAsia="ja-JP"/>
              </w:rPr>
              <w:t>Required</w:t>
            </w:r>
          </w:p>
        </w:tc>
      </w:tr>
    </w:tbl>
    <w:p w14:paraId="400D042C" w14:textId="77777777" w:rsidR="00892AA1" w:rsidRPr="00AE6026" w:rsidRDefault="00892AA1" w:rsidP="007E7995">
      <w:pPr>
        <w:pStyle w:val="Caption"/>
        <w:rPr>
          <w:rFonts w:cs="Arial"/>
          <w:i/>
          <w:color w:val="004080"/>
          <w:sz w:val="18"/>
          <w:szCs w:val="18"/>
        </w:rPr>
      </w:pPr>
      <w:r w:rsidRPr="00AE6026">
        <w:rPr>
          <w:rFonts w:cs="Arial"/>
          <w:i/>
          <w:color w:val="004080"/>
          <w:sz w:val="18"/>
          <w:szCs w:val="18"/>
        </w:rPr>
        <w:t xml:space="preserve">Table </w:t>
      </w:r>
      <w:r w:rsidR="007E7995">
        <w:rPr>
          <w:rFonts w:cs="Arial"/>
          <w:i/>
          <w:color w:val="004080"/>
          <w:sz w:val="18"/>
          <w:szCs w:val="18"/>
        </w:rPr>
        <w:t>13</w:t>
      </w:r>
      <w:r w:rsidRPr="00AE6026">
        <w:rPr>
          <w:rFonts w:cs="Arial"/>
          <w:i/>
          <w:color w:val="004080"/>
          <w:sz w:val="18"/>
          <w:szCs w:val="18"/>
        </w:rPr>
        <w:t>: ebSignalMessage Structure</w:t>
      </w:r>
    </w:p>
    <w:p w14:paraId="4E65F1E3" w14:textId="77777777" w:rsidR="00EF7665" w:rsidRPr="00C259D8" w:rsidRDefault="007E7995" w:rsidP="00DB1CAF">
      <w:pPr>
        <w:pStyle w:val="Heading2"/>
      </w:pPr>
      <w:bookmarkStart w:id="127" w:name="_Ref372408338"/>
      <w:r>
        <w:br w:type="page"/>
      </w:r>
      <w:bookmarkStart w:id="128" w:name="_Toc499543338"/>
      <w:r w:rsidR="00892AA1" w:rsidRPr="00D01B4C">
        <w:lastRenderedPageBreak/>
        <w:t xml:space="preserve">UserMessage </w:t>
      </w:r>
      <w:r w:rsidR="006E3D70" w:rsidRPr="00D01B4C">
        <w:t xml:space="preserve">SBR </w:t>
      </w:r>
      <w:r w:rsidR="00D01B4C" w:rsidRPr="00C259D8">
        <w:t>eb</w:t>
      </w:r>
      <w:r w:rsidR="006E3D70" w:rsidRPr="00C259D8">
        <w:t>MS3</w:t>
      </w:r>
      <w:r w:rsidR="007A0EC4" w:rsidRPr="00C259D8">
        <w:t xml:space="preserve"> </w:t>
      </w:r>
      <w:r w:rsidR="00EF7665" w:rsidRPr="00C259D8">
        <w:t>Profile</w:t>
      </w:r>
      <w:bookmarkEnd w:id="127"/>
      <w:bookmarkEnd w:id="128"/>
      <w:r w:rsidR="00892AA1" w:rsidRPr="00C259D8">
        <w:t xml:space="preserve"> </w:t>
      </w:r>
    </w:p>
    <w:p w14:paraId="37FD6C81" w14:textId="77777777" w:rsidR="00762AF6" w:rsidRPr="007E7995" w:rsidRDefault="00EF7665" w:rsidP="008A3686">
      <w:pPr>
        <w:jc w:val="both"/>
        <w:rPr>
          <w:rFonts w:ascii="Arial" w:hAnsi="Arial" w:cs="Arial"/>
          <w:lang w:eastAsia="en-AU"/>
        </w:rPr>
      </w:pPr>
      <w:r w:rsidRPr="007E7995">
        <w:rPr>
          <w:rFonts w:ascii="Arial" w:hAnsi="Arial" w:cs="Arial"/>
          <w:lang w:eastAsia="en-AU"/>
        </w:rPr>
        <w:t xml:space="preserve">This section provides further details about what is needed in the ebMS3 header </w:t>
      </w:r>
      <w:r w:rsidR="00892AA1" w:rsidRPr="007E7995">
        <w:rPr>
          <w:rFonts w:ascii="Arial" w:hAnsi="Arial" w:cs="Arial"/>
          <w:lang w:eastAsia="en-AU"/>
        </w:rPr>
        <w:t xml:space="preserve">of a user message </w:t>
      </w:r>
      <w:r w:rsidRPr="007E7995">
        <w:rPr>
          <w:rFonts w:ascii="Arial" w:hAnsi="Arial" w:cs="Arial"/>
          <w:lang w:eastAsia="en-AU"/>
        </w:rPr>
        <w:t xml:space="preserve">for </w:t>
      </w:r>
      <w:r w:rsidR="006E3D70" w:rsidRPr="007E7995">
        <w:rPr>
          <w:rFonts w:ascii="Arial" w:hAnsi="Arial" w:cs="Arial"/>
          <w:lang w:eastAsia="en-AU"/>
        </w:rPr>
        <w:t xml:space="preserve">SBR </w:t>
      </w:r>
      <w:r w:rsidR="00D01B4C" w:rsidRPr="007E7995">
        <w:rPr>
          <w:rFonts w:ascii="Arial" w:hAnsi="Arial" w:cs="Arial"/>
          <w:lang w:eastAsia="en-AU"/>
        </w:rPr>
        <w:t>eb</w:t>
      </w:r>
      <w:r w:rsidR="006E3D70" w:rsidRPr="007E7995">
        <w:rPr>
          <w:rFonts w:ascii="Arial" w:hAnsi="Arial" w:cs="Arial"/>
          <w:lang w:eastAsia="en-AU"/>
        </w:rPr>
        <w:t>MS3</w:t>
      </w:r>
      <w:r w:rsidR="007A0EC4" w:rsidRPr="007E7995">
        <w:rPr>
          <w:rFonts w:ascii="Arial" w:hAnsi="Arial" w:cs="Arial"/>
          <w:lang w:eastAsia="en-AU"/>
        </w:rPr>
        <w:t xml:space="preserve"> </w:t>
      </w:r>
      <w:r w:rsidRPr="007E7995">
        <w:rPr>
          <w:rFonts w:ascii="Arial" w:hAnsi="Arial" w:cs="Arial"/>
          <w:lang w:eastAsia="en-AU"/>
        </w:rPr>
        <w:t>interactions</w:t>
      </w:r>
      <w:r w:rsidR="005D119C" w:rsidRPr="007E7995">
        <w:rPr>
          <w:rFonts w:ascii="Arial" w:hAnsi="Arial" w:cs="Arial"/>
          <w:lang w:eastAsia="en-AU"/>
        </w:rPr>
        <w:t xml:space="preserve">. The values for the fields and any rules that may be involved in setting them are defined in agency specific MIGs. </w:t>
      </w:r>
      <w:bookmarkStart w:id="129" w:name="_Toc381170377"/>
      <w:bookmarkEnd w:id="129"/>
    </w:p>
    <w:p w14:paraId="10385EF1" w14:textId="77777777" w:rsidR="00D40BF4" w:rsidRPr="00D01B4C" w:rsidRDefault="00D40BF4" w:rsidP="00DA5C3C">
      <w:pPr>
        <w:pStyle w:val="Heading3"/>
        <w:rPr>
          <w:lang w:eastAsia="en-AU"/>
        </w:rPr>
      </w:pPr>
      <w:r w:rsidRPr="00D01B4C">
        <w:rPr>
          <w:lang w:eastAsia="en-AU"/>
        </w:rPr>
        <w:t>eb:UserMessage/eb:MessageInfo</w:t>
      </w:r>
    </w:p>
    <w:p w14:paraId="5D9F015D" w14:textId="77777777" w:rsidR="00D40BF4" w:rsidRPr="00394F8E" w:rsidRDefault="007E7995" w:rsidP="0031563B">
      <w:pPr>
        <w:spacing w:after="120" w:line="240" w:lineRule="auto"/>
        <w:jc w:val="both"/>
        <w:rPr>
          <w:rFonts w:ascii="Arial" w:hAnsi="Arial" w:cs="Arial"/>
          <w:lang w:eastAsia="en-AU"/>
        </w:rPr>
      </w:pPr>
      <w:r>
        <w:rPr>
          <w:rFonts w:ascii="Arial" w:hAnsi="Arial" w:cs="Arial"/>
          <w:lang w:eastAsia="en-AU"/>
        </w:rPr>
        <w:t xml:space="preserve">Table 14 </w:t>
      </w:r>
      <w:r w:rsidR="00D40BF4" w:rsidRPr="00394F8E">
        <w:rPr>
          <w:rFonts w:ascii="Arial" w:hAnsi="Arial" w:cs="Arial"/>
          <w:lang w:eastAsia="en-AU"/>
        </w:rPr>
        <w:t>below shows the children elements for eb:MessageInfo, and their use within requests and responses</w:t>
      </w:r>
      <w:r w:rsidR="00396179">
        <w:rPr>
          <w:rFonts w:ascii="Arial" w:hAnsi="Arial" w:cs="Arial"/>
          <w:lang w:eastAsia="en-AU"/>
        </w:rPr>
        <w:t>.</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9"/>
        <w:gridCol w:w="2410"/>
        <w:gridCol w:w="2586"/>
        <w:gridCol w:w="2323"/>
        <w:gridCol w:w="2804"/>
        <w:gridCol w:w="1421"/>
      </w:tblGrid>
      <w:tr w:rsidR="006E3D70" w:rsidRPr="00547F42" w14:paraId="2F28D172" w14:textId="77777777" w:rsidTr="00A33860">
        <w:trPr>
          <w:cantSplit/>
          <w:trHeight w:val="198"/>
          <w:tblHeader/>
        </w:trPr>
        <w:tc>
          <w:tcPr>
            <w:tcW w:w="2850" w:type="dxa"/>
            <w:shd w:val="clear" w:color="auto" w:fill="C6D9F1"/>
            <w:vAlign w:val="center"/>
          </w:tcPr>
          <w:p w14:paraId="3804475E" w14:textId="77777777" w:rsidR="00D40BF4" w:rsidRPr="001B1D7E" w:rsidRDefault="00D40BF4" w:rsidP="001A5C9D">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2438" w:type="dxa"/>
            <w:shd w:val="clear" w:color="auto" w:fill="C6D9F1"/>
            <w:vAlign w:val="center"/>
          </w:tcPr>
          <w:p w14:paraId="1732C149" w14:textId="77777777" w:rsidR="00D40BF4" w:rsidRPr="001B1D7E" w:rsidRDefault="00D40BF4" w:rsidP="001A5C9D">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607" w:type="dxa"/>
            <w:shd w:val="clear" w:color="auto" w:fill="C6D9F1"/>
          </w:tcPr>
          <w:p w14:paraId="112DC2B9" w14:textId="6A032CAA" w:rsidR="00EB2E88" w:rsidRPr="001B1D7E" w:rsidRDefault="00D40BF4" w:rsidP="004564A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00547F42" w:rsidRPr="001B1D7E">
              <w:rPr>
                <w:rFonts w:ascii="Arial" w:hAnsi="Arial" w:cs="Arial"/>
                <w:sz w:val="22"/>
                <w:szCs w:val="22"/>
              </w:rPr>
              <w:br/>
            </w:r>
            <w:r w:rsidRPr="001B1D7E">
              <w:rPr>
                <w:rFonts w:ascii="Arial" w:hAnsi="Arial" w:cs="Arial"/>
                <w:sz w:val="22"/>
                <w:szCs w:val="22"/>
              </w:rPr>
              <w:t>2 Way Sync</w:t>
            </w:r>
            <w:r w:rsidR="00547F42" w:rsidRPr="001B1D7E">
              <w:rPr>
                <w:rFonts w:ascii="Arial" w:hAnsi="Arial" w:cs="Arial"/>
                <w:sz w:val="22"/>
                <w:szCs w:val="22"/>
              </w:rPr>
              <w:br/>
            </w:r>
            <w:r w:rsidR="004564AC">
              <w:rPr>
                <w:rFonts w:ascii="Arial" w:hAnsi="Arial" w:cs="Arial"/>
                <w:sz w:val="22"/>
                <w:szCs w:val="22"/>
              </w:rPr>
              <w:t>Push (Single/Collect)</w:t>
            </w:r>
          </w:p>
        </w:tc>
        <w:tc>
          <w:tcPr>
            <w:tcW w:w="2350" w:type="dxa"/>
            <w:shd w:val="clear" w:color="auto" w:fill="C6D9F1"/>
          </w:tcPr>
          <w:p w14:paraId="2393E556" w14:textId="77777777" w:rsidR="00D40BF4" w:rsidRPr="001B1D7E" w:rsidRDefault="00D40BF4" w:rsidP="001A5C9D">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00547F42" w:rsidRPr="001B1D7E">
              <w:rPr>
                <w:rFonts w:ascii="Arial" w:hAnsi="Arial" w:cs="Arial"/>
                <w:sz w:val="22"/>
                <w:szCs w:val="22"/>
              </w:rPr>
              <w:br/>
            </w:r>
            <w:r w:rsidRPr="001B1D7E">
              <w:rPr>
                <w:rFonts w:ascii="Arial" w:hAnsi="Arial" w:cs="Arial"/>
                <w:sz w:val="22"/>
                <w:szCs w:val="22"/>
              </w:rPr>
              <w:t>1 Way Push</w:t>
            </w:r>
          </w:p>
        </w:tc>
        <w:tc>
          <w:tcPr>
            <w:tcW w:w="2811" w:type="dxa"/>
            <w:shd w:val="clear" w:color="auto" w:fill="C6D9F1"/>
          </w:tcPr>
          <w:p w14:paraId="6D42B0A5" w14:textId="64BDD5A2" w:rsidR="004564AC" w:rsidRDefault="00D40BF4" w:rsidP="004564A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00547F42" w:rsidRPr="001B1D7E">
              <w:rPr>
                <w:rFonts w:ascii="Arial" w:hAnsi="Arial" w:cs="Arial"/>
                <w:sz w:val="22"/>
                <w:szCs w:val="22"/>
              </w:rPr>
              <w:br/>
            </w:r>
            <w:r w:rsidRPr="001B1D7E">
              <w:rPr>
                <w:rFonts w:ascii="Arial" w:hAnsi="Arial" w:cs="Arial"/>
                <w:sz w:val="22"/>
                <w:szCs w:val="22"/>
              </w:rPr>
              <w:t>2 Way Sync</w:t>
            </w:r>
            <w:r w:rsidR="00547F42" w:rsidRPr="001B1D7E">
              <w:rPr>
                <w:rFonts w:ascii="Arial" w:hAnsi="Arial" w:cs="Arial"/>
                <w:sz w:val="22"/>
                <w:szCs w:val="22"/>
              </w:rPr>
              <w:br/>
            </w:r>
            <w:r w:rsidR="004564AC">
              <w:rPr>
                <w:rFonts w:ascii="Arial" w:hAnsi="Arial" w:cs="Arial"/>
                <w:sz w:val="22"/>
                <w:szCs w:val="22"/>
              </w:rPr>
              <w:t>1 Way Pull</w:t>
            </w:r>
          </w:p>
          <w:p w14:paraId="7BD1DB92" w14:textId="16D553CC" w:rsidR="00B30524" w:rsidRPr="001B1D7E" w:rsidRDefault="00D40BF4" w:rsidP="004564A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sidR="004564AC">
              <w:rPr>
                <w:rFonts w:ascii="Arial" w:hAnsi="Arial" w:cs="Arial"/>
                <w:sz w:val="22"/>
                <w:szCs w:val="22"/>
              </w:rPr>
              <w:t xml:space="preserve"> (Single/Collect)</w:t>
            </w:r>
          </w:p>
        </w:tc>
        <w:tc>
          <w:tcPr>
            <w:tcW w:w="1317" w:type="dxa"/>
            <w:shd w:val="clear" w:color="auto" w:fill="C6D9F1"/>
            <w:vAlign w:val="center"/>
          </w:tcPr>
          <w:p w14:paraId="3CE16D3F" w14:textId="77777777" w:rsidR="00D40BF4" w:rsidRPr="001B1D7E" w:rsidRDefault="00D40BF4" w:rsidP="001A5C9D">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6E3D70" w:rsidRPr="00394F8E" w14:paraId="60E6DA51" w14:textId="77777777" w:rsidTr="001A5C9D">
        <w:trPr>
          <w:cantSplit/>
        </w:trPr>
        <w:tc>
          <w:tcPr>
            <w:tcW w:w="2850" w:type="dxa"/>
            <w:shd w:val="clear" w:color="auto" w:fill="auto"/>
          </w:tcPr>
          <w:p w14:paraId="4BF7C7CC" w14:textId="77777777" w:rsidR="00D40BF4" w:rsidRPr="001B1D7E" w:rsidRDefault="00D40BF4" w:rsidP="001A5C9D">
            <w:pPr>
              <w:pStyle w:val="Tabletext0"/>
              <w:rPr>
                <w:rFonts w:eastAsia="MS Mincho"/>
                <w:lang w:eastAsia="ja-JP"/>
              </w:rPr>
            </w:pPr>
            <w:r w:rsidRPr="001B1D7E">
              <w:rPr>
                <w:rFonts w:eastAsia="MS Mincho"/>
                <w:lang w:eastAsia="ja-JP"/>
              </w:rPr>
              <w:t>eb:Timestamp</w:t>
            </w:r>
          </w:p>
        </w:tc>
        <w:tc>
          <w:tcPr>
            <w:tcW w:w="2438" w:type="dxa"/>
            <w:shd w:val="clear" w:color="auto" w:fill="auto"/>
          </w:tcPr>
          <w:p w14:paraId="7BB8BE96" w14:textId="77777777" w:rsidR="00D40BF4" w:rsidRPr="001B1D7E" w:rsidRDefault="00D40BF4" w:rsidP="001A5C9D">
            <w:pPr>
              <w:pStyle w:val="Tabletext0"/>
              <w:rPr>
                <w:rFonts w:eastAsia="MS Mincho"/>
                <w:lang w:eastAsia="ja-JP"/>
              </w:rPr>
            </w:pPr>
            <w:r w:rsidRPr="001B1D7E">
              <w:rPr>
                <w:rFonts w:eastAsia="MS Mincho"/>
                <w:lang w:eastAsia="ja-JP"/>
              </w:rPr>
              <w:t>Date at which the message header was created</w:t>
            </w:r>
          </w:p>
        </w:tc>
        <w:tc>
          <w:tcPr>
            <w:tcW w:w="2607" w:type="dxa"/>
          </w:tcPr>
          <w:p w14:paraId="79748CC1" w14:textId="77777777" w:rsidR="00D40BF4" w:rsidRPr="001B1D7E" w:rsidRDefault="00D40BF4" w:rsidP="001A5C9D">
            <w:pPr>
              <w:pStyle w:val="Tabletext0"/>
              <w:rPr>
                <w:rFonts w:eastAsia="MS Mincho"/>
                <w:lang w:eastAsia="ja-JP"/>
              </w:rPr>
            </w:pPr>
            <w:r w:rsidRPr="001B1D7E">
              <w:rPr>
                <w:rFonts w:eastAsia="MS Mincho"/>
                <w:lang w:eastAsia="ja-JP"/>
              </w:rPr>
              <w:t xml:space="preserve">Client MSH to set with date:time when the request message is sent to </w:t>
            </w:r>
            <w:r w:rsidR="006E3D70" w:rsidRPr="001B1D7E">
              <w:rPr>
                <w:rFonts w:eastAsia="MS Mincho"/>
                <w:lang w:eastAsia="ja-JP"/>
              </w:rPr>
              <w:t xml:space="preserve">SBR </w:t>
            </w:r>
            <w:r w:rsidR="00D01B4C" w:rsidRPr="001B1D7E">
              <w:rPr>
                <w:rFonts w:eastAsia="MS Mincho"/>
                <w:lang w:eastAsia="ja-JP"/>
              </w:rPr>
              <w:t>eb</w:t>
            </w:r>
            <w:r w:rsidR="006E3D70" w:rsidRPr="001B1D7E">
              <w:rPr>
                <w:rFonts w:eastAsia="MS Mincho"/>
                <w:lang w:eastAsia="ja-JP"/>
              </w:rPr>
              <w:t>MS3</w:t>
            </w:r>
          </w:p>
        </w:tc>
        <w:tc>
          <w:tcPr>
            <w:tcW w:w="2350" w:type="dxa"/>
          </w:tcPr>
          <w:p w14:paraId="0748C985" w14:textId="77777777" w:rsidR="00D40BF4" w:rsidRPr="001B1D7E" w:rsidRDefault="00D40BF4" w:rsidP="001A5C9D">
            <w:pPr>
              <w:pStyle w:val="Tabletext0"/>
              <w:rPr>
                <w:rFonts w:eastAsia="MS Mincho"/>
                <w:lang w:eastAsia="ja-JP"/>
              </w:rPr>
            </w:pPr>
            <w:r w:rsidRPr="001B1D7E">
              <w:rPr>
                <w:rFonts w:eastAsia="MS Mincho"/>
                <w:lang w:eastAsia="ja-JP"/>
              </w:rPr>
              <w:t xml:space="preserve">Client MSH to set with date:time when the request message is sent to </w:t>
            </w:r>
            <w:r w:rsidR="00D01B4C" w:rsidRPr="001B1D7E">
              <w:rPr>
                <w:rFonts w:eastAsia="MS Mincho"/>
                <w:lang w:eastAsia="ja-JP"/>
              </w:rPr>
              <w:t>SBR eb</w:t>
            </w:r>
            <w:r w:rsidR="006E3D70" w:rsidRPr="001B1D7E">
              <w:rPr>
                <w:rFonts w:eastAsia="MS Mincho"/>
                <w:lang w:eastAsia="ja-JP"/>
              </w:rPr>
              <w:t>MS3</w:t>
            </w:r>
          </w:p>
        </w:tc>
        <w:tc>
          <w:tcPr>
            <w:tcW w:w="2811" w:type="dxa"/>
          </w:tcPr>
          <w:p w14:paraId="0E679B1B" w14:textId="77777777" w:rsidR="00D40BF4" w:rsidRPr="001B1D7E" w:rsidRDefault="00D01B4C" w:rsidP="001A5C9D">
            <w:pPr>
              <w:pStyle w:val="Tabletext0"/>
              <w:rPr>
                <w:rFonts w:eastAsia="MS Mincho"/>
                <w:lang w:eastAsia="ja-JP"/>
              </w:rPr>
            </w:pPr>
            <w:r w:rsidRPr="001B1D7E">
              <w:rPr>
                <w:rFonts w:eastAsia="MS Mincho"/>
                <w:lang w:eastAsia="ja-JP"/>
              </w:rPr>
              <w:t>SBR eb</w:t>
            </w:r>
            <w:r w:rsidR="006E3D70" w:rsidRPr="001B1D7E">
              <w:rPr>
                <w:rFonts w:eastAsia="MS Mincho"/>
                <w:lang w:eastAsia="ja-JP"/>
              </w:rPr>
              <w:t>MS3</w:t>
            </w:r>
            <w:r w:rsidR="00D40BF4" w:rsidRPr="001B1D7E">
              <w:rPr>
                <w:rFonts w:eastAsia="MS Mincho"/>
                <w:lang w:eastAsia="ja-JP"/>
              </w:rPr>
              <w:t xml:space="preserve"> to set with date:time when the response message is sent to the BMS</w:t>
            </w:r>
          </w:p>
        </w:tc>
        <w:tc>
          <w:tcPr>
            <w:tcW w:w="1317" w:type="dxa"/>
          </w:tcPr>
          <w:p w14:paraId="37B61F98" w14:textId="77777777" w:rsidR="00D40BF4" w:rsidRPr="001B1D7E" w:rsidRDefault="00D40BF4" w:rsidP="001A5C9D">
            <w:pPr>
              <w:pStyle w:val="Tabletext0"/>
              <w:rPr>
                <w:rFonts w:eastAsia="MS Mincho"/>
                <w:lang w:eastAsia="ja-JP"/>
              </w:rPr>
            </w:pPr>
            <w:r w:rsidRPr="001B1D7E">
              <w:rPr>
                <w:rFonts w:eastAsia="MS Mincho"/>
                <w:lang w:eastAsia="ja-JP"/>
              </w:rPr>
              <w:t>Required</w:t>
            </w:r>
          </w:p>
        </w:tc>
      </w:tr>
      <w:tr w:rsidR="006E3D70" w:rsidRPr="00394F8E" w14:paraId="5DCBB3A2" w14:textId="77777777" w:rsidTr="001A5C9D">
        <w:trPr>
          <w:cantSplit/>
        </w:trPr>
        <w:tc>
          <w:tcPr>
            <w:tcW w:w="2850" w:type="dxa"/>
            <w:shd w:val="clear" w:color="auto" w:fill="auto"/>
          </w:tcPr>
          <w:p w14:paraId="135235F0" w14:textId="77777777" w:rsidR="00D40BF4" w:rsidRPr="001B1D7E" w:rsidRDefault="00D40BF4" w:rsidP="001A5C9D">
            <w:pPr>
              <w:pStyle w:val="Tabletext0"/>
              <w:rPr>
                <w:rFonts w:eastAsia="MS Mincho"/>
                <w:lang w:eastAsia="ja-JP"/>
              </w:rPr>
            </w:pPr>
            <w:r w:rsidRPr="001B1D7E">
              <w:rPr>
                <w:rFonts w:eastAsia="MS Mincho"/>
                <w:lang w:eastAsia="ja-JP"/>
              </w:rPr>
              <w:t>eb:MessageId</w:t>
            </w:r>
          </w:p>
        </w:tc>
        <w:tc>
          <w:tcPr>
            <w:tcW w:w="2438" w:type="dxa"/>
            <w:shd w:val="clear" w:color="auto" w:fill="auto"/>
          </w:tcPr>
          <w:p w14:paraId="09DE6A09" w14:textId="77777777" w:rsidR="00ED2A4F" w:rsidRDefault="00D40BF4" w:rsidP="001A5C9D">
            <w:pPr>
              <w:pStyle w:val="Tabletext0"/>
              <w:rPr>
                <w:rFonts w:eastAsia="MS Mincho"/>
                <w:lang w:eastAsia="ja-JP"/>
              </w:rPr>
            </w:pPr>
            <w:r w:rsidRPr="001B1D7E">
              <w:rPr>
                <w:rFonts w:eastAsia="MS Mincho"/>
                <w:lang w:eastAsia="ja-JP"/>
              </w:rPr>
              <w:t>Globally unique identifier conforming to MessageId [RFC2822]</w:t>
            </w:r>
            <w:r w:rsidR="00ED2A4F">
              <w:rPr>
                <w:rFonts w:eastAsia="MS Mincho"/>
                <w:lang w:eastAsia="ja-JP"/>
              </w:rPr>
              <w:t xml:space="preserve">. </w:t>
            </w:r>
          </w:p>
          <w:p w14:paraId="53EBE9DD" w14:textId="34968E99" w:rsidR="00D40BF4" w:rsidRPr="001B1D7E" w:rsidRDefault="00ED2A4F" w:rsidP="001A5C9D">
            <w:pPr>
              <w:pStyle w:val="Tabletext0"/>
              <w:rPr>
                <w:rFonts w:eastAsia="MS Mincho"/>
                <w:lang w:eastAsia="ja-JP"/>
              </w:rPr>
            </w:pPr>
            <w:r>
              <w:rPr>
                <w:rFonts w:eastAsia="MS Mincho"/>
                <w:lang w:eastAsia="ja-JP"/>
              </w:rPr>
              <w:t>The value should not exceed 255 characters.</w:t>
            </w:r>
          </w:p>
        </w:tc>
        <w:tc>
          <w:tcPr>
            <w:tcW w:w="2607" w:type="dxa"/>
          </w:tcPr>
          <w:p w14:paraId="1C77AD89" w14:textId="77777777" w:rsidR="00D40BF4" w:rsidRPr="001B1D7E" w:rsidRDefault="00D40BF4" w:rsidP="001A5C9D">
            <w:pPr>
              <w:pStyle w:val="Tabletext0"/>
              <w:rPr>
                <w:rFonts w:eastAsia="MS Mincho"/>
                <w:lang w:eastAsia="ja-JP"/>
              </w:rPr>
            </w:pPr>
            <w:r w:rsidRPr="001B1D7E">
              <w:rPr>
                <w:rFonts w:eastAsia="MS Mincho"/>
                <w:lang w:eastAsia="ja-JP"/>
              </w:rPr>
              <w:t xml:space="preserve">Set by BMS </w:t>
            </w:r>
          </w:p>
        </w:tc>
        <w:tc>
          <w:tcPr>
            <w:tcW w:w="2350" w:type="dxa"/>
          </w:tcPr>
          <w:p w14:paraId="364929FA" w14:textId="77777777" w:rsidR="00D40BF4" w:rsidRPr="001B1D7E" w:rsidRDefault="00D40BF4" w:rsidP="001A5C9D">
            <w:pPr>
              <w:pStyle w:val="Tabletext0"/>
              <w:rPr>
                <w:rFonts w:eastAsia="MS Mincho"/>
                <w:lang w:eastAsia="ja-JP"/>
              </w:rPr>
            </w:pPr>
            <w:r w:rsidRPr="001B1D7E">
              <w:rPr>
                <w:rFonts w:eastAsia="MS Mincho"/>
                <w:lang w:eastAsia="ja-JP"/>
              </w:rPr>
              <w:t>Set by BMS</w:t>
            </w:r>
          </w:p>
        </w:tc>
        <w:tc>
          <w:tcPr>
            <w:tcW w:w="2811" w:type="dxa"/>
          </w:tcPr>
          <w:p w14:paraId="2FDC210E" w14:textId="77777777" w:rsidR="00D40BF4" w:rsidRPr="001B1D7E" w:rsidRDefault="00D40BF4" w:rsidP="001A5C9D">
            <w:pPr>
              <w:pStyle w:val="Tabletext0"/>
              <w:rPr>
                <w:rFonts w:eastAsia="MS Mincho"/>
                <w:lang w:eastAsia="ja-JP"/>
              </w:rPr>
            </w:pPr>
            <w:r w:rsidRPr="001B1D7E">
              <w:rPr>
                <w:rFonts w:eastAsia="MS Mincho"/>
                <w:lang w:eastAsia="ja-JP"/>
              </w:rPr>
              <w:t xml:space="preserve">Set by </w:t>
            </w:r>
            <w:r w:rsidR="006E3D70" w:rsidRPr="001B1D7E">
              <w:rPr>
                <w:rFonts w:eastAsia="MS Mincho"/>
                <w:lang w:eastAsia="ja-JP"/>
              </w:rPr>
              <w:t xml:space="preserve">SBR </w:t>
            </w:r>
            <w:r w:rsidR="00D01B4C" w:rsidRPr="001B1D7E">
              <w:rPr>
                <w:rFonts w:eastAsia="MS Mincho"/>
                <w:lang w:eastAsia="ja-JP"/>
              </w:rPr>
              <w:t>eb</w:t>
            </w:r>
            <w:r w:rsidR="006E3D70" w:rsidRPr="001B1D7E">
              <w:rPr>
                <w:rFonts w:eastAsia="MS Mincho"/>
                <w:lang w:eastAsia="ja-JP"/>
              </w:rPr>
              <w:t>MS3</w:t>
            </w:r>
            <w:r w:rsidRPr="001B1D7E">
              <w:rPr>
                <w:rFonts w:eastAsia="MS Mincho"/>
                <w:lang w:eastAsia="ja-JP"/>
              </w:rPr>
              <w:t xml:space="preserve"> </w:t>
            </w:r>
          </w:p>
        </w:tc>
        <w:tc>
          <w:tcPr>
            <w:tcW w:w="1317" w:type="dxa"/>
          </w:tcPr>
          <w:p w14:paraId="2AECE9A2" w14:textId="77777777" w:rsidR="00D40BF4" w:rsidRPr="001B1D7E" w:rsidRDefault="00D40BF4" w:rsidP="001A5C9D">
            <w:pPr>
              <w:pStyle w:val="Tabletext0"/>
              <w:rPr>
                <w:rFonts w:eastAsia="MS Mincho"/>
                <w:lang w:eastAsia="ja-JP"/>
              </w:rPr>
            </w:pPr>
            <w:r w:rsidRPr="001B1D7E">
              <w:rPr>
                <w:rFonts w:eastAsia="MS Mincho"/>
                <w:lang w:eastAsia="ja-JP"/>
              </w:rPr>
              <w:t>Required</w:t>
            </w:r>
          </w:p>
        </w:tc>
      </w:tr>
      <w:tr w:rsidR="006E3D70" w:rsidRPr="00394F8E" w14:paraId="51F40D63" w14:textId="77777777" w:rsidTr="001A5C9D">
        <w:trPr>
          <w:cantSplit/>
        </w:trPr>
        <w:tc>
          <w:tcPr>
            <w:tcW w:w="2850" w:type="dxa"/>
            <w:shd w:val="clear" w:color="auto" w:fill="auto"/>
          </w:tcPr>
          <w:p w14:paraId="6AB72823" w14:textId="77777777" w:rsidR="00D40BF4" w:rsidRPr="001B1D7E" w:rsidRDefault="00D40BF4" w:rsidP="001A5C9D">
            <w:pPr>
              <w:pStyle w:val="Tabletext0"/>
              <w:keepNext/>
              <w:rPr>
                <w:rFonts w:eastAsia="MS Mincho"/>
                <w:lang w:eastAsia="ja-JP"/>
              </w:rPr>
            </w:pPr>
            <w:r w:rsidRPr="001B1D7E">
              <w:rPr>
                <w:rFonts w:eastAsia="MS Mincho"/>
                <w:lang w:eastAsia="ja-JP"/>
              </w:rPr>
              <w:t>eb:RefToMessageId</w:t>
            </w:r>
          </w:p>
        </w:tc>
        <w:tc>
          <w:tcPr>
            <w:tcW w:w="2438" w:type="dxa"/>
            <w:shd w:val="clear" w:color="auto" w:fill="auto"/>
          </w:tcPr>
          <w:p w14:paraId="0F8BC233" w14:textId="77777777" w:rsidR="00D40BF4" w:rsidRPr="001B1D7E" w:rsidRDefault="00D40BF4" w:rsidP="001A5C9D">
            <w:pPr>
              <w:pStyle w:val="Tabletext0"/>
              <w:keepNext/>
              <w:rPr>
                <w:rFonts w:eastAsia="MS Mincho"/>
                <w:lang w:eastAsia="ja-JP"/>
              </w:rPr>
            </w:pPr>
            <w:r w:rsidRPr="001B1D7E">
              <w:rPr>
                <w:rFonts w:eastAsia="MS Mincho"/>
                <w:lang w:eastAsia="ja-JP"/>
              </w:rPr>
              <w:t>MessageId value of an ebMS Message</w:t>
            </w:r>
            <w:r w:rsidR="00B30524" w:rsidRPr="001B1D7E">
              <w:rPr>
                <w:rFonts w:eastAsia="MS Mincho"/>
                <w:lang w:eastAsia="ja-JP"/>
              </w:rPr>
              <w:t xml:space="preserve"> to which this message relates. </w:t>
            </w:r>
          </w:p>
        </w:tc>
        <w:tc>
          <w:tcPr>
            <w:tcW w:w="2607" w:type="dxa"/>
          </w:tcPr>
          <w:p w14:paraId="7FA5DF30" w14:textId="77777777" w:rsidR="00D40BF4" w:rsidRPr="001B1D7E" w:rsidRDefault="00D40BF4" w:rsidP="001A5C9D">
            <w:pPr>
              <w:pStyle w:val="Tabletext0"/>
              <w:keepNext/>
              <w:rPr>
                <w:rFonts w:eastAsia="MS Mincho"/>
                <w:lang w:eastAsia="ja-JP"/>
              </w:rPr>
            </w:pPr>
            <w:r w:rsidRPr="001B1D7E">
              <w:rPr>
                <w:rFonts w:eastAsia="MS Mincho"/>
                <w:lang w:eastAsia="ja-JP"/>
              </w:rPr>
              <w:t>N/A</w:t>
            </w:r>
          </w:p>
        </w:tc>
        <w:tc>
          <w:tcPr>
            <w:tcW w:w="2350" w:type="dxa"/>
          </w:tcPr>
          <w:p w14:paraId="19702B47" w14:textId="77777777" w:rsidR="00D40BF4" w:rsidRPr="001B1D7E" w:rsidRDefault="00D40BF4" w:rsidP="001A5C9D">
            <w:pPr>
              <w:pStyle w:val="Tabletext0"/>
              <w:keepNext/>
              <w:rPr>
                <w:rFonts w:eastAsia="MS Mincho"/>
                <w:lang w:eastAsia="ja-JP"/>
              </w:rPr>
            </w:pPr>
            <w:r w:rsidRPr="001B1D7E">
              <w:rPr>
                <w:rFonts w:eastAsia="MS Mincho"/>
                <w:lang w:eastAsia="ja-JP"/>
              </w:rPr>
              <w:t>N/A</w:t>
            </w:r>
          </w:p>
        </w:tc>
        <w:tc>
          <w:tcPr>
            <w:tcW w:w="2811" w:type="dxa"/>
          </w:tcPr>
          <w:p w14:paraId="7F38F990" w14:textId="77777777" w:rsidR="00B30524" w:rsidRPr="001B1D7E" w:rsidRDefault="00D40BF4" w:rsidP="001A5C9D">
            <w:pPr>
              <w:pStyle w:val="Tabletext0"/>
              <w:keepNext/>
              <w:rPr>
                <w:rFonts w:eastAsia="MS Mincho"/>
                <w:lang w:eastAsia="ja-JP"/>
              </w:rPr>
            </w:pPr>
            <w:r w:rsidRPr="001B1D7E">
              <w:rPr>
                <w:rFonts w:eastAsia="MS Mincho"/>
                <w:lang w:eastAsia="ja-JP"/>
              </w:rPr>
              <w:t xml:space="preserve">Set by </w:t>
            </w:r>
            <w:r w:rsidR="006E3D70" w:rsidRPr="001B1D7E">
              <w:rPr>
                <w:rFonts w:eastAsia="MS Mincho"/>
                <w:lang w:eastAsia="ja-JP"/>
              </w:rPr>
              <w:t xml:space="preserve">SBR </w:t>
            </w:r>
            <w:r w:rsidR="00D01B4C" w:rsidRPr="001B1D7E">
              <w:rPr>
                <w:rFonts w:eastAsia="MS Mincho"/>
                <w:lang w:eastAsia="ja-JP"/>
              </w:rPr>
              <w:t>eb</w:t>
            </w:r>
            <w:r w:rsidR="006E3D70" w:rsidRPr="001B1D7E">
              <w:rPr>
                <w:rFonts w:eastAsia="MS Mincho"/>
                <w:lang w:eastAsia="ja-JP"/>
              </w:rPr>
              <w:t>MS3</w:t>
            </w:r>
            <w:r w:rsidRPr="001B1D7E">
              <w:rPr>
                <w:rFonts w:eastAsia="MS Mincho"/>
                <w:lang w:eastAsia="ja-JP"/>
              </w:rPr>
              <w:t xml:space="preserve"> to copy of MessageInfo.MessageId field from related Request Message</w:t>
            </w:r>
          </w:p>
        </w:tc>
        <w:tc>
          <w:tcPr>
            <w:tcW w:w="1317" w:type="dxa"/>
          </w:tcPr>
          <w:p w14:paraId="47CB010C" w14:textId="77777777" w:rsidR="00D40BF4" w:rsidRPr="001B1D7E" w:rsidRDefault="00D40BF4" w:rsidP="001A5C9D">
            <w:pPr>
              <w:pStyle w:val="Tabletext0"/>
              <w:keepNext/>
              <w:rPr>
                <w:rFonts w:eastAsia="MS Mincho"/>
                <w:lang w:eastAsia="ja-JP"/>
              </w:rPr>
            </w:pPr>
            <w:r w:rsidRPr="001B1D7E">
              <w:rPr>
                <w:rFonts w:eastAsia="MS Mincho"/>
                <w:lang w:eastAsia="ja-JP"/>
              </w:rPr>
              <w:t>Optional</w:t>
            </w:r>
          </w:p>
        </w:tc>
      </w:tr>
    </w:tbl>
    <w:p w14:paraId="1AB27B9D" w14:textId="77777777" w:rsidR="00D40BF4" w:rsidRPr="00AE6026" w:rsidRDefault="00D40BF4" w:rsidP="00AE6026">
      <w:pPr>
        <w:pStyle w:val="Caption"/>
        <w:keepNext/>
        <w:rPr>
          <w:rFonts w:cs="Arial"/>
          <w:i/>
          <w:color w:val="004080"/>
          <w:sz w:val="18"/>
          <w:szCs w:val="18"/>
        </w:rPr>
      </w:pPr>
      <w:bookmarkStart w:id="130" w:name="_Ref370468168"/>
      <w:r w:rsidRPr="00AE6026">
        <w:rPr>
          <w:rFonts w:cs="Arial"/>
          <w:i/>
          <w:color w:val="004080"/>
          <w:sz w:val="18"/>
          <w:szCs w:val="18"/>
        </w:rPr>
        <w:t xml:space="preserve">Table </w:t>
      </w:r>
      <w:bookmarkEnd w:id="130"/>
      <w:r w:rsidR="007E7995">
        <w:rPr>
          <w:rFonts w:cs="Arial"/>
          <w:i/>
          <w:color w:val="004080"/>
          <w:sz w:val="18"/>
          <w:szCs w:val="18"/>
        </w:rPr>
        <w:t>14</w:t>
      </w:r>
      <w:r w:rsidRPr="00AE6026">
        <w:rPr>
          <w:rFonts w:cs="Arial"/>
          <w:i/>
          <w:color w:val="004080"/>
          <w:sz w:val="18"/>
          <w:szCs w:val="18"/>
        </w:rPr>
        <w:t>: eb:MessageInfo Structure</w:t>
      </w:r>
    </w:p>
    <w:p w14:paraId="4C3CF80C" w14:textId="77777777" w:rsidR="00D40BF4" w:rsidRPr="00D01B4C" w:rsidRDefault="00D40BF4" w:rsidP="00DA5C3C">
      <w:pPr>
        <w:pStyle w:val="Heading3"/>
        <w:rPr>
          <w:lang w:eastAsia="en-AU"/>
        </w:rPr>
      </w:pPr>
      <w:bookmarkStart w:id="131" w:name="_Ref373503743"/>
      <w:r w:rsidRPr="00D01B4C">
        <w:rPr>
          <w:lang w:eastAsia="en-AU"/>
        </w:rPr>
        <w:t>eb:UserMessage/eb:PartyInfo</w:t>
      </w:r>
      <w:bookmarkEnd w:id="131"/>
    </w:p>
    <w:p w14:paraId="5A04BF2C" w14:textId="77777777" w:rsidR="00D40BF4" w:rsidRDefault="00D40BF4" w:rsidP="0031563B">
      <w:pPr>
        <w:spacing w:after="120" w:line="240" w:lineRule="auto"/>
        <w:jc w:val="both"/>
        <w:rPr>
          <w:rFonts w:ascii="Arial" w:hAnsi="Arial" w:cs="Arial"/>
          <w:lang w:eastAsia="en-AU"/>
        </w:rPr>
      </w:pPr>
      <w:r w:rsidRPr="00394F8E">
        <w:rPr>
          <w:rFonts w:ascii="Arial" w:hAnsi="Arial" w:cs="Arial"/>
          <w:lang w:eastAsia="en-AU"/>
        </w:rPr>
        <w:fldChar w:fldCharType="begin"/>
      </w:r>
      <w:r w:rsidRPr="00394F8E">
        <w:rPr>
          <w:rFonts w:ascii="Arial" w:hAnsi="Arial" w:cs="Arial"/>
          <w:lang w:eastAsia="en-AU"/>
        </w:rPr>
        <w:instrText xml:space="preserve"> REF _Ref370474508 \h </w:instrText>
      </w:r>
      <w:r w:rsidR="00191B4D" w:rsidRPr="00394F8E">
        <w:rPr>
          <w:rFonts w:ascii="Arial" w:hAnsi="Arial" w:cs="Arial"/>
          <w:lang w:eastAsia="en-AU"/>
        </w:rPr>
        <w:instrText xml:space="preserve"> \* MERGEFORMAT </w:instrText>
      </w:r>
      <w:r w:rsidRPr="00394F8E">
        <w:rPr>
          <w:rFonts w:ascii="Arial" w:hAnsi="Arial" w:cs="Arial"/>
          <w:lang w:eastAsia="en-AU"/>
        </w:rPr>
      </w:r>
      <w:r w:rsidRPr="00394F8E">
        <w:rPr>
          <w:rFonts w:ascii="Arial" w:hAnsi="Arial" w:cs="Arial"/>
          <w:lang w:eastAsia="en-AU"/>
        </w:rPr>
        <w:fldChar w:fldCharType="separate"/>
      </w:r>
      <w:r w:rsidR="00E52D03" w:rsidRPr="00E52D03">
        <w:rPr>
          <w:rFonts w:ascii="Arial" w:hAnsi="Arial" w:cs="Arial"/>
        </w:rPr>
        <w:t xml:space="preserve">Table </w:t>
      </w:r>
      <w:r w:rsidR="00E52D03" w:rsidRPr="00E52D03">
        <w:rPr>
          <w:rFonts w:ascii="Arial" w:hAnsi="Arial" w:cs="Arial"/>
          <w:noProof/>
        </w:rPr>
        <w:t>1</w:t>
      </w:r>
      <w:r w:rsidRPr="00394F8E">
        <w:rPr>
          <w:rFonts w:ascii="Arial" w:hAnsi="Arial" w:cs="Arial"/>
          <w:lang w:eastAsia="en-AU"/>
        </w:rPr>
        <w:fldChar w:fldCharType="end"/>
      </w:r>
      <w:r w:rsidR="006E6976">
        <w:rPr>
          <w:rFonts w:ascii="Arial" w:hAnsi="Arial" w:cs="Arial"/>
          <w:lang w:eastAsia="en-AU"/>
        </w:rPr>
        <w:t>5</w:t>
      </w:r>
      <w:r w:rsidRPr="00394F8E">
        <w:rPr>
          <w:rFonts w:ascii="Arial" w:hAnsi="Arial" w:cs="Arial"/>
          <w:lang w:eastAsia="en-AU"/>
        </w:rPr>
        <w:t xml:space="preserve"> below shows the children elements for eb:PartyInfo, and their use within requests and responses</w:t>
      </w:r>
      <w:r w:rsidR="00396179">
        <w:rPr>
          <w:rFonts w:ascii="Arial" w:hAnsi="Arial" w:cs="Arial"/>
          <w:lang w:eastAsia="en-AU"/>
        </w:rPr>
        <w:t>.</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2420"/>
        <w:gridCol w:w="2593"/>
        <w:gridCol w:w="2332"/>
        <w:gridCol w:w="2793"/>
        <w:gridCol w:w="1421"/>
      </w:tblGrid>
      <w:tr w:rsidR="00D67EAA" w:rsidRPr="001B1D7E" w14:paraId="7934BE0C" w14:textId="77777777" w:rsidTr="00A33860">
        <w:trPr>
          <w:cantSplit/>
          <w:trHeight w:val="198"/>
          <w:tblHeader/>
        </w:trPr>
        <w:tc>
          <w:tcPr>
            <w:tcW w:w="2850" w:type="dxa"/>
            <w:shd w:val="clear" w:color="auto" w:fill="C6D9F1"/>
            <w:vAlign w:val="center"/>
          </w:tcPr>
          <w:p w14:paraId="0326DA86"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lastRenderedPageBreak/>
              <w:t>Name</w:t>
            </w:r>
          </w:p>
        </w:tc>
        <w:tc>
          <w:tcPr>
            <w:tcW w:w="2438" w:type="dxa"/>
            <w:shd w:val="clear" w:color="auto" w:fill="C6D9F1"/>
            <w:vAlign w:val="center"/>
          </w:tcPr>
          <w:p w14:paraId="0499EA80"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607" w:type="dxa"/>
            <w:shd w:val="clear" w:color="auto" w:fill="C6D9F1"/>
          </w:tcPr>
          <w:p w14:paraId="1FC5DD3D" w14:textId="10FC6B04"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2350" w:type="dxa"/>
            <w:shd w:val="clear" w:color="auto" w:fill="C6D9F1"/>
          </w:tcPr>
          <w:p w14:paraId="04C52221"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Pr="001B1D7E">
              <w:rPr>
                <w:rFonts w:ascii="Arial" w:hAnsi="Arial" w:cs="Arial"/>
                <w:sz w:val="22"/>
                <w:szCs w:val="22"/>
              </w:rPr>
              <w:br/>
              <w:t>1 Way Push</w:t>
            </w:r>
          </w:p>
        </w:tc>
        <w:tc>
          <w:tcPr>
            <w:tcW w:w="2811" w:type="dxa"/>
            <w:shd w:val="clear" w:color="auto" w:fill="C6D9F1"/>
          </w:tcPr>
          <w:p w14:paraId="4101FE18" w14:textId="77777777" w:rsidR="00D67EAA"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Pr="001B1D7E">
              <w:rPr>
                <w:rFonts w:ascii="Arial" w:hAnsi="Arial" w:cs="Arial"/>
                <w:sz w:val="22"/>
                <w:szCs w:val="22"/>
              </w:rPr>
              <w:br/>
              <w:t>2 Way Sync</w:t>
            </w:r>
            <w:r w:rsidRPr="001B1D7E">
              <w:rPr>
                <w:rFonts w:ascii="Arial" w:hAnsi="Arial" w:cs="Arial"/>
                <w:sz w:val="22"/>
                <w:szCs w:val="22"/>
              </w:rPr>
              <w:br/>
              <w:t>1 Way Pull</w:t>
            </w:r>
          </w:p>
          <w:p w14:paraId="19BB0054" w14:textId="047DA5E8" w:rsidR="004564AC" w:rsidRPr="001B1D7E" w:rsidRDefault="004564A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Pr>
                <w:rFonts w:ascii="Arial" w:hAnsi="Arial" w:cs="Arial"/>
                <w:sz w:val="22"/>
                <w:szCs w:val="22"/>
              </w:rPr>
              <w:t xml:space="preserve"> (Single/Collect)</w:t>
            </w:r>
          </w:p>
        </w:tc>
        <w:tc>
          <w:tcPr>
            <w:tcW w:w="1317" w:type="dxa"/>
            <w:shd w:val="clear" w:color="auto" w:fill="C6D9F1"/>
            <w:vAlign w:val="center"/>
          </w:tcPr>
          <w:p w14:paraId="3608586A"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D67EAA" w:rsidRPr="001B1D7E" w14:paraId="0D1C76B7" w14:textId="77777777" w:rsidTr="00D67EAA">
        <w:trPr>
          <w:cantSplit/>
        </w:trPr>
        <w:tc>
          <w:tcPr>
            <w:tcW w:w="2850" w:type="dxa"/>
            <w:tcBorders>
              <w:top w:val="single" w:sz="4" w:space="0" w:color="auto"/>
              <w:left w:val="single" w:sz="4" w:space="0" w:color="auto"/>
              <w:bottom w:val="single" w:sz="4" w:space="0" w:color="auto"/>
              <w:right w:val="single" w:sz="4" w:space="0" w:color="auto"/>
            </w:tcBorders>
            <w:shd w:val="clear" w:color="auto" w:fill="auto"/>
          </w:tcPr>
          <w:p w14:paraId="776BCB4A" w14:textId="77777777" w:rsidR="00D67EAA" w:rsidRPr="001B1D7E" w:rsidRDefault="00D67EAA" w:rsidP="00D67EAA">
            <w:pPr>
              <w:pStyle w:val="Tabletext0"/>
              <w:rPr>
                <w:rFonts w:eastAsia="MS Mincho"/>
                <w:lang w:eastAsia="ja-JP"/>
              </w:rPr>
            </w:pPr>
            <w:r w:rsidRPr="001B1D7E">
              <w:rPr>
                <w:rFonts w:eastAsia="MS Mincho"/>
                <w:lang w:eastAsia="ja-JP"/>
              </w:rPr>
              <w:t>eb:From</w:t>
            </w: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7D62DCAD" w14:textId="77777777" w:rsidR="00D67EAA" w:rsidRPr="001B1D7E" w:rsidRDefault="00D67EAA" w:rsidP="00D67EAA">
            <w:pPr>
              <w:pStyle w:val="Tabletext0"/>
              <w:rPr>
                <w:rFonts w:eastAsia="MS Mincho"/>
                <w:lang w:eastAsia="ja-JP"/>
              </w:rPr>
            </w:pPr>
            <w:r w:rsidRPr="001B1D7E">
              <w:rPr>
                <w:rFonts w:eastAsia="MS Mincho"/>
                <w:lang w:eastAsia="ja-JP"/>
              </w:rPr>
              <w:t>Contains information describing the originating party</w:t>
            </w:r>
          </w:p>
        </w:tc>
        <w:tc>
          <w:tcPr>
            <w:tcW w:w="2607" w:type="dxa"/>
            <w:tcBorders>
              <w:top w:val="single" w:sz="4" w:space="0" w:color="auto"/>
              <w:left w:val="single" w:sz="4" w:space="0" w:color="auto"/>
              <w:bottom w:val="single" w:sz="4" w:space="0" w:color="auto"/>
              <w:right w:val="single" w:sz="4" w:space="0" w:color="auto"/>
            </w:tcBorders>
          </w:tcPr>
          <w:p w14:paraId="54B8D05B" w14:textId="77777777" w:rsidR="00D67EAA" w:rsidRPr="001B1D7E" w:rsidRDefault="00D67EAA" w:rsidP="00D67EAA">
            <w:pPr>
              <w:pStyle w:val="Tabletext0"/>
              <w:rPr>
                <w:rFonts w:eastAsia="MS Mincho"/>
                <w:lang w:eastAsia="ja-JP"/>
              </w:rPr>
            </w:pPr>
            <w:r w:rsidRPr="001B1D7E">
              <w:rPr>
                <w:rFonts w:eastAsia="MS Mincho"/>
                <w:lang w:eastAsia="ja-JP"/>
              </w:rPr>
              <w:t>BMS to set with Business Details</w:t>
            </w:r>
          </w:p>
        </w:tc>
        <w:tc>
          <w:tcPr>
            <w:tcW w:w="2350" w:type="dxa"/>
            <w:tcBorders>
              <w:top w:val="single" w:sz="4" w:space="0" w:color="auto"/>
              <w:left w:val="single" w:sz="4" w:space="0" w:color="auto"/>
              <w:bottom w:val="single" w:sz="4" w:space="0" w:color="auto"/>
              <w:right w:val="single" w:sz="4" w:space="0" w:color="auto"/>
            </w:tcBorders>
          </w:tcPr>
          <w:p w14:paraId="511E2878" w14:textId="77777777" w:rsidR="00D67EAA" w:rsidRPr="001B1D7E" w:rsidRDefault="00D67EAA" w:rsidP="00D67EAA">
            <w:pPr>
              <w:pStyle w:val="Tabletext0"/>
              <w:rPr>
                <w:rFonts w:eastAsia="MS Mincho"/>
                <w:lang w:eastAsia="ja-JP"/>
              </w:rPr>
            </w:pPr>
            <w:r w:rsidRPr="001B1D7E">
              <w:rPr>
                <w:rFonts w:eastAsia="MS Mincho"/>
                <w:lang w:eastAsia="ja-JP"/>
              </w:rPr>
              <w:t>BMS to set with Business Details</w:t>
            </w:r>
          </w:p>
        </w:tc>
        <w:tc>
          <w:tcPr>
            <w:tcW w:w="2811" w:type="dxa"/>
            <w:tcBorders>
              <w:top w:val="single" w:sz="4" w:space="0" w:color="auto"/>
              <w:left w:val="single" w:sz="4" w:space="0" w:color="auto"/>
              <w:bottom w:val="single" w:sz="4" w:space="0" w:color="auto"/>
              <w:right w:val="single" w:sz="4" w:space="0" w:color="auto"/>
            </w:tcBorders>
          </w:tcPr>
          <w:p w14:paraId="0D0375A3" w14:textId="77777777" w:rsidR="00D67EAA" w:rsidRPr="001B1D7E" w:rsidRDefault="00D67EAA" w:rsidP="00D67EAA">
            <w:pPr>
              <w:pStyle w:val="Tabletext0"/>
              <w:rPr>
                <w:rFonts w:eastAsia="MS Mincho"/>
                <w:lang w:eastAsia="ja-JP"/>
              </w:rPr>
            </w:pPr>
            <w:r w:rsidRPr="001B1D7E">
              <w:rPr>
                <w:rFonts w:eastAsia="MS Mincho"/>
                <w:lang w:eastAsia="ja-JP"/>
              </w:rPr>
              <w:t>Agency to set with its details</w:t>
            </w:r>
          </w:p>
        </w:tc>
        <w:tc>
          <w:tcPr>
            <w:tcW w:w="1317" w:type="dxa"/>
            <w:tcBorders>
              <w:top w:val="single" w:sz="4" w:space="0" w:color="auto"/>
              <w:left w:val="single" w:sz="4" w:space="0" w:color="auto"/>
              <w:bottom w:val="single" w:sz="4" w:space="0" w:color="auto"/>
              <w:right w:val="single" w:sz="4" w:space="0" w:color="auto"/>
            </w:tcBorders>
          </w:tcPr>
          <w:p w14:paraId="58C4B339" w14:textId="77777777" w:rsidR="00D67EAA" w:rsidRPr="001B1D7E" w:rsidRDefault="00D67EAA" w:rsidP="00D67EAA">
            <w:pPr>
              <w:pStyle w:val="Tabletext0"/>
              <w:rPr>
                <w:rFonts w:eastAsia="MS Mincho"/>
                <w:lang w:eastAsia="ja-JP"/>
              </w:rPr>
            </w:pPr>
            <w:r w:rsidRPr="001B1D7E">
              <w:rPr>
                <w:rFonts w:eastAsia="MS Mincho"/>
                <w:lang w:eastAsia="ja-JP"/>
              </w:rPr>
              <w:t>Required</w:t>
            </w:r>
          </w:p>
        </w:tc>
      </w:tr>
      <w:tr w:rsidR="00D67EAA" w:rsidRPr="001B1D7E" w14:paraId="1497B94E" w14:textId="77777777" w:rsidTr="00D67EAA">
        <w:trPr>
          <w:cantSplit/>
        </w:trPr>
        <w:tc>
          <w:tcPr>
            <w:tcW w:w="2850" w:type="dxa"/>
            <w:tcBorders>
              <w:top w:val="single" w:sz="4" w:space="0" w:color="auto"/>
              <w:left w:val="single" w:sz="4" w:space="0" w:color="auto"/>
              <w:bottom w:val="single" w:sz="4" w:space="0" w:color="auto"/>
              <w:right w:val="single" w:sz="4" w:space="0" w:color="auto"/>
            </w:tcBorders>
            <w:shd w:val="clear" w:color="auto" w:fill="auto"/>
          </w:tcPr>
          <w:p w14:paraId="1802F844" w14:textId="77777777" w:rsidR="00D67EAA" w:rsidRPr="001B1D7E" w:rsidRDefault="00D67EAA" w:rsidP="00D67EAA">
            <w:pPr>
              <w:pStyle w:val="Tabletext0"/>
              <w:rPr>
                <w:rFonts w:eastAsia="MS Mincho"/>
                <w:lang w:eastAsia="ja-JP"/>
              </w:rPr>
            </w:pPr>
            <w:r w:rsidRPr="001B1D7E">
              <w:rPr>
                <w:rFonts w:eastAsia="MS Mincho"/>
                <w:lang w:eastAsia="ja-JP"/>
              </w:rPr>
              <w:t>eb:To</w:t>
            </w: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44FAFB81" w14:textId="77777777" w:rsidR="00D67EAA" w:rsidRPr="001B1D7E" w:rsidRDefault="00D67EAA" w:rsidP="00D67EAA">
            <w:pPr>
              <w:pStyle w:val="Tabletext0"/>
              <w:rPr>
                <w:rFonts w:eastAsia="MS Mincho"/>
                <w:lang w:eastAsia="ja-JP"/>
              </w:rPr>
            </w:pPr>
            <w:r w:rsidRPr="001B1D7E">
              <w:rPr>
                <w:rFonts w:eastAsia="MS Mincho"/>
                <w:lang w:eastAsia="ja-JP"/>
              </w:rPr>
              <w:t>Contains information describing the destination party.</w:t>
            </w:r>
          </w:p>
        </w:tc>
        <w:tc>
          <w:tcPr>
            <w:tcW w:w="2607" w:type="dxa"/>
            <w:tcBorders>
              <w:top w:val="single" w:sz="4" w:space="0" w:color="auto"/>
              <w:left w:val="single" w:sz="4" w:space="0" w:color="auto"/>
              <w:bottom w:val="single" w:sz="4" w:space="0" w:color="auto"/>
              <w:right w:val="single" w:sz="4" w:space="0" w:color="auto"/>
            </w:tcBorders>
          </w:tcPr>
          <w:p w14:paraId="6B8F638B" w14:textId="77777777" w:rsidR="00D67EAA" w:rsidRPr="001B1D7E" w:rsidRDefault="00D67EAA" w:rsidP="00D67EAA">
            <w:pPr>
              <w:pStyle w:val="Tabletext0"/>
              <w:rPr>
                <w:rFonts w:eastAsia="MS Mincho"/>
                <w:lang w:eastAsia="ja-JP"/>
              </w:rPr>
            </w:pPr>
            <w:r w:rsidRPr="001B1D7E">
              <w:rPr>
                <w:rFonts w:eastAsia="MS Mincho"/>
                <w:lang w:eastAsia="ja-JP"/>
              </w:rPr>
              <w:t>BMS to set with Agency e.g. ATO details</w:t>
            </w:r>
          </w:p>
        </w:tc>
        <w:tc>
          <w:tcPr>
            <w:tcW w:w="2350" w:type="dxa"/>
            <w:tcBorders>
              <w:top w:val="single" w:sz="4" w:space="0" w:color="auto"/>
              <w:left w:val="single" w:sz="4" w:space="0" w:color="auto"/>
              <w:bottom w:val="single" w:sz="4" w:space="0" w:color="auto"/>
              <w:right w:val="single" w:sz="4" w:space="0" w:color="auto"/>
            </w:tcBorders>
          </w:tcPr>
          <w:p w14:paraId="76EAC9F9" w14:textId="77777777" w:rsidR="00D67EAA" w:rsidRPr="001B1D7E" w:rsidRDefault="00D67EAA" w:rsidP="00D67EAA">
            <w:pPr>
              <w:pStyle w:val="Tabletext0"/>
              <w:rPr>
                <w:rFonts w:eastAsia="MS Mincho"/>
                <w:lang w:eastAsia="ja-JP"/>
              </w:rPr>
            </w:pPr>
            <w:r w:rsidRPr="001B1D7E">
              <w:rPr>
                <w:rFonts w:eastAsia="MS Mincho"/>
                <w:lang w:eastAsia="ja-JP"/>
              </w:rPr>
              <w:t>BMS to set with Agency e.g. ATO details</w:t>
            </w:r>
          </w:p>
        </w:tc>
        <w:tc>
          <w:tcPr>
            <w:tcW w:w="2811" w:type="dxa"/>
            <w:tcBorders>
              <w:top w:val="single" w:sz="4" w:space="0" w:color="auto"/>
              <w:left w:val="single" w:sz="4" w:space="0" w:color="auto"/>
              <w:bottom w:val="single" w:sz="4" w:space="0" w:color="auto"/>
              <w:right w:val="single" w:sz="4" w:space="0" w:color="auto"/>
            </w:tcBorders>
          </w:tcPr>
          <w:p w14:paraId="285346AD" w14:textId="77777777" w:rsidR="00D67EAA" w:rsidRPr="001B1D7E" w:rsidRDefault="00D67EAA" w:rsidP="00D67EAA">
            <w:pPr>
              <w:pStyle w:val="Tabletext0"/>
              <w:rPr>
                <w:rFonts w:eastAsia="MS Mincho"/>
                <w:lang w:eastAsia="ja-JP"/>
              </w:rPr>
            </w:pPr>
            <w:r w:rsidRPr="001B1D7E">
              <w:rPr>
                <w:rFonts w:eastAsia="MS Mincho"/>
                <w:lang w:eastAsia="ja-JP"/>
              </w:rPr>
              <w:t>Agency e.g. ATO to set with business details from related Request Message</w:t>
            </w:r>
          </w:p>
        </w:tc>
        <w:tc>
          <w:tcPr>
            <w:tcW w:w="1317" w:type="dxa"/>
            <w:tcBorders>
              <w:top w:val="single" w:sz="4" w:space="0" w:color="auto"/>
              <w:left w:val="single" w:sz="4" w:space="0" w:color="auto"/>
              <w:bottom w:val="single" w:sz="4" w:space="0" w:color="auto"/>
              <w:right w:val="single" w:sz="4" w:space="0" w:color="auto"/>
            </w:tcBorders>
          </w:tcPr>
          <w:p w14:paraId="1DCB2002" w14:textId="77777777" w:rsidR="00D67EAA" w:rsidRPr="001B1D7E" w:rsidRDefault="00D67EAA" w:rsidP="00D67EAA">
            <w:pPr>
              <w:pStyle w:val="Tabletext0"/>
              <w:rPr>
                <w:rFonts w:eastAsia="MS Mincho"/>
                <w:lang w:eastAsia="ja-JP"/>
              </w:rPr>
            </w:pPr>
            <w:r w:rsidRPr="001B1D7E">
              <w:rPr>
                <w:rFonts w:eastAsia="MS Mincho"/>
                <w:lang w:eastAsia="ja-JP"/>
              </w:rPr>
              <w:t>Required</w:t>
            </w:r>
          </w:p>
        </w:tc>
      </w:tr>
    </w:tbl>
    <w:p w14:paraId="1BACB13E" w14:textId="77777777" w:rsidR="00D40BF4" w:rsidRPr="00AE6026" w:rsidRDefault="00D40BF4" w:rsidP="00AE6026">
      <w:pPr>
        <w:pStyle w:val="Caption"/>
        <w:rPr>
          <w:rFonts w:cs="Arial"/>
          <w:i/>
          <w:color w:val="004080"/>
          <w:sz w:val="18"/>
          <w:szCs w:val="18"/>
        </w:rPr>
      </w:pPr>
      <w:bookmarkStart w:id="132" w:name="_Ref370474508"/>
      <w:r w:rsidRPr="00AE6026">
        <w:rPr>
          <w:rFonts w:cs="Arial"/>
          <w:i/>
          <w:color w:val="004080"/>
          <w:sz w:val="18"/>
          <w:szCs w:val="18"/>
        </w:rPr>
        <w:t xml:space="preserve">Table </w:t>
      </w:r>
      <w:r w:rsidR="006E0438">
        <w:rPr>
          <w:rFonts w:cs="Arial"/>
          <w:i/>
          <w:color w:val="004080"/>
          <w:sz w:val="18"/>
          <w:szCs w:val="18"/>
        </w:rPr>
        <w:fldChar w:fldCharType="begin"/>
      </w:r>
      <w:r w:rsidR="006E0438">
        <w:rPr>
          <w:rFonts w:cs="Arial"/>
          <w:i/>
          <w:color w:val="004080"/>
          <w:sz w:val="18"/>
          <w:szCs w:val="18"/>
        </w:rPr>
        <w:instrText xml:space="preserve"> SEQ Table \* ARABIC </w:instrText>
      </w:r>
      <w:r w:rsidR="006E0438">
        <w:rPr>
          <w:rFonts w:cs="Arial"/>
          <w:i/>
          <w:color w:val="004080"/>
          <w:sz w:val="18"/>
          <w:szCs w:val="18"/>
        </w:rPr>
        <w:fldChar w:fldCharType="separate"/>
      </w:r>
      <w:r w:rsidR="00E52D03">
        <w:rPr>
          <w:rFonts w:cs="Arial"/>
          <w:i/>
          <w:noProof/>
          <w:color w:val="004080"/>
          <w:sz w:val="18"/>
          <w:szCs w:val="18"/>
        </w:rPr>
        <w:t>1</w:t>
      </w:r>
      <w:r w:rsidR="006E0438">
        <w:rPr>
          <w:rFonts w:cs="Arial"/>
          <w:i/>
          <w:color w:val="004080"/>
          <w:sz w:val="18"/>
          <w:szCs w:val="18"/>
        </w:rPr>
        <w:fldChar w:fldCharType="end"/>
      </w:r>
      <w:bookmarkEnd w:id="132"/>
      <w:r w:rsidR="004E0520">
        <w:rPr>
          <w:rFonts w:cs="Arial"/>
          <w:i/>
          <w:color w:val="004080"/>
          <w:sz w:val="18"/>
          <w:szCs w:val="18"/>
        </w:rPr>
        <w:t>5</w:t>
      </w:r>
      <w:r w:rsidRPr="00AE6026">
        <w:rPr>
          <w:rFonts w:cs="Arial"/>
          <w:i/>
          <w:color w:val="004080"/>
          <w:sz w:val="18"/>
          <w:szCs w:val="18"/>
        </w:rPr>
        <w:t>: eb:PartyInfo Structure</w:t>
      </w:r>
    </w:p>
    <w:p w14:paraId="4B184B13" w14:textId="77777777" w:rsidR="00D40BF4" w:rsidRPr="007E7995" w:rsidRDefault="00D40BF4" w:rsidP="007E7995">
      <w:pPr>
        <w:pStyle w:val="Heading4"/>
        <w:rPr>
          <w:rStyle w:val="Strong"/>
          <w:rFonts w:cs="Arial"/>
          <w:i w:val="0"/>
          <w:color w:val="004080"/>
        </w:rPr>
      </w:pPr>
      <w:r w:rsidRPr="007E7995">
        <w:rPr>
          <w:rStyle w:val="Strong"/>
          <w:rFonts w:cs="Arial"/>
          <w:i w:val="0"/>
          <w:color w:val="004080"/>
        </w:rPr>
        <w:t>eb:PartyInfo/eb:From</w:t>
      </w:r>
    </w:p>
    <w:p w14:paraId="7E04F08A" w14:textId="77777777" w:rsidR="00D40BF4" w:rsidRDefault="007E7995" w:rsidP="0031563B">
      <w:pPr>
        <w:spacing w:after="120" w:line="240" w:lineRule="auto"/>
        <w:jc w:val="both"/>
        <w:rPr>
          <w:rFonts w:ascii="Arial" w:hAnsi="Arial" w:cs="Arial"/>
          <w:lang w:eastAsia="en-AU"/>
        </w:rPr>
      </w:pPr>
      <w:r w:rsidRPr="007E7995">
        <w:rPr>
          <w:rStyle w:val="Strong"/>
          <w:rFonts w:ascii="Arial" w:hAnsi="Arial" w:cs="Arial"/>
          <w:b w:val="0"/>
        </w:rPr>
        <w:t>Table 16</w:t>
      </w:r>
      <w:r w:rsidR="00D40BF4" w:rsidRPr="00394F8E">
        <w:rPr>
          <w:rStyle w:val="Strong"/>
          <w:rFonts w:ascii="Arial" w:hAnsi="Arial" w:cs="Arial"/>
        </w:rPr>
        <w:t xml:space="preserve"> </w:t>
      </w:r>
      <w:r w:rsidR="00D40BF4" w:rsidRPr="00394F8E">
        <w:rPr>
          <w:rFonts w:ascii="Arial" w:hAnsi="Arial" w:cs="Arial"/>
          <w:lang w:eastAsia="en-AU"/>
        </w:rPr>
        <w:t>below shows the children elements for eb:From, and their use within requests and responses</w:t>
      </w:r>
      <w:r w:rsidR="00396179">
        <w:rPr>
          <w:rFonts w:ascii="Arial" w:hAnsi="Arial" w:cs="Arial"/>
          <w:lang w:eastAsia="en-AU"/>
        </w:rPr>
        <w:t>.</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7"/>
        <w:gridCol w:w="1890"/>
        <w:gridCol w:w="2399"/>
        <w:gridCol w:w="1701"/>
        <w:gridCol w:w="4715"/>
        <w:gridCol w:w="1421"/>
      </w:tblGrid>
      <w:tr w:rsidR="00D67EAA" w:rsidRPr="001B1D7E" w14:paraId="63C35B08" w14:textId="77777777" w:rsidTr="007E1BE7">
        <w:trPr>
          <w:cantSplit/>
          <w:trHeight w:val="198"/>
          <w:tblHeader/>
        </w:trPr>
        <w:tc>
          <w:tcPr>
            <w:tcW w:w="2247" w:type="dxa"/>
            <w:shd w:val="clear" w:color="auto" w:fill="C6D9F1"/>
            <w:vAlign w:val="center"/>
          </w:tcPr>
          <w:p w14:paraId="1E8CD9C4"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1890" w:type="dxa"/>
            <w:shd w:val="clear" w:color="auto" w:fill="C6D9F1"/>
            <w:vAlign w:val="center"/>
          </w:tcPr>
          <w:p w14:paraId="1C8B02F5"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399" w:type="dxa"/>
            <w:shd w:val="clear" w:color="auto" w:fill="C6D9F1"/>
          </w:tcPr>
          <w:p w14:paraId="1BFD20D0" w14:textId="3EA22AE1"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1701" w:type="dxa"/>
            <w:shd w:val="clear" w:color="auto" w:fill="C6D9F1"/>
          </w:tcPr>
          <w:p w14:paraId="58E07AB1"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Pr="001B1D7E">
              <w:rPr>
                <w:rFonts w:ascii="Arial" w:hAnsi="Arial" w:cs="Arial"/>
                <w:sz w:val="22"/>
                <w:szCs w:val="22"/>
              </w:rPr>
              <w:br/>
              <w:t>1 Way Push</w:t>
            </w:r>
          </w:p>
        </w:tc>
        <w:tc>
          <w:tcPr>
            <w:tcW w:w="4715" w:type="dxa"/>
            <w:shd w:val="clear" w:color="auto" w:fill="C6D9F1"/>
          </w:tcPr>
          <w:p w14:paraId="1D2FFAB3" w14:textId="77777777" w:rsidR="00D67EAA"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Pr="001B1D7E">
              <w:rPr>
                <w:rFonts w:ascii="Arial" w:hAnsi="Arial" w:cs="Arial"/>
                <w:sz w:val="22"/>
                <w:szCs w:val="22"/>
              </w:rPr>
              <w:br/>
              <w:t>2 Way Sync</w:t>
            </w:r>
            <w:r w:rsidRPr="001B1D7E">
              <w:rPr>
                <w:rFonts w:ascii="Arial" w:hAnsi="Arial" w:cs="Arial"/>
                <w:sz w:val="22"/>
                <w:szCs w:val="22"/>
              </w:rPr>
              <w:br/>
              <w:t>1 Way Pull</w:t>
            </w:r>
          </w:p>
          <w:p w14:paraId="36CFBBCE" w14:textId="54B1781F" w:rsidR="004564AC" w:rsidRPr="001B1D7E" w:rsidRDefault="004564A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Pr>
                <w:rFonts w:ascii="Arial" w:hAnsi="Arial" w:cs="Arial"/>
                <w:sz w:val="22"/>
                <w:szCs w:val="22"/>
              </w:rPr>
              <w:t xml:space="preserve"> (Single/Collect)</w:t>
            </w:r>
          </w:p>
        </w:tc>
        <w:tc>
          <w:tcPr>
            <w:tcW w:w="1421" w:type="dxa"/>
            <w:shd w:val="clear" w:color="auto" w:fill="C6D9F1"/>
            <w:vAlign w:val="center"/>
          </w:tcPr>
          <w:p w14:paraId="5A64B011" w14:textId="77777777" w:rsidR="00D67EAA" w:rsidRPr="001B1D7E" w:rsidRDefault="00D67EAA"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D67EAA" w:rsidRPr="001B1D7E" w14:paraId="1EE809C9" w14:textId="77777777" w:rsidTr="007E1BE7">
        <w:trPr>
          <w:cantSplit/>
        </w:trPr>
        <w:tc>
          <w:tcPr>
            <w:tcW w:w="2247" w:type="dxa"/>
            <w:tcBorders>
              <w:top w:val="single" w:sz="4" w:space="0" w:color="auto"/>
              <w:left w:val="single" w:sz="4" w:space="0" w:color="auto"/>
              <w:bottom w:val="single" w:sz="4" w:space="0" w:color="auto"/>
              <w:right w:val="single" w:sz="4" w:space="0" w:color="auto"/>
            </w:tcBorders>
            <w:shd w:val="clear" w:color="auto" w:fill="auto"/>
          </w:tcPr>
          <w:p w14:paraId="58884075" w14:textId="77777777" w:rsidR="00D67EAA" w:rsidRPr="001B1D7E" w:rsidRDefault="00D67EAA" w:rsidP="00D67EAA">
            <w:pPr>
              <w:pStyle w:val="Tabletext0"/>
              <w:rPr>
                <w:rFonts w:eastAsia="MS Mincho"/>
                <w:lang w:eastAsia="ja-JP"/>
              </w:rPr>
            </w:pPr>
            <w:r w:rsidRPr="001B1D7E">
              <w:rPr>
                <w:rFonts w:eastAsia="MS Mincho"/>
                <w:lang w:eastAsia="ja-JP"/>
              </w:rPr>
              <w:t>eb:PartyId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E1DC0AF" w14:textId="77777777" w:rsidR="00D67EAA" w:rsidRPr="001B1D7E" w:rsidRDefault="00D67EAA" w:rsidP="00D67EAA">
            <w:pPr>
              <w:pStyle w:val="Tabletext0"/>
              <w:rPr>
                <w:rFonts w:eastAsia="MS Mincho"/>
                <w:lang w:eastAsia="ja-JP"/>
              </w:rPr>
            </w:pPr>
            <w:r w:rsidRPr="001B1D7E">
              <w:rPr>
                <w:rFonts w:eastAsia="MS Mincho"/>
                <w:lang w:eastAsia="ja-JP"/>
              </w:rPr>
              <w:t>String value that identifies a party.</w:t>
            </w:r>
          </w:p>
        </w:tc>
        <w:tc>
          <w:tcPr>
            <w:tcW w:w="2399" w:type="dxa"/>
            <w:tcBorders>
              <w:top w:val="single" w:sz="4" w:space="0" w:color="auto"/>
              <w:left w:val="single" w:sz="4" w:space="0" w:color="auto"/>
              <w:bottom w:val="single" w:sz="4" w:space="0" w:color="auto"/>
              <w:right w:val="single" w:sz="4" w:space="0" w:color="auto"/>
            </w:tcBorders>
          </w:tcPr>
          <w:p w14:paraId="56760743" w14:textId="49AFFF47" w:rsidR="00D67EAA" w:rsidRPr="001B1D7E" w:rsidRDefault="00D67EAA" w:rsidP="00D67EAA">
            <w:pPr>
              <w:pStyle w:val="Tabletext0"/>
              <w:rPr>
                <w:rFonts w:eastAsia="MS Mincho"/>
                <w:lang w:eastAsia="ja-JP"/>
              </w:rPr>
            </w:pPr>
            <w:r w:rsidRPr="001B1D7E">
              <w:rPr>
                <w:rFonts w:eastAsia="MS Mincho"/>
                <w:lang w:eastAsia="ja-JP"/>
              </w:rPr>
              <w:t>Set by BMS as per the rule</w:t>
            </w:r>
            <w:r w:rsidR="00A20081">
              <w:rPr>
                <w:rFonts w:eastAsia="MS Mincho"/>
                <w:lang w:eastAsia="ja-JP"/>
              </w:rPr>
              <w:t xml:space="preserve">s defined in relevant agency’s </w:t>
            </w:r>
            <w:r w:rsidR="00852D46">
              <w:rPr>
                <w:rFonts w:eastAsia="MS Mincho"/>
                <w:lang w:eastAsia="ja-JP"/>
              </w:rPr>
              <w:t>Implementation Guide</w:t>
            </w:r>
            <w:r w:rsidRPr="001B1D7E">
              <w:rPr>
                <w:rFonts w:eastAsia="MS Mincho"/>
                <w:lang w:eastAsia="ja-JP"/>
              </w:rPr>
              <w:t>.</w:t>
            </w:r>
          </w:p>
        </w:tc>
        <w:tc>
          <w:tcPr>
            <w:tcW w:w="1701" w:type="dxa"/>
            <w:tcBorders>
              <w:top w:val="single" w:sz="4" w:space="0" w:color="auto"/>
              <w:left w:val="single" w:sz="4" w:space="0" w:color="auto"/>
              <w:bottom w:val="single" w:sz="4" w:space="0" w:color="auto"/>
              <w:right w:val="single" w:sz="4" w:space="0" w:color="auto"/>
            </w:tcBorders>
          </w:tcPr>
          <w:p w14:paraId="090181C4" w14:textId="77777777" w:rsidR="00D67EAA" w:rsidRPr="001B1D7E" w:rsidRDefault="00D67EAA" w:rsidP="00D67EAA">
            <w:pPr>
              <w:pStyle w:val="Tabletext0"/>
              <w:rPr>
                <w:rFonts w:eastAsia="MS Mincho"/>
                <w:lang w:eastAsia="ja-JP"/>
              </w:rPr>
            </w:pPr>
            <w:r w:rsidRPr="001B1D7E">
              <w:rPr>
                <w:rFonts w:eastAsia="MS Mincho"/>
                <w:lang w:eastAsia="ja-JP"/>
              </w:rPr>
              <w:t xml:space="preserve">Same as single </w:t>
            </w:r>
            <w:r w:rsidR="007E1BE7">
              <w:rPr>
                <w:rFonts w:eastAsia="MS Mincho"/>
                <w:lang w:eastAsia="ja-JP"/>
              </w:rPr>
              <w:t>R</w:t>
            </w:r>
            <w:r w:rsidRPr="001B1D7E">
              <w:rPr>
                <w:rFonts w:eastAsia="MS Mincho"/>
                <w:lang w:eastAsia="ja-JP"/>
              </w:rPr>
              <w:t>equest</w:t>
            </w:r>
          </w:p>
        </w:tc>
        <w:tc>
          <w:tcPr>
            <w:tcW w:w="4715" w:type="dxa"/>
            <w:tcBorders>
              <w:top w:val="single" w:sz="4" w:space="0" w:color="auto"/>
              <w:left w:val="single" w:sz="4" w:space="0" w:color="auto"/>
              <w:bottom w:val="single" w:sz="4" w:space="0" w:color="auto"/>
              <w:right w:val="single" w:sz="4" w:space="0" w:color="auto"/>
            </w:tcBorders>
          </w:tcPr>
          <w:p w14:paraId="19DBE950" w14:textId="77777777" w:rsidR="00D67EAA" w:rsidRPr="001B1D7E" w:rsidRDefault="00D67EAA" w:rsidP="00D67EAA">
            <w:pPr>
              <w:pStyle w:val="Tabletext0"/>
              <w:rPr>
                <w:rFonts w:eastAsia="MS Mincho"/>
                <w:lang w:eastAsia="ja-JP"/>
              </w:rPr>
            </w:pPr>
            <w:r w:rsidRPr="001B1D7E">
              <w:rPr>
                <w:rFonts w:eastAsia="MS Mincho"/>
                <w:lang w:eastAsia="ja-JP"/>
              </w:rPr>
              <w:t>Set by Agency to Agency identifier e.g. agency's ABN</w:t>
            </w:r>
          </w:p>
        </w:tc>
        <w:tc>
          <w:tcPr>
            <w:tcW w:w="1421" w:type="dxa"/>
            <w:tcBorders>
              <w:top w:val="single" w:sz="4" w:space="0" w:color="auto"/>
              <w:left w:val="single" w:sz="4" w:space="0" w:color="auto"/>
              <w:bottom w:val="single" w:sz="4" w:space="0" w:color="auto"/>
              <w:right w:val="single" w:sz="4" w:space="0" w:color="auto"/>
            </w:tcBorders>
          </w:tcPr>
          <w:p w14:paraId="249262E1" w14:textId="77777777" w:rsidR="00D67EAA" w:rsidRPr="001B1D7E" w:rsidRDefault="00D67EAA" w:rsidP="00D67EAA">
            <w:pPr>
              <w:pStyle w:val="Tabletext0"/>
              <w:rPr>
                <w:rFonts w:eastAsia="MS Mincho"/>
                <w:lang w:eastAsia="ja-JP"/>
              </w:rPr>
            </w:pPr>
            <w:r w:rsidRPr="001B1D7E">
              <w:rPr>
                <w:rFonts w:eastAsia="MS Mincho"/>
                <w:lang w:eastAsia="ja-JP"/>
              </w:rPr>
              <w:t>Required</w:t>
            </w:r>
          </w:p>
        </w:tc>
      </w:tr>
      <w:tr w:rsidR="00D67EAA" w:rsidRPr="001B1D7E" w14:paraId="49D0C83A" w14:textId="77777777" w:rsidTr="007E1BE7">
        <w:trPr>
          <w:cantSplit/>
        </w:trPr>
        <w:tc>
          <w:tcPr>
            <w:tcW w:w="2247" w:type="dxa"/>
            <w:tcBorders>
              <w:top w:val="single" w:sz="4" w:space="0" w:color="auto"/>
              <w:left w:val="single" w:sz="4" w:space="0" w:color="auto"/>
              <w:bottom w:val="single" w:sz="4" w:space="0" w:color="auto"/>
              <w:right w:val="single" w:sz="4" w:space="0" w:color="auto"/>
            </w:tcBorders>
            <w:shd w:val="clear" w:color="auto" w:fill="auto"/>
          </w:tcPr>
          <w:p w14:paraId="46CC38C3" w14:textId="77777777" w:rsidR="00D67EAA" w:rsidRPr="001B1D7E" w:rsidRDefault="00D67EAA" w:rsidP="00D67EAA">
            <w:pPr>
              <w:pStyle w:val="Tabletext0"/>
              <w:rPr>
                <w:rFonts w:eastAsia="MS Mincho"/>
                <w:lang w:eastAsia="ja-JP"/>
              </w:rPr>
            </w:pPr>
            <w:r w:rsidRPr="001B1D7E">
              <w:rPr>
                <w:rFonts w:eastAsia="MS Mincho"/>
                <w:lang w:eastAsia="ja-JP"/>
              </w:rPr>
              <w:t>eb:PartyId@type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3AA7B64" w14:textId="77777777" w:rsidR="00D67EAA" w:rsidRPr="001B1D7E" w:rsidRDefault="00D67EAA" w:rsidP="00D67EAA">
            <w:pPr>
              <w:pStyle w:val="Tabletext0"/>
              <w:rPr>
                <w:rFonts w:eastAsia="MS Mincho"/>
                <w:lang w:eastAsia="ja-JP"/>
              </w:rPr>
            </w:pPr>
            <w:r w:rsidRPr="001B1D7E">
              <w:rPr>
                <w:rFonts w:eastAsia="MS Mincho"/>
                <w:lang w:eastAsia="ja-JP"/>
              </w:rPr>
              <w:t>The type attribute indicates the domain of names to which the string in the content of the PartyId element belongs.</w:t>
            </w:r>
          </w:p>
        </w:tc>
        <w:tc>
          <w:tcPr>
            <w:tcW w:w="2399" w:type="dxa"/>
            <w:tcBorders>
              <w:top w:val="single" w:sz="4" w:space="0" w:color="auto"/>
              <w:left w:val="single" w:sz="4" w:space="0" w:color="auto"/>
              <w:bottom w:val="single" w:sz="4" w:space="0" w:color="auto"/>
              <w:right w:val="single" w:sz="4" w:space="0" w:color="auto"/>
            </w:tcBorders>
          </w:tcPr>
          <w:p w14:paraId="5E4C6A0B" w14:textId="79B0C3E7" w:rsidR="00D67EAA" w:rsidRPr="001B1D7E" w:rsidRDefault="00D67EAA" w:rsidP="00D67EAA">
            <w:pPr>
              <w:pStyle w:val="Tabletext0"/>
              <w:rPr>
                <w:rFonts w:eastAsia="MS Mincho"/>
                <w:lang w:eastAsia="ja-JP"/>
              </w:rPr>
            </w:pPr>
            <w:r w:rsidRPr="001B1D7E">
              <w:rPr>
                <w:rFonts w:eastAsia="MS Mincho"/>
                <w:lang w:eastAsia="ja-JP"/>
              </w:rPr>
              <w:t>BMS to set as per the rule</w:t>
            </w:r>
            <w:r w:rsidR="00A20081">
              <w:rPr>
                <w:rFonts w:eastAsia="MS Mincho"/>
                <w:lang w:eastAsia="ja-JP"/>
              </w:rPr>
              <w:t xml:space="preserve">s defined in relevant agency’s </w:t>
            </w:r>
            <w:r w:rsidR="00852D46">
              <w:rPr>
                <w:rFonts w:eastAsia="MS Mincho"/>
                <w:lang w:eastAsia="ja-JP"/>
              </w:rPr>
              <w:t>Implementation Guide</w:t>
            </w:r>
            <w:r w:rsidRPr="001B1D7E">
              <w:rPr>
                <w:rFonts w:eastAsia="MS Mincho"/>
                <w:lang w:eastAsia="ja-JP"/>
              </w:rPr>
              <w:t>.</w:t>
            </w:r>
          </w:p>
        </w:tc>
        <w:tc>
          <w:tcPr>
            <w:tcW w:w="1701" w:type="dxa"/>
            <w:tcBorders>
              <w:top w:val="single" w:sz="4" w:space="0" w:color="auto"/>
              <w:left w:val="single" w:sz="4" w:space="0" w:color="auto"/>
              <w:bottom w:val="single" w:sz="4" w:space="0" w:color="auto"/>
              <w:right w:val="single" w:sz="4" w:space="0" w:color="auto"/>
            </w:tcBorders>
          </w:tcPr>
          <w:p w14:paraId="348D031C" w14:textId="77777777" w:rsidR="00D67EAA" w:rsidRPr="001B1D7E" w:rsidRDefault="00D67EAA" w:rsidP="00D67EAA">
            <w:pPr>
              <w:pStyle w:val="Tabletext0"/>
              <w:rPr>
                <w:rFonts w:eastAsia="MS Mincho"/>
                <w:lang w:eastAsia="ja-JP"/>
              </w:rPr>
            </w:pPr>
            <w:r w:rsidRPr="001B1D7E">
              <w:rPr>
                <w:rFonts w:eastAsia="MS Mincho"/>
                <w:lang w:eastAsia="ja-JP"/>
              </w:rPr>
              <w:t>Same as Single Request</w:t>
            </w:r>
          </w:p>
        </w:tc>
        <w:tc>
          <w:tcPr>
            <w:tcW w:w="4715" w:type="dxa"/>
            <w:tcBorders>
              <w:top w:val="single" w:sz="4" w:space="0" w:color="auto"/>
              <w:left w:val="single" w:sz="4" w:space="0" w:color="auto"/>
              <w:bottom w:val="single" w:sz="4" w:space="0" w:color="auto"/>
              <w:right w:val="single" w:sz="4" w:space="0" w:color="auto"/>
            </w:tcBorders>
          </w:tcPr>
          <w:p w14:paraId="20BD1E38" w14:textId="77777777" w:rsidR="007E1BE7" w:rsidRPr="001B1D7E" w:rsidRDefault="00D67EAA" w:rsidP="007E1BE7">
            <w:pPr>
              <w:pStyle w:val="Tabletext0"/>
              <w:rPr>
                <w:rFonts w:eastAsia="MS Mincho"/>
                <w:lang w:eastAsia="ja-JP"/>
              </w:rPr>
            </w:pPr>
            <w:r w:rsidRPr="001B1D7E">
              <w:rPr>
                <w:rFonts w:eastAsia="MS Mincho"/>
                <w:lang w:eastAsia="ja-JP"/>
              </w:rPr>
              <w:t>Set by Agency e.g. when the PartyID is agency’s ABN this will be set to: “</w:t>
            </w:r>
            <w:r w:rsidR="007E1BE7" w:rsidRPr="007E1BE7">
              <w:rPr>
                <w:rFonts w:eastAsia="MS Mincho"/>
                <w:lang w:eastAsia="ja-JP"/>
              </w:rPr>
              <w:t>http://abr.gov.au/PartyIdType/ABN</w:t>
            </w:r>
            <w:r w:rsidR="007E1BE7">
              <w:rPr>
                <w:rFonts w:eastAsia="MS Mincho"/>
                <w:lang w:eastAsia="ja-JP"/>
              </w:rPr>
              <w:t>”</w:t>
            </w:r>
          </w:p>
        </w:tc>
        <w:tc>
          <w:tcPr>
            <w:tcW w:w="1421" w:type="dxa"/>
            <w:tcBorders>
              <w:top w:val="single" w:sz="4" w:space="0" w:color="auto"/>
              <w:left w:val="single" w:sz="4" w:space="0" w:color="auto"/>
              <w:bottom w:val="single" w:sz="4" w:space="0" w:color="auto"/>
              <w:right w:val="single" w:sz="4" w:space="0" w:color="auto"/>
            </w:tcBorders>
          </w:tcPr>
          <w:p w14:paraId="123D040B" w14:textId="77777777" w:rsidR="00D67EAA" w:rsidRPr="001B1D7E" w:rsidRDefault="00D67EAA" w:rsidP="00D67EAA">
            <w:pPr>
              <w:pStyle w:val="Tabletext0"/>
              <w:rPr>
                <w:rFonts w:eastAsia="MS Mincho"/>
                <w:lang w:eastAsia="ja-JP"/>
              </w:rPr>
            </w:pPr>
            <w:r w:rsidRPr="001B1D7E">
              <w:rPr>
                <w:rFonts w:eastAsia="MS Mincho"/>
                <w:lang w:eastAsia="ja-JP"/>
              </w:rPr>
              <w:t>Required</w:t>
            </w:r>
          </w:p>
        </w:tc>
      </w:tr>
      <w:tr w:rsidR="00D67EAA" w:rsidRPr="001B1D7E" w14:paraId="7548B71E" w14:textId="77777777" w:rsidTr="007E1BE7">
        <w:trPr>
          <w:cantSplit/>
        </w:trPr>
        <w:tc>
          <w:tcPr>
            <w:tcW w:w="2247" w:type="dxa"/>
            <w:tcBorders>
              <w:top w:val="single" w:sz="4" w:space="0" w:color="auto"/>
              <w:left w:val="single" w:sz="4" w:space="0" w:color="auto"/>
              <w:bottom w:val="single" w:sz="4" w:space="0" w:color="auto"/>
              <w:right w:val="single" w:sz="4" w:space="0" w:color="auto"/>
            </w:tcBorders>
            <w:shd w:val="clear" w:color="auto" w:fill="auto"/>
          </w:tcPr>
          <w:p w14:paraId="699E35AE" w14:textId="77777777" w:rsidR="00D67EAA" w:rsidRPr="001B1D7E" w:rsidRDefault="00D67EAA" w:rsidP="00D67EAA">
            <w:pPr>
              <w:pStyle w:val="Tabletext0"/>
              <w:rPr>
                <w:rFonts w:eastAsia="MS Mincho"/>
                <w:lang w:eastAsia="ja-JP"/>
              </w:rPr>
            </w:pPr>
            <w:r w:rsidRPr="001B1D7E">
              <w:rPr>
                <w:rFonts w:eastAsia="MS Mincho"/>
                <w:lang w:eastAsia="ja-JP"/>
              </w:rPr>
              <w:lastRenderedPageBreak/>
              <w:t>eb:Role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57E4187" w14:textId="77777777" w:rsidR="00D67EAA" w:rsidRPr="001B1D7E" w:rsidRDefault="00D67EAA" w:rsidP="00D67EAA">
            <w:pPr>
              <w:pStyle w:val="Tabletext0"/>
              <w:rPr>
                <w:rFonts w:eastAsia="MS Mincho"/>
                <w:lang w:eastAsia="ja-JP"/>
              </w:rPr>
            </w:pPr>
            <w:r w:rsidRPr="001B1D7E">
              <w:rPr>
                <w:rFonts w:eastAsia="MS Mincho"/>
                <w:lang w:eastAsia="ja-JP"/>
              </w:rPr>
              <w:t>Identifies the authorized role of the Party sending the message.</w:t>
            </w:r>
          </w:p>
        </w:tc>
        <w:tc>
          <w:tcPr>
            <w:tcW w:w="2399" w:type="dxa"/>
            <w:tcBorders>
              <w:top w:val="single" w:sz="4" w:space="0" w:color="auto"/>
              <w:left w:val="single" w:sz="4" w:space="0" w:color="auto"/>
              <w:bottom w:val="single" w:sz="4" w:space="0" w:color="auto"/>
              <w:right w:val="single" w:sz="4" w:space="0" w:color="auto"/>
            </w:tcBorders>
          </w:tcPr>
          <w:p w14:paraId="07A4D8C6" w14:textId="45C6CC23" w:rsidR="00D67EAA" w:rsidRPr="001B1D7E" w:rsidRDefault="00D67EAA" w:rsidP="00A20081">
            <w:pPr>
              <w:pStyle w:val="Tabletext0"/>
              <w:rPr>
                <w:rFonts w:eastAsia="MS Mincho"/>
                <w:lang w:eastAsia="ja-JP"/>
              </w:rPr>
            </w:pPr>
            <w:r w:rsidRPr="001B1D7E">
              <w:rPr>
                <w:rFonts w:eastAsia="MS Mincho"/>
                <w:lang w:eastAsia="ja-JP"/>
              </w:rPr>
              <w:t xml:space="preserve">Set by BMS to URI representing authorised roles as per the rules defined in relevant agency’s </w:t>
            </w:r>
            <w:r w:rsidR="00852D46">
              <w:rPr>
                <w:rFonts w:eastAsia="MS Mincho"/>
                <w:lang w:eastAsia="ja-JP"/>
              </w:rPr>
              <w:t>Implementation Guide</w:t>
            </w:r>
            <w:r w:rsidRPr="001B1D7E">
              <w:rPr>
                <w:rFonts w:eastAsia="MS Mincho"/>
                <w:lang w:eastAsia="ja-JP"/>
              </w:rPr>
              <w:t>.</w:t>
            </w:r>
          </w:p>
        </w:tc>
        <w:tc>
          <w:tcPr>
            <w:tcW w:w="1701" w:type="dxa"/>
            <w:tcBorders>
              <w:top w:val="single" w:sz="4" w:space="0" w:color="auto"/>
              <w:left w:val="single" w:sz="4" w:space="0" w:color="auto"/>
              <w:bottom w:val="single" w:sz="4" w:space="0" w:color="auto"/>
              <w:right w:val="single" w:sz="4" w:space="0" w:color="auto"/>
            </w:tcBorders>
          </w:tcPr>
          <w:p w14:paraId="5A1CD9CD" w14:textId="77777777" w:rsidR="00D67EAA" w:rsidRPr="001B1D7E" w:rsidRDefault="00D67EAA" w:rsidP="00D67EAA">
            <w:pPr>
              <w:pStyle w:val="Tabletext0"/>
              <w:rPr>
                <w:rFonts w:eastAsia="MS Mincho"/>
                <w:lang w:eastAsia="ja-JP"/>
              </w:rPr>
            </w:pPr>
            <w:r w:rsidRPr="001B1D7E">
              <w:rPr>
                <w:rFonts w:eastAsia="MS Mincho"/>
                <w:lang w:eastAsia="ja-JP"/>
              </w:rPr>
              <w:t>Same as Single Request</w:t>
            </w:r>
          </w:p>
        </w:tc>
        <w:tc>
          <w:tcPr>
            <w:tcW w:w="4715" w:type="dxa"/>
            <w:tcBorders>
              <w:top w:val="single" w:sz="4" w:space="0" w:color="auto"/>
              <w:left w:val="single" w:sz="4" w:space="0" w:color="auto"/>
              <w:bottom w:val="single" w:sz="4" w:space="0" w:color="auto"/>
              <w:right w:val="single" w:sz="4" w:space="0" w:color="auto"/>
            </w:tcBorders>
          </w:tcPr>
          <w:p w14:paraId="1FDC7E51" w14:textId="77777777" w:rsidR="00D67EAA" w:rsidRPr="001B1D7E" w:rsidRDefault="00D67EAA" w:rsidP="00D67EAA">
            <w:pPr>
              <w:pStyle w:val="Tabletext0"/>
              <w:rPr>
                <w:rFonts w:eastAsia="MS Mincho"/>
                <w:lang w:eastAsia="ja-JP"/>
              </w:rPr>
            </w:pPr>
            <w:r w:rsidRPr="001B1D7E">
              <w:rPr>
                <w:rFonts w:eastAsia="MS Mincho"/>
                <w:lang w:eastAsia="ja-JP"/>
              </w:rPr>
              <w:t>Set by Agency to URI representing the role of the Agency</w:t>
            </w:r>
          </w:p>
        </w:tc>
        <w:tc>
          <w:tcPr>
            <w:tcW w:w="1421" w:type="dxa"/>
            <w:tcBorders>
              <w:top w:val="single" w:sz="4" w:space="0" w:color="auto"/>
              <w:left w:val="single" w:sz="4" w:space="0" w:color="auto"/>
              <w:bottom w:val="single" w:sz="4" w:space="0" w:color="auto"/>
              <w:right w:val="single" w:sz="4" w:space="0" w:color="auto"/>
            </w:tcBorders>
          </w:tcPr>
          <w:p w14:paraId="68E6B207" w14:textId="77777777" w:rsidR="00D67EAA" w:rsidRPr="001B1D7E" w:rsidRDefault="00D67EAA" w:rsidP="00D67EAA">
            <w:pPr>
              <w:pStyle w:val="Tabletext0"/>
              <w:rPr>
                <w:rFonts w:eastAsia="MS Mincho"/>
                <w:lang w:eastAsia="ja-JP"/>
              </w:rPr>
            </w:pPr>
            <w:r w:rsidRPr="001B1D7E">
              <w:rPr>
                <w:rFonts w:eastAsia="MS Mincho"/>
                <w:lang w:eastAsia="ja-JP"/>
              </w:rPr>
              <w:t>Required</w:t>
            </w:r>
          </w:p>
        </w:tc>
      </w:tr>
    </w:tbl>
    <w:p w14:paraId="01A5EE6B" w14:textId="77777777" w:rsidR="00D40BF4" w:rsidRPr="00AE6026" w:rsidRDefault="00D40BF4" w:rsidP="00AE6026">
      <w:pPr>
        <w:pStyle w:val="Caption"/>
        <w:rPr>
          <w:rFonts w:cs="Arial"/>
          <w:i/>
          <w:color w:val="004080"/>
          <w:sz w:val="18"/>
          <w:szCs w:val="18"/>
        </w:rPr>
      </w:pPr>
      <w:bookmarkStart w:id="133" w:name="_Ref370475435"/>
      <w:r w:rsidRPr="00AE6026">
        <w:rPr>
          <w:rFonts w:cs="Arial"/>
          <w:i/>
          <w:color w:val="004080"/>
          <w:sz w:val="18"/>
          <w:szCs w:val="18"/>
        </w:rPr>
        <w:t xml:space="preserve">Table </w:t>
      </w:r>
      <w:bookmarkEnd w:id="133"/>
      <w:r w:rsidR="004E0520">
        <w:rPr>
          <w:rFonts w:cs="Arial"/>
          <w:i/>
          <w:color w:val="004080"/>
          <w:sz w:val="18"/>
          <w:szCs w:val="18"/>
        </w:rPr>
        <w:t>1</w:t>
      </w:r>
      <w:r w:rsidR="007E7995">
        <w:rPr>
          <w:rFonts w:cs="Arial"/>
          <w:i/>
          <w:color w:val="004080"/>
          <w:sz w:val="18"/>
          <w:szCs w:val="18"/>
        </w:rPr>
        <w:t>6</w:t>
      </w:r>
      <w:r w:rsidRPr="00AE6026">
        <w:rPr>
          <w:rFonts w:cs="Arial"/>
          <w:i/>
          <w:color w:val="004080"/>
          <w:sz w:val="18"/>
          <w:szCs w:val="18"/>
        </w:rPr>
        <w:t>: eb:From Structure</w:t>
      </w:r>
    </w:p>
    <w:p w14:paraId="55B81D5E" w14:textId="77777777" w:rsidR="00D40BF4" w:rsidRPr="00396179" w:rsidRDefault="00396179" w:rsidP="00396179">
      <w:pPr>
        <w:pStyle w:val="Heading4"/>
        <w:rPr>
          <w:rStyle w:val="Strong"/>
          <w:rFonts w:cs="Arial"/>
          <w:i w:val="0"/>
          <w:color w:val="004080"/>
        </w:rPr>
      </w:pPr>
      <w:r>
        <w:rPr>
          <w:rStyle w:val="Strong"/>
          <w:rFonts w:cs="Arial"/>
          <w:highlight w:val="yellow"/>
        </w:rPr>
        <w:br w:type="page"/>
      </w:r>
      <w:r w:rsidR="00D40BF4" w:rsidRPr="00396179">
        <w:rPr>
          <w:rStyle w:val="Strong"/>
          <w:rFonts w:cs="Arial"/>
          <w:i w:val="0"/>
          <w:color w:val="004080"/>
        </w:rPr>
        <w:lastRenderedPageBreak/>
        <w:t>eb:PartyInfo/eb:To</w:t>
      </w:r>
    </w:p>
    <w:p w14:paraId="134B7638" w14:textId="77777777" w:rsidR="003F389D" w:rsidRDefault="007E7995" w:rsidP="0031563B">
      <w:pPr>
        <w:spacing w:after="120" w:line="240" w:lineRule="auto"/>
        <w:jc w:val="both"/>
        <w:rPr>
          <w:rFonts w:ascii="Arial" w:hAnsi="Arial" w:cs="Arial"/>
          <w:lang w:eastAsia="en-AU"/>
        </w:rPr>
      </w:pPr>
      <w:r>
        <w:rPr>
          <w:rFonts w:ascii="Arial" w:hAnsi="Arial" w:cs="Arial"/>
          <w:lang w:eastAsia="en-AU"/>
        </w:rPr>
        <w:t>Table 17</w:t>
      </w:r>
      <w:r w:rsidR="00D40BF4" w:rsidRPr="00394F8E">
        <w:rPr>
          <w:rFonts w:ascii="Arial" w:hAnsi="Arial" w:cs="Arial"/>
          <w:lang w:eastAsia="en-AU"/>
        </w:rPr>
        <w:t xml:space="preserve"> below shows the children elements for eb:To, and their use within requests and responses</w:t>
      </w:r>
      <w:r w:rsidR="00396179">
        <w:rPr>
          <w:rFonts w:ascii="Arial" w:hAnsi="Arial" w:cs="Arial"/>
          <w:lang w:eastAsia="en-AU"/>
        </w:rPr>
        <w:t>.</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9"/>
        <w:gridCol w:w="2335"/>
        <w:gridCol w:w="2885"/>
        <w:gridCol w:w="2250"/>
        <w:gridCol w:w="2743"/>
        <w:gridCol w:w="1421"/>
      </w:tblGrid>
      <w:tr w:rsidR="003F389D" w:rsidRPr="001B1D7E" w14:paraId="731A06A2" w14:textId="77777777" w:rsidTr="00A33860">
        <w:trPr>
          <w:cantSplit/>
          <w:trHeight w:val="198"/>
          <w:tblHeader/>
        </w:trPr>
        <w:tc>
          <w:tcPr>
            <w:tcW w:w="2842" w:type="dxa"/>
            <w:shd w:val="clear" w:color="auto" w:fill="C6D9F1"/>
            <w:vAlign w:val="center"/>
          </w:tcPr>
          <w:p w14:paraId="510303D5" w14:textId="77777777" w:rsidR="003F389D" w:rsidRPr="001B1D7E" w:rsidRDefault="003F389D"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2430" w:type="dxa"/>
            <w:shd w:val="clear" w:color="auto" w:fill="C6D9F1"/>
            <w:vAlign w:val="center"/>
          </w:tcPr>
          <w:p w14:paraId="7BB6D2C6" w14:textId="77777777" w:rsidR="003F389D" w:rsidRPr="001B1D7E" w:rsidRDefault="003F389D"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637" w:type="dxa"/>
            <w:shd w:val="clear" w:color="auto" w:fill="C6D9F1"/>
          </w:tcPr>
          <w:p w14:paraId="2FC0F250" w14:textId="6E53DCF1" w:rsidR="003F389D" w:rsidRPr="001B1D7E" w:rsidRDefault="003F389D"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2342" w:type="dxa"/>
            <w:shd w:val="clear" w:color="auto" w:fill="C6D9F1"/>
          </w:tcPr>
          <w:p w14:paraId="181CAE9F" w14:textId="77777777" w:rsidR="003F389D" w:rsidRPr="001B1D7E" w:rsidRDefault="003F389D"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Pr="001B1D7E">
              <w:rPr>
                <w:rFonts w:ascii="Arial" w:hAnsi="Arial" w:cs="Arial"/>
                <w:sz w:val="22"/>
                <w:szCs w:val="22"/>
              </w:rPr>
              <w:br/>
              <w:t>1 Way Push</w:t>
            </w:r>
          </w:p>
        </w:tc>
        <w:tc>
          <w:tcPr>
            <w:tcW w:w="2805" w:type="dxa"/>
            <w:shd w:val="clear" w:color="auto" w:fill="C6D9F1"/>
          </w:tcPr>
          <w:p w14:paraId="1A6C964D" w14:textId="77777777" w:rsidR="003F389D" w:rsidRDefault="003F389D"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Pr="001B1D7E">
              <w:rPr>
                <w:rFonts w:ascii="Arial" w:hAnsi="Arial" w:cs="Arial"/>
                <w:sz w:val="22"/>
                <w:szCs w:val="22"/>
              </w:rPr>
              <w:br/>
              <w:t>2 Way Sync</w:t>
            </w:r>
            <w:r w:rsidRPr="001B1D7E">
              <w:rPr>
                <w:rFonts w:ascii="Arial" w:hAnsi="Arial" w:cs="Arial"/>
                <w:sz w:val="22"/>
                <w:szCs w:val="22"/>
              </w:rPr>
              <w:br/>
              <w:t>1 Way Pull</w:t>
            </w:r>
          </w:p>
          <w:p w14:paraId="1F63CF26" w14:textId="52CECE54" w:rsidR="004564AC" w:rsidRPr="001B1D7E" w:rsidRDefault="004564A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Pr>
                <w:rFonts w:ascii="Arial" w:hAnsi="Arial" w:cs="Arial"/>
                <w:sz w:val="22"/>
                <w:szCs w:val="22"/>
              </w:rPr>
              <w:t xml:space="preserve"> (Single/Collect)</w:t>
            </w:r>
          </w:p>
        </w:tc>
        <w:tc>
          <w:tcPr>
            <w:tcW w:w="1317" w:type="dxa"/>
            <w:shd w:val="clear" w:color="auto" w:fill="C6D9F1"/>
            <w:vAlign w:val="center"/>
          </w:tcPr>
          <w:p w14:paraId="530E9FEC" w14:textId="77777777" w:rsidR="003F389D" w:rsidRPr="001B1D7E" w:rsidRDefault="003F389D"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3F389D" w:rsidRPr="001B1D7E" w14:paraId="21271BFE" w14:textId="77777777" w:rsidTr="003F389D">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487D7641" w14:textId="77777777" w:rsidR="003F389D" w:rsidRPr="001B1D7E" w:rsidRDefault="003F389D" w:rsidP="003F389D">
            <w:pPr>
              <w:pStyle w:val="Tabletext0"/>
              <w:rPr>
                <w:rFonts w:eastAsia="MS Mincho"/>
                <w:lang w:eastAsia="ja-JP"/>
              </w:rPr>
            </w:pPr>
            <w:r w:rsidRPr="001B1D7E">
              <w:rPr>
                <w:rFonts w:eastAsia="MS Mincho"/>
                <w:lang w:eastAsia="ja-JP"/>
              </w:rPr>
              <w:t>eb:PartyId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02E69C4" w14:textId="77777777" w:rsidR="003F389D" w:rsidRPr="001B1D7E" w:rsidRDefault="003F389D" w:rsidP="003F389D">
            <w:pPr>
              <w:pStyle w:val="Tabletext0"/>
              <w:rPr>
                <w:rFonts w:eastAsia="MS Mincho"/>
                <w:lang w:eastAsia="ja-JP"/>
              </w:rPr>
            </w:pPr>
            <w:r w:rsidRPr="001B1D7E">
              <w:rPr>
                <w:rFonts w:eastAsia="MS Mincho"/>
                <w:lang w:eastAsia="ja-JP"/>
              </w:rPr>
              <w:t>String value that identifies a party.</w:t>
            </w:r>
          </w:p>
        </w:tc>
        <w:tc>
          <w:tcPr>
            <w:tcW w:w="2637" w:type="dxa"/>
            <w:tcBorders>
              <w:top w:val="single" w:sz="4" w:space="0" w:color="auto"/>
              <w:left w:val="single" w:sz="4" w:space="0" w:color="auto"/>
              <w:bottom w:val="single" w:sz="4" w:space="0" w:color="auto"/>
              <w:right w:val="single" w:sz="4" w:space="0" w:color="auto"/>
            </w:tcBorders>
          </w:tcPr>
          <w:p w14:paraId="5F9C48FC" w14:textId="77777777" w:rsidR="003F389D" w:rsidRPr="001B1D7E" w:rsidRDefault="003F389D" w:rsidP="003F389D">
            <w:pPr>
              <w:pStyle w:val="Tabletext0"/>
              <w:rPr>
                <w:rFonts w:eastAsia="MS Mincho"/>
                <w:lang w:eastAsia="ja-JP"/>
              </w:rPr>
            </w:pPr>
            <w:r w:rsidRPr="001B1D7E">
              <w:rPr>
                <w:rFonts w:eastAsia="MS Mincho"/>
                <w:lang w:eastAsia="ja-JP"/>
              </w:rPr>
              <w:t>Set by BMS to Agency’s Identifier e.g. agency's ABN</w:t>
            </w:r>
          </w:p>
        </w:tc>
        <w:tc>
          <w:tcPr>
            <w:tcW w:w="2342" w:type="dxa"/>
            <w:tcBorders>
              <w:top w:val="single" w:sz="4" w:space="0" w:color="auto"/>
              <w:left w:val="single" w:sz="4" w:space="0" w:color="auto"/>
              <w:bottom w:val="single" w:sz="4" w:space="0" w:color="auto"/>
              <w:right w:val="single" w:sz="4" w:space="0" w:color="auto"/>
            </w:tcBorders>
          </w:tcPr>
          <w:p w14:paraId="09A8E203" w14:textId="77777777" w:rsidR="003F389D" w:rsidRPr="001B1D7E" w:rsidRDefault="003F389D" w:rsidP="003F389D">
            <w:pPr>
              <w:pStyle w:val="Tabletext0"/>
              <w:rPr>
                <w:rFonts w:eastAsia="MS Mincho"/>
                <w:lang w:eastAsia="ja-JP"/>
              </w:rPr>
            </w:pPr>
            <w:r w:rsidRPr="001B1D7E">
              <w:rPr>
                <w:rFonts w:eastAsia="MS Mincho"/>
                <w:lang w:eastAsia="ja-JP"/>
              </w:rPr>
              <w:t xml:space="preserve">Same as single </w:t>
            </w:r>
            <w:r w:rsidR="007E1BE7">
              <w:rPr>
                <w:rFonts w:eastAsia="MS Mincho"/>
                <w:lang w:eastAsia="ja-JP"/>
              </w:rPr>
              <w:t>R</w:t>
            </w:r>
            <w:r w:rsidRPr="001B1D7E">
              <w:rPr>
                <w:rFonts w:eastAsia="MS Mincho"/>
                <w:lang w:eastAsia="ja-JP"/>
              </w:rPr>
              <w:t>equest</w:t>
            </w:r>
          </w:p>
        </w:tc>
        <w:tc>
          <w:tcPr>
            <w:tcW w:w="2805" w:type="dxa"/>
            <w:tcBorders>
              <w:top w:val="single" w:sz="4" w:space="0" w:color="auto"/>
              <w:left w:val="single" w:sz="4" w:space="0" w:color="auto"/>
              <w:bottom w:val="single" w:sz="4" w:space="0" w:color="auto"/>
              <w:right w:val="single" w:sz="4" w:space="0" w:color="auto"/>
            </w:tcBorders>
          </w:tcPr>
          <w:p w14:paraId="2EF3473C" w14:textId="77777777" w:rsidR="003F389D" w:rsidRPr="001B1D7E" w:rsidRDefault="003F389D" w:rsidP="003F389D">
            <w:pPr>
              <w:pStyle w:val="Tabletext0"/>
              <w:rPr>
                <w:rFonts w:eastAsia="MS Mincho"/>
                <w:lang w:eastAsia="ja-JP"/>
              </w:rPr>
            </w:pPr>
            <w:r w:rsidRPr="001B1D7E">
              <w:rPr>
                <w:rFonts w:eastAsia="MS Mincho"/>
                <w:lang w:eastAsia="ja-JP"/>
              </w:rPr>
              <w:t>Set by agency to the copy of PartyInfo.From.Party Id of related Request Message (either Two-Way/ Sync Request UserMessage or One-Way/Push Request UserMessage )</w:t>
            </w:r>
          </w:p>
        </w:tc>
        <w:tc>
          <w:tcPr>
            <w:tcW w:w="1317" w:type="dxa"/>
            <w:tcBorders>
              <w:top w:val="single" w:sz="4" w:space="0" w:color="auto"/>
              <w:left w:val="single" w:sz="4" w:space="0" w:color="auto"/>
              <w:bottom w:val="single" w:sz="4" w:space="0" w:color="auto"/>
              <w:right w:val="single" w:sz="4" w:space="0" w:color="auto"/>
            </w:tcBorders>
          </w:tcPr>
          <w:p w14:paraId="4600A0D6" w14:textId="77777777" w:rsidR="003F389D" w:rsidRPr="001B1D7E" w:rsidRDefault="003F389D" w:rsidP="003F389D">
            <w:pPr>
              <w:pStyle w:val="Tabletext0"/>
              <w:rPr>
                <w:rFonts w:eastAsia="MS Mincho"/>
                <w:lang w:eastAsia="ja-JP"/>
              </w:rPr>
            </w:pPr>
            <w:r w:rsidRPr="001B1D7E">
              <w:rPr>
                <w:rFonts w:eastAsia="MS Mincho"/>
                <w:lang w:eastAsia="ja-JP"/>
              </w:rPr>
              <w:t>Required</w:t>
            </w:r>
          </w:p>
        </w:tc>
      </w:tr>
      <w:tr w:rsidR="003F389D" w:rsidRPr="001B1D7E" w14:paraId="7CA009C9" w14:textId="77777777" w:rsidTr="003F389D">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7469A87A" w14:textId="77777777" w:rsidR="003F389D" w:rsidRPr="001B1D7E" w:rsidRDefault="003F389D" w:rsidP="003F389D">
            <w:pPr>
              <w:pStyle w:val="Tabletext0"/>
              <w:rPr>
                <w:rFonts w:eastAsia="MS Mincho"/>
                <w:lang w:eastAsia="ja-JP"/>
              </w:rPr>
            </w:pPr>
            <w:r w:rsidRPr="001B1D7E">
              <w:rPr>
                <w:rFonts w:eastAsia="MS Mincho"/>
                <w:lang w:eastAsia="ja-JP"/>
              </w:rPr>
              <w:t>eb:PartyId@type</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4713BEC" w14:textId="77777777" w:rsidR="003F389D" w:rsidRPr="001B1D7E" w:rsidRDefault="003F389D" w:rsidP="003F389D">
            <w:pPr>
              <w:pStyle w:val="Tabletext0"/>
              <w:rPr>
                <w:rFonts w:eastAsia="MS Mincho"/>
                <w:lang w:eastAsia="ja-JP"/>
              </w:rPr>
            </w:pPr>
            <w:r w:rsidRPr="001B1D7E">
              <w:rPr>
                <w:rFonts w:eastAsia="MS Mincho"/>
                <w:lang w:eastAsia="ja-JP"/>
              </w:rPr>
              <w:t>The type attribute indicates the domain of names to which the string in the content of the PartyId element belongs.</w:t>
            </w:r>
          </w:p>
        </w:tc>
        <w:tc>
          <w:tcPr>
            <w:tcW w:w="2637" w:type="dxa"/>
            <w:tcBorders>
              <w:top w:val="single" w:sz="4" w:space="0" w:color="auto"/>
              <w:left w:val="single" w:sz="4" w:space="0" w:color="auto"/>
              <w:bottom w:val="single" w:sz="4" w:space="0" w:color="auto"/>
              <w:right w:val="single" w:sz="4" w:space="0" w:color="auto"/>
            </w:tcBorders>
          </w:tcPr>
          <w:p w14:paraId="571479EA" w14:textId="77777777" w:rsidR="003F389D" w:rsidRPr="001B1D7E" w:rsidRDefault="003F389D" w:rsidP="003F389D">
            <w:pPr>
              <w:pStyle w:val="Tabletext0"/>
              <w:rPr>
                <w:rFonts w:eastAsia="MS Mincho"/>
                <w:lang w:eastAsia="ja-JP"/>
              </w:rPr>
            </w:pPr>
            <w:r w:rsidRPr="001B1D7E">
              <w:rPr>
                <w:rFonts w:eastAsia="MS Mincho"/>
                <w:lang w:eastAsia="ja-JP"/>
              </w:rPr>
              <w:t>Set by BMS to the type of agency’s identifier e.g. in case of Agency’s ABN the type should be “urn:oasis:tc:ebcore:partyid-type:ABN:0151”.</w:t>
            </w:r>
          </w:p>
        </w:tc>
        <w:tc>
          <w:tcPr>
            <w:tcW w:w="2342" w:type="dxa"/>
            <w:tcBorders>
              <w:top w:val="single" w:sz="4" w:space="0" w:color="auto"/>
              <w:left w:val="single" w:sz="4" w:space="0" w:color="auto"/>
              <w:bottom w:val="single" w:sz="4" w:space="0" w:color="auto"/>
              <w:right w:val="single" w:sz="4" w:space="0" w:color="auto"/>
            </w:tcBorders>
          </w:tcPr>
          <w:p w14:paraId="4795F427" w14:textId="77777777" w:rsidR="003F389D" w:rsidRPr="001B1D7E" w:rsidRDefault="003F389D" w:rsidP="003F389D">
            <w:pPr>
              <w:pStyle w:val="Tabletext0"/>
              <w:rPr>
                <w:rFonts w:eastAsia="MS Mincho"/>
                <w:lang w:eastAsia="ja-JP"/>
              </w:rPr>
            </w:pPr>
            <w:r w:rsidRPr="001B1D7E">
              <w:rPr>
                <w:rFonts w:eastAsia="MS Mincho"/>
                <w:lang w:eastAsia="ja-JP"/>
              </w:rPr>
              <w:t>Same as Single Request</w:t>
            </w:r>
          </w:p>
        </w:tc>
        <w:tc>
          <w:tcPr>
            <w:tcW w:w="2805" w:type="dxa"/>
            <w:tcBorders>
              <w:top w:val="single" w:sz="4" w:space="0" w:color="auto"/>
              <w:left w:val="single" w:sz="4" w:space="0" w:color="auto"/>
              <w:bottom w:val="single" w:sz="4" w:space="0" w:color="auto"/>
              <w:right w:val="single" w:sz="4" w:space="0" w:color="auto"/>
            </w:tcBorders>
          </w:tcPr>
          <w:p w14:paraId="5EC45674" w14:textId="77777777" w:rsidR="003F389D" w:rsidRPr="001B1D7E" w:rsidRDefault="003F389D" w:rsidP="003F389D">
            <w:pPr>
              <w:pStyle w:val="Tabletext0"/>
              <w:rPr>
                <w:rFonts w:eastAsia="MS Mincho"/>
                <w:lang w:eastAsia="ja-JP"/>
              </w:rPr>
            </w:pPr>
            <w:r w:rsidRPr="001B1D7E">
              <w:rPr>
                <w:rFonts w:eastAsia="MS Mincho"/>
                <w:lang w:eastAsia="ja-JP"/>
              </w:rPr>
              <w:t>Set by agency to the copy of PartyInfo.From.Role of related Request Message (either Two-Way/ Sync Request UserMessage or One-Way/Push Request UserMessage )</w:t>
            </w:r>
          </w:p>
        </w:tc>
        <w:tc>
          <w:tcPr>
            <w:tcW w:w="1317" w:type="dxa"/>
            <w:tcBorders>
              <w:top w:val="single" w:sz="4" w:space="0" w:color="auto"/>
              <w:left w:val="single" w:sz="4" w:space="0" w:color="auto"/>
              <w:bottom w:val="single" w:sz="4" w:space="0" w:color="auto"/>
              <w:right w:val="single" w:sz="4" w:space="0" w:color="auto"/>
            </w:tcBorders>
          </w:tcPr>
          <w:p w14:paraId="2D359BA0" w14:textId="77777777" w:rsidR="003F389D" w:rsidRPr="001B1D7E" w:rsidRDefault="003F389D" w:rsidP="003F389D">
            <w:pPr>
              <w:pStyle w:val="Tabletext0"/>
              <w:rPr>
                <w:rFonts w:eastAsia="MS Mincho"/>
                <w:lang w:eastAsia="ja-JP"/>
              </w:rPr>
            </w:pPr>
            <w:r w:rsidRPr="001B1D7E">
              <w:rPr>
                <w:rFonts w:eastAsia="MS Mincho"/>
                <w:lang w:eastAsia="ja-JP"/>
              </w:rPr>
              <w:t>Required</w:t>
            </w:r>
          </w:p>
        </w:tc>
      </w:tr>
      <w:tr w:rsidR="003F389D" w:rsidRPr="001B1D7E" w14:paraId="02E01E15" w14:textId="77777777" w:rsidTr="003F389D">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22A45ADC" w14:textId="77777777" w:rsidR="003F389D" w:rsidRPr="001B1D7E" w:rsidRDefault="003F389D" w:rsidP="003F389D">
            <w:pPr>
              <w:pStyle w:val="Tabletext0"/>
              <w:rPr>
                <w:rFonts w:eastAsia="MS Mincho"/>
                <w:lang w:eastAsia="ja-JP"/>
              </w:rPr>
            </w:pPr>
            <w:r w:rsidRPr="001B1D7E">
              <w:rPr>
                <w:rFonts w:eastAsia="MS Mincho"/>
                <w:lang w:eastAsia="ja-JP"/>
              </w:rPr>
              <w:t>eb:Role</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63E60B3" w14:textId="77777777" w:rsidR="003F389D" w:rsidRPr="001B1D7E" w:rsidRDefault="003F389D" w:rsidP="003F389D">
            <w:pPr>
              <w:pStyle w:val="Tabletext0"/>
              <w:rPr>
                <w:rFonts w:eastAsia="MS Mincho"/>
                <w:lang w:eastAsia="ja-JP"/>
              </w:rPr>
            </w:pPr>
            <w:r w:rsidRPr="001B1D7E">
              <w:rPr>
                <w:rFonts w:eastAsia="MS Mincho"/>
                <w:lang w:eastAsia="ja-JP"/>
              </w:rPr>
              <w:t>Identifies the authorized role of the Party receiving the message.</w:t>
            </w:r>
          </w:p>
        </w:tc>
        <w:tc>
          <w:tcPr>
            <w:tcW w:w="2637" w:type="dxa"/>
            <w:tcBorders>
              <w:top w:val="single" w:sz="4" w:space="0" w:color="auto"/>
              <w:left w:val="single" w:sz="4" w:space="0" w:color="auto"/>
              <w:bottom w:val="single" w:sz="4" w:space="0" w:color="auto"/>
              <w:right w:val="single" w:sz="4" w:space="0" w:color="auto"/>
            </w:tcBorders>
          </w:tcPr>
          <w:p w14:paraId="72105E09" w14:textId="60E8C96A" w:rsidR="003F389D" w:rsidRPr="001B1D7E" w:rsidRDefault="003F389D" w:rsidP="003F389D">
            <w:pPr>
              <w:pStyle w:val="Tabletext0"/>
              <w:rPr>
                <w:rFonts w:eastAsia="MS Mincho"/>
                <w:lang w:eastAsia="ja-JP"/>
              </w:rPr>
            </w:pPr>
            <w:r w:rsidRPr="001B1D7E">
              <w:rPr>
                <w:rFonts w:eastAsia="MS Mincho"/>
                <w:lang w:eastAsia="ja-JP"/>
              </w:rPr>
              <w:t>Set by BMS to URI representing the role of the</w:t>
            </w:r>
            <w:r w:rsidR="00A20081">
              <w:rPr>
                <w:rFonts w:eastAsia="MS Mincho"/>
                <w:lang w:eastAsia="ja-JP"/>
              </w:rPr>
              <w:t xml:space="preserve"> agency. See relevant agency’s </w:t>
            </w:r>
            <w:r w:rsidR="00852D46">
              <w:rPr>
                <w:rFonts w:eastAsia="MS Mincho"/>
                <w:lang w:eastAsia="ja-JP"/>
              </w:rPr>
              <w:t>Implementation Guide</w:t>
            </w:r>
            <w:r w:rsidRPr="001B1D7E">
              <w:rPr>
                <w:rFonts w:eastAsia="MS Mincho"/>
                <w:lang w:eastAsia="ja-JP"/>
              </w:rPr>
              <w:t xml:space="preserve"> for more details.</w:t>
            </w:r>
          </w:p>
        </w:tc>
        <w:tc>
          <w:tcPr>
            <w:tcW w:w="2342" w:type="dxa"/>
            <w:tcBorders>
              <w:top w:val="single" w:sz="4" w:space="0" w:color="auto"/>
              <w:left w:val="single" w:sz="4" w:space="0" w:color="auto"/>
              <w:bottom w:val="single" w:sz="4" w:space="0" w:color="auto"/>
              <w:right w:val="single" w:sz="4" w:space="0" w:color="auto"/>
            </w:tcBorders>
          </w:tcPr>
          <w:p w14:paraId="78F46325" w14:textId="77777777" w:rsidR="003F389D" w:rsidRPr="001B1D7E" w:rsidRDefault="003F389D" w:rsidP="003F389D">
            <w:pPr>
              <w:pStyle w:val="Tabletext0"/>
              <w:rPr>
                <w:rFonts w:eastAsia="MS Mincho"/>
                <w:lang w:eastAsia="ja-JP"/>
              </w:rPr>
            </w:pPr>
            <w:r w:rsidRPr="001B1D7E">
              <w:rPr>
                <w:rFonts w:eastAsia="MS Mincho"/>
                <w:lang w:eastAsia="ja-JP"/>
              </w:rPr>
              <w:t>Same as Single Request</w:t>
            </w:r>
          </w:p>
        </w:tc>
        <w:tc>
          <w:tcPr>
            <w:tcW w:w="2805" w:type="dxa"/>
            <w:tcBorders>
              <w:top w:val="single" w:sz="4" w:space="0" w:color="auto"/>
              <w:left w:val="single" w:sz="4" w:space="0" w:color="auto"/>
              <w:bottom w:val="single" w:sz="4" w:space="0" w:color="auto"/>
              <w:right w:val="single" w:sz="4" w:space="0" w:color="auto"/>
            </w:tcBorders>
          </w:tcPr>
          <w:p w14:paraId="528C8797" w14:textId="77777777" w:rsidR="003F389D" w:rsidRPr="001B1D7E" w:rsidRDefault="003F389D" w:rsidP="003F389D">
            <w:pPr>
              <w:pStyle w:val="Tabletext0"/>
              <w:rPr>
                <w:rFonts w:eastAsia="MS Mincho"/>
                <w:lang w:eastAsia="ja-JP"/>
              </w:rPr>
            </w:pPr>
            <w:r w:rsidRPr="001B1D7E">
              <w:rPr>
                <w:rFonts w:eastAsia="MS Mincho"/>
                <w:lang w:eastAsia="ja-JP"/>
              </w:rPr>
              <w:t>Set by agency to the copy of PartyInfo.From.Role of related Request Message (either Two-Way/ Sync Request UserMessage or One-Way/Push Request UserMessage )</w:t>
            </w:r>
          </w:p>
        </w:tc>
        <w:tc>
          <w:tcPr>
            <w:tcW w:w="1317" w:type="dxa"/>
            <w:tcBorders>
              <w:top w:val="single" w:sz="4" w:space="0" w:color="auto"/>
              <w:left w:val="single" w:sz="4" w:space="0" w:color="auto"/>
              <w:bottom w:val="single" w:sz="4" w:space="0" w:color="auto"/>
              <w:right w:val="single" w:sz="4" w:space="0" w:color="auto"/>
            </w:tcBorders>
          </w:tcPr>
          <w:p w14:paraId="743A7D26" w14:textId="77777777" w:rsidR="003F389D" w:rsidRPr="001B1D7E" w:rsidRDefault="003F389D" w:rsidP="003F389D">
            <w:pPr>
              <w:pStyle w:val="Tabletext0"/>
              <w:rPr>
                <w:rFonts w:eastAsia="MS Mincho"/>
                <w:lang w:eastAsia="ja-JP"/>
              </w:rPr>
            </w:pPr>
            <w:r w:rsidRPr="001B1D7E">
              <w:rPr>
                <w:rFonts w:eastAsia="MS Mincho"/>
                <w:lang w:eastAsia="ja-JP"/>
              </w:rPr>
              <w:t>Required</w:t>
            </w:r>
          </w:p>
        </w:tc>
      </w:tr>
    </w:tbl>
    <w:p w14:paraId="6AEEC818" w14:textId="77777777" w:rsidR="00D40BF4" w:rsidRPr="00AE6026" w:rsidRDefault="00D40BF4" w:rsidP="00AE6026">
      <w:pPr>
        <w:pStyle w:val="Caption"/>
        <w:keepNext/>
        <w:rPr>
          <w:rStyle w:val="Strong"/>
          <w:rFonts w:cs="Arial"/>
          <w:i/>
          <w:color w:val="004080"/>
          <w:sz w:val="18"/>
          <w:szCs w:val="18"/>
        </w:rPr>
      </w:pPr>
      <w:bookmarkStart w:id="134" w:name="_Ref370479314"/>
      <w:r w:rsidRPr="00AE6026">
        <w:rPr>
          <w:rFonts w:cs="Arial"/>
          <w:i/>
          <w:color w:val="004080"/>
          <w:sz w:val="18"/>
          <w:szCs w:val="18"/>
        </w:rPr>
        <w:t xml:space="preserve">Table </w:t>
      </w:r>
      <w:bookmarkEnd w:id="134"/>
      <w:r w:rsidR="004E0520">
        <w:rPr>
          <w:rFonts w:cs="Arial"/>
          <w:i/>
          <w:color w:val="004080"/>
          <w:sz w:val="18"/>
          <w:szCs w:val="18"/>
        </w:rPr>
        <w:t>1</w:t>
      </w:r>
      <w:r w:rsidR="007E7995">
        <w:rPr>
          <w:rFonts w:cs="Arial"/>
          <w:i/>
          <w:color w:val="004080"/>
          <w:sz w:val="18"/>
          <w:szCs w:val="18"/>
        </w:rPr>
        <w:t>7</w:t>
      </w:r>
      <w:r w:rsidRPr="00AE6026">
        <w:rPr>
          <w:rFonts w:cs="Arial"/>
          <w:i/>
          <w:color w:val="004080"/>
          <w:sz w:val="18"/>
          <w:szCs w:val="18"/>
        </w:rPr>
        <w:t>: eb:To Structure</w:t>
      </w:r>
    </w:p>
    <w:p w14:paraId="657F30F6" w14:textId="77777777" w:rsidR="00D40BF4" w:rsidRPr="00394F8E" w:rsidRDefault="00396179" w:rsidP="00DA5C3C">
      <w:pPr>
        <w:pStyle w:val="Heading3"/>
        <w:rPr>
          <w:rFonts w:eastAsia="MS Mincho"/>
          <w:lang w:eastAsia="ja-JP"/>
        </w:rPr>
      </w:pPr>
      <w:r>
        <w:rPr>
          <w:lang w:eastAsia="en-AU"/>
        </w:rPr>
        <w:br w:type="page"/>
      </w:r>
      <w:r w:rsidR="00D40BF4" w:rsidRPr="00394F8E">
        <w:rPr>
          <w:lang w:eastAsia="en-AU"/>
        </w:rPr>
        <w:lastRenderedPageBreak/>
        <w:t>eb:UserMessage/</w:t>
      </w:r>
      <w:r w:rsidR="00D40BF4" w:rsidRPr="00394F8E">
        <w:rPr>
          <w:rFonts w:eastAsia="MS Mincho"/>
          <w:lang w:eastAsia="ja-JP"/>
        </w:rPr>
        <w:t>eb:CollaborationInfo</w:t>
      </w:r>
    </w:p>
    <w:p w14:paraId="5B864207" w14:textId="77777777" w:rsidR="00D40BF4" w:rsidRDefault="007E7995" w:rsidP="0031563B">
      <w:pPr>
        <w:spacing w:after="120" w:line="240" w:lineRule="auto"/>
        <w:jc w:val="both"/>
        <w:rPr>
          <w:rFonts w:ascii="Arial" w:hAnsi="Arial" w:cs="Arial"/>
          <w:lang w:eastAsia="en-AU"/>
        </w:rPr>
      </w:pPr>
      <w:r>
        <w:rPr>
          <w:rFonts w:ascii="Arial" w:hAnsi="Arial" w:cs="Arial"/>
          <w:lang w:eastAsia="en-AU"/>
        </w:rPr>
        <w:t>Table 18</w:t>
      </w:r>
      <w:r w:rsidR="00D40BF4" w:rsidRPr="00394F8E">
        <w:rPr>
          <w:rFonts w:ascii="Arial" w:hAnsi="Arial" w:cs="Arial"/>
          <w:lang w:eastAsia="en-AU"/>
        </w:rPr>
        <w:t xml:space="preserve"> below shows the children elements for eb:CollaborationInfo, and their use within requests and responses</w:t>
      </w:r>
      <w:r w:rsidR="009E7F26">
        <w:rPr>
          <w:rFonts w:ascii="Arial" w:hAnsi="Arial" w:cs="Arial"/>
          <w:lang w:eastAsia="en-AU"/>
        </w:rPr>
        <w:t>.</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5"/>
        <w:gridCol w:w="1590"/>
        <w:gridCol w:w="3995"/>
        <w:gridCol w:w="1455"/>
        <w:gridCol w:w="3421"/>
        <w:gridCol w:w="1317"/>
      </w:tblGrid>
      <w:tr w:rsidR="009E7F26" w:rsidRPr="00547F42" w14:paraId="5176924C" w14:textId="77777777" w:rsidTr="009E7F26">
        <w:trPr>
          <w:cantSplit/>
          <w:trHeight w:val="198"/>
          <w:tblHeader/>
        </w:trPr>
        <w:tc>
          <w:tcPr>
            <w:tcW w:w="2600" w:type="dxa"/>
            <w:shd w:val="clear" w:color="auto" w:fill="C6D9F1"/>
            <w:vAlign w:val="center"/>
          </w:tcPr>
          <w:p w14:paraId="489FFFA0" w14:textId="77777777" w:rsidR="009E7F26" w:rsidRPr="001B1D7E" w:rsidRDefault="009E7F26" w:rsidP="00725FBE">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1815" w:type="dxa"/>
            <w:shd w:val="clear" w:color="auto" w:fill="C6D9F1"/>
            <w:vAlign w:val="center"/>
          </w:tcPr>
          <w:p w14:paraId="3D1E8B58" w14:textId="77777777" w:rsidR="009E7F26" w:rsidRPr="001B1D7E" w:rsidRDefault="009E7F26" w:rsidP="00725FBE">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3708" w:type="dxa"/>
            <w:shd w:val="clear" w:color="auto" w:fill="C6D9F1"/>
          </w:tcPr>
          <w:p w14:paraId="57D49039" w14:textId="224FF646" w:rsidR="009E7F26" w:rsidRPr="001B1D7E" w:rsidRDefault="009E7F26" w:rsidP="00725FBE">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1745" w:type="dxa"/>
            <w:shd w:val="clear" w:color="auto" w:fill="C6D9F1"/>
          </w:tcPr>
          <w:p w14:paraId="10ADD212" w14:textId="77777777" w:rsidR="009E7F26" w:rsidRPr="00547F42" w:rsidRDefault="009E7F26" w:rsidP="00725FBE">
            <w:pPr>
              <w:pStyle w:val="TableHeader"/>
              <w:spacing w:beforeLines="25" w:before="60" w:afterLines="25" w:after="60"/>
              <w:jc w:val="left"/>
              <w:rPr>
                <w:rFonts w:ascii="Arial" w:hAnsi="Arial" w:cs="Arial"/>
                <w:szCs w:val="20"/>
              </w:rPr>
            </w:pPr>
            <w:r w:rsidRPr="00547F42">
              <w:rPr>
                <w:rFonts w:ascii="Arial" w:hAnsi="Arial" w:cs="Arial"/>
                <w:szCs w:val="20"/>
              </w:rPr>
              <w:t>Bulk/Batch</w:t>
            </w:r>
            <w:r>
              <w:rPr>
                <w:rFonts w:ascii="Arial" w:hAnsi="Arial" w:cs="Arial"/>
                <w:szCs w:val="20"/>
              </w:rPr>
              <w:br/>
            </w:r>
            <w:r w:rsidRPr="00547F42">
              <w:rPr>
                <w:rFonts w:ascii="Arial" w:hAnsi="Arial" w:cs="Arial"/>
                <w:szCs w:val="20"/>
              </w:rPr>
              <w:t>1 Way Push</w:t>
            </w:r>
          </w:p>
        </w:tc>
        <w:tc>
          <w:tcPr>
            <w:tcW w:w="3188" w:type="dxa"/>
            <w:shd w:val="clear" w:color="auto" w:fill="C6D9F1"/>
          </w:tcPr>
          <w:p w14:paraId="78AC4375" w14:textId="77777777" w:rsidR="009E7F26" w:rsidRDefault="009E7F26" w:rsidP="00725FBE">
            <w:pPr>
              <w:pStyle w:val="TableHeader"/>
              <w:spacing w:beforeLines="25" w:before="60" w:afterLines="25" w:after="60"/>
              <w:jc w:val="left"/>
              <w:rPr>
                <w:rFonts w:ascii="Arial" w:hAnsi="Arial" w:cs="Arial"/>
                <w:szCs w:val="20"/>
              </w:rPr>
            </w:pPr>
            <w:r w:rsidRPr="00547F42">
              <w:rPr>
                <w:rFonts w:ascii="Arial" w:hAnsi="Arial" w:cs="Arial"/>
                <w:szCs w:val="20"/>
              </w:rPr>
              <w:t>Response</w:t>
            </w:r>
            <w:r>
              <w:rPr>
                <w:rFonts w:ascii="Arial" w:hAnsi="Arial" w:cs="Arial"/>
                <w:szCs w:val="20"/>
              </w:rPr>
              <w:br/>
            </w:r>
            <w:r w:rsidRPr="00547F42">
              <w:rPr>
                <w:rFonts w:ascii="Arial" w:hAnsi="Arial" w:cs="Arial"/>
                <w:szCs w:val="20"/>
              </w:rPr>
              <w:t>2 Way Sync</w:t>
            </w:r>
            <w:r>
              <w:rPr>
                <w:rFonts w:ascii="Arial" w:hAnsi="Arial" w:cs="Arial"/>
                <w:szCs w:val="20"/>
              </w:rPr>
              <w:br/>
            </w:r>
            <w:r w:rsidRPr="00547F42">
              <w:rPr>
                <w:rFonts w:ascii="Arial" w:hAnsi="Arial" w:cs="Arial"/>
                <w:szCs w:val="20"/>
              </w:rPr>
              <w:t>1 Way Pull</w:t>
            </w:r>
          </w:p>
          <w:p w14:paraId="7760BD93" w14:textId="03A4E4CE" w:rsidR="004564AC" w:rsidRPr="00547F42" w:rsidRDefault="004564AC" w:rsidP="00725FBE">
            <w:pPr>
              <w:pStyle w:val="TableHeader"/>
              <w:spacing w:beforeLines="25" w:before="60" w:afterLines="25" w:after="60"/>
              <w:jc w:val="left"/>
              <w:rPr>
                <w:rFonts w:ascii="Arial" w:hAnsi="Arial" w:cs="Arial"/>
                <w:szCs w:val="20"/>
              </w:rPr>
            </w:pPr>
            <w:r w:rsidRPr="001B1D7E">
              <w:rPr>
                <w:rFonts w:ascii="Arial" w:hAnsi="Arial" w:cs="Arial"/>
                <w:sz w:val="22"/>
                <w:szCs w:val="22"/>
              </w:rPr>
              <w:t>Pull</w:t>
            </w:r>
            <w:r>
              <w:rPr>
                <w:rFonts w:ascii="Arial" w:hAnsi="Arial" w:cs="Arial"/>
                <w:sz w:val="22"/>
                <w:szCs w:val="22"/>
              </w:rPr>
              <w:t xml:space="preserve"> (Single/Collect)</w:t>
            </w:r>
          </w:p>
        </w:tc>
        <w:tc>
          <w:tcPr>
            <w:tcW w:w="1317" w:type="dxa"/>
            <w:shd w:val="clear" w:color="auto" w:fill="C6D9F1"/>
            <w:vAlign w:val="center"/>
          </w:tcPr>
          <w:p w14:paraId="5555A3B7" w14:textId="77777777" w:rsidR="009E7F26" w:rsidRPr="00547F42" w:rsidRDefault="009E7F26" w:rsidP="00725FBE">
            <w:pPr>
              <w:pStyle w:val="TableHeader"/>
              <w:spacing w:beforeLines="25" w:before="60" w:afterLines="25" w:after="60"/>
              <w:jc w:val="left"/>
              <w:rPr>
                <w:rFonts w:ascii="Arial" w:hAnsi="Arial" w:cs="Arial"/>
                <w:szCs w:val="20"/>
              </w:rPr>
            </w:pPr>
            <w:r w:rsidRPr="00547F42">
              <w:rPr>
                <w:rFonts w:ascii="Arial" w:hAnsi="Arial" w:cs="Arial"/>
                <w:szCs w:val="20"/>
              </w:rPr>
              <w:t>Optionality</w:t>
            </w:r>
          </w:p>
        </w:tc>
      </w:tr>
      <w:tr w:rsidR="009E7F26" w:rsidRPr="00394F8E" w14:paraId="486CFC55" w14:textId="77777777" w:rsidTr="009E7F26">
        <w:trPr>
          <w:cantSplit/>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4CD76040"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eb:</w:t>
            </w:r>
            <w:r w:rsidRPr="001B1D7E">
              <w:rPr>
                <w:rFonts w:ascii="Arial" w:hAnsi="Arial" w:cs="Arial"/>
              </w:rPr>
              <w:t xml:space="preserve"> </w:t>
            </w:r>
            <w:r w:rsidRPr="001B1D7E">
              <w:rPr>
                <w:rFonts w:ascii="Arial" w:eastAsia="MS Mincho" w:hAnsi="Arial" w:cs="Arial"/>
              </w:rPr>
              <w:t>AgreementRef</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7D944DA4" w14:textId="70A7A47B"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 xml:space="preserve">String element that identifies the entity or </w:t>
            </w:r>
            <w:r w:rsidR="00544C84" w:rsidRPr="001B1D7E">
              <w:rPr>
                <w:rFonts w:ascii="Arial" w:eastAsia="MS Mincho" w:hAnsi="Arial" w:cs="Arial"/>
              </w:rPr>
              <w:t>artefact</w:t>
            </w:r>
            <w:r w:rsidRPr="001B1D7E">
              <w:rPr>
                <w:rFonts w:ascii="Arial" w:eastAsia="MS Mincho" w:hAnsi="Arial" w:cs="Arial"/>
              </w:rPr>
              <w:t xml:space="preserve"> governing the exchange of messages between the parties</w:t>
            </w:r>
          </w:p>
        </w:tc>
        <w:tc>
          <w:tcPr>
            <w:tcW w:w="3708" w:type="dxa"/>
            <w:tcBorders>
              <w:top w:val="single" w:sz="4" w:space="0" w:color="auto"/>
              <w:left w:val="single" w:sz="4" w:space="0" w:color="auto"/>
              <w:bottom w:val="single" w:sz="4" w:space="0" w:color="auto"/>
              <w:right w:val="single" w:sz="4" w:space="0" w:color="auto"/>
            </w:tcBorders>
          </w:tcPr>
          <w:p w14:paraId="3D7376FA"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 xml:space="preserve">Set by BMS to URI for pMode file that relates to this MEP. pMode URI’s are specified in </w:t>
            </w:r>
            <w:r w:rsidRPr="007653CF">
              <w:rPr>
                <w:rFonts w:ascii="Arial" w:eastAsia="MS Mincho" w:hAnsi="Arial" w:cs="Arial"/>
              </w:rPr>
              <w:t xml:space="preserve">Appendix </w:t>
            </w:r>
            <w:r w:rsidR="007653CF">
              <w:rPr>
                <w:rFonts w:ascii="Arial" w:eastAsia="MS Mincho" w:hAnsi="Arial" w:cs="Arial"/>
              </w:rPr>
              <w:t>B</w:t>
            </w:r>
            <w:r w:rsidR="006E6976">
              <w:rPr>
                <w:rFonts w:ascii="Arial" w:eastAsia="MS Mincho" w:hAnsi="Arial" w:cs="Arial"/>
              </w:rPr>
              <w:t>.</w:t>
            </w:r>
          </w:p>
          <w:p w14:paraId="11A82BF7" w14:textId="77777777" w:rsidR="009E7F26" w:rsidRPr="00396179" w:rsidRDefault="009E7F26" w:rsidP="009E7F26">
            <w:pPr>
              <w:spacing w:before="60" w:after="60" w:line="240" w:lineRule="auto"/>
              <w:rPr>
                <w:rFonts w:ascii="Arial" w:eastAsia="MS Mincho" w:hAnsi="Arial" w:cs="Arial"/>
                <w:highlight w:val="yellow"/>
              </w:rPr>
            </w:pPr>
          </w:p>
        </w:tc>
        <w:tc>
          <w:tcPr>
            <w:tcW w:w="1745" w:type="dxa"/>
            <w:tcBorders>
              <w:top w:val="single" w:sz="4" w:space="0" w:color="auto"/>
              <w:left w:val="single" w:sz="4" w:space="0" w:color="auto"/>
              <w:bottom w:val="single" w:sz="4" w:space="0" w:color="auto"/>
              <w:right w:val="single" w:sz="4" w:space="0" w:color="auto"/>
            </w:tcBorders>
          </w:tcPr>
          <w:p w14:paraId="7BAB5FB8"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Same as single request</w:t>
            </w:r>
          </w:p>
        </w:tc>
        <w:tc>
          <w:tcPr>
            <w:tcW w:w="3188" w:type="dxa"/>
            <w:tcBorders>
              <w:top w:val="single" w:sz="4" w:space="0" w:color="auto"/>
              <w:left w:val="single" w:sz="4" w:space="0" w:color="auto"/>
              <w:bottom w:val="single" w:sz="4" w:space="0" w:color="auto"/>
              <w:right w:val="single" w:sz="4" w:space="0" w:color="auto"/>
            </w:tcBorders>
          </w:tcPr>
          <w:p w14:paraId="78841080"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Set by agency to the corresponding value in the request</w:t>
            </w:r>
          </w:p>
        </w:tc>
        <w:tc>
          <w:tcPr>
            <w:tcW w:w="1317" w:type="dxa"/>
            <w:tcBorders>
              <w:top w:val="single" w:sz="4" w:space="0" w:color="auto"/>
              <w:left w:val="single" w:sz="4" w:space="0" w:color="auto"/>
              <w:bottom w:val="single" w:sz="4" w:space="0" w:color="auto"/>
              <w:right w:val="single" w:sz="4" w:space="0" w:color="auto"/>
            </w:tcBorders>
          </w:tcPr>
          <w:p w14:paraId="7D79E5AC" w14:textId="77777777" w:rsidR="009E7F26" w:rsidRPr="006E6976" w:rsidRDefault="009E7F26" w:rsidP="009E7F26">
            <w:pPr>
              <w:spacing w:beforeLines="60" w:before="144" w:afterLines="60" w:after="144" w:line="240" w:lineRule="auto"/>
              <w:rPr>
                <w:rFonts w:ascii="Arial" w:eastAsia="MS Mincho" w:hAnsi="Arial" w:cs="Arial"/>
              </w:rPr>
            </w:pPr>
            <w:r w:rsidRPr="006E6976">
              <w:rPr>
                <w:rFonts w:ascii="Arial" w:eastAsia="MS Mincho" w:hAnsi="Arial" w:cs="Arial"/>
              </w:rPr>
              <w:t>Required</w:t>
            </w:r>
          </w:p>
        </w:tc>
      </w:tr>
      <w:tr w:rsidR="009E7F26" w:rsidRPr="00394F8E" w14:paraId="1FA28C8C" w14:textId="77777777" w:rsidTr="009E7F26">
        <w:trPr>
          <w:cantSplit/>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181924AB"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eb:</w:t>
            </w:r>
            <w:r w:rsidRPr="001B1D7E">
              <w:rPr>
                <w:rFonts w:ascii="Arial" w:hAnsi="Arial" w:cs="Arial"/>
              </w:rPr>
              <w:t xml:space="preserve"> </w:t>
            </w:r>
            <w:r w:rsidRPr="001B1D7E">
              <w:rPr>
                <w:rFonts w:ascii="Arial" w:eastAsia="MS Mincho" w:hAnsi="Arial" w:cs="Arial"/>
              </w:rPr>
              <w:t>AgreementRef/@pmode</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17A07B28"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Allows for explicit association of a message with a P-Mode</w:t>
            </w:r>
          </w:p>
        </w:tc>
        <w:tc>
          <w:tcPr>
            <w:tcW w:w="3708" w:type="dxa"/>
            <w:tcBorders>
              <w:top w:val="single" w:sz="4" w:space="0" w:color="auto"/>
              <w:left w:val="single" w:sz="4" w:space="0" w:color="auto"/>
              <w:bottom w:val="single" w:sz="4" w:space="0" w:color="auto"/>
              <w:right w:val="single" w:sz="4" w:space="0" w:color="auto"/>
            </w:tcBorders>
          </w:tcPr>
          <w:p w14:paraId="02A16881"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Set by BMS to the PMode.Id element from the PMode used for this transaction</w:t>
            </w:r>
            <w:r w:rsidR="006E6976">
              <w:rPr>
                <w:rFonts w:ascii="Arial" w:eastAsia="MS Mincho" w:hAnsi="Arial" w:cs="Arial"/>
              </w:rPr>
              <w:t>.</w:t>
            </w:r>
          </w:p>
        </w:tc>
        <w:tc>
          <w:tcPr>
            <w:tcW w:w="1745" w:type="dxa"/>
            <w:tcBorders>
              <w:top w:val="single" w:sz="4" w:space="0" w:color="auto"/>
              <w:left w:val="single" w:sz="4" w:space="0" w:color="auto"/>
              <w:bottom w:val="single" w:sz="4" w:space="0" w:color="auto"/>
              <w:right w:val="single" w:sz="4" w:space="0" w:color="auto"/>
            </w:tcBorders>
          </w:tcPr>
          <w:p w14:paraId="0532CE78"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Same as single request</w:t>
            </w:r>
          </w:p>
        </w:tc>
        <w:tc>
          <w:tcPr>
            <w:tcW w:w="3188" w:type="dxa"/>
            <w:tcBorders>
              <w:top w:val="single" w:sz="4" w:space="0" w:color="auto"/>
              <w:left w:val="single" w:sz="4" w:space="0" w:color="auto"/>
              <w:bottom w:val="single" w:sz="4" w:space="0" w:color="auto"/>
              <w:right w:val="single" w:sz="4" w:space="0" w:color="auto"/>
            </w:tcBorders>
          </w:tcPr>
          <w:p w14:paraId="09278E84"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Set by agency to the same value as in the request</w:t>
            </w:r>
          </w:p>
        </w:tc>
        <w:tc>
          <w:tcPr>
            <w:tcW w:w="1317" w:type="dxa"/>
            <w:tcBorders>
              <w:top w:val="single" w:sz="4" w:space="0" w:color="auto"/>
              <w:left w:val="single" w:sz="4" w:space="0" w:color="auto"/>
              <w:bottom w:val="single" w:sz="4" w:space="0" w:color="auto"/>
              <w:right w:val="single" w:sz="4" w:space="0" w:color="auto"/>
            </w:tcBorders>
          </w:tcPr>
          <w:p w14:paraId="4D931BE9" w14:textId="77777777" w:rsidR="009E7F26" w:rsidRPr="006E6976" w:rsidRDefault="009E7F26" w:rsidP="009E7F26">
            <w:pPr>
              <w:spacing w:beforeLines="60" w:before="144" w:afterLines="60" w:after="144" w:line="240" w:lineRule="auto"/>
              <w:rPr>
                <w:rFonts w:ascii="Arial" w:eastAsia="MS Mincho" w:hAnsi="Arial" w:cs="Arial"/>
              </w:rPr>
            </w:pPr>
            <w:r w:rsidRPr="006E6976">
              <w:rPr>
                <w:rFonts w:ascii="Arial" w:eastAsia="MS Mincho" w:hAnsi="Arial" w:cs="Arial"/>
              </w:rPr>
              <w:t>Required</w:t>
            </w:r>
          </w:p>
        </w:tc>
      </w:tr>
      <w:tr w:rsidR="009E7F26" w:rsidRPr="00394F8E" w14:paraId="0377E211" w14:textId="77777777" w:rsidTr="009E7F26">
        <w:trPr>
          <w:cantSplit/>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9F68DB5"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eb:Service</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42A73118"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String identifying the service that acts on the message.</w:t>
            </w:r>
          </w:p>
        </w:tc>
        <w:tc>
          <w:tcPr>
            <w:tcW w:w="3708" w:type="dxa"/>
            <w:tcBorders>
              <w:top w:val="single" w:sz="4" w:space="0" w:color="auto"/>
              <w:left w:val="single" w:sz="4" w:space="0" w:color="auto"/>
              <w:bottom w:val="single" w:sz="4" w:space="0" w:color="auto"/>
              <w:right w:val="single" w:sz="4" w:space="0" w:color="auto"/>
            </w:tcBorders>
          </w:tcPr>
          <w:p w14:paraId="2313457B"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Set by BMS to Service (Form e.g. CTR or Business Object) Name expressed as a URI using the following format:</w:t>
            </w:r>
          </w:p>
          <w:p w14:paraId="355D3868" w14:textId="77777777" w:rsidR="009E7F26" w:rsidRPr="001B1D7E" w:rsidRDefault="0023393E" w:rsidP="009E7F26">
            <w:pPr>
              <w:spacing w:before="60" w:after="60" w:line="240" w:lineRule="auto"/>
              <w:rPr>
                <w:rFonts w:ascii="Arial" w:eastAsia="MS Mincho" w:hAnsi="Arial" w:cs="Arial"/>
              </w:rPr>
            </w:pPr>
            <w:hyperlink r:id="rId46" w:history="1">
              <w:r w:rsidR="009E7F26" w:rsidRPr="001B1D7E">
                <w:rPr>
                  <w:rStyle w:val="Hyperlink"/>
                  <w:rFonts w:ascii="Arial" w:eastAsia="MS Mincho" w:hAnsi="Arial" w:cs="Arial"/>
                </w:rPr>
                <w:t>http://sbr.gov.au/agency/service/CCYY</w:t>
              </w:r>
            </w:hyperlink>
          </w:p>
          <w:p w14:paraId="5449B483"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e.g. In case of CTR offered by ATO the service name should be</w:t>
            </w:r>
          </w:p>
          <w:p w14:paraId="2A9EF16A" w14:textId="77777777" w:rsidR="009E7F26" w:rsidRPr="001B1D7E" w:rsidRDefault="0023393E" w:rsidP="009E7F26">
            <w:pPr>
              <w:spacing w:before="60" w:after="60" w:line="240" w:lineRule="auto"/>
              <w:rPr>
                <w:rFonts w:ascii="Arial" w:eastAsia="MS Mincho" w:hAnsi="Arial" w:cs="Arial"/>
              </w:rPr>
            </w:pPr>
            <w:hyperlink r:id="rId47" w:history="1">
              <w:r w:rsidR="009E7F26" w:rsidRPr="001B1D7E">
                <w:rPr>
                  <w:rStyle w:val="Hyperlink"/>
                  <w:rFonts w:ascii="Arial" w:eastAsia="MS Mincho" w:hAnsi="Arial" w:cs="Arial"/>
                </w:rPr>
                <w:t>http://sbr.gov.au/ato/ctr/2015</w:t>
              </w:r>
            </w:hyperlink>
          </w:p>
        </w:tc>
        <w:tc>
          <w:tcPr>
            <w:tcW w:w="1745" w:type="dxa"/>
            <w:tcBorders>
              <w:top w:val="single" w:sz="4" w:space="0" w:color="auto"/>
              <w:left w:val="single" w:sz="4" w:space="0" w:color="auto"/>
              <w:bottom w:val="single" w:sz="4" w:space="0" w:color="auto"/>
              <w:right w:val="single" w:sz="4" w:space="0" w:color="auto"/>
            </w:tcBorders>
          </w:tcPr>
          <w:p w14:paraId="2EA03199"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Same as single request</w:t>
            </w:r>
          </w:p>
        </w:tc>
        <w:tc>
          <w:tcPr>
            <w:tcW w:w="3188" w:type="dxa"/>
            <w:tcBorders>
              <w:top w:val="single" w:sz="4" w:space="0" w:color="auto"/>
              <w:left w:val="single" w:sz="4" w:space="0" w:color="auto"/>
              <w:bottom w:val="single" w:sz="4" w:space="0" w:color="auto"/>
              <w:right w:val="single" w:sz="4" w:space="0" w:color="auto"/>
            </w:tcBorders>
          </w:tcPr>
          <w:p w14:paraId="529B7600"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Set by agency to the same value as in request</w:t>
            </w:r>
          </w:p>
        </w:tc>
        <w:tc>
          <w:tcPr>
            <w:tcW w:w="1317" w:type="dxa"/>
            <w:tcBorders>
              <w:top w:val="single" w:sz="4" w:space="0" w:color="auto"/>
              <w:left w:val="single" w:sz="4" w:space="0" w:color="auto"/>
              <w:bottom w:val="single" w:sz="4" w:space="0" w:color="auto"/>
              <w:right w:val="single" w:sz="4" w:space="0" w:color="auto"/>
            </w:tcBorders>
          </w:tcPr>
          <w:p w14:paraId="310AB96A" w14:textId="77777777" w:rsidR="009E7F26" w:rsidRPr="006E6976" w:rsidRDefault="009E7F26" w:rsidP="009E7F26">
            <w:pPr>
              <w:spacing w:beforeLines="60" w:before="144" w:afterLines="60" w:after="144" w:line="240" w:lineRule="auto"/>
              <w:rPr>
                <w:rFonts w:ascii="Arial" w:eastAsia="MS Mincho" w:hAnsi="Arial" w:cs="Arial"/>
              </w:rPr>
            </w:pPr>
            <w:r w:rsidRPr="006E6976">
              <w:rPr>
                <w:rFonts w:ascii="Arial" w:eastAsia="MS Mincho" w:hAnsi="Arial" w:cs="Arial"/>
              </w:rPr>
              <w:t>Required</w:t>
            </w:r>
          </w:p>
        </w:tc>
      </w:tr>
      <w:tr w:rsidR="009E7F26" w:rsidRPr="00394F8E" w14:paraId="4343A465" w14:textId="77777777" w:rsidTr="009E7F26">
        <w:trPr>
          <w:cantSplit/>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9284F63"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lastRenderedPageBreak/>
              <w:t>eb:Service@type</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0A7A5F10"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Indicates how the parties sending and receiving the message will interpret the value of the element.</w:t>
            </w:r>
          </w:p>
        </w:tc>
        <w:tc>
          <w:tcPr>
            <w:tcW w:w="3708" w:type="dxa"/>
            <w:tcBorders>
              <w:top w:val="single" w:sz="4" w:space="0" w:color="auto"/>
              <w:left w:val="single" w:sz="4" w:space="0" w:color="auto"/>
              <w:bottom w:val="single" w:sz="4" w:space="0" w:color="auto"/>
              <w:right w:val="single" w:sz="4" w:space="0" w:color="auto"/>
            </w:tcBorders>
          </w:tcPr>
          <w:p w14:paraId="139D90FA"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Not to be used</w:t>
            </w:r>
          </w:p>
        </w:tc>
        <w:tc>
          <w:tcPr>
            <w:tcW w:w="1745" w:type="dxa"/>
            <w:tcBorders>
              <w:top w:val="single" w:sz="4" w:space="0" w:color="auto"/>
              <w:left w:val="single" w:sz="4" w:space="0" w:color="auto"/>
              <w:bottom w:val="single" w:sz="4" w:space="0" w:color="auto"/>
              <w:right w:val="single" w:sz="4" w:space="0" w:color="auto"/>
            </w:tcBorders>
          </w:tcPr>
          <w:p w14:paraId="1ECF8816"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Not to be used</w:t>
            </w:r>
          </w:p>
        </w:tc>
        <w:tc>
          <w:tcPr>
            <w:tcW w:w="3188" w:type="dxa"/>
            <w:tcBorders>
              <w:top w:val="single" w:sz="4" w:space="0" w:color="auto"/>
              <w:left w:val="single" w:sz="4" w:space="0" w:color="auto"/>
              <w:bottom w:val="single" w:sz="4" w:space="0" w:color="auto"/>
              <w:right w:val="single" w:sz="4" w:space="0" w:color="auto"/>
            </w:tcBorders>
          </w:tcPr>
          <w:p w14:paraId="1AA46F7D"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Not to be used</w:t>
            </w:r>
          </w:p>
        </w:tc>
        <w:tc>
          <w:tcPr>
            <w:tcW w:w="1317" w:type="dxa"/>
            <w:tcBorders>
              <w:top w:val="single" w:sz="4" w:space="0" w:color="auto"/>
              <w:left w:val="single" w:sz="4" w:space="0" w:color="auto"/>
              <w:bottom w:val="single" w:sz="4" w:space="0" w:color="auto"/>
              <w:right w:val="single" w:sz="4" w:space="0" w:color="auto"/>
            </w:tcBorders>
          </w:tcPr>
          <w:p w14:paraId="3155CA6E" w14:textId="77777777" w:rsidR="009E7F26" w:rsidRPr="006E6976" w:rsidRDefault="009E7F26" w:rsidP="009E7F26">
            <w:pPr>
              <w:spacing w:beforeLines="60" w:before="144" w:afterLines="60" w:after="144" w:line="240" w:lineRule="auto"/>
              <w:rPr>
                <w:rFonts w:ascii="Arial" w:eastAsia="MS Mincho" w:hAnsi="Arial" w:cs="Arial"/>
              </w:rPr>
            </w:pPr>
            <w:r w:rsidRPr="006E6976">
              <w:rPr>
                <w:rFonts w:ascii="Arial" w:eastAsia="MS Mincho" w:hAnsi="Arial" w:cs="Arial"/>
              </w:rPr>
              <w:t>Optional</w:t>
            </w:r>
          </w:p>
        </w:tc>
      </w:tr>
      <w:tr w:rsidR="009E7F26" w:rsidRPr="00394F8E" w14:paraId="09CEA5AE" w14:textId="77777777" w:rsidTr="009E7F26">
        <w:trPr>
          <w:cantSplit/>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150686A5"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eb:Action</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36681426"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String element that identifies an operation or an activity within a Service.</w:t>
            </w:r>
          </w:p>
        </w:tc>
        <w:tc>
          <w:tcPr>
            <w:tcW w:w="3708" w:type="dxa"/>
            <w:tcBorders>
              <w:top w:val="single" w:sz="4" w:space="0" w:color="auto"/>
              <w:left w:val="single" w:sz="4" w:space="0" w:color="auto"/>
              <w:bottom w:val="single" w:sz="4" w:space="0" w:color="auto"/>
              <w:right w:val="single" w:sz="4" w:space="0" w:color="auto"/>
            </w:tcBorders>
          </w:tcPr>
          <w:p w14:paraId="51D9D616"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Set by BMS to one of [Add, Update, List, Get, Submit</w:t>
            </w:r>
            <w:r w:rsidR="007E1BE7">
              <w:rPr>
                <w:rFonts w:ascii="Arial" w:eastAsia="MS Mincho" w:hAnsi="Arial" w:cs="Arial"/>
              </w:rPr>
              <w:t>, Validate</w:t>
            </w:r>
            <w:r w:rsidRPr="001B1D7E">
              <w:rPr>
                <w:rFonts w:ascii="Arial" w:eastAsia="MS Mincho" w:hAnsi="Arial" w:cs="Arial"/>
              </w:rPr>
              <w:t>] concatenated with "VVV.vv" where VVV.vv is the version number of the Agency interaction (Service-Action) that is sought to be invoked by the BMS and:</w:t>
            </w:r>
          </w:p>
          <w:p w14:paraId="2CF6F37E"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 xml:space="preserve">VVV = major version number and </w:t>
            </w:r>
          </w:p>
          <w:p w14:paraId="18E7F906"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vv = minor version number</w:t>
            </w:r>
          </w:p>
          <w:p w14:paraId="16492343"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format: ActionName.VVV.vv</w:t>
            </w:r>
          </w:p>
          <w:p w14:paraId="0EDA9124"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example: List.002.01</w:t>
            </w:r>
            <w:r w:rsidRPr="001B1D7E" w:rsidDel="00B5105E">
              <w:rPr>
                <w:rFonts w:ascii="Arial" w:eastAsia="MS Mincho" w:hAnsi="Arial" w:cs="Arial"/>
              </w:rPr>
              <w:t xml:space="preserve"> </w:t>
            </w:r>
          </w:p>
        </w:tc>
        <w:tc>
          <w:tcPr>
            <w:tcW w:w="1745" w:type="dxa"/>
            <w:tcBorders>
              <w:top w:val="single" w:sz="4" w:space="0" w:color="auto"/>
              <w:left w:val="single" w:sz="4" w:space="0" w:color="auto"/>
              <w:bottom w:val="single" w:sz="4" w:space="0" w:color="auto"/>
              <w:right w:val="single" w:sz="4" w:space="0" w:color="auto"/>
            </w:tcBorders>
          </w:tcPr>
          <w:p w14:paraId="71FED6B6"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Same as single request</w:t>
            </w:r>
          </w:p>
        </w:tc>
        <w:tc>
          <w:tcPr>
            <w:tcW w:w="3188" w:type="dxa"/>
            <w:tcBorders>
              <w:top w:val="single" w:sz="4" w:space="0" w:color="auto"/>
              <w:left w:val="single" w:sz="4" w:space="0" w:color="auto"/>
              <w:bottom w:val="single" w:sz="4" w:space="0" w:color="auto"/>
              <w:right w:val="single" w:sz="4" w:space="0" w:color="auto"/>
            </w:tcBorders>
          </w:tcPr>
          <w:p w14:paraId="587FECA4"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Set by agency to one of [List, Get, Validate, Submit, Lodge, Pre-Lodge] concatenated with "VVV.vv" where VVV.vvv is the version number of the Agency interaction (Service-Action) that this response is for.</w:t>
            </w:r>
          </w:p>
        </w:tc>
        <w:tc>
          <w:tcPr>
            <w:tcW w:w="1317" w:type="dxa"/>
            <w:tcBorders>
              <w:top w:val="single" w:sz="4" w:space="0" w:color="auto"/>
              <w:left w:val="single" w:sz="4" w:space="0" w:color="auto"/>
              <w:bottom w:val="single" w:sz="4" w:space="0" w:color="auto"/>
              <w:right w:val="single" w:sz="4" w:space="0" w:color="auto"/>
            </w:tcBorders>
          </w:tcPr>
          <w:p w14:paraId="3EA63867" w14:textId="77777777" w:rsidR="009E7F26" w:rsidRPr="006E6976" w:rsidRDefault="009E7F26" w:rsidP="009E7F26">
            <w:pPr>
              <w:spacing w:beforeLines="60" w:before="144" w:afterLines="60" w:after="144" w:line="240" w:lineRule="auto"/>
              <w:rPr>
                <w:rFonts w:ascii="Arial" w:eastAsia="MS Mincho" w:hAnsi="Arial" w:cs="Arial"/>
              </w:rPr>
            </w:pPr>
            <w:r w:rsidRPr="006E6976">
              <w:rPr>
                <w:rFonts w:ascii="Arial" w:eastAsia="MS Mincho" w:hAnsi="Arial" w:cs="Arial"/>
              </w:rPr>
              <w:t>Required</w:t>
            </w:r>
          </w:p>
        </w:tc>
      </w:tr>
      <w:tr w:rsidR="009E7F26" w:rsidRPr="00394F8E" w14:paraId="475543DD" w14:textId="77777777" w:rsidTr="009E7F26">
        <w:trPr>
          <w:cantSplit/>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57B6CB04"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eb:ConversationId</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1A974B3F"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String element that identifies the set of related messages that make up a conversation between Parties.</w:t>
            </w:r>
          </w:p>
        </w:tc>
        <w:tc>
          <w:tcPr>
            <w:tcW w:w="3708" w:type="dxa"/>
            <w:tcBorders>
              <w:top w:val="single" w:sz="4" w:space="0" w:color="auto"/>
              <w:left w:val="single" w:sz="4" w:space="0" w:color="auto"/>
              <w:bottom w:val="single" w:sz="4" w:space="0" w:color="auto"/>
              <w:right w:val="single" w:sz="4" w:space="0" w:color="auto"/>
            </w:tcBorders>
          </w:tcPr>
          <w:p w14:paraId="392E6DDA"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Set to value generated by BMS by concatenation of:</w:t>
            </w:r>
          </w:p>
          <w:p w14:paraId="4539265A"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PartyInfo.From.PartyId</w:t>
            </w:r>
          </w:p>
          <w:p w14:paraId="3C812296"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AND</w:t>
            </w:r>
          </w:p>
          <w:p w14:paraId="4118B0CE"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MessageInfo.Timestamp</w:t>
            </w:r>
          </w:p>
          <w:p w14:paraId="6B43A048"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AND</w:t>
            </w:r>
          </w:p>
          <w:p w14:paraId="1C68D502" w14:textId="77777777" w:rsidR="009E7F26" w:rsidRPr="001B1D7E" w:rsidRDefault="009E7F26" w:rsidP="009E7F26">
            <w:pPr>
              <w:spacing w:before="60" w:after="60" w:line="240" w:lineRule="auto"/>
              <w:rPr>
                <w:rFonts w:ascii="Arial" w:eastAsia="MS Mincho" w:hAnsi="Arial" w:cs="Arial"/>
              </w:rPr>
            </w:pPr>
            <w:r w:rsidRPr="001B1D7E">
              <w:rPr>
                <w:rFonts w:ascii="Arial" w:eastAsia="MS Mincho" w:hAnsi="Arial" w:cs="Arial"/>
              </w:rPr>
              <w:t>Sequence Number Unique within the User organisation submitting the request identified by the PartyId</w:t>
            </w:r>
          </w:p>
        </w:tc>
        <w:tc>
          <w:tcPr>
            <w:tcW w:w="1745" w:type="dxa"/>
            <w:tcBorders>
              <w:top w:val="single" w:sz="4" w:space="0" w:color="auto"/>
              <w:left w:val="single" w:sz="4" w:space="0" w:color="auto"/>
              <w:bottom w:val="single" w:sz="4" w:space="0" w:color="auto"/>
              <w:right w:val="single" w:sz="4" w:space="0" w:color="auto"/>
            </w:tcBorders>
          </w:tcPr>
          <w:p w14:paraId="7CC06219"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Same as Single Request</w:t>
            </w:r>
          </w:p>
        </w:tc>
        <w:tc>
          <w:tcPr>
            <w:tcW w:w="3188" w:type="dxa"/>
            <w:tcBorders>
              <w:top w:val="single" w:sz="4" w:space="0" w:color="auto"/>
              <w:left w:val="single" w:sz="4" w:space="0" w:color="auto"/>
              <w:bottom w:val="single" w:sz="4" w:space="0" w:color="auto"/>
              <w:right w:val="single" w:sz="4" w:space="0" w:color="auto"/>
            </w:tcBorders>
          </w:tcPr>
          <w:p w14:paraId="7B805802" w14:textId="77777777" w:rsidR="009E7F26" w:rsidRPr="006E6976" w:rsidRDefault="009E7F26" w:rsidP="009E7F26">
            <w:pPr>
              <w:spacing w:before="60" w:after="60" w:line="240" w:lineRule="auto"/>
              <w:rPr>
                <w:rFonts w:ascii="Arial" w:eastAsia="MS Mincho" w:hAnsi="Arial" w:cs="Arial"/>
              </w:rPr>
            </w:pPr>
            <w:r w:rsidRPr="006E6976">
              <w:rPr>
                <w:rFonts w:ascii="Arial" w:eastAsia="MS Mincho" w:hAnsi="Arial" w:cs="Arial"/>
              </w:rPr>
              <w:t>Set by agency to value of CollaborationInfo.ConversationId from corresponding request User Message</w:t>
            </w:r>
          </w:p>
        </w:tc>
        <w:tc>
          <w:tcPr>
            <w:tcW w:w="1317" w:type="dxa"/>
            <w:tcBorders>
              <w:top w:val="single" w:sz="4" w:space="0" w:color="auto"/>
              <w:left w:val="single" w:sz="4" w:space="0" w:color="auto"/>
              <w:bottom w:val="single" w:sz="4" w:space="0" w:color="auto"/>
              <w:right w:val="single" w:sz="4" w:space="0" w:color="auto"/>
            </w:tcBorders>
          </w:tcPr>
          <w:p w14:paraId="05BD398B" w14:textId="77777777" w:rsidR="009E7F26" w:rsidRPr="006E6976" w:rsidRDefault="009E7F26" w:rsidP="009E7F26">
            <w:pPr>
              <w:spacing w:beforeLines="60" w:before="144" w:afterLines="60" w:after="144" w:line="240" w:lineRule="auto"/>
              <w:rPr>
                <w:rFonts w:ascii="Arial" w:eastAsia="MS Mincho" w:hAnsi="Arial" w:cs="Arial"/>
              </w:rPr>
            </w:pPr>
            <w:r w:rsidRPr="006E6976">
              <w:rPr>
                <w:rFonts w:ascii="Arial" w:eastAsia="MS Mincho" w:hAnsi="Arial" w:cs="Arial"/>
              </w:rPr>
              <w:t>Required</w:t>
            </w:r>
          </w:p>
        </w:tc>
      </w:tr>
    </w:tbl>
    <w:p w14:paraId="2D19623B" w14:textId="77777777" w:rsidR="00D40BF4" w:rsidRPr="00BF2D01" w:rsidRDefault="00D40BF4" w:rsidP="00BF2D01">
      <w:pPr>
        <w:pStyle w:val="Caption"/>
        <w:keepNext/>
        <w:rPr>
          <w:rFonts w:cs="Arial"/>
          <w:i/>
          <w:color w:val="004080"/>
          <w:sz w:val="18"/>
          <w:szCs w:val="18"/>
        </w:rPr>
      </w:pPr>
      <w:bookmarkStart w:id="135" w:name="_Ref372279505"/>
      <w:r w:rsidRPr="00BF2D01">
        <w:rPr>
          <w:rFonts w:cs="Arial"/>
          <w:i/>
          <w:color w:val="004080"/>
          <w:sz w:val="18"/>
          <w:szCs w:val="18"/>
        </w:rPr>
        <w:t xml:space="preserve">Table </w:t>
      </w:r>
      <w:bookmarkEnd w:id="135"/>
      <w:r w:rsidR="004E0520">
        <w:rPr>
          <w:rFonts w:cs="Arial"/>
          <w:i/>
          <w:color w:val="004080"/>
          <w:sz w:val="18"/>
          <w:szCs w:val="18"/>
        </w:rPr>
        <w:t>1</w:t>
      </w:r>
      <w:r w:rsidR="00396179">
        <w:rPr>
          <w:rFonts w:cs="Arial"/>
          <w:i/>
          <w:color w:val="004080"/>
          <w:sz w:val="18"/>
          <w:szCs w:val="18"/>
        </w:rPr>
        <w:t>8</w:t>
      </w:r>
      <w:r w:rsidRPr="00BF2D01">
        <w:rPr>
          <w:rFonts w:cs="Arial"/>
          <w:i/>
          <w:color w:val="004080"/>
          <w:sz w:val="18"/>
          <w:szCs w:val="18"/>
        </w:rPr>
        <w:t>: eb:CollaborationInfo Structure</w:t>
      </w:r>
    </w:p>
    <w:p w14:paraId="41DA4F52" w14:textId="77777777" w:rsidR="00D40BF4" w:rsidRPr="00394F8E" w:rsidRDefault="003C247B" w:rsidP="00DA5C3C">
      <w:pPr>
        <w:pStyle w:val="Heading3"/>
        <w:rPr>
          <w:lang w:eastAsia="en-AU"/>
        </w:rPr>
      </w:pPr>
      <w:r>
        <w:rPr>
          <w:lang w:eastAsia="en-AU"/>
        </w:rPr>
        <w:br w:type="page"/>
      </w:r>
      <w:r w:rsidR="00D40BF4" w:rsidRPr="00394F8E">
        <w:rPr>
          <w:lang w:eastAsia="en-AU"/>
        </w:rPr>
        <w:lastRenderedPageBreak/>
        <w:t>eb:UserMessage/eb:MessageProperties</w:t>
      </w:r>
    </w:p>
    <w:p w14:paraId="6F21C71E" w14:textId="77777777" w:rsidR="00D40BF4" w:rsidRDefault="00D40BF4" w:rsidP="0031563B">
      <w:pPr>
        <w:spacing w:after="120" w:line="240" w:lineRule="auto"/>
        <w:jc w:val="both"/>
        <w:rPr>
          <w:rFonts w:ascii="Arial" w:hAnsi="Arial" w:cs="Arial"/>
          <w:lang w:eastAsia="en-AU"/>
        </w:rPr>
      </w:pPr>
      <w:r w:rsidRPr="00394F8E">
        <w:rPr>
          <w:rFonts w:ascii="Arial" w:hAnsi="Arial" w:cs="Arial"/>
          <w:lang w:eastAsia="en-AU"/>
        </w:rPr>
        <w:t xml:space="preserve">eb:MessageProperties element is user defined and contains on or more eb:Property elements. </w:t>
      </w:r>
      <w:r w:rsidR="006E6976">
        <w:rPr>
          <w:rFonts w:ascii="Arial" w:hAnsi="Arial" w:cs="Arial"/>
          <w:lang w:eastAsia="en-AU"/>
        </w:rPr>
        <w:t>Table 19 l</w:t>
      </w:r>
      <w:r w:rsidRPr="00394F8E">
        <w:rPr>
          <w:rFonts w:ascii="Arial" w:hAnsi="Arial" w:cs="Arial"/>
          <w:lang w:eastAsia="en-AU"/>
        </w:rPr>
        <w:t xml:space="preserve">ists out the custom eb:Property elements </w:t>
      </w:r>
      <w:r w:rsidRPr="00AB1607">
        <w:rPr>
          <w:rFonts w:ascii="Arial" w:hAnsi="Arial" w:cs="Arial"/>
          <w:lang w:eastAsia="en-AU"/>
        </w:rPr>
        <w:t xml:space="preserve">used by </w:t>
      </w:r>
      <w:r w:rsidR="00AB1607" w:rsidRPr="00AB1607">
        <w:rPr>
          <w:rFonts w:ascii="Arial" w:hAnsi="Arial" w:cs="Arial"/>
          <w:lang w:eastAsia="en-AU"/>
        </w:rPr>
        <w:t>SBR ebMS3</w:t>
      </w:r>
      <w:r w:rsidRPr="00394F8E">
        <w:rPr>
          <w:rFonts w:ascii="Arial" w:hAnsi="Arial" w:cs="Arial"/>
          <w:lang w:eastAsia="en-AU"/>
        </w:rPr>
        <w:t>.</w:t>
      </w:r>
      <w:r w:rsidR="007E1BE7">
        <w:rPr>
          <w:rFonts w:ascii="Arial" w:hAnsi="Arial" w:cs="Arial"/>
          <w:lang w:eastAsia="en-AU"/>
        </w:rPr>
        <w:t xml:space="preserve"> Please note that eb:Property@name values are case sensitive, also all required message properties must be provided otherwise the message will be rejected by SBR ebMS3 platform.</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3"/>
        <w:gridCol w:w="2407"/>
        <w:gridCol w:w="2619"/>
        <w:gridCol w:w="2320"/>
        <w:gridCol w:w="2783"/>
        <w:gridCol w:w="1421"/>
      </w:tblGrid>
      <w:tr w:rsidR="0023572C" w:rsidRPr="001B1D7E" w14:paraId="1FCCBECF" w14:textId="77777777" w:rsidTr="00A33860">
        <w:trPr>
          <w:cantSplit/>
          <w:trHeight w:val="198"/>
          <w:tblHeader/>
        </w:trPr>
        <w:tc>
          <w:tcPr>
            <w:tcW w:w="2842" w:type="dxa"/>
            <w:shd w:val="clear" w:color="auto" w:fill="C6D9F1"/>
            <w:vAlign w:val="center"/>
          </w:tcPr>
          <w:p w14:paraId="7DE0AAED"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2430" w:type="dxa"/>
            <w:shd w:val="clear" w:color="auto" w:fill="C6D9F1"/>
            <w:vAlign w:val="center"/>
          </w:tcPr>
          <w:p w14:paraId="2F0A4EFE"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637" w:type="dxa"/>
            <w:shd w:val="clear" w:color="auto" w:fill="C6D9F1"/>
          </w:tcPr>
          <w:p w14:paraId="39853AB8" w14:textId="6A5E06B4"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2342" w:type="dxa"/>
            <w:shd w:val="clear" w:color="auto" w:fill="C6D9F1"/>
          </w:tcPr>
          <w:p w14:paraId="472A7385"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Pr="001B1D7E">
              <w:rPr>
                <w:rFonts w:ascii="Arial" w:hAnsi="Arial" w:cs="Arial"/>
                <w:sz w:val="22"/>
                <w:szCs w:val="22"/>
              </w:rPr>
              <w:br/>
              <w:t>1 Way Push</w:t>
            </w:r>
          </w:p>
        </w:tc>
        <w:tc>
          <w:tcPr>
            <w:tcW w:w="2805" w:type="dxa"/>
            <w:shd w:val="clear" w:color="auto" w:fill="C6D9F1"/>
          </w:tcPr>
          <w:p w14:paraId="4A40F10D" w14:textId="77777777" w:rsidR="0023572C"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Pr="001B1D7E">
              <w:rPr>
                <w:rFonts w:ascii="Arial" w:hAnsi="Arial" w:cs="Arial"/>
                <w:sz w:val="22"/>
                <w:szCs w:val="22"/>
              </w:rPr>
              <w:br/>
              <w:t>2 Way Sync</w:t>
            </w:r>
            <w:r w:rsidRPr="001B1D7E">
              <w:rPr>
                <w:rFonts w:ascii="Arial" w:hAnsi="Arial" w:cs="Arial"/>
                <w:sz w:val="22"/>
                <w:szCs w:val="22"/>
              </w:rPr>
              <w:br/>
              <w:t>1 Way Pull</w:t>
            </w:r>
          </w:p>
          <w:p w14:paraId="429E8484" w14:textId="386C4E79" w:rsidR="004564AC" w:rsidRPr="001B1D7E" w:rsidRDefault="004564A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Pr>
                <w:rFonts w:ascii="Arial" w:hAnsi="Arial" w:cs="Arial"/>
                <w:sz w:val="22"/>
                <w:szCs w:val="22"/>
              </w:rPr>
              <w:t xml:space="preserve"> (Single/Collect)</w:t>
            </w:r>
          </w:p>
        </w:tc>
        <w:tc>
          <w:tcPr>
            <w:tcW w:w="1317" w:type="dxa"/>
            <w:shd w:val="clear" w:color="auto" w:fill="C6D9F1"/>
            <w:vAlign w:val="center"/>
          </w:tcPr>
          <w:p w14:paraId="564E9591"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23572C" w:rsidRPr="001B1D7E" w14:paraId="635C4F70"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0CC0CA98"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eb:Property@name</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B28CFF5" w14:textId="77777777" w:rsidR="0023572C" w:rsidRPr="001B1D7E" w:rsidRDefault="0023572C" w:rsidP="0023572C">
            <w:pPr>
              <w:pStyle w:val="Tabletext0"/>
              <w:keepNext/>
              <w:rPr>
                <w:rFonts w:eastAsia="MS Mincho"/>
                <w:lang w:eastAsia="ja-JP"/>
              </w:rPr>
            </w:pPr>
            <w:r w:rsidRPr="001B1D7E">
              <w:rPr>
                <w:rFonts w:eastAsia="MS Mincho"/>
                <w:lang w:eastAsia="ja-JP"/>
              </w:rPr>
              <w:t>An ID assigned by SBR or relevant agency to the BMS product</w:t>
            </w:r>
          </w:p>
        </w:tc>
        <w:tc>
          <w:tcPr>
            <w:tcW w:w="2637" w:type="dxa"/>
            <w:tcBorders>
              <w:top w:val="single" w:sz="4" w:space="0" w:color="auto"/>
              <w:left w:val="single" w:sz="4" w:space="0" w:color="auto"/>
              <w:bottom w:val="single" w:sz="4" w:space="0" w:color="auto"/>
              <w:right w:val="single" w:sz="4" w:space="0" w:color="auto"/>
            </w:tcBorders>
          </w:tcPr>
          <w:p w14:paraId="47BEC052" w14:textId="77777777" w:rsidR="0023572C" w:rsidRPr="001B1D7E" w:rsidRDefault="0023572C" w:rsidP="002B5CB9">
            <w:pPr>
              <w:pStyle w:val="Tabletext0"/>
              <w:keepNext/>
              <w:rPr>
                <w:rFonts w:eastAsia="MS Mincho"/>
                <w:lang w:eastAsia="ja-JP"/>
              </w:rPr>
            </w:pPr>
            <w:r w:rsidRPr="001B1D7E">
              <w:rPr>
                <w:rFonts w:eastAsia="MS Mincho"/>
                <w:lang w:eastAsia="ja-JP"/>
              </w:rPr>
              <w:t>Set by BMS to ‘ProductI</w:t>
            </w:r>
            <w:r w:rsidR="002B5CB9">
              <w:rPr>
                <w:rFonts w:eastAsia="MS Mincho"/>
                <w:lang w:eastAsia="ja-JP"/>
              </w:rPr>
              <w:t>D</w:t>
            </w:r>
            <w:r w:rsidRPr="001B1D7E">
              <w:rPr>
                <w:rFonts w:eastAsia="MS Mincho"/>
                <w:lang w:eastAsia="ja-JP"/>
              </w:rPr>
              <w:t>’</w:t>
            </w:r>
          </w:p>
        </w:tc>
        <w:tc>
          <w:tcPr>
            <w:tcW w:w="2342" w:type="dxa"/>
            <w:tcBorders>
              <w:top w:val="single" w:sz="4" w:space="0" w:color="auto"/>
              <w:left w:val="single" w:sz="4" w:space="0" w:color="auto"/>
              <w:bottom w:val="single" w:sz="4" w:space="0" w:color="auto"/>
              <w:right w:val="single" w:sz="4" w:space="0" w:color="auto"/>
            </w:tcBorders>
          </w:tcPr>
          <w:p w14:paraId="7BE4ED37" w14:textId="77777777" w:rsidR="0023572C" w:rsidRPr="001B1D7E" w:rsidRDefault="0023572C" w:rsidP="002B5CB9">
            <w:pPr>
              <w:pStyle w:val="Tabletext0"/>
              <w:keepNext/>
              <w:rPr>
                <w:rFonts w:eastAsia="MS Mincho"/>
                <w:lang w:eastAsia="ja-JP"/>
              </w:rPr>
            </w:pPr>
            <w:r w:rsidRPr="001B1D7E">
              <w:rPr>
                <w:rFonts w:eastAsia="MS Mincho"/>
                <w:lang w:eastAsia="ja-JP"/>
              </w:rPr>
              <w:t>Set by BMS to ‘ProductI</w:t>
            </w:r>
            <w:r w:rsidR="002B5CB9">
              <w:rPr>
                <w:rFonts w:eastAsia="MS Mincho"/>
                <w:lang w:eastAsia="ja-JP"/>
              </w:rPr>
              <w:t>D</w:t>
            </w:r>
            <w:r w:rsidRPr="001B1D7E">
              <w:rPr>
                <w:rFonts w:eastAsia="MS Mincho"/>
                <w:lang w:eastAsia="ja-JP"/>
              </w:rPr>
              <w:t>’</w:t>
            </w:r>
          </w:p>
        </w:tc>
        <w:tc>
          <w:tcPr>
            <w:tcW w:w="2805" w:type="dxa"/>
            <w:tcBorders>
              <w:top w:val="single" w:sz="4" w:space="0" w:color="auto"/>
              <w:left w:val="single" w:sz="4" w:space="0" w:color="auto"/>
              <w:bottom w:val="single" w:sz="4" w:space="0" w:color="auto"/>
              <w:right w:val="single" w:sz="4" w:space="0" w:color="auto"/>
            </w:tcBorders>
          </w:tcPr>
          <w:p w14:paraId="186D589C"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35ED1571"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7DE11774"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67606F26"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995017B" w14:textId="77777777" w:rsidR="0023572C" w:rsidRPr="001B1D7E" w:rsidRDefault="0023572C" w:rsidP="0023572C">
            <w:pPr>
              <w:pStyle w:val="Tabletext0"/>
              <w:keepNext/>
              <w:rPr>
                <w:rFonts w:eastAsia="MS Mincho"/>
                <w:lang w:eastAsia="ja-JP"/>
              </w:rPr>
            </w:pPr>
            <w:r w:rsidRPr="001B1D7E">
              <w:rPr>
                <w:rFonts w:eastAsia="MS Mincho"/>
                <w:lang w:eastAsia="ja-JP"/>
              </w:rPr>
              <w:t>Unique Product ID</w:t>
            </w:r>
          </w:p>
        </w:tc>
        <w:tc>
          <w:tcPr>
            <w:tcW w:w="2637" w:type="dxa"/>
            <w:tcBorders>
              <w:top w:val="single" w:sz="4" w:space="0" w:color="auto"/>
              <w:left w:val="single" w:sz="4" w:space="0" w:color="auto"/>
              <w:bottom w:val="single" w:sz="4" w:space="0" w:color="auto"/>
              <w:right w:val="single" w:sz="4" w:space="0" w:color="auto"/>
            </w:tcBorders>
          </w:tcPr>
          <w:p w14:paraId="6466D57A"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[Unique identifier assigned by SBR/Agency for the BMS product]</w:t>
            </w:r>
          </w:p>
        </w:tc>
        <w:tc>
          <w:tcPr>
            <w:tcW w:w="2342" w:type="dxa"/>
            <w:tcBorders>
              <w:top w:val="single" w:sz="4" w:space="0" w:color="auto"/>
              <w:left w:val="single" w:sz="4" w:space="0" w:color="auto"/>
              <w:bottom w:val="single" w:sz="4" w:space="0" w:color="auto"/>
              <w:right w:val="single" w:sz="4" w:space="0" w:color="auto"/>
            </w:tcBorders>
          </w:tcPr>
          <w:p w14:paraId="581884A8" w14:textId="77777777" w:rsidR="0023572C" w:rsidRPr="001B1D7E" w:rsidRDefault="0023572C" w:rsidP="0023572C">
            <w:pPr>
              <w:pStyle w:val="Tabletext0"/>
              <w:keepNext/>
              <w:rPr>
                <w:rFonts w:eastAsia="MS Mincho"/>
                <w:lang w:eastAsia="ja-JP"/>
              </w:rPr>
            </w:pPr>
            <w:r w:rsidRPr="001B1D7E">
              <w:rPr>
                <w:rFonts w:eastAsia="MS Mincho"/>
                <w:lang w:eastAsia="ja-JP"/>
              </w:rPr>
              <w:t>Same as Single Request</w:t>
            </w:r>
          </w:p>
        </w:tc>
        <w:tc>
          <w:tcPr>
            <w:tcW w:w="2805" w:type="dxa"/>
            <w:tcBorders>
              <w:top w:val="single" w:sz="4" w:space="0" w:color="auto"/>
              <w:left w:val="single" w:sz="4" w:space="0" w:color="auto"/>
              <w:bottom w:val="single" w:sz="4" w:space="0" w:color="auto"/>
              <w:right w:val="single" w:sz="4" w:space="0" w:color="auto"/>
            </w:tcBorders>
          </w:tcPr>
          <w:p w14:paraId="3FA60AFB"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600012E0"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4AF238C2"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3F4DB58D"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eb:Property@name</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33AB82B" w14:textId="77777777" w:rsidR="0023572C" w:rsidRPr="001B1D7E" w:rsidRDefault="0023572C" w:rsidP="0023572C">
            <w:pPr>
              <w:pStyle w:val="Tabletext0"/>
              <w:keepNext/>
              <w:rPr>
                <w:rFonts w:eastAsia="MS Mincho"/>
                <w:lang w:eastAsia="ja-JP"/>
              </w:rPr>
            </w:pPr>
            <w:r w:rsidRPr="001B1D7E">
              <w:rPr>
                <w:rFonts w:eastAsia="MS Mincho"/>
                <w:lang w:eastAsia="ja-JP"/>
              </w:rPr>
              <w:t>BMS Vendor name</w:t>
            </w:r>
          </w:p>
        </w:tc>
        <w:tc>
          <w:tcPr>
            <w:tcW w:w="2637" w:type="dxa"/>
            <w:tcBorders>
              <w:top w:val="single" w:sz="4" w:space="0" w:color="auto"/>
              <w:left w:val="single" w:sz="4" w:space="0" w:color="auto"/>
              <w:bottom w:val="single" w:sz="4" w:space="0" w:color="auto"/>
              <w:right w:val="single" w:sz="4" w:space="0" w:color="auto"/>
            </w:tcBorders>
          </w:tcPr>
          <w:p w14:paraId="1EB80A36"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‘BMS Vendor’</w:t>
            </w:r>
          </w:p>
        </w:tc>
        <w:tc>
          <w:tcPr>
            <w:tcW w:w="2342" w:type="dxa"/>
            <w:tcBorders>
              <w:top w:val="single" w:sz="4" w:space="0" w:color="auto"/>
              <w:left w:val="single" w:sz="4" w:space="0" w:color="auto"/>
              <w:bottom w:val="single" w:sz="4" w:space="0" w:color="auto"/>
              <w:right w:val="single" w:sz="4" w:space="0" w:color="auto"/>
            </w:tcBorders>
          </w:tcPr>
          <w:p w14:paraId="156C8320"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‘BMS Vendor’</w:t>
            </w:r>
          </w:p>
        </w:tc>
        <w:tc>
          <w:tcPr>
            <w:tcW w:w="2805" w:type="dxa"/>
            <w:tcBorders>
              <w:top w:val="single" w:sz="4" w:space="0" w:color="auto"/>
              <w:left w:val="single" w:sz="4" w:space="0" w:color="auto"/>
              <w:bottom w:val="single" w:sz="4" w:space="0" w:color="auto"/>
              <w:right w:val="single" w:sz="4" w:space="0" w:color="auto"/>
            </w:tcBorders>
          </w:tcPr>
          <w:p w14:paraId="7EEF1D5E"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36468893"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4FF1B67C"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49783DA6"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4E1D49C" w14:textId="77777777" w:rsidR="0023572C" w:rsidRPr="001B1D7E" w:rsidRDefault="0023572C" w:rsidP="0023572C">
            <w:pPr>
              <w:pStyle w:val="Tabletext0"/>
              <w:keepNext/>
              <w:rPr>
                <w:rFonts w:eastAsia="MS Mincho"/>
                <w:lang w:eastAsia="ja-JP"/>
              </w:rPr>
            </w:pPr>
            <w:r w:rsidRPr="001B1D7E">
              <w:rPr>
                <w:rFonts w:eastAsia="MS Mincho"/>
                <w:lang w:eastAsia="ja-JP"/>
              </w:rPr>
              <w:t>BMS Vendor Name</w:t>
            </w:r>
          </w:p>
        </w:tc>
        <w:tc>
          <w:tcPr>
            <w:tcW w:w="2637" w:type="dxa"/>
            <w:tcBorders>
              <w:top w:val="single" w:sz="4" w:space="0" w:color="auto"/>
              <w:left w:val="single" w:sz="4" w:space="0" w:color="auto"/>
              <w:bottom w:val="single" w:sz="4" w:space="0" w:color="auto"/>
              <w:right w:val="single" w:sz="4" w:space="0" w:color="auto"/>
            </w:tcBorders>
          </w:tcPr>
          <w:p w14:paraId="06A62D35"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[Name of entity who created the BMS product]</w:t>
            </w:r>
          </w:p>
        </w:tc>
        <w:tc>
          <w:tcPr>
            <w:tcW w:w="2342" w:type="dxa"/>
            <w:tcBorders>
              <w:top w:val="single" w:sz="4" w:space="0" w:color="auto"/>
              <w:left w:val="single" w:sz="4" w:space="0" w:color="auto"/>
              <w:bottom w:val="single" w:sz="4" w:space="0" w:color="auto"/>
              <w:right w:val="single" w:sz="4" w:space="0" w:color="auto"/>
            </w:tcBorders>
          </w:tcPr>
          <w:p w14:paraId="3020F723" w14:textId="77777777" w:rsidR="0023572C" w:rsidRPr="001B1D7E" w:rsidRDefault="0023572C" w:rsidP="0023572C">
            <w:pPr>
              <w:pStyle w:val="Tabletext0"/>
              <w:keepNext/>
              <w:rPr>
                <w:rFonts w:eastAsia="MS Mincho"/>
                <w:lang w:eastAsia="ja-JP"/>
              </w:rPr>
            </w:pPr>
            <w:r w:rsidRPr="001B1D7E">
              <w:rPr>
                <w:rFonts w:eastAsia="MS Mincho"/>
                <w:lang w:eastAsia="ja-JP"/>
              </w:rPr>
              <w:t>Same as Single Request</w:t>
            </w:r>
          </w:p>
        </w:tc>
        <w:tc>
          <w:tcPr>
            <w:tcW w:w="2805" w:type="dxa"/>
            <w:tcBorders>
              <w:top w:val="single" w:sz="4" w:space="0" w:color="auto"/>
              <w:left w:val="single" w:sz="4" w:space="0" w:color="auto"/>
              <w:bottom w:val="single" w:sz="4" w:space="0" w:color="auto"/>
              <w:right w:val="single" w:sz="4" w:space="0" w:color="auto"/>
            </w:tcBorders>
          </w:tcPr>
          <w:p w14:paraId="7BB5CBFC"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085F6D53"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1074F1EC"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06F288C5"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eb:Property@name</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1759940" w14:textId="77777777" w:rsidR="0023572C" w:rsidRPr="001B1D7E" w:rsidRDefault="0023572C" w:rsidP="0023572C">
            <w:pPr>
              <w:pStyle w:val="Tabletext0"/>
              <w:keepNext/>
              <w:rPr>
                <w:rFonts w:eastAsia="MS Mincho"/>
                <w:lang w:eastAsia="ja-JP"/>
              </w:rPr>
            </w:pPr>
            <w:r w:rsidRPr="001B1D7E">
              <w:rPr>
                <w:rFonts w:eastAsia="MS Mincho"/>
                <w:lang w:eastAsia="ja-JP"/>
              </w:rPr>
              <w:t>BMS Product Name</w:t>
            </w:r>
          </w:p>
        </w:tc>
        <w:tc>
          <w:tcPr>
            <w:tcW w:w="2637" w:type="dxa"/>
            <w:tcBorders>
              <w:top w:val="single" w:sz="4" w:space="0" w:color="auto"/>
              <w:left w:val="single" w:sz="4" w:space="0" w:color="auto"/>
              <w:bottom w:val="single" w:sz="4" w:space="0" w:color="auto"/>
              <w:right w:val="single" w:sz="4" w:space="0" w:color="auto"/>
            </w:tcBorders>
          </w:tcPr>
          <w:p w14:paraId="3785021E"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‘BMS Name’</w:t>
            </w:r>
          </w:p>
        </w:tc>
        <w:tc>
          <w:tcPr>
            <w:tcW w:w="2342" w:type="dxa"/>
            <w:tcBorders>
              <w:top w:val="single" w:sz="4" w:space="0" w:color="auto"/>
              <w:left w:val="single" w:sz="4" w:space="0" w:color="auto"/>
              <w:bottom w:val="single" w:sz="4" w:space="0" w:color="auto"/>
              <w:right w:val="single" w:sz="4" w:space="0" w:color="auto"/>
            </w:tcBorders>
          </w:tcPr>
          <w:p w14:paraId="04AF18E3"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‘BMS Name’</w:t>
            </w:r>
          </w:p>
        </w:tc>
        <w:tc>
          <w:tcPr>
            <w:tcW w:w="2805" w:type="dxa"/>
            <w:tcBorders>
              <w:top w:val="single" w:sz="4" w:space="0" w:color="auto"/>
              <w:left w:val="single" w:sz="4" w:space="0" w:color="auto"/>
              <w:bottom w:val="single" w:sz="4" w:space="0" w:color="auto"/>
              <w:right w:val="single" w:sz="4" w:space="0" w:color="auto"/>
            </w:tcBorders>
          </w:tcPr>
          <w:p w14:paraId="4C5A63BA"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42B0B74E"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40E8C3BB"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7171A241"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F6A884F" w14:textId="77777777" w:rsidR="0023572C" w:rsidRPr="001B1D7E" w:rsidRDefault="0023572C" w:rsidP="0023572C">
            <w:pPr>
              <w:pStyle w:val="Tabletext0"/>
              <w:keepNext/>
              <w:rPr>
                <w:rFonts w:eastAsia="MS Mincho"/>
                <w:lang w:eastAsia="ja-JP"/>
              </w:rPr>
            </w:pPr>
            <w:r w:rsidRPr="001B1D7E">
              <w:rPr>
                <w:rFonts w:eastAsia="MS Mincho"/>
                <w:lang w:eastAsia="ja-JP"/>
              </w:rPr>
              <w:t>BMS Product Name</w:t>
            </w:r>
          </w:p>
        </w:tc>
        <w:tc>
          <w:tcPr>
            <w:tcW w:w="2637" w:type="dxa"/>
            <w:tcBorders>
              <w:top w:val="single" w:sz="4" w:space="0" w:color="auto"/>
              <w:left w:val="single" w:sz="4" w:space="0" w:color="auto"/>
              <w:bottom w:val="single" w:sz="4" w:space="0" w:color="auto"/>
              <w:right w:val="single" w:sz="4" w:space="0" w:color="auto"/>
            </w:tcBorders>
          </w:tcPr>
          <w:p w14:paraId="24FBF95F"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[Name of BMS product]</w:t>
            </w:r>
          </w:p>
        </w:tc>
        <w:tc>
          <w:tcPr>
            <w:tcW w:w="2342" w:type="dxa"/>
            <w:tcBorders>
              <w:top w:val="single" w:sz="4" w:space="0" w:color="auto"/>
              <w:left w:val="single" w:sz="4" w:space="0" w:color="auto"/>
              <w:bottom w:val="single" w:sz="4" w:space="0" w:color="auto"/>
              <w:right w:val="single" w:sz="4" w:space="0" w:color="auto"/>
            </w:tcBorders>
          </w:tcPr>
          <w:p w14:paraId="719A6D9A" w14:textId="77777777" w:rsidR="0023572C" w:rsidRPr="001B1D7E" w:rsidRDefault="0023572C" w:rsidP="0023572C">
            <w:pPr>
              <w:pStyle w:val="Tabletext0"/>
              <w:keepNext/>
              <w:rPr>
                <w:rFonts w:eastAsia="MS Mincho"/>
                <w:lang w:eastAsia="ja-JP"/>
              </w:rPr>
            </w:pPr>
            <w:r w:rsidRPr="001B1D7E">
              <w:rPr>
                <w:rFonts w:eastAsia="MS Mincho"/>
                <w:lang w:eastAsia="ja-JP"/>
              </w:rPr>
              <w:t>Same as Single Request</w:t>
            </w:r>
          </w:p>
        </w:tc>
        <w:tc>
          <w:tcPr>
            <w:tcW w:w="2805" w:type="dxa"/>
            <w:tcBorders>
              <w:top w:val="single" w:sz="4" w:space="0" w:color="auto"/>
              <w:left w:val="single" w:sz="4" w:space="0" w:color="auto"/>
              <w:bottom w:val="single" w:sz="4" w:space="0" w:color="auto"/>
              <w:right w:val="single" w:sz="4" w:space="0" w:color="auto"/>
            </w:tcBorders>
          </w:tcPr>
          <w:p w14:paraId="4C6BA0B6"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58013205"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0878BF1D"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3CA9B593"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eb:Property@name</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5A79DAB" w14:textId="77777777" w:rsidR="0023572C" w:rsidRPr="001B1D7E" w:rsidRDefault="0023572C" w:rsidP="0023572C">
            <w:pPr>
              <w:pStyle w:val="Tabletext0"/>
              <w:keepNext/>
              <w:rPr>
                <w:rFonts w:eastAsia="MS Mincho"/>
                <w:lang w:eastAsia="ja-JP"/>
              </w:rPr>
            </w:pPr>
            <w:r w:rsidRPr="001B1D7E">
              <w:rPr>
                <w:rFonts w:eastAsia="MS Mincho"/>
                <w:lang w:eastAsia="ja-JP"/>
              </w:rPr>
              <w:t>BMS Product Version</w:t>
            </w:r>
          </w:p>
        </w:tc>
        <w:tc>
          <w:tcPr>
            <w:tcW w:w="2637" w:type="dxa"/>
            <w:tcBorders>
              <w:top w:val="single" w:sz="4" w:space="0" w:color="auto"/>
              <w:left w:val="single" w:sz="4" w:space="0" w:color="auto"/>
              <w:bottom w:val="single" w:sz="4" w:space="0" w:color="auto"/>
              <w:right w:val="single" w:sz="4" w:space="0" w:color="auto"/>
            </w:tcBorders>
          </w:tcPr>
          <w:p w14:paraId="1A589E16"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‘BMS Version’</w:t>
            </w:r>
          </w:p>
        </w:tc>
        <w:tc>
          <w:tcPr>
            <w:tcW w:w="2342" w:type="dxa"/>
            <w:tcBorders>
              <w:top w:val="single" w:sz="4" w:space="0" w:color="auto"/>
              <w:left w:val="single" w:sz="4" w:space="0" w:color="auto"/>
              <w:bottom w:val="single" w:sz="4" w:space="0" w:color="auto"/>
              <w:right w:val="single" w:sz="4" w:space="0" w:color="auto"/>
            </w:tcBorders>
          </w:tcPr>
          <w:p w14:paraId="54B57A39"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‘BMS Version’</w:t>
            </w:r>
          </w:p>
        </w:tc>
        <w:tc>
          <w:tcPr>
            <w:tcW w:w="2805" w:type="dxa"/>
            <w:tcBorders>
              <w:top w:val="single" w:sz="4" w:space="0" w:color="auto"/>
              <w:left w:val="single" w:sz="4" w:space="0" w:color="auto"/>
              <w:bottom w:val="single" w:sz="4" w:space="0" w:color="auto"/>
              <w:right w:val="single" w:sz="4" w:space="0" w:color="auto"/>
            </w:tcBorders>
          </w:tcPr>
          <w:p w14:paraId="511EBA71"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22E363CF"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3C2A1FD5"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1B4876E2" w14:textId="77777777" w:rsidR="0023572C" w:rsidRPr="001B1D7E" w:rsidRDefault="0023572C" w:rsidP="0023572C">
            <w:pPr>
              <w:pStyle w:val="Tabletext0"/>
              <w:jc w:val="both"/>
              <w:rPr>
                <w:rFonts w:eastAsia="MS Mincho"/>
                <w:lang w:eastAsia="ja-JP"/>
              </w:rPr>
            </w:pPr>
            <w:r w:rsidRPr="001B1D7E">
              <w:rPr>
                <w:rFonts w:eastAsia="MS Mincho"/>
                <w:lang w:eastAsia="ja-JP"/>
              </w:rPr>
              <w:t>eb:Property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6056A2F" w14:textId="77777777" w:rsidR="0023572C" w:rsidRPr="001B1D7E" w:rsidRDefault="0023572C" w:rsidP="0023572C">
            <w:pPr>
              <w:pStyle w:val="Tabletext0"/>
              <w:keepNext/>
              <w:rPr>
                <w:rFonts w:eastAsia="MS Mincho"/>
                <w:lang w:eastAsia="ja-JP"/>
              </w:rPr>
            </w:pPr>
            <w:r w:rsidRPr="001B1D7E">
              <w:rPr>
                <w:rFonts w:eastAsia="MS Mincho"/>
                <w:lang w:eastAsia="ja-JP"/>
              </w:rPr>
              <w:t>BMS Product Version</w:t>
            </w:r>
          </w:p>
        </w:tc>
        <w:tc>
          <w:tcPr>
            <w:tcW w:w="2637" w:type="dxa"/>
            <w:tcBorders>
              <w:top w:val="single" w:sz="4" w:space="0" w:color="auto"/>
              <w:left w:val="single" w:sz="4" w:space="0" w:color="auto"/>
              <w:bottom w:val="single" w:sz="4" w:space="0" w:color="auto"/>
              <w:right w:val="single" w:sz="4" w:space="0" w:color="auto"/>
            </w:tcBorders>
          </w:tcPr>
          <w:p w14:paraId="58C75BBF"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[Version Number of BMS product]</w:t>
            </w:r>
          </w:p>
        </w:tc>
        <w:tc>
          <w:tcPr>
            <w:tcW w:w="2342" w:type="dxa"/>
            <w:tcBorders>
              <w:top w:val="single" w:sz="4" w:space="0" w:color="auto"/>
              <w:left w:val="single" w:sz="4" w:space="0" w:color="auto"/>
              <w:bottom w:val="single" w:sz="4" w:space="0" w:color="auto"/>
              <w:right w:val="single" w:sz="4" w:space="0" w:color="auto"/>
            </w:tcBorders>
          </w:tcPr>
          <w:p w14:paraId="7317A3F2" w14:textId="77777777" w:rsidR="0023572C" w:rsidRPr="001B1D7E" w:rsidRDefault="0023572C" w:rsidP="0023572C">
            <w:pPr>
              <w:pStyle w:val="Tabletext0"/>
              <w:keepNext/>
              <w:rPr>
                <w:rFonts w:eastAsia="MS Mincho"/>
                <w:lang w:eastAsia="ja-JP"/>
              </w:rPr>
            </w:pPr>
            <w:r w:rsidRPr="001B1D7E">
              <w:rPr>
                <w:rFonts w:eastAsia="MS Mincho"/>
                <w:lang w:eastAsia="ja-JP"/>
              </w:rPr>
              <w:t>Same as Single Request</w:t>
            </w:r>
          </w:p>
        </w:tc>
        <w:tc>
          <w:tcPr>
            <w:tcW w:w="2805" w:type="dxa"/>
            <w:tcBorders>
              <w:top w:val="single" w:sz="4" w:space="0" w:color="auto"/>
              <w:left w:val="single" w:sz="4" w:space="0" w:color="auto"/>
              <w:bottom w:val="single" w:sz="4" w:space="0" w:color="auto"/>
              <w:right w:val="single" w:sz="4" w:space="0" w:color="auto"/>
            </w:tcBorders>
          </w:tcPr>
          <w:p w14:paraId="6CF97AE4"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N/A</w:t>
            </w:r>
          </w:p>
        </w:tc>
        <w:tc>
          <w:tcPr>
            <w:tcW w:w="1317" w:type="dxa"/>
            <w:tcBorders>
              <w:top w:val="single" w:sz="4" w:space="0" w:color="auto"/>
              <w:left w:val="single" w:sz="4" w:space="0" w:color="auto"/>
              <w:bottom w:val="single" w:sz="4" w:space="0" w:color="auto"/>
              <w:right w:val="single" w:sz="4" w:space="0" w:color="auto"/>
            </w:tcBorders>
          </w:tcPr>
          <w:p w14:paraId="39EC5FF5"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bl>
    <w:p w14:paraId="37140273" w14:textId="77777777" w:rsidR="00D40BF4" w:rsidRPr="00BF2D01" w:rsidRDefault="00D40BF4" w:rsidP="00BF2D01">
      <w:pPr>
        <w:pStyle w:val="Caption"/>
        <w:rPr>
          <w:rFonts w:cs="Arial"/>
          <w:i/>
          <w:noProof/>
          <w:color w:val="004080"/>
          <w:sz w:val="18"/>
          <w:szCs w:val="18"/>
        </w:rPr>
      </w:pPr>
      <w:bookmarkStart w:id="136" w:name="_Ref370485852"/>
      <w:r w:rsidRPr="00BF2D01">
        <w:rPr>
          <w:rFonts w:cs="Arial"/>
          <w:i/>
          <w:color w:val="004080"/>
          <w:sz w:val="18"/>
          <w:szCs w:val="18"/>
        </w:rPr>
        <w:t xml:space="preserve">Table </w:t>
      </w:r>
      <w:bookmarkEnd w:id="136"/>
      <w:r w:rsidR="004E0520">
        <w:rPr>
          <w:rFonts w:cs="Arial"/>
          <w:i/>
          <w:color w:val="004080"/>
          <w:sz w:val="18"/>
          <w:szCs w:val="18"/>
        </w:rPr>
        <w:t>1</w:t>
      </w:r>
      <w:r w:rsidR="00396179">
        <w:rPr>
          <w:rFonts w:cs="Arial"/>
          <w:i/>
          <w:color w:val="004080"/>
          <w:sz w:val="18"/>
          <w:szCs w:val="18"/>
        </w:rPr>
        <w:t>9</w:t>
      </w:r>
      <w:r w:rsidRPr="00BF2D01">
        <w:rPr>
          <w:rFonts w:cs="Arial"/>
          <w:i/>
          <w:color w:val="004080"/>
          <w:sz w:val="18"/>
          <w:szCs w:val="18"/>
        </w:rPr>
        <w:t>: eb:MessageProperties</w:t>
      </w:r>
      <w:r w:rsidRPr="00BF2D01">
        <w:rPr>
          <w:rFonts w:cs="Arial"/>
          <w:i/>
          <w:noProof/>
          <w:color w:val="004080"/>
          <w:sz w:val="18"/>
          <w:szCs w:val="18"/>
        </w:rPr>
        <w:t xml:space="preserve"> Structure</w:t>
      </w:r>
    </w:p>
    <w:p w14:paraId="15AEC7FA" w14:textId="231BBF51" w:rsidR="00D40BF4" w:rsidRDefault="00D40BF4" w:rsidP="008A3686">
      <w:pPr>
        <w:jc w:val="both"/>
        <w:rPr>
          <w:rFonts w:ascii="Arial" w:hAnsi="Arial" w:cs="Arial"/>
          <w:lang w:eastAsia="en-AU"/>
        </w:rPr>
      </w:pPr>
      <w:r w:rsidRPr="00394F8E">
        <w:rPr>
          <w:rFonts w:ascii="Arial" w:hAnsi="Arial" w:cs="Arial"/>
          <w:lang w:eastAsia="en-AU"/>
        </w:rPr>
        <w:lastRenderedPageBreak/>
        <w:t>In addition to the above mentioned properties there may be some additional properties specific to the agency and/or the service being requested. These will be sp</w:t>
      </w:r>
      <w:r w:rsidR="006E6976">
        <w:rPr>
          <w:rFonts w:ascii="Arial" w:hAnsi="Arial" w:cs="Arial"/>
          <w:lang w:eastAsia="en-AU"/>
        </w:rPr>
        <w:t xml:space="preserve">ecified in the relevant agency </w:t>
      </w:r>
      <w:r w:rsidR="00852D46">
        <w:rPr>
          <w:rFonts w:ascii="Arial" w:hAnsi="Arial" w:cs="Arial"/>
          <w:lang w:eastAsia="en-AU"/>
        </w:rPr>
        <w:t>Implementation Guide</w:t>
      </w:r>
      <w:r w:rsidRPr="00394F8E">
        <w:rPr>
          <w:rFonts w:ascii="Arial" w:hAnsi="Arial" w:cs="Arial"/>
          <w:lang w:eastAsia="en-AU"/>
        </w:rPr>
        <w:t xml:space="preserve"> and form/service MIG respectively.</w:t>
      </w:r>
    </w:p>
    <w:p w14:paraId="6D3A7F42" w14:textId="77777777" w:rsidR="00D40BF4" w:rsidRPr="00C259D8" w:rsidRDefault="00D40BF4" w:rsidP="00DA5C3C">
      <w:pPr>
        <w:pStyle w:val="Heading3"/>
        <w:rPr>
          <w:rFonts w:eastAsia="MS Mincho"/>
          <w:lang w:eastAsia="ja-JP"/>
        </w:rPr>
      </w:pPr>
      <w:r w:rsidRPr="00D01B4C">
        <w:rPr>
          <w:lang w:eastAsia="en-AU"/>
        </w:rPr>
        <w:t>eb:UserMessage/</w:t>
      </w:r>
      <w:r w:rsidRPr="00C259D8">
        <w:rPr>
          <w:rFonts w:eastAsia="MS Mincho"/>
          <w:lang w:eastAsia="ja-JP"/>
        </w:rPr>
        <w:t>eb:PayloadInfo</w:t>
      </w:r>
    </w:p>
    <w:p w14:paraId="78310514" w14:textId="77777777" w:rsidR="00D40BF4" w:rsidRDefault="00D40BF4" w:rsidP="0031563B">
      <w:pPr>
        <w:spacing w:after="120" w:line="240" w:lineRule="auto"/>
        <w:jc w:val="both"/>
        <w:rPr>
          <w:rFonts w:ascii="Arial" w:hAnsi="Arial" w:cs="Arial"/>
          <w:lang w:eastAsia="en-AU"/>
        </w:rPr>
      </w:pPr>
      <w:r w:rsidRPr="00394F8E">
        <w:rPr>
          <w:rFonts w:ascii="Arial" w:hAnsi="Arial" w:cs="Arial"/>
          <w:lang w:eastAsia="en-AU"/>
        </w:rPr>
        <w:t xml:space="preserve">This element identifies payload data associated with the message. </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2411"/>
        <w:gridCol w:w="2622"/>
        <w:gridCol w:w="2323"/>
        <w:gridCol w:w="2786"/>
        <w:gridCol w:w="1421"/>
      </w:tblGrid>
      <w:tr w:rsidR="0023572C" w:rsidRPr="001B1D7E" w14:paraId="59F10F64" w14:textId="77777777" w:rsidTr="00A33860">
        <w:trPr>
          <w:cantSplit/>
          <w:trHeight w:val="198"/>
          <w:tblHeader/>
        </w:trPr>
        <w:tc>
          <w:tcPr>
            <w:tcW w:w="2842" w:type="dxa"/>
            <w:shd w:val="clear" w:color="auto" w:fill="C6D9F1"/>
            <w:vAlign w:val="center"/>
          </w:tcPr>
          <w:p w14:paraId="0B9CC515"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2430" w:type="dxa"/>
            <w:shd w:val="clear" w:color="auto" w:fill="C6D9F1"/>
            <w:vAlign w:val="center"/>
          </w:tcPr>
          <w:p w14:paraId="18417100"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637" w:type="dxa"/>
            <w:shd w:val="clear" w:color="auto" w:fill="C6D9F1"/>
          </w:tcPr>
          <w:p w14:paraId="2198D396" w14:textId="343429B1"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2342" w:type="dxa"/>
            <w:shd w:val="clear" w:color="auto" w:fill="C6D9F1"/>
          </w:tcPr>
          <w:p w14:paraId="7EF9D903"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Pr="001B1D7E">
              <w:rPr>
                <w:rFonts w:ascii="Arial" w:hAnsi="Arial" w:cs="Arial"/>
                <w:sz w:val="22"/>
                <w:szCs w:val="22"/>
              </w:rPr>
              <w:br/>
              <w:t>1 Way Push</w:t>
            </w:r>
          </w:p>
        </w:tc>
        <w:tc>
          <w:tcPr>
            <w:tcW w:w="2805" w:type="dxa"/>
            <w:shd w:val="clear" w:color="auto" w:fill="C6D9F1"/>
          </w:tcPr>
          <w:p w14:paraId="1BDAD9E8" w14:textId="77777777" w:rsidR="0023572C"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Pr="001B1D7E">
              <w:rPr>
                <w:rFonts w:ascii="Arial" w:hAnsi="Arial" w:cs="Arial"/>
                <w:sz w:val="22"/>
                <w:szCs w:val="22"/>
              </w:rPr>
              <w:br/>
              <w:t>2 Way Sync</w:t>
            </w:r>
            <w:r w:rsidRPr="001B1D7E">
              <w:rPr>
                <w:rFonts w:ascii="Arial" w:hAnsi="Arial" w:cs="Arial"/>
                <w:sz w:val="22"/>
                <w:szCs w:val="22"/>
              </w:rPr>
              <w:br/>
              <w:t>1 Way Pull</w:t>
            </w:r>
          </w:p>
          <w:p w14:paraId="520738C8" w14:textId="35E6560D" w:rsidR="004564AC" w:rsidRPr="001B1D7E" w:rsidRDefault="004564A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Pr>
                <w:rFonts w:ascii="Arial" w:hAnsi="Arial" w:cs="Arial"/>
                <w:sz w:val="22"/>
                <w:szCs w:val="22"/>
              </w:rPr>
              <w:t xml:space="preserve"> (Single/Collect)</w:t>
            </w:r>
          </w:p>
        </w:tc>
        <w:tc>
          <w:tcPr>
            <w:tcW w:w="1317" w:type="dxa"/>
            <w:shd w:val="clear" w:color="auto" w:fill="C6D9F1"/>
            <w:vAlign w:val="center"/>
          </w:tcPr>
          <w:p w14:paraId="7A1A31AF"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23572C" w:rsidRPr="001B1D7E" w14:paraId="0C843312"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0FE8633F" w14:textId="77777777" w:rsidR="0023572C" w:rsidRPr="001B1D7E" w:rsidRDefault="0023572C" w:rsidP="0023572C">
            <w:pPr>
              <w:pStyle w:val="Tabletext0"/>
              <w:jc w:val="both"/>
              <w:rPr>
                <w:rFonts w:eastAsia="MS Mincho"/>
                <w:lang w:eastAsia="ja-JP"/>
              </w:rPr>
            </w:pPr>
            <w:r w:rsidRPr="001B1D7E">
              <w:rPr>
                <w:rFonts w:eastAsia="MS Mincho"/>
                <w:lang w:eastAsia="ja-JP"/>
              </w:rPr>
              <w:t>eb:PartInfo</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1341B49" w14:textId="77777777" w:rsidR="0023572C" w:rsidRPr="001B1D7E" w:rsidRDefault="0023572C" w:rsidP="0023572C">
            <w:pPr>
              <w:pStyle w:val="Tabletext0"/>
              <w:keepNext/>
              <w:rPr>
                <w:rFonts w:eastAsia="MS Mincho"/>
                <w:lang w:eastAsia="ja-JP"/>
              </w:rPr>
            </w:pPr>
            <w:r w:rsidRPr="001B1D7E">
              <w:rPr>
                <w:rFonts w:eastAsia="MS Mincho"/>
                <w:lang w:eastAsia="ja-JP"/>
              </w:rPr>
              <w:t xml:space="preserve">The PartInfo element is used to reference a MIME attachment </w:t>
            </w:r>
          </w:p>
        </w:tc>
        <w:tc>
          <w:tcPr>
            <w:tcW w:w="2637" w:type="dxa"/>
            <w:tcBorders>
              <w:top w:val="single" w:sz="4" w:space="0" w:color="auto"/>
              <w:left w:val="single" w:sz="4" w:space="0" w:color="auto"/>
              <w:bottom w:val="single" w:sz="4" w:space="0" w:color="auto"/>
              <w:right w:val="single" w:sz="4" w:space="0" w:color="auto"/>
            </w:tcBorders>
          </w:tcPr>
          <w:p w14:paraId="2707B097" w14:textId="77777777" w:rsidR="0023572C" w:rsidRPr="001B1D7E" w:rsidRDefault="0023572C" w:rsidP="0023572C">
            <w:pPr>
              <w:pStyle w:val="Tabletext0"/>
              <w:keepNext/>
              <w:rPr>
                <w:rFonts w:eastAsia="MS Mincho"/>
                <w:lang w:eastAsia="ja-JP"/>
              </w:rPr>
            </w:pPr>
            <w:r w:rsidRPr="001B1D7E">
              <w:rPr>
                <w:rFonts w:eastAsia="MS Mincho"/>
                <w:lang w:eastAsia="ja-JP"/>
              </w:rPr>
              <w:t>One Per Attachment</w:t>
            </w:r>
          </w:p>
        </w:tc>
        <w:tc>
          <w:tcPr>
            <w:tcW w:w="2342" w:type="dxa"/>
            <w:tcBorders>
              <w:top w:val="single" w:sz="4" w:space="0" w:color="auto"/>
              <w:left w:val="single" w:sz="4" w:space="0" w:color="auto"/>
              <w:bottom w:val="single" w:sz="4" w:space="0" w:color="auto"/>
              <w:right w:val="single" w:sz="4" w:space="0" w:color="auto"/>
            </w:tcBorders>
          </w:tcPr>
          <w:p w14:paraId="6D0E4800" w14:textId="77777777" w:rsidR="0023572C" w:rsidRPr="001B1D7E" w:rsidRDefault="0023572C" w:rsidP="0023572C">
            <w:pPr>
              <w:pStyle w:val="Tabletext0"/>
              <w:keepNext/>
              <w:rPr>
                <w:rFonts w:eastAsia="MS Mincho"/>
                <w:lang w:eastAsia="ja-JP"/>
              </w:rPr>
            </w:pPr>
            <w:r w:rsidRPr="001B1D7E">
              <w:rPr>
                <w:rFonts w:eastAsia="MS Mincho"/>
                <w:lang w:eastAsia="ja-JP"/>
              </w:rPr>
              <w:t>One Per Attachment</w:t>
            </w:r>
          </w:p>
        </w:tc>
        <w:tc>
          <w:tcPr>
            <w:tcW w:w="2805" w:type="dxa"/>
            <w:tcBorders>
              <w:top w:val="single" w:sz="4" w:space="0" w:color="auto"/>
              <w:left w:val="single" w:sz="4" w:space="0" w:color="auto"/>
              <w:bottom w:val="single" w:sz="4" w:space="0" w:color="auto"/>
              <w:right w:val="single" w:sz="4" w:space="0" w:color="auto"/>
            </w:tcBorders>
          </w:tcPr>
          <w:p w14:paraId="57ED1C36"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One Per Attachment</w:t>
            </w:r>
          </w:p>
        </w:tc>
        <w:tc>
          <w:tcPr>
            <w:tcW w:w="1317" w:type="dxa"/>
            <w:tcBorders>
              <w:top w:val="single" w:sz="4" w:space="0" w:color="auto"/>
              <w:left w:val="single" w:sz="4" w:space="0" w:color="auto"/>
              <w:bottom w:val="single" w:sz="4" w:space="0" w:color="auto"/>
              <w:right w:val="single" w:sz="4" w:space="0" w:color="auto"/>
            </w:tcBorders>
          </w:tcPr>
          <w:p w14:paraId="3E603954"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Optional</w:t>
            </w:r>
          </w:p>
        </w:tc>
      </w:tr>
    </w:tbl>
    <w:p w14:paraId="46A7EE10" w14:textId="77777777" w:rsidR="00D40BF4" w:rsidRPr="00BF2D01" w:rsidRDefault="00D40BF4" w:rsidP="00BF2D01">
      <w:pPr>
        <w:pStyle w:val="Caption"/>
        <w:rPr>
          <w:rFonts w:cs="Arial"/>
          <w:i/>
          <w:color w:val="004080"/>
          <w:sz w:val="18"/>
          <w:szCs w:val="18"/>
          <w:lang w:eastAsia="ja-JP"/>
        </w:rPr>
      </w:pPr>
      <w:r w:rsidRPr="00BF2D01">
        <w:rPr>
          <w:rFonts w:cs="Arial"/>
          <w:i/>
          <w:color w:val="004080"/>
          <w:sz w:val="18"/>
          <w:szCs w:val="18"/>
        </w:rPr>
        <w:t xml:space="preserve">Table </w:t>
      </w:r>
      <w:r w:rsidR="00396179">
        <w:rPr>
          <w:rFonts w:cs="Arial"/>
          <w:i/>
          <w:color w:val="004080"/>
          <w:sz w:val="18"/>
          <w:szCs w:val="18"/>
        </w:rPr>
        <w:t>20</w:t>
      </w:r>
      <w:r w:rsidRPr="00BF2D01">
        <w:rPr>
          <w:rFonts w:cs="Arial"/>
          <w:i/>
          <w:color w:val="004080"/>
          <w:sz w:val="18"/>
          <w:szCs w:val="18"/>
        </w:rPr>
        <w:t>: eb:PayloadInfo Structure</w:t>
      </w:r>
    </w:p>
    <w:p w14:paraId="3364C251" w14:textId="77777777" w:rsidR="00D40BF4" w:rsidRPr="00396179" w:rsidRDefault="00D40BF4" w:rsidP="00396179">
      <w:pPr>
        <w:pStyle w:val="Heading4"/>
        <w:rPr>
          <w:rStyle w:val="Strong"/>
          <w:rFonts w:cs="Arial"/>
          <w:i w:val="0"/>
          <w:color w:val="004080"/>
        </w:rPr>
      </w:pPr>
      <w:r w:rsidRPr="00396179">
        <w:rPr>
          <w:rStyle w:val="Strong"/>
          <w:rFonts w:cs="Arial"/>
          <w:i w:val="0"/>
          <w:color w:val="004080"/>
        </w:rPr>
        <w:t>eb:PayloadInfo/eb:PartInfo</w:t>
      </w:r>
    </w:p>
    <w:p w14:paraId="3B7F637C" w14:textId="77777777" w:rsidR="00D40BF4" w:rsidRDefault="00396179" w:rsidP="0031563B">
      <w:pPr>
        <w:spacing w:after="120" w:line="240" w:lineRule="auto"/>
        <w:jc w:val="both"/>
        <w:rPr>
          <w:rFonts w:ascii="Arial" w:hAnsi="Arial" w:cs="Arial"/>
          <w:lang w:eastAsia="en-AU"/>
        </w:rPr>
      </w:pPr>
      <w:r>
        <w:rPr>
          <w:rFonts w:ascii="Arial" w:hAnsi="Arial" w:cs="Arial"/>
          <w:lang w:eastAsia="en-AU"/>
        </w:rPr>
        <w:t>Table 21</w:t>
      </w:r>
      <w:r w:rsidR="00D40BF4" w:rsidRPr="00394F8E">
        <w:rPr>
          <w:rFonts w:ascii="Arial" w:hAnsi="Arial" w:cs="Arial"/>
          <w:lang w:eastAsia="en-AU"/>
        </w:rPr>
        <w:t xml:space="preserve"> below shows the children elements for eb:PartInfo, and their use within requests and responses</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9"/>
        <w:gridCol w:w="2407"/>
        <w:gridCol w:w="2618"/>
        <w:gridCol w:w="2326"/>
        <w:gridCol w:w="2782"/>
        <w:gridCol w:w="1421"/>
      </w:tblGrid>
      <w:tr w:rsidR="0023572C" w:rsidRPr="001B1D7E" w14:paraId="2F089E49" w14:textId="77777777" w:rsidTr="00A33860">
        <w:trPr>
          <w:cantSplit/>
          <w:trHeight w:val="198"/>
          <w:tblHeader/>
        </w:trPr>
        <w:tc>
          <w:tcPr>
            <w:tcW w:w="2842" w:type="dxa"/>
            <w:shd w:val="clear" w:color="auto" w:fill="C6D9F1"/>
            <w:vAlign w:val="center"/>
          </w:tcPr>
          <w:p w14:paraId="21185F85"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2430" w:type="dxa"/>
            <w:shd w:val="clear" w:color="auto" w:fill="C6D9F1"/>
            <w:vAlign w:val="center"/>
          </w:tcPr>
          <w:p w14:paraId="3F153221"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637" w:type="dxa"/>
            <w:shd w:val="clear" w:color="auto" w:fill="C6D9F1"/>
          </w:tcPr>
          <w:p w14:paraId="2B30FA66" w14:textId="50304045"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2342" w:type="dxa"/>
            <w:shd w:val="clear" w:color="auto" w:fill="C6D9F1"/>
          </w:tcPr>
          <w:p w14:paraId="1102EFCD"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Pr="001B1D7E">
              <w:rPr>
                <w:rFonts w:ascii="Arial" w:hAnsi="Arial" w:cs="Arial"/>
                <w:sz w:val="22"/>
                <w:szCs w:val="22"/>
              </w:rPr>
              <w:br/>
              <w:t>1 Way Push</w:t>
            </w:r>
          </w:p>
        </w:tc>
        <w:tc>
          <w:tcPr>
            <w:tcW w:w="2805" w:type="dxa"/>
            <w:shd w:val="clear" w:color="auto" w:fill="C6D9F1"/>
          </w:tcPr>
          <w:p w14:paraId="261C19C9" w14:textId="77777777" w:rsidR="0023572C"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Pr="001B1D7E">
              <w:rPr>
                <w:rFonts w:ascii="Arial" w:hAnsi="Arial" w:cs="Arial"/>
                <w:sz w:val="22"/>
                <w:szCs w:val="22"/>
              </w:rPr>
              <w:br/>
              <w:t>2 Way Sync</w:t>
            </w:r>
            <w:r w:rsidRPr="001B1D7E">
              <w:rPr>
                <w:rFonts w:ascii="Arial" w:hAnsi="Arial" w:cs="Arial"/>
                <w:sz w:val="22"/>
                <w:szCs w:val="22"/>
              </w:rPr>
              <w:br/>
              <w:t>1 Way Pull</w:t>
            </w:r>
          </w:p>
          <w:p w14:paraId="38B64FA8" w14:textId="1F16095D" w:rsidR="004564AC" w:rsidRPr="001B1D7E" w:rsidRDefault="004564A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Pr>
                <w:rFonts w:ascii="Arial" w:hAnsi="Arial" w:cs="Arial"/>
                <w:sz w:val="22"/>
                <w:szCs w:val="22"/>
              </w:rPr>
              <w:t xml:space="preserve"> (Single/Collect)</w:t>
            </w:r>
          </w:p>
        </w:tc>
        <w:tc>
          <w:tcPr>
            <w:tcW w:w="1317" w:type="dxa"/>
            <w:shd w:val="clear" w:color="auto" w:fill="C6D9F1"/>
            <w:vAlign w:val="center"/>
          </w:tcPr>
          <w:p w14:paraId="451AC51C"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23572C" w:rsidRPr="001B1D7E" w14:paraId="570000A9"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78AD2B8F" w14:textId="77777777" w:rsidR="0023572C" w:rsidRPr="001B1D7E" w:rsidRDefault="0023572C" w:rsidP="0023572C">
            <w:pPr>
              <w:pStyle w:val="Tabletext0"/>
              <w:jc w:val="both"/>
              <w:rPr>
                <w:rFonts w:eastAsia="MS Mincho"/>
                <w:lang w:eastAsia="ja-JP"/>
              </w:rPr>
            </w:pPr>
            <w:r w:rsidRPr="001B1D7E">
              <w:rPr>
                <w:rFonts w:eastAsia="MS Mincho"/>
                <w:lang w:eastAsia="ja-JP"/>
              </w:rPr>
              <w:t>eb:PartInfo@href</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66D135F" w14:textId="77777777" w:rsidR="0023572C" w:rsidRPr="001B1D7E" w:rsidRDefault="0023572C" w:rsidP="0023572C">
            <w:pPr>
              <w:pStyle w:val="Tabletext0"/>
              <w:keepNext/>
              <w:rPr>
                <w:rFonts w:eastAsia="MS Mincho"/>
                <w:lang w:eastAsia="ja-JP"/>
              </w:rPr>
            </w:pPr>
            <w:r w:rsidRPr="001B1D7E">
              <w:rPr>
                <w:rFonts w:eastAsia="MS Mincho"/>
                <w:lang w:eastAsia="ja-JP"/>
              </w:rPr>
              <w:t>Content-ID (CID) URI of the payload object referenced</w:t>
            </w:r>
          </w:p>
        </w:tc>
        <w:tc>
          <w:tcPr>
            <w:tcW w:w="2637" w:type="dxa"/>
            <w:tcBorders>
              <w:top w:val="single" w:sz="4" w:space="0" w:color="auto"/>
              <w:left w:val="single" w:sz="4" w:space="0" w:color="auto"/>
              <w:bottom w:val="single" w:sz="4" w:space="0" w:color="auto"/>
              <w:right w:val="single" w:sz="4" w:space="0" w:color="auto"/>
            </w:tcBorders>
          </w:tcPr>
          <w:p w14:paraId="418CF841" w14:textId="77777777" w:rsidR="001216D2" w:rsidRPr="001B1D7E" w:rsidRDefault="0023572C" w:rsidP="001216D2">
            <w:pPr>
              <w:pStyle w:val="Tabletext0"/>
              <w:keepNext/>
              <w:rPr>
                <w:rFonts w:eastAsia="MS Mincho"/>
                <w:lang w:eastAsia="ja-JP"/>
              </w:rPr>
            </w:pPr>
            <w:r w:rsidRPr="001B1D7E">
              <w:rPr>
                <w:rFonts w:eastAsia="MS Mincho"/>
                <w:lang w:eastAsia="ja-JP"/>
              </w:rPr>
              <w:t>Set by B</w:t>
            </w:r>
            <w:r w:rsidR="001216D2" w:rsidRPr="001B1D7E">
              <w:rPr>
                <w:rFonts w:eastAsia="MS Mincho"/>
                <w:lang w:eastAsia="ja-JP"/>
              </w:rPr>
              <w:t xml:space="preserve">MS to cid:{Attachment Filename} </w:t>
            </w:r>
            <w:r w:rsidR="001216D2" w:rsidRPr="001B1D7E">
              <w:rPr>
                <w:rFonts w:eastAsia="MS Mincho"/>
                <w:lang w:eastAsia="ja-JP"/>
              </w:rPr>
              <w:br/>
            </w:r>
          </w:p>
          <w:p w14:paraId="581CC029" w14:textId="77777777" w:rsidR="0023572C" w:rsidRPr="001B1D7E" w:rsidRDefault="0023572C" w:rsidP="001216D2">
            <w:pPr>
              <w:pStyle w:val="Tabletext0"/>
              <w:keepNext/>
              <w:rPr>
                <w:rFonts w:eastAsia="MS Mincho"/>
                <w:lang w:eastAsia="ja-JP"/>
              </w:rPr>
            </w:pPr>
            <w:r w:rsidRPr="001B1D7E">
              <w:rPr>
                <w:rFonts w:eastAsia="MS Mincho"/>
                <w:lang w:eastAsia="ja-JP"/>
              </w:rPr>
              <w:t>{Attachment Filename} must be unique amongst the Payload Parts within the Message Package</w:t>
            </w:r>
          </w:p>
        </w:tc>
        <w:tc>
          <w:tcPr>
            <w:tcW w:w="2342" w:type="dxa"/>
            <w:tcBorders>
              <w:top w:val="single" w:sz="4" w:space="0" w:color="auto"/>
              <w:left w:val="single" w:sz="4" w:space="0" w:color="auto"/>
              <w:bottom w:val="single" w:sz="4" w:space="0" w:color="auto"/>
              <w:right w:val="single" w:sz="4" w:space="0" w:color="auto"/>
            </w:tcBorders>
          </w:tcPr>
          <w:p w14:paraId="6204C9F9" w14:textId="77777777" w:rsidR="0023572C" w:rsidRPr="001B1D7E" w:rsidRDefault="0023572C" w:rsidP="0023572C">
            <w:pPr>
              <w:pStyle w:val="Tabletext0"/>
              <w:keepNext/>
              <w:rPr>
                <w:rFonts w:eastAsia="MS Mincho"/>
                <w:lang w:eastAsia="ja-JP"/>
              </w:rPr>
            </w:pPr>
            <w:r w:rsidRPr="001B1D7E">
              <w:rPr>
                <w:rFonts w:eastAsia="MS Mincho"/>
                <w:lang w:eastAsia="ja-JP"/>
              </w:rPr>
              <w:t>Set by BMS to cid:{Attachment Filename}</w:t>
            </w:r>
          </w:p>
          <w:p w14:paraId="6CC53091" w14:textId="77777777" w:rsidR="0023572C" w:rsidRPr="001B1D7E" w:rsidRDefault="0023572C" w:rsidP="0023572C">
            <w:pPr>
              <w:pStyle w:val="Tabletext0"/>
              <w:keepNext/>
              <w:rPr>
                <w:rFonts w:eastAsia="MS Mincho"/>
                <w:lang w:eastAsia="ja-JP"/>
              </w:rPr>
            </w:pPr>
          </w:p>
          <w:p w14:paraId="63E52615" w14:textId="77777777" w:rsidR="0023572C" w:rsidRPr="001B1D7E" w:rsidRDefault="0023572C" w:rsidP="0023572C">
            <w:pPr>
              <w:pStyle w:val="Tabletext0"/>
              <w:keepNext/>
              <w:rPr>
                <w:rFonts w:eastAsia="MS Mincho"/>
                <w:lang w:eastAsia="ja-JP"/>
              </w:rPr>
            </w:pPr>
            <w:r w:rsidRPr="001B1D7E">
              <w:rPr>
                <w:rFonts w:eastAsia="MS Mincho"/>
                <w:lang w:eastAsia="ja-JP"/>
              </w:rPr>
              <w:t>{Attachment Filename} must be unique amongst the Payload Parts within the Message Package</w:t>
            </w:r>
          </w:p>
        </w:tc>
        <w:tc>
          <w:tcPr>
            <w:tcW w:w="2805" w:type="dxa"/>
            <w:tcBorders>
              <w:top w:val="single" w:sz="4" w:space="0" w:color="auto"/>
              <w:left w:val="single" w:sz="4" w:space="0" w:color="auto"/>
              <w:bottom w:val="single" w:sz="4" w:space="0" w:color="auto"/>
              <w:right w:val="single" w:sz="4" w:space="0" w:color="auto"/>
            </w:tcBorders>
          </w:tcPr>
          <w:p w14:paraId="68F2D3C2" w14:textId="77777777" w:rsidR="0023572C" w:rsidRPr="001B1D7E" w:rsidRDefault="0023572C" w:rsidP="0023572C">
            <w:pPr>
              <w:pStyle w:val="Tabletext0"/>
              <w:keepNext/>
              <w:rPr>
                <w:rFonts w:eastAsia="MS Mincho"/>
                <w:lang w:eastAsia="ja-JP"/>
              </w:rPr>
            </w:pPr>
            <w:r w:rsidRPr="001B1D7E">
              <w:rPr>
                <w:rFonts w:eastAsia="MS Mincho"/>
                <w:lang w:eastAsia="ja-JP"/>
              </w:rPr>
              <w:t>Set by agency to cid:{Attachment Filename}</w:t>
            </w:r>
          </w:p>
          <w:p w14:paraId="46B2BB67" w14:textId="77777777" w:rsidR="0023572C" w:rsidRPr="001B1D7E" w:rsidRDefault="0023572C" w:rsidP="0023572C">
            <w:pPr>
              <w:pStyle w:val="Tabletext0"/>
              <w:keepNext/>
              <w:rPr>
                <w:rFonts w:eastAsia="MS Mincho"/>
                <w:lang w:eastAsia="ja-JP"/>
              </w:rPr>
            </w:pPr>
          </w:p>
          <w:p w14:paraId="51CC36E8" w14:textId="77777777" w:rsidR="0023572C" w:rsidRPr="001B1D7E" w:rsidRDefault="0023572C" w:rsidP="0023572C">
            <w:pPr>
              <w:pStyle w:val="Tabletext0"/>
              <w:keepNext/>
              <w:rPr>
                <w:rFonts w:eastAsia="MS Mincho"/>
                <w:lang w:eastAsia="ja-JP"/>
              </w:rPr>
            </w:pPr>
            <w:r w:rsidRPr="001B1D7E">
              <w:rPr>
                <w:rFonts w:eastAsia="MS Mincho"/>
                <w:lang w:eastAsia="ja-JP"/>
              </w:rPr>
              <w:t>{Attachment Filename} must be unique amongst the Payload Parts within the Message Package</w:t>
            </w:r>
          </w:p>
        </w:tc>
        <w:tc>
          <w:tcPr>
            <w:tcW w:w="1317" w:type="dxa"/>
            <w:tcBorders>
              <w:top w:val="single" w:sz="4" w:space="0" w:color="auto"/>
              <w:left w:val="single" w:sz="4" w:space="0" w:color="auto"/>
              <w:bottom w:val="single" w:sz="4" w:space="0" w:color="auto"/>
              <w:right w:val="single" w:sz="4" w:space="0" w:color="auto"/>
            </w:tcBorders>
          </w:tcPr>
          <w:p w14:paraId="22634FFA"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r w:rsidR="0023572C" w:rsidRPr="001B1D7E" w14:paraId="1765063D" w14:textId="77777777" w:rsidTr="0023572C">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3626413E" w14:textId="77777777" w:rsidR="0023572C" w:rsidRPr="001B1D7E" w:rsidRDefault="0023572C" w:rsidP="0023572C">
            <w:pPr>
              <w:pStyle w:val="Tabletext0"/>
              <w:jc w:val="both"/>
              <w:rPr>
                <w:rFonts w:eastAsia="MS Mincho"/>
                <w:lang w:eastAsia="ja-JP"/>
              </w:rPr>
            </w:pPr>
            <w:r w:rsidRPr="001B1D7E">
              <w:rPr>
                <w:rFonts w:eastAsia="MS Mincho"/>
                <w:lang w:eastAsia="ja-JP"/>
              </w:rPr>
              <w:lastRenderedPageBreak/>
              <w:t>eb:PartProperties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4A1A5F0" w14:textId="77777777" w:rsidR="0023572C" w:rsidRPr="001B1D7E" w:rsidRDefault="0023572C" w:rsidP="0023572C">
            <w:pPr>
              <w:pStyle w:val="Tabletext0"/>
              <w:keepNext/>
              <w:rPr>
                <w:rFonts w:eastAsia="MS Mincho"/>
                <w:lang w:eastAsia="ja-JP"/>
              </w:rPr>
            </w:pPr>
            <w:r w:rsidRPr="001B1D7E">
              <w:rPr>
                <w:rFonts w:eastAsia="MS Mincho"/>
                <w:lang w:eastAsia="ja-JP"/>
              </w:rPr>
              <w:t>This element has zero or more eb:Property child elements. One for each separate "Property" that is to be used to process the Payload Part</w:t>
            </w:r>
          </w:p>
        </w:tc>
        <w:tc>
          <w:tcPr>
            <w:tcW w:w="2637" w:type="dxa"/>
            <w:tcBorders>
              <w:top w:val="single" w:sz="4" w:space="0" w:color="auto"/>
              <w:left w:val="single" w:sz="4" w:space="0" w:color="auto"/>
              <w:bottom w:val="single" w:sz="4" w:space="0" w:color="auto"/>
              <w:right w:val="single" w:sz="4" w:space="0" w:color="auto"/>
            </w:tcBorders>
          </w:tcPr>
          <w:p w14:paraId="7867CDCA" w14:textId="77777777" w:rsidR="0023572C" w:rsidRPr="001B1D7E" w:rsidRDefault="0023572C" w:rsidP="0023572C">
            <w:pPr>
              <w:pStyle w:val="Tabletext0"/>
              <w:keepNext/>
              <w:rPr>
                <w:rFonts w:eastAsia="MS Mincho"/>
                <w:lang w:eastAsia="ja-JP"/>
              </w:rPr>
            </w:pPr>
          </w:p>
        </w:tc>
        <w:tc>
          <w:tcPr>
            <w:tcW w:w="2342" w:type="dxa"/>
            <w:tcBorders>
              <w:top w:val="single" w:sz="4" w:space="0" w:color="auto"/>
              <w:left w:val="single" w:sz="4" w:space="0" w:color="auto"/>
              <w:bottom w:val="single" w:sz="4" w:space="0" w:color="auto"/>
              <w:right w:val="single" w:sz="4" w:space="0" w:color="auto"/>
            </w:tcBorders>
          </w:tcPr>
          <w:p w14:paraId="414EA3E9" w14:textId="77777777" w:rsidR="0023572C" w:rsidRPr="001B1D7E" w:rsidRDefault="0023572C" w:rsidP="0023572C">
            <w:pPr>
              <w:pStyle w:val="Tabletext0"/>
              <w:keepNext/>
              <w:rPr>
                <w:rFonts w:eastAsia="MS Mincho"/>
                <w:lang w:eastAsia="ja-JP"/>
              </w:rPr>
            </w:pPr>
          </w:p>
        </w:tc>
        <w:tc>
          <w:tcPr>
            <w:tcW w:w="2805" w:type="dxa"/>
            <w:tcBorders>
              <w:top w:val="single" w:sz="4" w:space="0" w:color="auto"/>
              <w:left w:val="single" w:sz="4" w:space="0" w:color="auto"/>
              <w:bottom w:val="single" w:sz="4" w:space="0" w:color="auto"/>
              <w:right w:val="single" w:sz="4" w:space="0" w:color="auto"/>
            </w:tcBorders>
          </w:tcPr>
          <w:p w14:paraId="00F30048" w14:textId="77777777" w:rsidR="0023572C" w:rsidRPr="001B1D7E" w:rsidRDefault="0023572C" w:rsidP="0023572C">
            <w:pPr>
              <w:pStyle w:val="Tabletext0"/>
              <w:keepNext/>
              <w:rPr>
                <w:rFonts w:eastAsia="MS Mincho"/>
                <w:lang w:eastAsia="ja-JP"/>
              </w:rPr>
            </w:pPr>
          </w:p>
        </w:tc>
        <w:tc>
          <w:tcPr>
            <w:tcW w:w="1317" w:type="dxa"/>
            <w:tcBorders>
              <w:top w:val="single" w:sz="4" w:space="0" w:color="auto"/>
              <w:left w:val="single" w:sz="4" w:space="0" w:color="auto"/>
              <w:bottom w:val="single" w:sz="4" w:space="0" w:color="auto"/>
              <w:right w:val="single" w:sz="4" w:space="0" w:color="auto"/>
            </w:tcBorders>
          </w:tcPr>
          <w:p w14:paraId="055E8D72" w14:textId="77777777" w:rsidR="0023572C" w:rsidRPr="001B1D7E" w:rsidRDefault="0023572C" w:rsidP="0023572C">
            <w:pPr>
              <w:pStyle w:val="Tabletext0"/>
              <w:keepNext/>
              <w:jc w:val="both"/>
              <w:rPr>
                <w:rFonts w:eastAsia="MS Mincho"/>
                <w:lang w:eastAsia="ja-JP"/>
              </w:rPr>
            </w:pPr>
            <w:r w:rsidRPr="001B1D7E">
              <w:rPr>
                <w:rFonts w:eastAsia="MS Mincho"/>
                <w:lang w:eastAsia="ja-JP"/>
              </w:rPr>
              <w:t>Required</w:t>
            </w:r>
          </w:p>
        </w:tc>
      </w:tr>
    </w:tbl>
    <w:p w14:paraId="19AD1D80" w14:textId="77777777" w:rsidR="00D40BF4" w:rsidRPr="00BF2D01" w:rsidRDefault="00D40BF4" w:rsidP="00BF2D01">
      <w:pPr>
        <w:pStyle w:val="Caption"/>
        <w:rPr>
          <w:rFonts w:cs="Arial"/>
          <w:i/>
          <w:color w:val="004080"/>
          <w:sz w:val="18"/>
          <w:szCs w:val="18"/>
        </w:rPr>
      </w:pPr>
      <w:bookmarkStart w:id="137" w:name="_Ref370725451"/>
      <w:r w:rsidRPr="00BF2D01">
        <w:rPr>
          <w:rFonts w:cs="Arial"/>
          <w:i/>
          <w:color w:val="004080"/>
          <w:sz w:val="18"/>
          <w:szCs w:val="18"/>
        </w:rPr>
        <w:t>Table</w:t>
      </w:r>
      <w:bookmarkEnd w:id="137"/>
      <w:r w:rsidR="00396179">
        <w:rPr>
          <w:rFonts w:cs="Arial"/>
          <w:i/>
          <w:color w:val="004080"/>
          <w:sz w:val="18"/>
          <w:szCs w:val="18"/>
        </w:rPr>
        <w:t xml:space="preserve"> 21</w:t>
      </w:r>
      <w:r w:rsidRPr="00BF2D01">
        <w:rPr>
          <w:rFonts w:cs="Arial"/>
          <w:i/>
          <w:color w:val="004080"/>
          <w:sz w:val="18"/>
          <w:szCs w:val="18"/>
        </w:rPr>
        <w:t>: eb:PayloadInfo Structure</w:t>
      </w:r>
    </w:p>
    <w:p w14:paraId="215168B6" w14:textId="77777777" w:rsidR="00D40BF4" w:rsidRPr="00396179" w:rsidRDefault="00D40BF4" w:rsidP="00396179">
      <w:pPr>
        <w:pStyle w:val="Heading4"/>
        <w:rPr>
          <w:rStyle w:val="Strong"/>
          <w:rFonts w:cs="Arial"/>
          <w:i w:val="0"/>
          <w:color w:val="004080"/>
        </w:rPr>
      </w:pPr>
      <w:r w:rsidRPr="00396179">
        <w:rPr>
          <w:rStyle w:val="Strong"/>
          <w:rFonts w:cs="Arial"/>
          <w:i w:val="0"/>
          <w:color w:val="004080"/>
        </w:rPr>
        <w:t>eb:PayloadInfo/eb:PartInfo/eb:PartProperties</w:t>
      </w:r>
    </w:p>
    <w:p w14:paraId="4B2AD667" w14:textId="77777777" w:rsidR="0023572C" w:rsidRDefault="00D40BF4" w:rsidP="0031563B">
      <w:pPr>
        <w:spacing w:after="120" w:line="240" w:lineRule="auto"/>
        <w:jc w:val="both"/>
        <w:rPr>
          <w:rFonts w:ascii="Arial" w:hAnsi="Arial" w:cs="Arial"/>
          <w:lang w:eastAsia="en-AU"/>
        </w:rPr>
      </w:pPr>
      <w:r w:rsidRPr="00394F8E">
        <w:rPr>
          <w:rFonts w:ascii="Arial" w:eastAsia="MS Mincho" w:hAnsi="Arial" w:cs="Arial"/>
          <w:lang w:eastAsia="ja-JP"/>
        </w:rPr>
        <w:t>This element has zero or more eb:Property child elements. One for each separate "Property" that is to be used to process the Payload Part.</w:t>
      </w:r>
      <w:r w:rsidRPr="00394F8E">
        <w:rPr>
          <w:rFonts w:ascii="Arial" w:hAnsi="Arial" w:cs="Arial"/>
          <w:lang w:eastAsia="en-AU"/>
        </w:rPr>
        <w:t xml:space="preserve"> </w:t>
      </w:r>
      <w:r w:rsidRPr="00394F8E">
        <w:rPr>
          <w:rFonts w:ascii="Arial" w:hAnsi="Arial" w:cs="Arial"/>
          <w:lang w:eastAsia="en-AU"/>
        </w:rPr>
        <w:fldChar w:fldCharType="begin"/>
      </w:r>
      <w:r w:rsidRPr="00394F8E">
        <w:rPr>
          <w:rFonts w:ascii="Arial" w:hAnsi="Arial" w:cs="Arial"/>
          <w:lang w:eastAsia="en-AU"/>
        </w:rPr>
        <w:instrText xml:space="preserve"> REF _Ref370736935 \h </w:instrText>
      </w:r>
      <w:r w:rsidR="00191B4D" w:rsidRPr="00394F8E">
        <w:rPr>
          <w:rFonts w:ascii="Arial" w:hAnsi="Arial" w:cs="Arial"/>
          <w:lang w:eastAsia="en-AU"/>
        </w:rPr>
        <w:instrText xml:space="preserve"> \* MERGEFORMAT </w:instrText>
      </w:r>
      <w:r w:rsidRPr="00394F8E">
        <w:rPr>
          <w:rFonts w:ascii="Arial" w:hAnsi="Arial" w:cs="Arial"/>
          <w:lang w:eastAsia="en-AU"/>
        </w:rPr>
      </w:r>
      <w:r w:rsidRPr="00394F8E">
        <w:rPr>
          <w:rFonts w:ascii="Arial" w:hAnsi="Arial" w:cs="Arial"/>
          <w:lang w:eastAsia="en-AU"/>
        </w:rPr>
        <w:fldChar w:fldCharType="separate"/>
      </w:r>
      <w:r w:rsidR="00E52D03" w:rsidRPr="00E52D03">
        <w:rPr>
          <w:rFonts w:ascii="Arial" w:hAnsi="Arial" w:cs="Arial"/>
        </w:rPr>
        <w:t>Table</w:t>
      </w:r>
      <w:r w:rsidRPr="00394F8E">
        <w:rPr>
          <w:rFonts w:ascii="Arial" w:hAnsi="Arial" w:cs="Arial"/>
          <w:lang w:eastAsia="en-AU"/>
        </w:rPr>
        <w:fldChar w:fldCharType="end"/>
      </w:r>
      <w:r w:rsidR="00396179">
        <w:rPr>
          <w:rFonts w:ascii="Arial" w:hAnsi="Arial" w:cs="Arial"/>
          <w:lang w:eastAsia="en-AU"/>
        </w:rPr>
        <w:t xml:space="preserve"> 2</w:t>
      </w:r>
      <w:r w:rsidR="0046345A">
        <w:rPr>
          <w:rFonts w:ascii="Arial" w:hAnsi="Arial" w:cs="Arial"/>
          <w:lang w:eastAsia="en-AU"/>
        </w:rPr>
        <w:t>2</w:t>
      </w:r>
      <w:r w:rsidRPr="00394F8E">
        <w:rPr>
          <w:rFonts w:ascii="Arial" w:hAnsi="Arial" w:cs="Arial"/>
          <w:lang w:eastAsia="en-AU"/>
        </w:rPr>
        <w:t xml:space="preserve"> below shows eb:Property elements and associated attribute values to be used</w:t>
      </w:r>
      <w:r w:rsidR="00396179">
        <w:rPr>
          <w:rFonts w:ascii="Arial" w:hAnsi="Arial" w:cs="Arial"/>
          <w:lang w:eastAsia="en-AU"/>
        </w:rPr>
        <w:t>.</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2052"/>
        <w:gridCol w:w="3374"/>
        <w:gridCol w:w="2331"/>
        <w:gridCol w:w="2782"/>
        <w:gridCol w:w="1421"/>
      </w:tblGrid>
      <w:tr w:rsidR="00556101" w:rsidRPr="001B1D7E" w14:paraId="7AC9D566" w14:textId="77777777" w:rsidTr="00556101">
        <w:trPr>
          <w:cantSplit/>
          <w:trHeight w:val="198"/>
          <w:tblHeader/>
        </w:trPr>
        <w:tc>
          <w:tcPr>
            <w:tcW w:w="2413" w:type="dxa"/>
            <w:shd w:val="clear" w:color="auto" w:fill="C6D9F1"/>
            <w:vAlign w:val="center"/>
          </w:tcPr>
          <w:p w14:paraId="457019FD"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2052" w:type="dxa"/>
            <w:shd w:val="clear" w:color="auto" w:fill="C6D9F1"/>
            <w:vAlign w:val="center"/>
          </w:tcPr>
          <w:p w14:paraId="78A1E050"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3374" w:type="dxa"/>
            <w:shd w:val="clear" w:color="auto" w:fill="C6D9F1"/>
          </w:tcPr>
          <w:p w14:paraId="7527625B" w14:textId="661E702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Single Request</w:t>
            </w:r>
            <w:r w:rsidRPr="001B1D7E">
              <w:rPr>
                <w:rFonts w:ascii="Arial" w:hAnsi="Arial" w:cs="Arial"/>
                <w:sz w:val="22"/>
                <w:szCs w:val="22"/>
              </w:rPr>
              <w:br/>
              <w:t>2 Way Sync</w:t>
            </w:r>
            <w:r w:rsidRPr="001B1D7E">
              <w:rPr>
                <w:rFonts w:ascii="Arial" w:hAnsi="Arial" w:cs="Arial"/>
                <w:sz w:val="22"/>
                <w:szCs w:val="22"/>
              </w:rPr>
              <w:br/>
            </w:r>
            <w:r w:rsidR="004564AC">
              <w:rPr>
                <w:rFonts w:ascii="Arial" w:hAnsi="Arial" w:cs="Arial"/>
                <w:sz w:val="22"/>
                <w:szCs w:val="22"/>
              </w:rPr>
              <w:t>Push (Single/Collect)</w:t>
            </w:r>
          </w:p>
        </w:tc>
        <w:tc>
          <w:tcPr>
            <w:tcW w:w="2331" w:type="dxa"/>
            <w:shd w:val="clear" w:color="auto" w:fill="C6D9F1"/>
          </w:tcPr>
          <w:p w14:paraId="02F542A9"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Bulk/Batch</w:t>
            </w:r>
            <w:r w:rsidRPr="001B1D7E">
              <w:rPr>
                <w:rFonts w:ascii="Arial" w:hAnsi="Arial" w:cs="Arial"/>
                <w:sz w:val="22"/>
                <w:szCs w:val="22"/>
              </w:rPr>
              <w:br/>
              <w:t>1 Way Push</w:t>
            </w:r>
          </w:p>
        </w:tc>
        <w:tc>
          <w:tcPr>
            <w:tcW w:w="2782" w:type="dxa"/>
            <w:shd w:val="clear" w:color="auto" w:fill="C6D9F1"/>
          </w:tcPr>
          <w:p w14:paraId="2B720A5B" w14:textId="77777777" w:rsidR="0023572C"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Response</w:t>
            </w:r>
            <w:r w:rsidRPr="001B1D7E">
              <w:rPr>
                <w:rFonts w:ascii="Arial" w:hAnsi="Arial" w:cs="Arial"/>
                <w:sz w:val="22"/>
                <w:szCs w:val="22"/>
              </w:rPr>
              <w:br/>
              <w:t>2 Way Sync</w:t>
            </w:r>
            <w:r w:rsidRPr="001B1D7E">
              <w:rPr>
                <w:rFonts w:ascii="Arial" w:hAnsi="Arial" w:cs="Arial"/>
                <w:sz w:val="22"/>
                <w:szCs w:val="22"/>
              </w:rPr>
              <w:br/>
              <w:t>1 Way Pull</w:t>
            </w:r>
          </w:p>
          <w:p w14:paraId="160AFBC7" w14:textId="5104092B" w:rsidR="004564AC" w:rsidRPr="001B1D7E" w:rsidRDefault="004564A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w:t>
            </w:r>
            <w:r>
              <w:rPr>
                <w:rFonts w:ascii="Arial" w:hAnsi="Arial" w:cs="Arial"/>
                <w:sz w:val="22"/>
                <w:szCs w:val="22"/>
              </w:rPr>
              <w:t xml:space="preserve"> (Single/Collect)</w:t>
            </w:r>
          </w:p>
        </w:tc>
        <w:tc>
          <w:tcPr>
            <w:tcW w:w="1421" w:type="dxa"/>
            <w:shd w:val="clear" w:color="auto" w:fill="C6D9F1"/>
            <w:vAlign w:val="center"/>
          </w:tcPr>
          <w:p w14:paraId="3E69C57B" w14:textId="77777777" w:rsidR="0023572C" w:rsidRPr="001B1D7E" w:rsidRDefault="0023572C" w:rsidP="0023572C">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556101" w:rsidRPr="001B1D7E" w14:paraId="1E401BF1"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2C0CA277" w14:textId="77777777" w:rsidR="0023572C" w:rsidRPr="001B1D7E" w:rsidRDefault="0023572C" w:rsidP="001216D2">
            <w:pPr>
              <w:pStyle w:val="Tabletext0"/>
              <w:rPr>
                <w:rFonts w:eastAsia="MS Mincho"/>
                <w:lang w:eastAsia="ja-JP"/>
              </w:rPr>
            </w:pPr>
            <w:r w:rsidRPr="001B1D7E">
              <w:rPr>
                <w:rFonts w:eastAsia="MS Mincho"/>
                <w:lang w:eastAsia="ja-JP"/>
              </w:rPr>
              <w:t>eb:Property@name</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BC1852B" w14:textId="77777777" w:rsidR="0023572C" w:rsidRPr="001B1D7E" w:rsidRDefault="0023572C" w:rsidP="001216D2">
            <w:pPr>
              <w:pStyle w:val="Tabletext0"/>
              <w:keepNext/>
              <w:rPr>
                <w:rFonts w:eastAsia="MS Mincho"/>
                <w:lang w:eastAsia="ja-JP"/>
              </w:rPr>
            </w:pPr>
            <w:r w:rsidRPr="001B1D7E">
              <w:rPr>
                <w:rFonts w:eastAsia="MS Mincho"/>
                <w:lang w:eastAsia="ja-JP"/>
              </w:rPr>
              <w:t>Property Name</w:t>
            </w:r>
          </w:p>
        </w:tc>
        <w:tc>
          <w:tcPr>
            <w:tcW w:w="3374" w:type="dxa"/>
            <w:tcBorders>
              <w:top w:val="single" w:sz="4" w:space="0" w:color="auto"/>
              <w:left w:val="single" w:sz="4" w:space="0" w:color="auto"/>
              <w:bottom w:val="single" w:sz="4" w:space="0" w:color="auto"/>
              <w:right w:val="single" w:sz="4" w:space="0" w:color="auto"/>
            </w:tcBorders>
          </w:tcPr>
          <w:p w14:paraId="4A1ECFF0"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‘PartID’</w:t>
            </w:r>
          </w:p>
        </w:tc>
        <w:tc>
          <w:tcPr>
            <w:tcW w:w="2331" w:type="dxa"/>
            <w:tcBorders>
              <w:top w:val="single" w:sz="4" w:space="0" w:color="auto"/>
              <w:left w:val="single" w:sz="4" w:space="0" w:color="auto"/>
              <w:bottom w:val="single" w:sz="4" w:space="0" w:color="auto"/>
              <w:right w:val="single" w:sz="4" w:space="0" w:color="auto"/>
            </w:tcBorders>
          </w:tcPr>
          <w:p w14:paraId="1B1BF3D8"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‘PartID’</w:t>
            </w:r>
          </w:p>
        </w:tc>
        <w:tc>
          <w:tcPr>
            <w:tcW w:w="2782" w:type="dxa"/>
            <w:tcBorders>
              <w:top w:val="single" w:sz="4" w:space="0" w:color="auto"/>
              <w:left w:val="single" w:sz="4" w:space="0" w:color="auto"/>
              <w:bottom w:val="single" w:sz="4" w:space="0" w:color="auto"/>
              <w:right w:val="single" w:sz="4" w:space="0" w:color="auto"/>
            </w:tcBorders>
          </w:tcPr>
          <w:p w14:paraId="1A666E27" w14:textId="77777777" w:rsidR="0023572C" w:rsidRPr="001B1D7E" w:rsidRDefault="0023572C" w:rsidP="001216D2">
            <w:pPr>
              <w:pStyle w:val="Tabletext0"/>
              <w:keepNext/>
              <w:rPr>
                <w:rFonts w:eastAsia="MS Mincho"/>
                <w:lang w:eastAsia="ja-JP"/>
              </w:rPr>
            </w:pPr>
            <w:r w:rsidRPr="001B1D7E">
              <w:rPr>
                <w:rFonts w:eastAsia="MS Mincho"/>
                <w:lang w:eastAsia="ja-JP"/>
              </w:rPr>
              <w:t>Set by agency to ‘PartID’</w:t>
            </w:r>
          </w:p>
        </w:tc>
        <w:tc>
          <w:tcPr>
            <w:tcW w:w="1421" w:type="dxa"/>
            <w:tcBorders>
              <w:top w:val="single" w:sz="4" w:space="0" w:color="auto"/>
              <w:left w:val="single" w:sz="4" w:space="0" w:color="auto"/>
              <w:bottom w:val="single" w:sz="4" w:space="0" w:color="auto"/>
              <w:right w:val="single" w:sz="4" w:space="0" w:color="auto"/>
            </w:tcBorders>
          </w:tcPr>
          <w:p w14:paraId="669C88FC"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6814CD95"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1C7CB1B6" w14:textId="77777777" w:rsidR="0023572C" w:rsidRPr="001B1D7E" w:rsidRDefault="0023572C" w:rsidP="001216D2">
            <w:pPr>
              <w:pStyle w:val="Tabletext0"/>
              <w:rPr>
                <w:rFonts w:eastAsia="MS Mincho"/>
                <w:lang w:eastAsia="ja-JP"/>
              </w:rPr>
            </w:pPr>
            <w:r w:rsidRPr="001B1D7E">
              <w:rPr>
                <w:rFonts w:eastAsia="MS Mincho"/>
                <w:lang w:eastAsia="ja-JP"/>
              </w:rPr>
              <w:t>eb:Property</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6BA5FB1" w14:textId="77777777" w:rsidR="0023572C" w:rsidRPr="001B1D7E" w:rsidRDefault="0023572C" w:rsidP="001216D2">
            <w:pPr>
              <w:pStyle w:val="Tabletext0"/>
              <w:keepNext/>
              <w:rPr>
                <w:rFonts w:eastAsia="MS Mincho"/>
                <w:lang w:eastAsia="ja-JP"/>
              </w:rPr>
            </w:pPr>
            <w:r w:rsidRPr="001B1D7E">
              <w:rPr>
                <w:rFonts w:eastAsia="MS Mincho"/>
                <w:lang w:eastAsia="ja-JP"/>
              </w:rPr>
              <w:t>PartID</w:t>
            </w:r>
          </w:p>
        </w:tc>
        <w:tc>
          <w:tcPr>
            <w:tcW w:w="3374" w:type="dxa"/>
            <w:tcBorders>
              <w:top w:val="single" w:sz="4" w:space="0" w:color="auto"/>
              <w:left w:val="single" w:sz="4" w:space="0" w:color="auto"/>
              <w:bottom w:val="single" w:sz="4" w:space="0" w:color="auto"/>
              <w:right w:val="single" w:sz="4" w:space="0" w:color="auto"/>
            </w:tcBorders>
          </w:tcPr>
          <w:p w14:paraId="66F5FB90" w14:textId="77777777" w:rsidR="0023572C" w:rsidRPr="001B1D7E" w:rsidRDefault="0023572C" w:rsidP="001216D2">
            <w:pPr>
              <w:pStyle w:val="Tabletext0"/>
              <w:keepNext/>
              <w:rPr>
                <w:rFonts w:eastAsia="MS Mincho"/>
                <w:lang w:eastAsia="ja-JP"/>
              </w:rPr>
            </w:pPr>
            <w:r w:rsidRPr="001B1D7E">
              <w:rPr>
                <w:rFonts w:eastAsia="MS Mincho"/>
                <w:lang w:eastAsia="ja-JP"/>
              </w:rPr>
              <w:t>BMS to set to a unique identifier within this message for this payload part (which will allow the BMS to match a payload part specific response with the corresponding request payload part).</w:t>
            </w:r>
          </w:p>
        </w:tc>
        <w:tc>
          <w:tcPr>
            <w:tcW w:w="2331" w:type="dxa"/>
            <w:tcBorders>
              <w:top w:val="single" w:sz="4" w:space="0" w:color="auto"/>
              <w:left w:val="single" w:sz="4" w:space="0" w:color="auto"/>
              <w:bottom w:val="single" w:sz="4" w:space="0" w:color="auto"/>
              <w:right w:val="single" w:sz="4" w:space="0" w:color="auto"/>
            </w:tcBorders>
          </w:tcPr>
          <w:p w14:paraId="05C0C3AB" w14:textId="77777777" w:rsidR="0023572C" w:rsidRPr="001B1D7E" w:rsidRDefault="0023572C" w:rsidP="001216D2">
            <w:pPr>
              <w:pStyle w:val="Tabletext0"/>
              <w:keepNext/>
              <w:rPr>
                <w:rFonts w:eastAsia="MS Mincho"/>
                <w:lang w:eastAsia="ja-JP"/>
              </w:rPr>
            </w:pPr>
            <w:r w:rsidRPr="001B1D7E">
              <w:rPr>
                <w:rFonts w:eastAsia="MS Mincho"/>
                <w:lang w:eastAsia="ja-JP"/>
              </w:rPr>
              <w:t>BMS to set to a unique identifier within this message for this payload part.</w:t>
            </w:r>
          </w:p>
        </w:tc>
        <w:tc>
          <w:tcPr>
            <w:tcW w:w="2782" w:type="dxa"/>
            <w:tcBorders>
              <w:top w:val="single" w:sz="4" w:space="0" w:color="auto"/>
              <w:left w:val="single" w:sz="4" w:space="0" w:color="auto"/>
              <w:bottom w:val="single" w:sz="4" w:space="0" w:color="auto"/>
              <w:right w:val="single" w:sz="4" w:space="0" w:color="auto"/>
            </w:tcBorders>
          </w:tcPr>
          <w:p w14:paraId="4F1F305E" w14:textId="77777777" w:rsidR="0023572C" w:rsidRPr="001B1D7E" w:rsidRDefault="0023572C" w:rsidP="001216D2">
            <w:pPr>
              <w:pStyle w:val="Tabletext0"/>
              <w:keepNext/>
              <w:rPr>
                <w:rFonts w:eastAsia="MS Mincho"/>
                <w:lang w:eastAsia="ja-JP"/>
              </w:rPr>
            </w:pPr>
            <w:r w:rsidRPr="001B1D7E">
              <w:rPr>
                <w:rFonts w:eastAsia="MS Mincho"/>
                <w:lang w:eastAsia="ja-JP"/>
              </w:rPr>
              <w:t>Agency to Copy the corresponding PartID value from the request message which will allow the BMS to match the response contained in this payload part with the corresponding request payload part.</w:t>
            </w:r>
          </w:p>
        </w:tc>
        <w:tc>
          <w:tcPr>
            <w:tcW w:w="1421" w:type="dxa"/>
            <w:tcBorders>
              <w:top w:val="single" w:sz="4" w:space="0" w:color="auto"/>
              <w:left w:val="single" w:sz="4" w:space="0" w:color="auto"/>
              <w:bottom w:val="single" w:sz="4" w:space="0" w:color="auto"/>
              <w:right w:val="single" w:sz="4" w:space="0" w:color="auto"/>
            </w:tcBorders>
          </w:tcPr>
          <w:p w14:paraId="7A8F574B"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501C5336"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011FB85B" w14:textId="77777777" w:rsidR="0023572C" w:rsidRPr="001B1D7E" w:rsidRDefault="0023572C" w:rsidP="001216D2">
            <w:pPr>
              <w:pStyle w:val="Tabletext0"/>
              <w:rPr>
                <w:rFonts w:eastAsia="MS Mincho"/>
                <w:lang w:eastAsia="ja-JP"/>
              </w:rPr>
            </w:pPr>
            <w:r w:rsidRPr="001B1D7E">
              <w:rPr>
                <w:rFonts w:eastAsia="MS Mincho"/>
                <w:lang w:eastAsia="ja-JP"/>
              </w:rPr>
              <w:t>eb:Property@name</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8F02BC3" w14:textId="77777777" w:rsidR="0023572C" w:rsidRPr="001B1D7E" w:rsidRDefault="0023572C" w:rsidP="001216D2">
            <w:pPr>
              <w:pStyle w:val="Tabletext0"/>
              <w:keepNext/>
              <w:rPr>
                <w:rFonts w:eastAsia="MS Mincho"/>
                <w:lang w:eastAsia="ja-JP"/>
              </w:rPr>
            </w:pPr>
            <w:r w:rsidRPr="001B1D7E">
              <w:rPr>
                <w:rFonts w:eastAsia="MS Mincho"/>
                <w:lang w:eastAsia="ja-JP"/>
              </w:rPr>
              <w:t>Property Name</w:t>
            </w:r>
          </w:p>
        </w:tc>
        <w:tc>
          <w:tcPr>
            <w:tcW w:w="3374" w:type="dxa"/>
            <w:tcBorders>
              <w:top w:val="single" w:sz="4" w:space="0" w:color="auto"/>
              <w:left w:val="single" w:sz="4" w:space="0" w:color="auto"/>
              <w:bottom w:val="single" w:sz="4" w:space="0" w:color="auto"/>
              <w:right w:val="single" w:sz="4" w:space="0" w:color="auto"/>
            </w:tcBorders>
          </w:tcPr>
          <w:p w14:paraId="70CBB43A" w14:textId="77777777" w:rsidR="0023572C" w:rsidRPr="001B1D7E" w:rsidRDefault="0023572C" w:rsidP="00A55A90">
            <w:pPr>
              <w:pStyle w:val="Tabletext0"/>
              <w:keepNext/>
              <w:rPr>
                <w:rFonts w:eastAsia="MS Mincho"/>
                <w:lang w:eastAsia="ja-JP"/>
              </w:rPr>
            </w:pPr>
            <w:r w:rsidRPr="001B1D7E">
              <w:rPr>
                <w:rFonts w:eastAsia="MS Mincho"/>
                <w:lang w:eastAsia="ja-JP"/>
              </w:rPr>
              <w:t>Set by BM</w:t>
            </w:r>
            <w:r w:rsidR="00A55A90">
              <w:rPr>
                <w:rFonts w:eastAsia="MS Mincho"/>
                <w:lang w:eastAsia="ja-JP"/>
              </w:rPr>
              <w:t>S</w:t>
            </w:r>
            <w:r w:rsidRPr="001B1D7E">
              <w:rPr>
                <w:rFonts w:eastAsia="MS Mincho"/>
                <w:lang w:eastAsia="ja-JP"/>
              </w:rPr>
              <w:t xml:space="preserve"> to ‘</w:t>
            </w:r>
            <w:r w:rsidR="00556101" w:rsidRPr="001B1D7E">
              <w:rPr>
                <w:rFonts w:eastAsia="MS Mincho"/>
                <w:lang w:eastAsia="ja-JP"/>
              </w:rPr>
              <w:t>Doc</w:t>
            </w:r>
            <w:r w:rsidR="00556101">
              <w:rPr>
                <w:rFonts w:eastAsia="MS Mincho"/>
                <w:lang w:eastAsia="ja-JP"/>
              </w:rPr>
              <w:t>umentName</w:t>
            </w:r>
            <w:r w:rsidR="00556101" w:rsidRPr="001B1D7E">
              <w:rPr>
                <w:rFonts w:eastAsia="MS Mincho"/>
                <w:lang w:eastAsia="ja-JP"/>
              </w:rPr>
              <w:t>’</w:t>
            </w:r>
          </w:p>
        </w:tc>
        <w:tc>
          <w:tcPr>
            <w:tcW w:w="2331" w:type="dxa"/>
            <w:tcBorders>
              <w:top w:val="single" w:sz="4" w:space="0" w:color="auto"/>
              <w:left w:val="single" w:sz="4" w:space="0" w:color="auto"/>
              <w:bottom w:val="single" w:sz="4" w:space="0" w:color="auto"/>
              <w:right w:val="single" w:sz="4" w:space="0" w:color="auto"/>
            </w:tcBorders>
          </w:tcPr>
          <w:p w14:paraId="51CDF8F3" w14:textId="77777777" w:rsidR="0023572C" w:rsidRPr="001B1D7E" w:rsidRDefault="0023572C" w:rsidP="00556101">
            <w:pPr>
              <w:pStyle w:val="Tabletext0"/>
              <w:keepNext/>
              <w:rPr>
                <w:rFonts w:eastAsia="MS Mincho"/>
                <w:lang w:eastAsia="ja-JP"/>
              </w:rPr>
            </w:pPr>
            <w:r w:rsidRPr="001B1D7E">
              <w:rPr>
                <w:rFonts w:eastAsia="MS Mincho"/>
                <w:lang w:eastAsia="ja-JP"/>
              </w:rPr>
              <w:t>Set by BMS to ‘Doc</w:t>
            </w:r>
            <w:r w:rsidR="00556101">
              <w:rPr>
                <w:rFonts w:eastAsia="MS Mincho"/>
                <w:lang w:eastAsia="ja-JP"/>
              </w:rPr>
              <w:t>umentName</w:t>
            </w:r>
            <w:r w:rsidRPr="001B1D7E">
              <w:rPr>
                <w:rFonts w:eastAsia="MS Mincho"/>
                <w:lang w:eastAsia="ja-JP"/>
              </w:rPr>
              <w:t>’</w:t>
            </w:r>
          </w:p>
        </w:tc>
        <w:tc>
          <w:tcPr>
            <w:tcW w:w="2782" w:type="dxa"/>
            <w:tcBorders>
              <w:top w:val="single" w:sz="4" w:space="0" w:color="auto"/>
              <w:left w:val="single" w:sz="4" w:space="0" w:color="auto"/>
              <w:bottom w:val="single" w:sz="4" w:space="0" w:color="auto"/>
              <w:right w:val="single" w:sz="4" w:space="0" w:color="auto"/>
            </w:tcBorders>
          </w:tcPr>
          <w:p w14:paraId="65D4610F" w14:textId="77777777" w:rsidR="0023572C" w:rsidRPr="001B1D7E" w:rsidRDefault="0023572C" w:rsidP="00556101">
            <w:pPr>
              <w:pStyle w:val="Tabletext0"/>
              <w:keepNext/>
              <w:rPr>
                <w:rFonts w:eastAsia="MS Mincho"/>
                <w:lang w:eastAsia="ja-JP"/>
              </w:rPr>
            </w:pPr>
            <w:r w:rsidRPr="001B1D7E">
              <w:rPr>
                <w:rFonts w:eastAsia="MS Mincho"/>
                <w:lang w:eastAsia="ja-JP"/>
              </w:rPr>
              <w:t>Set by agency to ‘</w:t>
            </w:r>
            <w:r w:rsidR="00556101" w:rsidRPr="001B1D7E">
              <w:rPr>
                <w:rFonts w:eastAsia="MS Mincho"/>
                <w:lang w:eastAsia="ja-JP"/>
              </w:rPr>
              <w:t>Doc</w:t>
            </w:r>
            <w:r w:rsidR="00556101">
              <w:rPr>
                <w:rFonts w:eastAsia="MS Mincho"/>
                <w:lang w:eastAsia="ja-JP"/>
              </w:rPr>
              <w:t>umentName</w:t>
            </w:r>
            <w:r w:rsidR="00556101" w:rsidRPr="001B1D7E">
              <w:rPr>
                <w:rFonts w:eastAsia="MS Mincho"/>
                <w:lang w:eastAsia="ja-JP"/>
              </w:rPr>
              <w:t>’</w:t>
            </w:r>
          </w:p>
        </w:tc>
        <w:tc>
          <w:tcPr>
            <w:tcW w:w="1421" w:type="dxa"/>
            <w:tcBorders>
              <w:top w:val="single" w:sz="4" w:space="0" w:color="auto"/>
              <w:left w:val="single" w:sz="4" w:space="0" w:color="auto"/>
              <w:bottom w:val="single" w:sz="4" w:space="0" w:color="auto"/>
              <w:right w:val="single" w:sz="4" w:space="0" w:color="auto"/>
            </w:tcBorders>
          </w:tcPr>
          <w:p w14:paraId="1F9C7409"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34236864"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69B12591" w14:textId="77777777" w:rsidR="0023572C" w:rsidRPr="001B1D7E" w:rsidRDefault="0023572C" w:rsidP="001216D2">
            <w:pPr>
              <w:pStyle w:val="Tabletext0"/>
              <w:rPr>
                <w:rFonts w:eastAsia="MS Mincho"/>
                <w:lang w:eastAsia="ja-JP"/>
              </w:rPr>
            </w:pPr>
            <w:r w:rsidRPr="001B1D7E">
              <w:rPr>
                <w:rFonts w:eastAsia="MS Mincho"/>
                <w:lang w:eastAsia="ja-JP"/>
              </w:rPr>
              <w:lastRenderedPageBreak/>
              <w:t>eb:Property</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BFB1B8B" w14:textId="77777777" w:rsidR="0023572C" w:rsidRPr="001B1D7E" w:rsidRDefault="00F31F98" w:rsidP="001216D2">
            <w:pPr>
              <w:pStyle w:val="Tabletext0"/>
              <w:keepNext/>
              <w:rPr>
                <w:rFonts w:eastAsia="MS Mincho"/>
                <w:lang w:eastAsia="ja-JP"/>
              </w:rPr>
            </w:pPr>
            <w:r>
              <w:rPr>
                <w:rFonts w:eastAsia="MS Mincho"/>
                <w:lang w:eastAsia="ja-JP"/>
              </w:rPr>
              <w:t>DocumentName</w:t>
            </w:r>
          </w:p>
        </w:tc>
        <w:tc>
          <w:tcPr>
            <w:tcW w:w="3374" w:type="dxa"/>
            <w:tcBorders>
              <w:top w:val="single" w:sz="4" w:space="0" w:color="auto"/>
              <w:left w:val="single" w:sz="4" w:space="0" w:color="auto"/>
              <w:bottom w:val="single" w:sz="4" w:space="0" w:color="auto"/>
              <w:right w:val="single" w:sz="4" w:space="0" w:color="auto"/>
            </w:tcBorders>
          </w:tcPr>
          <w:p w14:paraId="7B5C849A"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the "Business Name" of the type of document contained in the MIME Part.</w:t>
            </w:r>
          </w:p>
          <w:p w14:paraId="2757F15F" w14:textId="77777777" w:rsidR="0023572C" w:rsidRPr="001B1D7E" w:rsidRDefault="0023572C" w:rsidP="001216D2">
            <w:pPr>
              <w:pStyle w:val="Tabletext0"/>
              <w:keepNext/>
              <w:rPr>
                <w:rFonts w:eastAsia="MS Mincho"/>
                <w:lang w:eastAsia="ja-JP"/>
              </w:rPr>
            </w:pPr>
            <w:r w:rsidRPr="001B1D7E">
              <w:rPr>
                <w:rFonts w:eastAsia="MS Mincho"/>
                <w:lang w:eastAsia="ja-JP"/>
              </w:rPr>
              <w:t>e.g. in case of ATO as the relevant agency, CTR or "NIPSS"</w:t>
            </w:r>
          </w:p>
        </w:tc>
        <w:tc>
          <w:tcPr>
            <w:tcW w:w="2331" w:type="dxa"/>
            <w:tcBorders>
              <w:top w:val="single" w:sz="4" w:space="0" w:color="auto"/>
              <w:left w:val="single" w:sz="4" w:space="0" w:color="auto"/>
              <w:bottom w:val="single" w:sz="4" w:space="0" w:color="auto"/>
              <w:right w:val="single" w:sz="4" w:space="0" w:color="auto"/>
            </w:tcBorders>
          </w:tcPr>
          <w:p w14:paraId="73D392DD"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the "Business Name" of the type of document contained in the MIME Part.</w:t>
            </w:r>
          </w:p>
          <w:p w14:paraId="16B621D2" w14:textId="77777777" w:rsidR="0023572C" w:rsidRPr="001B1D7E" w:rsidRDefault="0023572C" w:rsidP="001216D2">
            <w:pPr>
              <w:pStyle w:val="Tabletext0"/>
              <w:keepNext/>
              <w:rPr>
                <w:rFonts w:eastAsia="MS Mincho"/>
                <w:lang w:eastAsia="ja-JP"/>
              </w:rPr>
            </w:pPr>
            <w:r w:rsidRPr="001B1D7E">
              <w:rPr>
                <w:rFonts w:eastAsia="MS Mincho"/>
                <w:lang w:eastAsia="ja-JP"/>
              </w:rPr>
              <w:t>e.g. in case of ATO as the relevant agency, CTR or "NIPSS"</w:t>
            </w:r>
          </w:p>
        </w:tc>
        <w:tc>
          <w:tcPr>
            <w:tcW w:w="2782" w:type="dxa"/>
            <w:tcBorders>
              <w:top w:val="single" w:sz="4" w:space="0" w:color="auto"/>
              <w:left w:val="single" w:sz="4" w:space="0" w:color="auto"/>
              <w:bottom w:val="single" w:sz="4" w:space="0" w:color="auto"/>
              <w:right w:val="single" w:sz="4" w:space="0" w:color="auto"/>
            </w:tcBorders>
          </w:tcPr>
          <w:p w14:paraId="643C40BD" w14:textId="77777777" w:rsidR="0023572C" w:rsidRPr="001B1D7E" w:rsidRDefault="0023572C" w:rsidP="001216D2">
            <w:pPr>
              <w:pStyle w:val="Tabletext0"/>
              <w:keepNext/>
              <w:rPr>
                <w:rFonts w:eastAsia="MS Mincho"/>
                <w:lang w:eastAsia="ja-JP"/>
              </w:rPr>
            </w:pPr>
            <w:r w:rsidRPr="001B1D7E">
              <w:rPr>
                <w:rFonts w:eastAsia="MS Mincho"/>
                <w:lang w:eastAsia="ja-JP"/>
              </w:rPr>
              <w:t>Set by agency to the type of the document contained in the MIME Part.</w:t>
            </w:r>
          </w:p>
          <w:p w14:paraId="768C8F7D" w14:textId="77777777" w:rsidR="0023572C" w:rsidRPr="001B1D7E" w:rsidRDefault="0023572C" w:rsidP="001216D2">
            <w:pPr>
              <w:pStyle w:val="Tabletext0"/>
              <w:keepNext/>
              <w:rPr>
                <w:rFonts w:eastAsia="MS Mincho"/>
                <w:lang w:eastAsia="ja-JP"/>
              </w:rPr>
            </w:pPr>
            <w:r w:rsidRPr="001B1D7E">
              <w:rPr>
                <w:rFonts w:eastAsia="MS Mincho"/>
                <w:lang w:eastAsia="ja-JP"/>
              </w:rPr>
              <w:t>e.g. in case of ATO as the relevant agency, CTR or Schedule A etc.</w:t>
            </w:r>
          </w:p>
        </w:tc>
        <w:tc>
          <w:tcPr>
            <w:tcW w:w="1421" w:type="dxa"/>
            <w:tcBorders>
              <w:top w:val="single" w:sz="4" w:space="0" w:color="auto"/>
              <w:left w:val="single" w:sz="4" w:space="0" w:color="auto"/>
              <w:bottom w:val="single" w:sz="4" w:space="0" w:color="auto"/>
              <w:right w:val="single" w:sz="4" w:space="0" w:color="auto"/>
            </w:tcBorders>
          </w:tcPr>
          <w:p w14:paraId="09699FC8"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2FA0FE1E"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4D6888AA" w14:textId="77777777" w:rsidR="0023572C" w:rsidRPr="001B1D7E" w:rsidRDefault="0023572C" w:rsidP="001216D2">
            <w:pPr>
              <w:pStyle w:val="Tabletext0"/>
              <w:rPr>
                <w:rFonts w:eastAsia="MS Mincho"/>
                <w:lang w:eastAsia="ja-JP"/>
              </w:rPr>
            </w:pPr>
            <w:r w:rsidRPr="001B1D7E">
              <w:rPr>
                <w:rFonts w:eastAsia="MS Mincho"/>
                <w:lang w:eastAsia="ja-JP"/>
              </w:rPr>
              <w:t>eb:Property@name</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E4FAE69" w14:textId="77777777" w:rsidR="0023572C" w:rsidRPr="001B1D7E" w:rsidRDefault="0023572C" w:rsidP="001216D2">
            <w:pPr>
              <w:pStyle w:val="Tabletext0"/>
              <w:keepNext/>
              <w:rPr>
                <w:rFonts w:eastAsia="MS Mincho"/>
                <w:lang w:eastAsia="ja-JP"/>
              </w:rPr>
            </w:pPr>
            <w:r w:rsidRPr="001B1D7E">
              <w:rPr>
                <w:rFonts w:eastAsia="MS Mincho"/>
                <w:lang w:eastAsia="ja-JP"/>
              </w:rPr>
              <w:t>Property Name</w:t>
            </w:r>
          </w:p>
        </w:tc>
        <w:tc>
          <w:tcPr>
            <w:tcW w:w="3374" w:type="dxa"/>
            <w:tcBorders>
              <w:top w:val="single" w:sz="4" w:space="0" w:color="auto"/>
              <w:left w:val="single" w:sz="4" w:space="0" w:color="auto"/>
              <w:bottom w:val="single" w:sz="4" w:space="0" w:color="auto"/>
              <w:right w:val="single" w:sz="4" w:space="0" w:color="auto"/>
            </w:tcBorders>
          </w:tcPr>
          <w:p w14:paraId="11E2C505" w14:textId="77777777" w:rsidR="0023572C" w:rsidRPr="001B1D7E" w:rsidRDefault="0023572C" w:rsidP="00556101">
            <w:pPr>
              <w:pStyle w:val="Tabletext0"/>
              <w:keepNext/>
              <w:rPr>
                <w:rFonts w:eastAsia="MS Mincho"/>
                <w:lang w:eastAsia="ja-JP"/>
              </w:rPr>
            </w:pPr>
            <w:r w:rsidRPr="001B1D7E">
              <w:rPr>
                <w:rFonts w:eastAsia="MS Mincho"/>
                <w:lang w:eastAsia="ja-JP"/>
              </w:rPr>
              <w:t>Set by BMS to ‘</w:t>
            </w:r>
            <w:r w:rsidR="00556101">
              <w:rPr>
                <w:rFonts w:eastAsia="MS Mincho"/>
                <w:lang w:eastAsia="ja-JP"/>
              </w:rPr>
              <w:t>Document</w:t>
            </w:r>
            <w:r w:rsidR="00556101" w:rsidRPr="001B1D7E">
              <w:rPr>
                <w:rFonts w:eastAsia="MS Mincho"/>
                <w:lang w:eastAsia="ja-JP"/>
              </w:rPr>
              <w:t>Type’</w:t>
            </w:r>
          </w:p>
        </w:tc>
        <w:tc>
          <w:tcPr>
            <w:tcW w:w="2331" w:type="dxa"/>
            <w:tcBorders>
              <w:top w:val="single" w:sz="4" w:space="0" w:color="auto"/>
              <w:left w:val="single" w:sz="4" w:space="0" w:color="auto"/>
              <w:bottom w:val="single" w:sz="4" w:space="0" w:color="auto"/>
              <w:right w:val="single" w:sz="4" w:space="0" w:color="auto"/>
            </w:tcBorders>
          </w:tcPr>
          <w:p w14:paraId="43AD003F" w14:textId="77777777" w:rsidR="0023572C" w:rsidRPr="001B1D7E" w:rsidRDefault="0023572C" w:rsidP="001216D2">
            <w:pPr>
              <w:pStyle w:val="Tabletext0"/>
              <w:keepNext/>
              <w:rPr>
                <w:rFonts w:eastAsia="MS Mincho"/>
                <w:lang w:eastAsia="ja-JP"/>
              </w:rPr>
            </w:pPr>
            <w:r w:rsidRPr="001B1D7E">
              <w:rPr>
                <w:rFonts w:eastAsia="MS Mincho"/>
                <w:lang w:eastAsia="ja-JP"/>
              </w:rPr>
              <w:t>N/A</w:t>
            </w:r>
          </w:p>
        </w:tc>
        <w:tc>
          <w:tcPr>
            <w:tcW w:w="2782" w:type="dxa"/>
            <w:tcBorders>
              <w:top w:val="single" w:sz="4" w:space="0" w:color="auto"/>
              <w:left w:val="single" w:sz="4" w:space="0" w:color="auto"/>
              <w:bottom w:val="single" w:sz="4" w:space="0" w:color="auto"/>
              <w:right w:val="single" w:sz="4" w:space="0" w:color="auto"/>
            </w:tcBorders>
          </w:tcPr>
          <w:p w14:paraId="5EEF49E6" w14:textId="32465343" w:rsidR="0023572C" w:rsidRPr="001B1D7E" w:rsidRDefault="00396179" w:rsidP="001216D2">
            <w:pPr>
              <w:pStyle w:val="Tabletext0"/>
              <w:keepNext/>
              <w:rPr>
                <w:rFonts w:eastAsia="MS Mincho"/>
                <w:highlight w:val="yellow"/>
                <w:lang w:eastAsia="ja-JP"/>
              </w:rPr>
            </w:pPr>
            <w:r w:rsidRPr="00396179">
              <w:rPr>
                <w:rFonts w:eastAsia="MS Mincho"/>
                <w:lang w:eastAsia="ja-JP"/>
              </w:rPr>
              <w:t xml:space="preserve">Refer to relevant agency’s </w:t>
            </w:r>
            <w:r w:rsidR="00852D46">
              <w:rPr>
                <w:rFonts w:eastAsia="MS Mincho"/>
                <w:lang w:eastAsia="ja-JP"/>
              </w:rPr>
              <w:t>Implementation Guide</w:t>
            </w:r>
          </w:p>
        </w:tc>
        <w:tc>
          <w:tcPr>
            <w:tcW w:w="1421" w:type="dxa"/>
            <w:tcBorders>
              <w:top w:val="single" w:sz="4" w:space="0" w:color="auto"/>
              <w:left w:val="single" w:sz="4" w:space="0" w:color="auto"/>
              <w:bottom w:val="single" w:sz="4" w:space="0" w:color="auto"/>
              <w:right w:val="single" w:sz="4" w:space="0" w:color="auto"/>
            </w:tcBorders>
          </w:tcPr>
          <w:p w14:paraId="1CF2F4AB"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15F2AC23"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4E418F01" w14:textId="77777777" w:rsidR="0023572C" w:rsidRPr="001B1D7E" w:rsidRDefault="0023572C" w:rsidP="001216D2">
            <w:pPr>
              <w:pStyle w:val="Tabletext0"/>
              <w:rPr>
                <w:rFonts w:eastAsia="MS Mincho"/>
                <w:lang w:eastAsia="ja-JP"/>
              </w:rPr>
            </w:pPr>
            <w:r w:rsidRPr="001B1D7E">
              <w:rPr>
                <w:rFonts w:eastAsia="MS Mincho"/>
                <w:lang w:eastAsia="ja-JP"/>
              </w:rPr>
              <w:t>eb:Property</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417E57E" w14:textId="77777777" w:rsidR="0023572C" w:rsidRPr="001B1D7E" w:rsidRDefault="00F31F98" w:rsidP="001216D2">
            <w:pPr>
              <w:pStyle w:val="Tabletext0"/>
              <w:keepNext/>
              <w:rPr>
                <w:rFonts w:eastAsia="MS Mincho"/>
                <w:lang w:eastAsia="ja-JP"/>
              </w:rPr>
            </w:pPr>
            <w:r>
              <w:rPr>
                <w:rFonts w:eastAsia="MS Mincho"/>
                <w:lang w:eastAsia="ja-JP"/>
              </w:rPr>
              <w:t>Document</w:t>
            </w:r>
            <w:r w:rsidRPr="001B1D7E">
              <w:rPr>
                <w:rFonts w:eastAsia="MS Mincho"/>
                <w:lang w:eastAsia="ja-JP"/>
              </w:rPr>
              <w:t xml:space="preserve"> </w:t>
            </w:r>
            <w:r w:rsidR="0023572C" w:rsidRPr="001B1D7E">
              <w:rPr>
                <w:rFonts w:eastAsia="MS Mincho"/>
                <w:lang w:eastAsia="ja-JP"/>
              </w:rPr>
              <w:t>Type</w:t>
            </w:r>
          </w:p>
        </w:tc>
        <w:tc>
          <w:tcPr>
            <w:tcW w:w="3374" w:type="dxa"/>
            <w:tcBorders>
              <w:top w:val="single" w:sz="4" w:space="0" w:color="auto"/>
              <w:left w:val="single" w:sz="4" w:space="0" w:color="auto"/>
              <w:bottom w:val="single" w:sz="4" w:space="0" w:color="auto"/>
              <w:right w:val="single" w:sz="4" w:space="0" w:color="auto"/>
            </w:tcBorders>
          </w:tcPr>
          <w:p w14:paraId="63CBDB3A"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the type of attachment.</w:t>
            </w:r>
          </w:p>
          <w:p w14:paraId="1EA632B7" w14:textId="2764D049" w:rsidR="0023572C" w:rsidRPr="001B1D7E" w:rsidRDefault="00D5778F" w:rsidP="001216D2">
            <w:pPr>
              <w:pStyle w:val="Tabletext0"/>
              <w:keepNext/>
              <w:rPr>
                <w:rFonts w:eastAsia="MS Mincho"/>
                <w:lang w:eastAsia="ja-JP"/>
              </w:rPr>
            </w:pPr>
            <w:r>
              <w:rPr>
                <w:rFonts w:eastAsia="MS Mincho"/>
                <w:lang w:eastAsia="ja-JP"/>
              </w:rPr>
              <w:t xml:space="preserve">Please refer to </w:t>
            </w:r>
            <w:r w:rsidR="00852D46">
              <w:rPr>
                <w:rFonts w:eastAsia="MS Mincho"/>
                <w:lang w:eastAsia="ja-JP"/>
              </w:rPr>
              <w:t>Implementation Guide</w:t>
            </w:r>
            <w:r w:rsidR="0023572C" w:rsidRPr="001B1D7E">
              <w:rPr>
                <w:rFonts w:eastAsia="MS Mincho"/>
                <w:lang w:eastAsia="ja-JP"/>
              </w:rPr>
              <w:t xml:space="preserve"> for the relevant agency to get the list of expected values for that agency. </w:t>
            </w:r>
          </w:p>
        </w:tc>
        <w:tc>
          <w:tcPr>
            <w:tcW w:w="2331" w:type="dxa"/>
            <w:tcBorders>
              <w:top w:val="single" w:sz="4" w:space="0" w:color="auto"/>
              <w:left w:val="single" w:sz="4" w:space="0" w:color="auto"/>
              <w:bottom w:val="single" w:sz="4" w:space="0" w:color="auto"/>
              <w:right w:val="single" w:sz="4" w:space="0" w:color="auto"/>
            </w:tcBorders>
          </w:tcPr>
          <w:p w14:paraId="68F44682" w14:textId="77777777" w:rsidR="0023572C" w:rsidRPr="001B1D7E" w:rsidRDefault="0023572C" w:rsidP="001216D2">
            <w:pPr>
              <w:pStyle w:val="Tabletext0"/>
              <w:keepNext/>
              <w:rPr>
                <w:rFonts w:eastAsia="MS Mincho"/>
                <w:lang w:eastAsia="ja-JP"/>
              </w:rPr>
            </w:pPr>
            <w:r w:rsidRPr="001B1D7E">
              <w:rPr>
                <w:rFonts w:eastAsia="MS Mincho"/>
                <w:lang w:eastAsia="ja-JP"/>
              </w:rPr>
              <w:t>N/A</w:t>
            </w:r>
          </w:p>
        </w:tc>
        <w:tc>
          <w:tcPr>
            <w:tcW w:w="2782" w:type="dxa"/>
            <w:tcBorders>
              <w:top w:val="single" w:sz="4" w:space="0" w:color="auto"/>
              <w:left w:val="single" w:sz="4" w:space="0" w:color="auto"/>
              <w:bottom w:val="single" w:sz="4" w:space="0" w:color="auto"/>
              <w:right w:val="single" w:sz="4" w:space="0" w:color="auto"/>
            </w:tcBorders>
          </w:tcPr>
          <w:p w14:paraId="7E41D39F" w14:textId="029B3954" w:rsidR="0023572C" w:rsidRPr="00396179" w:rsidRDefault="0023572C" w:rsidP="001216D2">
            <w:pPr>
              <w:pStyle w:val="Tabletext0"/>
              <w:keepNext/>
              <w:rPr>
                <w:rFonts w:eastAsia="MS Mincho"/>
                <w:lang w:eastAsia="ja-JP"/>
              </w:rPr>
            </w:pPr>
            <w:r w:rsidRPr="00396179">
              <w:rPr>
                <w:rFonts w:eastAsia="MS Mincho"/>
                <w:lang w:eastAsia="ja-JP"/>
              </w:rPr>
              <w:t>See ag</w:t>
            </w:r>
            <w:r w:rsidR="00396179" w:rsidRPr="00396179">
              <w:rPr>
                <w:rFonts w:eastAsia="MS Mincho"/>
                <w:lang w:eastAsia="ja-JP"/>
              </w:rPr>
              <w:t xml:space="preserve">ency </w:t>
            </w:r>
            <w:r w:rsidR="00852D46">
              <w:rPr>
                <w:rFonts w:eastAsia="MS Mincho"/>
                <w:lang w:eastAsia="ja-JP"/>
              </w:rPr>
              <w:t>Implementation Guide</w:t>
            </w:r>
            <w:r w:rsidRPr="00396179">
              <w:rPr>
                <w:rFonts w:eastAsia="MS Mincho"/>
                <w:lang w:eastAsia="ja-JP"/>
              </w:rPr>
              <w:t xml:space="preserve"> for the list of expected values.</w:t>
            </w:r>
          </w:p>
        </w:tc>
        <w:tc>
          <w:tcPr>
            <w:tcW w:w="1421" w:type="dxa"/>
            <w:tcBorders>
              <w:top w:val="single" w:sz="4" w:space="0" w:color="auto"/>
              <w:left w:val="single" w:sz="4" w:space="0" w:color="auto"/>
              <w:bottom w:val="single" w:sz="4" w:space="0" w:color="auto"/>
              <w:right w:val="single" w:sz="4" w:space="0" w:color="auto"/>
            </w:tcBorders>
          </w:tcPr>
          <w:p w14:paraId="3E607844"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059D47DC"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19C26F9E" w14:textId="77777777" w:rsidR="0023572C" w:rsidRPr="001B1D7E" w:rsidRDefault="0023572C" w:rsidP="001216D2">
            <w:pPr>
              <w:pStyle w:val="Tabletext0"/>
              <w:rPr>
                <w:rFonts w:eastAsia="MS Mincho"/>
                <w:lang w:eastAsia="ja-JP"/>
              </w:rPr>
            </w:pPr>
            <w:r w:rsidRPr="001B1D7E">
              <w:rPr>
                <w:rFonts w:eastAsia="MS Mincho"/>
                <w:lang w:eastAsia="ja-JP"/>
              </w:rPr>
              <w:t>eb:Property@name</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340BD04" w14:textId="77777777" w:rsidR="0023572C" w:rsidRPr="001B1D7E" w:rsidRDefault="0023572C" w:rsidP="001216D2">
            <w:pPr>
              <w:pStyle w:val="Tabletext0"/>
              <w:keepNext/>
              <w:rPr>
                <w:rFonts w:eastAsia="MS Mincho"/>
                <w:lang w:eastAsia="ja-JP"/>
              </w:rPr>
            </w:pPr>
            <w:r w:rsidRPr="001B1D7E">
              <w:rPr>
                <w:rFonts w:eastAsia="MS Mincho"/>
                <w:lang w:eastAsia="ja-JP"/>
              </w:rPr>
              <w:t>Property Name</w:t>
            </w:r>
          </w:p>
        </w:tc>
        <w:tc>
          <w:tcPr>
            <w:tcW w:w="3374" w:type="dxa"/>
            <w:tcBorders>
              <w:top w:val="single" w:sz="4" w:space="0" w:color="auto"/>
              <w:left w:val="single" w:sz="4" w:space="0" w:color="auto"/>
              <w:bottom w:val="single" w:sz="4" w:space="0" w:color="auto"/>
              <w:right w:val="single" w:sz="4" w:space="0" w:color="auto"/>
            </w:tcBorders>
          </w:tcPr>
          <w:p w14:paraId="75A01A44"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‘MimeType’</w:t>
            </w:r>
          </w:p>
        </w:tc>
        <w:tc>
          <w:tcPr>
            <w:tcW w:w="2331" w:type="dxa"/>
            <w:tcBorders>
              <w:top w:val="single" w:sz="4" w:space="0" w:color="auto"/>
              <w:left w:val="single" w:sz="4" w:space="0" w:color="auto"/>
              <w:bottom w:val="single" w:sz="4" w:space="0" w:color="auto"/>
              <w:right w:val="single" w:sz="4" w:space="0" w:color="auto"/>
            </w:tcBorders>
          </w:tcPr>
          <w:p w14:paraId="1A1C9E6A" w14:textId="77777777" w:rsidR="0023572C" w:rsidRPr="001B1D7E" w:rsidRDefault="0023572C" w:rsidP="001216D2">
            <w:pPr>
              <w:pStyle w:val="Tabletext0"/>
              <w:keepNext/>
              <w:rPr>
                <w:rFonts w:eastAsia="MS Mincho"/>
                <w:lang w:eastAsia="ja-JP"/>
              </w:rPr>
            </w:pPr>
            <w:r w:rsidRPr="001B1D7E">
              <w:rPr>
                <w:rFonts w:eastAsia="MS Mincho"/>
                <w:lang w:eastAsia="ja-JP"/>
              </w:rPr>
              <w:t>N/A</w:t>
            </w:r>
          </w:p>
        </w:tc>
        <w:tc>
          <w:tcPr>
            <w:tcW w:w="2782" w:type="dxa"/>
            <w:tcBorders>
              <w:top w:val="single" w:sz="4" w:space="0" w:color="auto"/>
              <w:left w:val="single" w:sz="4" w:space="0" w:color="auto"/>
              <w:bottom w:val="single" w:sz="4" w:space="0" w:color="auto"/>
              <w:right w:val="single" w:sz="4" w:space="0" w:color="auto"/>
            </w:tcBorders>
          </w:tcPr>
          <w:p w14:paraId="56F5F7C9" w14:textId="5E9ABA0D" w:rsidR="0023572C" w:rsidRPr="00396179" w:rsidRDefault="00396179" w:rsidP="001216D2">
            <w:pPr>
              <w:pStyle w:val="Tabletext0"/>
              <w:keepNext/>
              <w:rPr>
                <w:rFonts w:eastAsia="MS Mincho"/>
                <w:lang w:eastAsia="ja-JP"/>
              </w:rPr>
            </w:pPr>
            <w:r w:rsidRPr="00396179">
              <w:rPr>
                <w:rFonts w:eastAsia="MS Mincho"/>
                <w:lang w:eastAsia="ja-JP"/>
              </w:rPr>
              <w:t xml:space="preserve">Refer to relevant agency’s </w:t>
            </w:r>
            <w:r w:rsidR="00852D46">
              <w:rPr>
                <w:rFonts w:eastAsia="MS Mincho"/>
                <w:lang w:eastAsia="ja-JP"/>
              </w:rPr>
              <w:t>Implementation Guide</w:t>
            </w:r>
          </w:p>
        </w:tc>
        <w:tc>
          <w:tcPr>
            <w:tcW w:w="1421" w:type="dxa"/>
            <w:tcBorders>
              <w:top w:val="single" w:sz="4" w:space="0" w:color="auto"/>
              <w:left w:val="single" w:sz="4" w:space="0" w:color="auto"/>
              <w:bottom w:val="single" w:sz="4" w:space="0" w:color="auto"/>
              <w:right w:val="single" w:sz="4" w:space="0" w:color="auto"/>
            </w:tcBorders>
          </w:tcPr>
          <w:p w14:paraId="352FCB76"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031B443E"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7DDA7C2A" w14:textId="77777777" w:rsidR="0023572C" w:rsidRPr="001B1D7E" w:rsidRDefault="0023572C" w:rsidP="001216D2">
            <w:pPr>
              <w:pStyle w:val="Tabletext0"/>
              <w:rPr>
                <w:rFonts w:eastAsia="MS Mincho"/>
                <w:lang w:eastAsia="ja-JP"/>
              </w:rPr>
            </w:pPr>
            <w:r w:rsidRPr="001B1D7E">
              <w:rPr>
                <w:rFonts w:eastAsia="MS Mincho"/>
                <w:lang w:eastAsia="ja-JP"/>
              </w:rPr>
              <w:t>eb:Property</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1DA4EC5" w14:textId="77777777" w:rsidR="0023572C" w:rsidRPr="001B1D7E" w:rsidRDefault="0023572C" w:rsidP="001216D2">
            <w:pPr>
              <w:pStyle w:val="Tabletext0"/>
              <w:keepNext/>
              <w:rPr>
                <w:rFonts w:eastAsia="MS Mincho"/>
                <w:lang w:eastAsia="ja-JP"/>
              </w:rPr>
            </w:pPr>
            <w:r w:rsidRPr="001B1D7E">
              <w:rPr>
                <w:rFonts w:eastAsia="MS Mincho"/>
                <w:lang w:eastAsia="ja-JP"/>
              </w:rPr>
              <w:t>MIME Type</w:t>
            </w:r>
          </w:p>
        </w:tc>
        <w:tc>
          <w:tcPr>
            <w:tcW w:w="3374" w:type="dxa"/>
            <w:tcBorders>
              <w:top w:val="single" w:sz="4" w:space="0" w:color="auto"/>
              <w:left w:val="single" w:sz="4" w:space="0" w:color="auto"/>
              <w:bottom w:val="single" w:sz="4" w:space="0" w:color="auto"/>
              <w:right w:val="single" w:sz="4" w:space="0" w:color="auto"/>
            </w:tcBorders>
          </w:tcPr>
          <w:p w14:paraId="6F0CAA9D"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the type of MIME.</w:t>
            </w:r>
          </w:p>
          <w:p w14:paraId="53FA3B13" w14:textId="6E334278" w:rsidR="0023572C" w:rsidRPr="001B1D7E" w:rsidRDefault="0023572C" w:rsidP="00D5778F">
            <w:pPr>
              <w:pStyle w:val="Tabletext0"/>
              <w:keepNext/>
              <w:rPr>
                <w:rFonts w:eastAsia="MS Mincho"/>
                <w:lang w:eastAsia="ja-JP"/>
              </w:rPr>
            </w:pPr>
            <w:r w:rsidRPr="001B1D7E">
              <w:rPr>
                <w:rFonts w:eastAsia="MS Mincho"/>
                <w:lang w:eastAsia="ja-JP"/>
              </w:rPr>
              <w:t xml:space="preserve">Please refer to </w:t>
            </w:r>
            <w:r w:rsidR="00852D46">
              <w:rPr>
                <w:rFonts w:eastAsia="MS Mincho"/>
                <w:lang w:eastAsia="ja-JP"/>
              </w:rPr>
              <w:t>Implementation Guide</w:t>
            </w:r>
            <w:r w:rsidRPr="001B1D7E">
              <w:rPr>
                <w:rFonts w:eastAsia="MS Mincho"/>
                <w:lang w:eastAsia="ja-JP"/>
              </w:rPr>
              <w:t xml:space="preserve"> for the relevant agency to get the list of expected values for that agency. </w:t>
            </w:r>
          </w:p>
        </w:tc>
        <w:tc>
          <w:tcPr>
            <w:tcW w:w="2331" w:type="dxa"/>
            <w:tcBorders>
              <w:top w:val="single" w:sz="4" w:space="0" w:color="auto"/>
              <w:left w:val="single" w:sz="4" w:space="0" w:color="auto"/>
              <w:bottom w:val="single" w:sz="4" w:space="0" w:color="auto"/>
              <w:right w:val="single" w:sz="4" w:space="0" w:color="auto"/>
            </w:tcBorders>
          </w:tcPr>
          <w:p w14:paraId="41B9336D" w14:textId="77777777" w:rsidR="0023572C" w:rsidRPr="001B1D7E" w:rsidRDefault="0023572C" w:rsidP="001216D2">
            <w:pPr>
              <w:pStyle w:val="Tabletext0"/>
              <w:keepNext/>
              <w:rPr>
                <w:rFonts w:eastAsia="MS Mincho"/>
                <w:lang w:eastAsia="ja-JP"/>
              </w:rPr>
            </w:pPr>
            <w:r w:rsidRPr="001B1D7E">
              <w:rPr>
                <w:rFonts w:eastAsia="MS Mincho"/>
                <w:lang w:eastAsia="ja-JP"/>
              </w:rPr>
              <w:t>N/A</w:t>
            </w:r>
          </w:p>
        </w:tc>
        <w:tc>
          <w:tcPr>
            <w:tcW w:w="2782" w:type="dxa"/>
            <w:tcBorders>
              <w:top w:val="single" w:sz="4" w:space="0" w:color="auto"/>
              <w:left w:val="single" w:sz="4" w:space="0" w:color="auto"/>
              <w:bottom w:val="single" w:sz="4" w:space="0" w:color="auto"/>
              <w:right w:val="single" w:sz="4" w:space="0" w:color="auto"/>
            </w:tcBorders>
          </w:tcPr>
          <w:p w14:paraId="78F6A92C" w14:textId="27D30573" w:rsidR="0023572C" w:rsidRPr="00396179" w:rsidRDefault="00396179" w:rsidP="001216D2">
            <w:pPr>
              <w:pStyle w:val="Tabletext0"/>
              <w:keepNext/>
              <w:rPr>
                <w:rFonts w:eastAsia="MS Mincho"/>
                <w:lang w:eastAsia="ja-JP"/>
              </w:rPr>
            </w:pPr>
            <w:r w:rsidRPr="00396179">
              <w:rPr>
                <w:rFonts w:eastAsia="MS Mincho"/>
                <w:lang w:eastAsia="ja-JP"/>
              </w:rPr>
              <w:t xml:space="preserve">See agency </w:t>
            </w:r>
            <w:r w:rsidR="00852D46">
              <w:rPr>
                <w:rFonts w:eastAsia="MS Mincho"/>
                <w:lang w:eastAsia="ja-JP"/>
              </w:rPr>
              <w:t>Implementation Guide</w:t>
            </w:r>
            <w:r w:rsidR="0023572C" w:rsidRPr="00396179">
              <w:rPr>
                <w:rFonts w:eastAsia="MS Mincho"/>
                <w:lang w:eastAsia="ja-JP"/>
              </w:rPr>
              <w:t xml:space="preserve"> for the list of expected values.</w:t>
            </w:r>
          </w:p>
        </w:tc>
        <w:tc>
          <w:tcPr>
            <w:tcW w:w="1421" w:type="dxa"/>
            <w:tcBorders>
              <w:top w:val="single" w:sz="4" w:space="0" w:color="auto"/>
              <w:left w:val="single" w:sz="4" w:space="0" w:color="auto"/>
              <w:bottom w:val="single" w:sz="4" w:space="0" w:color="auto"/>
              <w:right w:val="single" w:sz="4" w:space="0" w:color="auto"/>
            </w:tcBorders>
          </w:tcPr>
          <w:p w14:paraId="29C4EF40"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48B17C6C"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4815B7C5" w14:textId="77777777" w:rsidR="0023572C" w:rsidRPr="001B1D7E" w:rsidRDefault="0023572C" w:rsidP="001216D2">
            <w:pPr>
              <w:pStyle w:val="Tabletext0"/>
              <w:rPr>
                <w:rFonts w:eastAsia="MS Mincho"/>
                <w:lang w:eastAsia="ja-JP"/>
              </w:rPr>
            </w:pPr>
            <w:r w:rsidRPr="001B1D7E">
              <w:rPr>
                <w:rFonts w:eastAsia="MS Mincho"/>
                <w:lang w:eastAsia="ja-JP"/>
              </w:rPr>
              <w:t>eb:Property@name</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437D1B8" w14:textId="77777777" w:rsidR="0023572C" w:rsidRPr="001B1D7E" w:rsidRDefault="0023572C" w:rsidP="001216D2">
            <w:pPr>
              <w:pStyle w:val="Tabletext0"/>
              <w:keepNext/>
              <w:rPr>
                <w:rFonts w:eastAsia="MS Mincho"/>
                <w:lang w:eastAsia="ja-JP"/>
              </w:rPr>
            </w:pPr>
            <w:r w:rsidRPr="001B1D7E">
              <w:rPr>
                <w:rFonts w:eastAsia="MS Mincho"/>
                <w:lang w:eastAsia="ja-JP"/>
              </w:rPr>
              <w:t>Property Name</w:t>
            </w:r>
          </w:p>
        </w:tc>
        <w:tc>
          <w:tcPr>
            <w:tcW w:w="3374" w:type="dxa"/>
            <w:tcBorders>
              <w:top w:val="single" w:sz="4" w:space="0" w:color="auto"/>
              <w:left w:val="single" w:sz="4" w:space="0" w:color="auto"/>
              <w:bottom w:val="single" w:sz="4" w:space="0" w:color="auto"/>
              <w:right w:val="single" w:sz="4" w:space="0" w:color="auto"/>
            </w:tcBorders>
          </w:tcPr>
          <w:p w14:paraId="6C753F75" w14:textId="77777777" w:rsidR="0023572C" w:rsidRPr="001B1D7E" w:rsidRDefault="0023572C" w:rsidP="00556101">
            <w:pPr>
              <w:pStyle w:val="Tabletext0"/>
              <w:keepNext/>
              <w:rPr>
                <w:rFonts w:eastAsia="MS Mincho"/>
                <w:lang w:eastAsia="ja-JP"/>
              </w:rPr>
            </w:pPr>
            <w:r w:rsidRPr="001B1D7E">
              <w:rPr>
                <w:rFonts w:eastAsia="MS Mincho"/>
                <w:lang w:eastAsia="ja-JP"/>
              </w:rPr>
              <w:t>Set by BMS to ‘</w:t>
            </w:r>
            <w:r w:rsidR="00556101">
              <w:rPr>
                <w:rFonts w:eastAsia="MS Mincho"/>
                <w:lang w:eastAsia="ja-JP"/>
              </w:rPr>
              <w:t>f</w:t>
            </w:r>
            <w:r w:rsidR="00556101" w:rsidRPr="001B1D7E">
              <w:rPr>
                <w:rFonts w:eastAsia="MS Mincho"/>
                <w:lang w:eastAsia="ja-JP"/>
              </w:rPr>
              <w:t>ilename’</w:t>
            </w:r>
          </w:p>
        </w:tc>
        <w:tc>
          <w:tcPr>
            <w:tcW w:w="2331" w:type="dxa"/>
            <w:tcBorders>
              <w:top w:val="single" w:sz="4" w:space="0" w:color="auto"/>
              <w:left w:val="single" w:sz="4" w:space="0" w:color="auto"/>
              <w:bottom w:val="single" w:sz="4" w:space="0" w:color="auto"/>
              <w:right w:val="single" w:sz="4" w:space="0" w:color="auto"/>
            </w:tcBorders>
          </w:tcPr>
          <w:p w14:paraId="69104D82" w14:textId="77777777" w:rsidR="0023572C" w:rsidRPr="001B1D7E" w:rsidRDefault="0023572C" w:rsidP="001216D2">
            <w:pPr>
              <w:pStyle w:val="Tabletext0"/>
              <w:keepNext/>
              <w:rPr>
                <w:rFonts w:eastAsia="MS Mincho"/>
                <w:lang w:eastAsia="ja-JP"/>
              </w:rPr>
            </w:pPr>
            <w:r w:rsidRPr="001B1D7E">
              <w:rPr>
                <w:rFonts w:eastAsia="MS Mincho"/>
                <w:lang w:eastAsia="ja-JP"/>
              </w:rPr>
              <w:t>N/A</w:t>
            </w:r>
          </w:p>
        </w:tc>
        <w:tc>
          <w:tcPr>
            <w:tcW w:w="2782" w:type="dxa"/>
            <w:tcBorders>
              <w:top w:val="single" w:sz="4" w:space="0" w:color="auto"/>
              <w:left w:val="single" w:sz="4" w:space="0" w:color="auto"/>
              <w:bottom w:val="single" w:sz="4" w:space="0" w:color="auto"/>
              <w:right w:val="single" w:sz="4" w:space="0" w:color="auto"/>
            </w:tcBorders>
          </w:tcPr>
          <w:p w14:paraId="317A648C" w14:textId="3231DF61" w:rsidR="0023572C" w:rsidRPr="00396179" w:rsidRDefault="00396179" w:rsidP="001216D2">
            <w:pPr>
              <w:pStyle w:val="Tabletext0"/>
              <w:keepNext/>
              <w:rPr>
                <w:rFonts w:eastAsia="MS Mincho"/>
                <w:lang w:eastAsia="ja-JP"/>
              </w:rPr>
            </w:pPr>
            <w:r w:rsidRPr="00396179">
              <w:rPr>
                <w:rFonts w:eastAsia="MS Mincho"/>
                <w:lang w:eastAsia="ja-JP"/>
              </w:rPr>
              <w:t xml:space="preserve">Refer to relevant agency’s </w:t>
            </w:r>
            <w:r w:rsidR="00852D46">
              <w:rPr>
                <w:rFonts w:eastAsia="MS Mincho"/>
                <w:lang w:eastAsia="ja-JP"/>
              </w:rPr>
              <w:t>Implementation Guide</w:t>
            </w:r>
          </w:p>
        </w:tc>
        <w:tc>
          <w:tcPr>
            <w:tcW w:w="1421" w:type="dxa"/>
            <w:tcBorders>
              <w:top w:val="single" w:sz="4" w:space="0" w:color="auto"/>
              <w:left w:val="single" w:sz="4" w:space="0" w:color="auto"/>
              <w:bottom w:val="single" w:sz="4" w:space="0" w:color="auto"/>
              <w:right w:val="single" w:sz="4" w:space="0" w:color="auto"/>
            </w:tcBorders>
          </w:tcPr>
          <w:p w14:paraId="3F700D0D"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r w:rsidR="00556101" w:rsidRPr="001B1D7E" w14:paraId="312BC0CE" w14:textId="77777777" w:rsidTr="00556101">
        <w:trPr>
          <w:cantSplit/>
        </w:trPr>
        <w:tc>
          <w:tcPr>
            <w:tcW w:w="2413" w:type="dxa"/>
            <w:tcBorders>
              <w:top w:val="single" w:sz="4" w:space="0" w:color="auto"/>
              <w:left w:val="single" w:sz="4" w:space="0" w:color="auto"/>
              <w:bottom w:val="single" w:sz="4" w:space="0" w:color="auto"/>
              <w:right w:val="single" w:sz="4" w:space="0" w:color="auto"/>
            </w:tcBorders>
            <w:shd w:val="clear" w:color="auto" w:fill="auto"/>
          </w:tcPr>
          <w:p w14:paraId="5BFF06C3" w14:textId="77777777" w:rsidR="0023572C" w:rsidRPr="001B1D7E" w:rsidRDefault="0023572C" w:rsidP="001216D2">
            <w:pPr>
              <w:pStyle w:val="Tabletext0"/>
              <w:rPr>
                <w:rFonts w:eastAsia="MS Mincho"/>
                <w:lang w:eastAsia="ja-JP"/>
              </w:rPr>
            </w:pPr>
            <w:r w:rsidRPr="001B1D7E">
              <w:rPr>
                <w:rFonts w:eastAsia="MS Mincho"/>
                <w:lang w:eastAsia="ja-JP"/>
              </w:rPr>
              <w:lastRenderedPageBreak/>
              <w:t>eb:Property</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61B34446" w14:textId="77777777" w:rsidR="0023572C" w:rsidRPr="001B1D7E" w:rsidRDefault="0023572C" w:rsidP="001216D2">
            <w:pPr>
              <w:pStyle w:val="Tabletext0"/>
              <w:keepNext/>
              <w:rPr>
                <w:rFonts w:eastAsia="MS Mincho"/>
                <w:lang w:eastAsia="ja-JP"/>
              </w:rPr>
            </w:pPr>
            <w:r w:rsidRPr="001B1D7E">
              <w:rPr>
                <w:rFonts w:eastAsia="MS Mincho"/>
                <w:lang w:eastAsia="ja-JP"/>
              </w:rPr>
              <w:t>File Name</w:t>
            </w:r>
          </w:p>
        </w:tc>
        <w:tc>
          <w:tcPr>
            <w:tcW w:w="3374" w:type="dxa"/>
            <w:tcBorders>
              <w:top w:val="single" w:sz="4" w:space="0" w:color="auto"/>
              <w:left w:val="single" w:sz="4" w:space="0" w:color="auto"/>
              <w:bottom w:val="single" w:sz="4" w:space="0" w:color="auto"/>
              <w:right w:val="single" w:sz="4" w:space="0" w:color="auto"/>
            </w:tcBorders>
          </w:tcPr>
          <w:p w14:paraId="354F1EAD" w14:textId="77777777" w:rsidR="0023572C" w:rsidRPr="001B1D7E" w:rsidRDefault="0023572C" w:rsidP="001216D2">
            <w:pPr>
              <w:pStyle w:val="Tabletext0"/>
              <w:keepNext/>
              <w:rPr>
                <w:rFonts w:eastAsia="MS Mincho"/>
                <w:lang w:eastAsia="ja-JP"/>
              </w:rPr>
            </w:pPr>
            <w:r w:rsidRPr="001B1D7E">
              <w:rPr>
                <w:rFonts w:eastAsia="MS Mincho"/>
                <w:lang w:eastAsia="ja-JP"/>
              </w:rPr>
              <w:t>Set by BMS to the Name of the file.</w:t>
            </w:r>
          </w:p>
          <w:p w14:paraId="3758A63E" w14:textId="1F354DD0" w:rsidR="0023572C" w:rsidRPr="001B1D7E" w:rsidRDefault="00D5778F" w:rsidP="001216D2">
            <w:pPr>
              <w:pStyle w:val="Tabletext0"/>
              <w:keepNext/>
              <w:rPr>
                <w:rFonts w:eastAsia="MS Mincho"/>
                <w:lang w:eastAsia="ja-JP"/>
              </w:rPr>
            </w:pPr>
            <w:r>
              <w:rPr>
                <w:rFonts w:eastAsia="MS Mincho"/>
                <w:lang w:eastAsia="ja-JP"/>
              </w:rPr>
              <w:t xml:space="preserve">Please refer to </w:t>
            </w:r>
            <w:r w:rsidR="00852D46">
              <w:rPr>
                <w:rFonts w:eastAsia="MS Mincho"/>
                <w:lang w:eastAsia="ja-JP"/>
              </w:rPr>
              <w:t>Implementation Guide</w:t>
            </w:r>
            <w:r w:rsidR="0023572C" w:rsidRPr="001B1D7E">
              <w:rPr>
                <w:rFonts w:eastAsia="MS Mincho"/>
                <w:lang w:eastAsia="ja-JP"/>
              </w:rPr>
              <w:t xml:space="preserve"> for the relevant agency to get the list of expected values for that agency. </w:t>
            </w:r>
          </w:p>
        </w:tc>
        <w:tc>
          <w:tcPr>
            <w:tcW w:w="2331" w:type="dxa"/>
            <w:tcBorders>
              <w:top w:val="single" w:sz="4" w:space="0" w:color="auto"/>
              <w:left w:val="single" w:sz="4" w:space="0" w:color="auto"/>
              <w:bottom w:val="single" w:sz="4" w:space="0" w:color="auto"/>
              <w:right w:val="single" w:sz="4" w:space="0" w:color="auto"/>
            </w:tcBorders>
          </w:tcPr>
          <w:p w14:paraId="5EEE78BB" w14:textId="77777777" w:rsidR="0023572C" w:rsidRPr="001B1D7E" w:rsidRDefault="0023572C" w:rsidP="001216D2">
            <w:pPr>
              <w:pStyle w:val="Tabletext0"/>
              <w:keepNext/>
              <w:rPr>
                <w:rFonts w:eastAsia="MS Mincho"/>
                <w:lang w:eastAsia="ja-JP"/>
              </w:rPr>
            </w:pPr>
            <w:r w:rsidRPr="001B1D7E">
              <w:rPr>
                <w:rFonts w:eastAsia="MS Mincho"/>
                <w:lang w:eastAsia="ja-JP"/>
              </w:rPr>
              <w:t>N/A</w:t>
            </w:r>
          </w:p>
        </w:tc>
        <w:tc>
          <w:tcPr>
            <w:tcW w:w="2782" w:type="dxa"/>
            <w:tcBorders>
              <w:top w:val="single" w:sz="4" w:space="0" w:color="auto"/>
              <w:left w:val="single" w:sz="4" w:space="0" w:color="auto"/>
              <w:bottom w:val="single" w:sz="4" w:space="0" w:color="auto"/>
              <w:right w:val="single" w:sz="4" w:space="0" w:color="auto"/>
            </w:tcBorders>
          </w:tcPr>
          <w:p w14:paraId="7D9A8076" w14:textId="4CC1D2AC" w:rsidR="0023572C" w:rsidRPr="00396179" w:rsidRDefault="00396179" w:rsidP="001216D2">
            <w:pPr>
              <w:pStyle w:val="Tabletext0"/>
              <w:keepNext/>
              <w:rPr>
                <w:rFonts w:eastAsia="MS Mincho"/>
                <w:lang w:eastAsia="ja-JP"/>
              </w:rPr>
            </w:pPr>
            <w:r w:rsidRPr="00396179">
              <w:rPr>
                <w:rFonts w:eastAsia="MS Mincho"/>
                <w:lang w:eastAsia="ja-JP"/>
              </w:rPr>
              <w:t xml:space="preserve">See agency </w:t>
            </w:r>
            <w:r w:rsidR="00852D46">
              <w:rPr>
                <w:rFonts w:eastAsia="MS Mincho"/>
                <w:lang w:eastAsia="ja-JP"/>
              </w:rPr>
              <w:t>Implementation Guide</w:t>
            </w:r>
            <w:r w:rsidR="0023572C" w:rsidRPr="00396179">
              <w:rPr>
                <w:rFonts w:eastAsia="MS Mincho"/>
                <w:lang w:eastAsia="ja-JP"/>
              </w:rPr>
              <w:t xml:space="preserve"> for the list of expected values.</w:t>
            </w:r>
          </w:p>
        </w:tc>
        <w:tc>
          <w:tcPr>
            <w:tcW w:w="1421" w:type="dxa"/>
            <w:tcBorders>
              <w:top w:val="single" w:sz="4" w:space="0" w:color="auto"/>
              <w:left w:val="single" w:sz="4" w:space="0" w:color="auto"/>
              <w:bottom w:val="single" w:sz="4" w:space="0" w:color="auto"/>
              <w:right w:val="single" w:sz="4" w:space="0" w:color="auto"/>
            </w:tcBorders>
          </w:tcPr>
          <w:p w14:paraId="2B3F299A" w14:textId="77777777" w:rsidR="0023572C" w:rsidRPr="001B1D7E" w:rsidRDefault="0023572C" w:rsidP="001216D2">
            <w:pPr>
              <w:pStyle w:val="Tabletext0"/>
              <w:keepNext/>
              <w:rPr>
                <w:rFonts w:eastAsia="MS Mincho"/>
                <w:lang w:eastAsia="ja-JP"/>
              </w:rPr>
            </w:pPr>
            <w:r w:rsidRPr="001B1D7E">
              <w:rPr>
                <w:rFonts w:eastAsia="MS Mincho"/>
                <w:lang w:eastAsia="ja-JP"/>
              </w:rPr>
              <w:t>Required</w:t>
            </w:r>
          </w:p>
        </w:tc>
      </w:tr>
    </w:tbl>
    <w:p w14:paraId="769059BA" w14:textId="77777777" w:rsidR="00D40BF4" w:rsidRPr="00BF2D01" w:rsidRDefault="00D40BF4" w:rsidP="00BF2D01">
      <w:pPr>
        <w:pStyle w:val="Caption"/>
        <w:rPr>
          <w:rFonts w:cs="Arial"/>
          <w:i/>
          <w:color w:val="004080"/>
          <w:sz w:val="18"/>
          <w:szCs w:val="18"/>
        </w:rPr>
      </w:pPr>
      <w:bookmarkStart w:id="138" w:name="_Ref370736935"/>
      <w:r w:rsidRPr="00BF2D01">
        <w:rPr>
          <w:rFonts w:cs="Arial"/>
          <w:i/>
          <w:color w:val="004080"/>
          <w:sz w:val="18"/>
          <w:szCs w:val="18"/>
        </w:rPr>
        <w:t>Table</w:t>
      </w:r>
      <w:bookmarkEnd w:id="138"/>
      <w:r w:rsidR="0046345A">
        <w:rPr>
          <w:rFonts w:cs="Arial"/>
          <w:i/>
          <w:color w:val="004080"/>
          <w:sz w:val="18"/>
          <w:szCs w:val="18"/>
        </w:rPr>
        <w:t xml:space="preserve"> </w:t>
      </w:r>
      <w:r w:rsidR="00396179">
        <w:rPr>
          <w:rFonts w:cs="Arial"/>
          <w:i/>
          <w:color w:val="004080"/>
          <w:sz w:val="18"/>
          <w:szCs w:val="18"/>
        </w:rPr>
        <w:t>2</w:t>
      </w:r>
      <w:r w:rsidR="0046345A">
        <w:rPr>
          <w:rFonts w:cs="Arial"/>
          <w:i/>
          <w:color w:val="004080"/>
          <w:sz w:val="18"/>
          <w:szCs w:val="18"/>
        </w:rPr>
        <w:t>2</w:t>
      </w:r>
      <w:r w:rsidRPr="00BF2D01">
        <w:rPr>
          <w:rFonts w:cs="Arial"/>
          <w:i/>
          <w:color w:val="004080"/>
          <w:sz w:val="18"/>
          <w:szCs w:val="18"/>
        </w:rPr>
        <w:t>: eb:PartProperties Structure</w:t>
      </w:r>
    </w:p>
    <w:p w14:paraId="1ACF2BEF" w14:textId="77777777" w:rsidR="00396179" w:rsidRDefault="00396179" w:rsidP="00396179">
      <w:pPr>
        <w:spacing w:before="60" w:after="60" w:line="240" w:lineRule="auto"/>
        <w:jc w:val="both"/>
        <w:rPr>
          <w:rFonts w:ascii="Arial" w:hAnsi="Arial" w:cs="Arial"/>
          <w:lang w:eastAsia="en-AU"/>
        </w:rPr>
      </w:pPr>
    </w:p>
    <w:p w14:paraId="18D530F1" w14:textId="3F301748" w:rsidR="00D40BF4" w:rsidRPr="00394F8E" w:rsidRDefault="00D40BF4" w:rsidP="00396179">
      <w:pPr>
        <w:spacing w:before="60" w:after="60" w:line="240" w:lineRule="auto"/>
        <w:jc w:val="both"/>
        <w:rPr>
          <w:rFonts w:ascii="Arial" w:hAnsi="Arial" w:cs="Arial"/>
          <w:lang w:eastAsia="en-AU"/>
        </w:rPr>
      </w:pPr>
      <w:r w:rsidRPr="00394F8E">
        <w:rPr>
          <w:rFonts w:ascii="Arial" w:hAnsi="Arial" w:cs="Arial"/>
          <w:lang w:eastAsia="en-AU"/>
        </w:rPr>
        <w:t>In addition to the above mentioned part properties there may be some additional properties specific to the agency and/or the service being requested. These will be sp</w:t>
      </w:r>
      <w:r w:rsidR="006E6976">
        <w:rPr>
          <w:rFonts w:ascii="Arial" w:hAnsi="Arial" w:cs="Arial"/>
          <w:lang w:eastAsia="en-AU"/>
        </w:rPr>
        <w:t xml:space="preserve">ecified in the relevant agency </w:t>
      </w:r>
      <w:r w:rsidR="00852D46">
        <w:rPr>
          <w:rFonts w:ascii="Arial" w:hAnsi="Arial" w:cs="Arial"/>
          <w:lang w:eastAsia="en-AU"/>
        </w:rPr>
        <w:t>Implementation Guide</w:t>
      </w:r>
      <w:r w:rsidRPr="00394F8E">
        <w:rPr>
          <w:rFonts w:ascii="Arial" w:hAnsi="Arial" w:cs="Arial"/>
          <w:lang w:eastAsia="en-AU"/>
        </w:rPr>
        <w:t xml:space="preserve"> and form/service MIG respectively.</w:t>
      </w:r>
    </w:p>
    <w:p w14:paraId="45C33B1B" w14:textId="77777777" w:rsidR="005B70F0" w:rsidRPr="00D01B4C" w:rsidRDefault="001216D2" w:rsidP="00DB1CAF">
      <w:pPr>
        <w:pStyle w:val="Heading2"/>
      </w:pPr>
      <w:r>
        <w:br w:type="page"/>
      </w:r>
      <w:bookmarkStart w:id="139" w:name="_Toc499543339"/>
      <w:r w:rsidR="005B70F0" w:rsidRPr="00D01B4C">
        <w:lastRenderedPageBreak/>
        <w:t xml:space="preserve">SignalMessage </w:t>
      </w:r>
      <w:r w:rsidR="00AB1607">
        <w:t>SBR ebMS3</w:t>
      </w:r>
      <w:r w:rsidR="005B70F0" w:rsidRPr="00D01B4C">
        <w:t xml:space="preserve"> Profile</w:t>
      </w:r>
      <w:bookmarkEnd w:id="139"/>
      <w:r w:rsidR="005B70F0" w:rsidRPr="00D01B4C">
        <w:t xml:space="preserve"> </w:t>
      </w:r>
    </w:p>
    <w:p w14:paraId="6DBF656E" w14:textId="77777777" w:rsidR="005B70F0" w:rsidRPr="006A4F18" w:rsidRDefault="005B70F0" w:rsidP="0046345A">
      <w:pPr>
        <w:keepNext/>
        <w:spacing w:before="60" w:after="60" w:line="240" w:lineRule="auto"/>
        <w:jc w:val="both"/>
        <w:rPr>
          <w:rFonts w:ascii="Arial" w:hAnsi="Arial" w:cs="Arial"/>
          <w:lang w:eastAsia="en-AU"/>
        </w:rPr>
      </w:pPr>
      <w:r w:rsidRPr="006A4F18">
        <w:rPr>
          <w:rFonts w:ascii="Arial" w:hAnsi="Arial" w:cs="Arial"/>
          <w:lang w:eastAsia="en-AU"/>
        </w:rPr>
        <w:t xml:space="preserve">This section provides further details about what is needed in the ebMS3 header of a signal message for various </w:t>
      </w:r>
      <w:r w:rsidR="00AB1607">
        <w:rPr>
          <w:rFonts w:ascii="Arial" w:hAnsi="Arial" w:cs="Arial"/>
          <w:lang w:eastAsia="en-AU"/>
        </w:rPr>
        <w:t>SBR ebMS3</w:t>
      </w:r>
      <w:r w:rsidRPr="006A4F18">
        <w:rPr>
          <w:rFonts w:ascii="Arial" w:hAnsi="Arial" w:cs="Arial"/>
          <w:lang w:eastAsia="en-AU"/>
        </w:rPr>
        <w:t xml:space="preserve"> interactions.</w:t>
      </w:r>
    </w:p>
    <w:p w14:paraId="62A31901" w14:textId="77777777" w:rsidR="009C22BD" w:rsidRPr="00C259D8" w:rsidRDefault="00C027D0" w:rsidP="00DA5C3C">
      <w:pPr>
        <w:pStyle w:val="Heading3"/>
        <w:rPr>
          <w:lang w:eastAsia="en-AU"/>
        </w:rPr>
      </w:pPr>
      <w:r w:rsidRPr="00D01B4C">
        <w:rPr>
          <w:lang w:eastAsia="en-AU"/>
        </w:rPr>
        <w:t>eb:SignalMessage/</w:t>
      </w:r>
      <w:r w:rsidR="009C22BD" w:rsidRPr="00C259D8">
        <w:rPr>
          <w:lang w:eastAsia="en-AU"/>
        </w:rPr>
        <w:t>eb:MessageInfo</w:t>
      </w:r>
    </w:p>
    <w:p w14:paraId="260338DF" w14:textId="77777777" w:rsidR="009C22BD" w:rsidRDefault="0046345A" w:rsidP="0046345A">
      <w:pPr>
        <w:spacing w:before="60" w:after="60" w:line="240" w:lineRule="auto"/>
        <w:jc w:val="both"/>
        <w:rPr>
          <w:rFonts w:ascii="Arial" w:hAnsi="Arial" w:cs="Arial"/>
          <w:lang w:eastAsia="en-AU"/>
        </w:rPr>
      </w:pPr>
      <w:r>
        <w:rPr>
          <w:rFonts w:ascii="Arial" w:hAnsi="Arial" w:cs="Arial"/>
          <w:lang w:eastAsia="en-AU"/>
        </w:rPr>
        <w:t>Table 23</w:t>
      </w:r>
      <w:r w:rsidR="009C22BD" w:rsidRPr="00394F8E">
        <w:rPr>
          <w:rFonts w:ascii="Arial" w:hAnsi="Arial" w:cs="Arial"/>
          <w:lang w:eastAsia="en-AU"/>
        </w:rPr>
        <w:t xml:space="preserve"> below shows the children elements for eb:MessageInfo, and their use within different types of Signal requests</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2325"/>
        <w:gridCol w:w="2533"/>
        <w:gridCol w:w="2555"/>
        <w:gridCol w:w="2777"/>
        <w:gridCol w:w="1421"/>
      </w:tblGrid>
      <w:tr w:rsidR="001216D2" w:rsidRPr="001B1D7E" w14:paraId="6AE17E11" w14:textId="77777777" w:rsidTr="00A33860">
        <w:trPr>
          <w:cantSplit/>
          <w:trHeight w:val="198"/>
          <w:tblHeader/>
        </w:trPr>
        <w:tc>
          <w:tcPr>
            <w:tcW w:w="2842" w:type="dxa"/>
            <w:shd w:val="clear" w:color="auto" w:fill="C6D9F1"/>
            <w:vAlign w:val="center"/>
          </w:tcPr>
          <w:p w14:paraId="64A98000" w14:textId="77777777" w:rsidR="001216D2" w:rsidRPr="001B1D7E" w:rsidRDefault="001216D2" w:rsidP="0048488B">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2430" w:type="dxa"/>
            <w:shd w:val="clear" w:color="auto" w:fill="C6D9F1"/>
            <w:vAlign w:val="center"/>
          </w:tcPr>
          <w:p w14:paraId="55A07AA8" w14:textId="77777777" w:rsidR="001216D2" w:rsidRPr="001B1D7E" w:rsidRDefault="001216D2" w:rsidP="0048488B">
            <w:pPr>
              <w:pStyle w:val="TableHeader"/>
              <w:spacing w:beforeLines="25" w:before="60" w:afterLines="25" w:after="60"/>
              <w:jc w:val="left"/>
              <w:rPr>
                <w:rFonts w:ascii="Arial" w:hAnsi="Arial" w:cs="Arial"/>
                <w:sz w:val="22"/>
                <w:szCs w:val="22"/>
              </w:rPr>
            </w:pPr>
            <w:r w:rsidRPr="001B1D7E">
              <w:rPr>
                <w:rFonts w:ascii="Arial" w:hAnsi="Arial" w:cs="Arial"/>
                <w:sz w:val="22"/>
                <w:szCs w:val="22"/>
              </w:rPr>
              <w:t>Description</w:t>
            </w:r>
          </w:p>
        </w:tc>
        <w:tc>
          <w:tcPr>
            <w:tcW w:w="2637" w:type="dxa"/>
            <w:shd w:val="clear" w:color="auto" w:fill="C6D9F1"/>
          </w:tcPr>
          <w:p w14:paraId="088E6623" w14:textId="77777777" w:rsidR="001216D2" w:rsidRPr="001B1D7E" w:rsidRDefault="001216D2" w:rsidP="0048488B">
            <w:pPr>
              <w:pStyle w:val="TableHeader"/>
              <w:spacing w:beforeLines="25" w:before="60" w:afterLines="25" w:after="60"/>
              <w:jc w:val="left"/>
              <w:rPr>
                <w:rFonts w:ascii="Arial" w:hAnsi="Arial" w:cs="Arial"/>
                <w:sz w:val="22"/>
                <w:szCs w:val="22"/>
              </w:rPr>
            </w:pPr>
            <w:r w:rsidRPr="001B1D7E">
              <w:rPr>
                <w:rFonts w:ascii="Arial" w:hAnsi="Arial" w:cs="Arial"/>
                <w:sz w:val="22"/>
                <w:szCs w:val="22"/>
              </w:rPr>
              <w:t>Pull Request from BMS</w:t>
            </w:r>
          </w:p>
        </w:tc>
        <w:tc>
          <w:tcPr>
            <w:tcW w:w="2342" w:type="dxa"/>
            <w:shd w:val="clear" w:color="auto" w:fill="C6D9F1"/>
          </w:tcPr>
          <w:p w14:paraId="59F0FDCB" w14:textId="77777777" w:rsidR="001216D2" w:rsidRPr="001B1D7E" w:rsidRDefault="001216D2" w:rsidP="0048488B">
            <w:pPr>
              <w:pStyle w:val="TableHeader"/>
              <w:spacing w:beforeLines="25" w:before="60" w:afterLines="25" w:after="60"/>
              <w:jc w:val="left"/>
              <w:rPr>
                <w:rFonts w:ascii="Arial" w:hAnsi="Arial" w:cs="Arial"/>
                <w:sz w:val="22"/>
                <w:szCs w:val="22"/>
              </w:rPr>
            </w:pPr>
            <w:r w:rsidRPr="001B1D7E">
              <w:rPr>
                <w:rFonts w:ascii="Arial" w:hAnsi="Arial" w:cs="Arial"/>
                <w:sz w:val="22"/>
                <w:szCs w:val="22"/>
              </w:rPr>
              <w:t>Receipt from SBR</w:t>
            </w:r>
            <w:r w:rsidR="003C247B" w:rsidRPr="001B1D7E">
              <w:rPr>
                <w:rFonts w:ascii="Arial" w:hAnsi="Arial" w:cs="Arial"/>
                <w:sz w:val="22"/>
                <w:szCs w:val="22"/>
              </w:rPr>
              <w:t xml:space="preserve"> ebMS3</w:t>
            </w:r>
          </w:p>
        </w:tc>
        <w:tc>
          <w:tcPr>
            <w:tcW w:w="2805" w:type="dxa"/>
            <w:shd w:val="clear" w:color="auto" w:fill="C6D9F1"/>
          </w:tcPr>
          <w:p w14:paraId="0D452D9D" w14:textId="77777777" w:rsidR="001216D2" w:rsidRPr="001B1D7E" w:rsidRDefault="001216D2" w:rsidP="0048488B">
            <w:pPr>
              <w:pStyle w:val="TableHeader"/>
              <w:spacing w:beforeLines="25" w:before="60" w:afterLines="25" w:after="60"/>
              <w:jc w:val="left"/>
              <w:rPr>
                <w:rFonts w:ascii="Arial" w:hAnsi="Arial" w:cs="Arial"/>
                <w:sz w:val="22"/>
                <w:szCs w:val="22"/>
              </w:rPr>
            </w:pPr>
            <w:r w:rsidRPr="001B1D7E">
              <w:rPr>
                <w:rFonts w:ascii="Arial" w:hAnsi="Arial" w:cs="Arial"/>
                <w:sz w:val="22"/>
                <w:szCs w:val="22"/>
              </w:rPr>
              <w:t>Error from SBR</w:t>
            </w:r>
            <w:r w:rsidR="003C247B" w:rsidRPr="001B1D7E">
              <w:rPr>
                <w:rFonts w:ascii="Arial" w:hAnsi="Arial" w:cs="Arial"/>
                <w:sz w:val="22"/>
                <w:szCs w:val="22"/>
              </w:rPr>
              <w:t xml:space="preserve"> </w:t>
            </w:r>
            <w:r w:rsidR="00AB1607">
              <w:rPr>
                <w:rFonts w:ascii="Arial" w:hAnsi="Arial" w:cs="Arial"/>
                <w:sz w:val="22"/>
                <w:szCs w:val="22"/>
              </w:rPr>
              <w:t>ebMS3</w:t>
            </w:r>
            <w:r w:rsidR="003C247B" w:rsidRPr="001B1D7E">
              <w:rPr>
                <w:rFonts w:ascii="Arial" w:hAnsi="Arial" w:cs="Arial"/>
                <w:sz w:val="22"/>
                <w:szCs w:val="22"/>
              </w:rPr>
              <w:t xml:space="preserve"> </w:t>
            </w:r>
          </w:p>
        </w:tc>
        <w:tc>
          <w:tcPr>
            <w:tcW w:w="1317" w:type="dxa"/>
            <w:shd w:val="clear" w:color="auto" w:fill="C6D9F1"/>
            <w:vAlign w:val="center"/>
          </w:tcPr>
          <w:p w14:paraId="31F3A3D9" w14:textId="77777777" w:rsidR="001216D2" w:rsidRPr="001B1D7E" w:rsidRDefault="001216D2" w:rsidP="0048488B">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6B48F5" w:rsidRPr="001B1D7E" w14:paraId="028A5340" w14:textId="77777777" w:rsidTr="006B48F5">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67AE41E4" w14:textId="77777777" w:rsidR="006B48F5" w:rsidRPr="001B1D7E" w:rsidRDefault="006B48F5" w:rsidP="0048488B">
            <w:pPr>
              <w:pStyle w:val="Tabletext0"/>
              <w:rPr>
                <w:rFonts w:eastAsia="MS Mincho"/>
                <w:lang w:eastAsia="ja-JP"/>
              </w:rPr>
            </w:pPr>
            <w:r w:rsidRPr="001B1D7E">
              <w:rPr>
                <w:rFonts w:eastAsia="MS Mincho"/>
                <w:lang w:eastAsia="ja-JP"/>
              </w:rPr>
              <w:t>eb:Timestamp</w:t>
            </w:r>
          </w:p>
          <w:p w14:paraId="2322C170" w14:textId="77777777" w:rsidR="006B48F5" w:rsidRPr="001B1D7E" w:rsidRDefault="006B48F5" w:rsidP="0048488B">
            <w:pPr>
              <w:pStyle w:val="Tabletext0"/>
              <w:rPr>
                <w:rFonts w:eastAsia="MS Mincho"/>
                <w:lang w:eastAsia="ja-JP"/>
              </w:rPr>
            </w:pPr>
            <w:r w:rsidRPr="001B1D7E">
              <w:rPr>
                <w:rFonts w:eastAsia="MS Mincho"/>
                <w:lang w:eastAsia="ja-JP"/>
              </w:rPr>
              <w:t xml:space="preserve">Date/time element values SHALL be provided with time to the second as a minimum e.g. </w:t>
            </w:r>
          </w:p>
          <w:p w14:paraId="0763B7F6" w14:textId="77777777" w:rsidR="006B48F5" w:rsidRPr="001B1D7E" w:rsidRDefault="006B48F5" w:rsidP="0048488B">
            <w:pPr>
              <w:pStyle w:val="Tabletext0"/>
              <w:rPr>
                <w:rFonts w:eastAsia="MS Mincho"/>
                <w:lang w:eastAsia="ja-JP"/>
              </w:rPr>
            </w:pPr>
            <w:r w:rsidRPr="001B1D7E">
              <w:rPr>
                <w:rFonts w:eastAsia="MS Mincho"/>
                <w:lang w:eastAsia="ja-JP"/>
              </w:rPr>
              <w:t xml:space="preserve">2009-03-25T13:53:48Z </w:t>
            </w:r>
          </w:p>
          <w:p w14:paraId="17951CC8" w14:textId="77777777" w:rsidR="006B48F5" w:rsidRPr="001B1D7E" w:rsidRDefault="006B48F5" w:rsidP="0048488B">
            <w:pPr>
              <w:pStyle w:val="Tabletext0"/>
              <w:rPr>
                <w:rFonts w:eastAsia="MS Mincho"/>
                <w:lang w:eastAsia="ja-JP"/>
              </w:rPr>
            </w:pPr>
            <w:r w:rsidRPr="001B1D7E">
              <w:rPr>
                <w:rFonts w:eastAsia="MS Mincho"/>
                <w:lang w:eastAsia="ja-JP"/>
              </w:rPr>
              <w:t>Date/time values in Message Timestamps (see section 3.3.3.2) SHOULD be provided to millisecond accuracy to assist in problem resolution and performance management.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E7DD1EA" w14:textId="77777777" w:rsidR="006B48F5" w:rsidRPr="001B1D7E" w:rsidRDefault="006B48F5" w:rsidP="0048488B">
            <w:pPr>
              <w:pStyle w:val="Tabletext0"/>
              <w:keepNext/>
              <w:rPr>
                <w:rFonts w:eastAsia="MS Mincho"/>
                <w:lang w:eastAsia="ja-JP"/>
              </w:rPr>
            </w:pPr>
            <w:r w:rsidRPr="001B1D7E">
              <w:rPr>
                <w:rFonts w:eastAsia="MS Mincho"/>
                <w:lang w:eastAsia="ja-JP"/>
              </w:rPr>
              <w:t>Date at which the message header was created</w:t>
            </w:r>
          </w:p>
        </w:tc>
        <w:tc>
          <w:tcPr>
            <w:tcW w:w="2637" w:type="dxa"/>
            <w:tcBorders>
              <w:top w:val="single" w:sz="4" w:space="0" w:color="auto"/>
              <w:left w:val="single" w:sz="4" w:space="0" w:color="auto"/>
              <w:bottom w:val="single" w:sz="4" w:space="0" w:color="auto"/>
              <w:right w:val="single" w:sz="4" w:space="0" w:color="auto"/>
            </w:tcBorders>
          </w:tcPr>
          <w:p w14:paraId="4BEACCC2" w14:textId="77777777" w:rsidR="006B48F5" w:rsidRPr="001B1D7E" w:rsidRDefault="006B48F5" w:rsidP="0048488B">
            <w:pPr>
              <w:pStyle w:val="Tabletext0"/>
              <w:keepNext/>
              <w:rPr>
                <w:rFonts w:eastAsia="MS Mincho"/>
                <w:lang w:eastAsia="ja-JP"/>
              </w:rPr>
            </w:pPr>
            <w:r w:rsidRPr="001B1D7E">
              <w:rPr>
                <w:rFonts w:eastAsia="MS Mincho"/>
                <w:lang w:eastAsia="ja-JP"/>
              </w:rPr>
              <w:t>BMS-embedded client to set with DateTimestamp for the date:time that the pull request is sent to ATO</w:t>
            </w:r>
          </w:p>
        </w:tc>
        <w:tc>
          <w:tcPr>
            <w:tcW w:w="2342" w:type="dxa"/>
            <w:tcBorders>
              <w:top w:val="single" w:sz="4" w:space="0" w:color="auto"/>
              <w:left w:val="single" w:sz="4" w:space="0" w:color="auto"/>
              <w:bottom w:val="single" w:sz="4" w:space="0" w:color="auto"/>
              <w:right w:val="single" w:sz="4" w:space="0" w:color="auto"/>
            </w:tcBorders>
          </w:tcPr>
          <w:p w14:paraId="09BE04A6" w14:textId="77777777" w:rsidR="006B48F5" w:rsidRPr="001B1D7E" w:rsidRDefault="00A30492" w:rsidP="0048488B">
            <w:pPr>
              <w:pStyle w:val="Tabletext0"/>
              <w:keepNext/>
              <w:rPr>
                <w:rFonts w:eastAsia="MS Mincho"/>
                <w:lang w:eastAsia="ja-JP"/>
              </w:rPr>
            </w:pPr>
            <w:r>
              <w:rPr>
                <w:rFonts w:eastAsia="MS Mincho"/>
                <w:lang w:eastAsia="ja-JP"/>
              </w:rPr>
              <w:t>SBR ebMS3</w:t>
            </w:r>
            <w:r w:rsidR="006B48F5" w:rsidRPr="001B1D7E">
              <w:rPr>
                <w:rFonts w:eastAsia="MS Mincho"/>
                <w:lang w:eastAsia="ja-JP"/>
              </w:rPr>
              <w:t xml:space="preserve"> Platform to set with DateTimestamp for the date:time that the receipt message is sent to the BMS</w:t>
            </w:r>
          </w:p>
        </w:tc>
        <w:tc>
          <w:tcPr>
            <w:tcW w:w="2805" w:type="dxa"/>
            <w:tcBorders>
              <w:top w:val="single" w:sz="4" w:space="0" w:color="auto"/>
              <w:left w:val="single" w:sz="4" w:space="0" w:color="auto"/>
              <w:bottom w:val="single" w:sz="4" w:space="0" w:color="auto"/>
              <w:right w:val="single" w:sz="4" w:space="0" w:color="auto"/>
            </w:tcBorders>
          </w:tcPr>
          <w:p w14:paraId="59C5036F" w14:textId="77777777" w:rsidR="006B48F5" w:rsidRPr="001B1D7E" w:rsidRDefault="00A30492" w:rsidP="0048488B">
            <w:pPr>
              <w:pStyle w:val="Tabletext0"/>
              <w:keepNext/>
              <w:rPr>
                <w:rFonts w:eastAsia="MS Mincho"/>
                <w:lang w:eastAsia="ja-JP"/>
              </w:rPr>
            </w:pPr>
            <w:r>
              <w:rPr>
                <w:rFonts w:eastAsia="MS Mincho"/>
                <w:lang w:eastAsia="ja-JP"/>
              </w:rPr>
              <w:t>SBR ebMS3</w:t>
            </w:r>
            <w:r w:rsidR="006B48F5" w:rsidRPr="001B1D7E">
              <w:rPr>
                <w:rFonts w:eastAsia="MS Mincho"/>
                <w:lang w:eastAsia="ja-JP"/>
              </w:rPr>
              <w:t xml:space="preserve"> Platform to set with DateTimestamp for the date:time that the receipt message is sent to the BMS</w:t>
            </w:r>
          </w:p>
        </w:tc>
        <w:tc>
          <w:tcPr>
            <w:tcW w:w="1317" w:type="dxa"/>
            <w:tcBorders>
              <w:top w:val="single" w:sz="4" w:space="0" w:color="auto"/>
              <w:left w:val="single" w:sz="4" w:space="0" w:color="auto"/>
              <w:bottom w:val="single" w:sz="4" w:space="0" w:color="auto"/>
              <w:right w:val="single" w:sz="4" w:space="0" w:color="auto"/>
            </w:tcBorders>
          </w:tcPr>
          <w:p w14:paraId="76219CD3" w14:textId="77777777" w:rsidR="006B48F5" w:rsidRPr="001B1D7E" w:rsidRDefault="006B48F5" w:rsidP="0048488B">
            <w:pPr>
              <w:pStyle w:val="Tabletext0"/>
              <w:keepNext/>
              <w:rPr>
                <w:rFonts w:eastAsia="MS Mincho"/>
                <w:lang w:eastAsia="ja-JP"/>
              </w:rPr>
            </w:pPr>
            <w:r w:rsidRPr="001B1D7E">
              <w:rPr>
                <w:rFonts w:eastAsia="MS Mincho"/>
                <w:lang w:eastAsia="ja-JP"/>
              </w:rPr>
              <w:t>Required</w:t>
            </w:r>
          </w:p>
        </w:tc>
      </w:tr>
      <w:tr w:rsidR="006B48F5" w:rsidRPr="001B1D7E" w14:paraId="01B49433" w14:textId="77777777" w:rsidTr="006B48F5">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0FA876D3" w14:textId="77777777" w:rsidR="006B48F5" w:rsidRPr="001B1D7E" w:rsidRDefault="006B48F5" w:rsidP="0048488B">
            <w:pPr>
              <w:pStyle w:val="Tabletext0"/>
              <w:rPr>
                <w:rFonts w:eastAsia="MS Mincho"/>
                <w:lang w:eastAsia="ja-JP"/>
              </w:rPr>
            </w:pPr>
            <w:r w:rsidRPr="001B1D7E">
              <w:rPr>
                <w:rFonts w:eastAsia="MS Mincho"/>
                <w:lang w:eastAsia="ja-JP"/>
              </w:rPr>
              <w:t>eb:MessageId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CE33573" w14:textId="77777777" w:rsidR="006B48F5" w:rsidRPr="001B1D7E" w:rsidRDefault="006B48F5" w:rsidP="0048488B">
            <w:pPr>
              <w:pStyle w:val="Tabletext0"/>
              <w:keepNext/>
              <w:rPr>
                <w:rFonts w:eastAsia="MS Mincho"/>
                <w:lang w:eastAsia="ja-JP"/>
              </w:rPr>
            </w:pPr>
            <w:r w:rsidRPr="001B1D7E">
              <w:rPr>
                <w:rFonts w:eastAsia="MS Mincho"/>
                <w:lang w:eastAsia="ja-JP"/>
              </w:rPr>
              <w:t>Globally unique identifier conforming to MessageId [RFC2822]</w:t>
            </w:r>
          </w:p>
        </w:tc>
        <w:tc>
          <w:tcPr>
            <w:tcW w:w="2637" w:type="dxa"/>
            <w:tcBorders>
              <w:top w:val="single" w:sz="4" w:space="0" w:color="auto"/>
              <w:left w:val="single" w:sz="4" w:space="0" w:color="auto"/>
              <w:bottom w:val="single" w:sz="4" w:space="0" w:color="auto"/>
              <w:right w:val="single" w:sz="4" w:space="0" w:color="auto"/>
            </w:tcBorders>
          </w:tcPr>
          <w:p w14:paraId="4386617B" w14:textId="77777777" w:rsidR="006B48F5" w:rsidRPr="001B1D7E" w:rsidRDefault="006B48F5" w:rsidP="0048488B">
            <w:pPr>
              <w:pStyle w:val="Tabletext0"/>
              <w:keepNext/>
              <w:rPr>
                <w:rFonts w:eastAsia="MS Mincho"/>
                <w:lang w:eastAsia="ja-JP"/>
              </w:rPr>
            </w:pPr>
            <w:r w:rsidRPr="001B1D7E">
              <w:rPr>
                <w:rFonts w:eastAsia="MS Mincho"/>
                <w:lang w:eastAsia="ja-JP"/>
              </w:rPr>
              <w:t xml:space="preserve">Set by ebMS3 Client </w:t>
            </w:r>
          </w:p>
        </w:tc>
        <w:tc>
          <w:tcPr>
            <w:tcW w:w="2342" w:type="dxa"/>
            <w:tcBorders>
              <w:top w:val="single" w:sz="4" w:space="0" w:color="auto"/>
              <w:left w:val="single" w:sz="4" w:space="0" w:color="auto"/>
              <w:bottom w:val="single" w:sz="4" w:space="0" w:color="auto"/>
              <w:right w:val="single" w:sz="4" w:space="0" w:color="auto"/>
            </w:tcBorders>
          </w:tcPr>
          <w:p w14:paraId="15568A52" w14:textId="77777777" w:rsidR="006B48F5" w:rsidRPr="001B1D7E" w:rsidRDefault="006B48F5" w:rsidP="006B48F5">
            <w:pPr>
              <w:pStyle w:val="Tabletext0"/>
              <w:keepNext/>
              <w:rPr>
                <w:rFonts w:eastAsia="MS Mincho"/>
                <w:lang w:eastAsia="ja-JP"/>
              </w:rPr>
            </w:pPr>
            <w:r w:rsidRPr="001B1D7E">
              <w:rPr>
                <w:rFonts w:eastAsia="MS Mincho"/>
                <w:lang w:eastAsia="ja-JP"/>
              </w:rPr>
              <w:t>Set by SBR ebMS3</w:t>
            </w:r>
          </w:p>
        </w:tc>
        <w:tc>
          <w:tcPr>
            <w:tcW w:w="2805" w:type="dxa"/>
            <w:tcBorders>
              <w:top w:val="single" w:sz="4" w:space="0" w:color="auto"/>
              <w:left w:val="single" w:sz="4" w:space="0" w:color="auto"/>
              <w:bottom w:val="single" w:sz="4" w:space="0" w:color="auto"/>
              <w:right w:val="single" w:sz="4" w:space="0" w:color="auto"/>
            </w:tcBorders>
          </w:tcPr>
          <w:p w14:paraId="34052F13" w14:textId="77777777" w:rsidR="006B48F5" w:rsidRPr="001B1D7E" w:rsidRDefault="006B48F5" w:rsidP="006B48F5">
            <w:pPr>
              <w:pStyle w:val="Tabletext0"/>
              <w:keepNext/>
              <w:rPr>
                <w:rFonts w:eastAsia="MS Mincho"/>
                <w:lang w:eastAsia="ja-JP"/>
              </w:rPr>
            </w:pPr>
            <w:r w:rsidRPr="001B1D7E">
              <w:rPr>
                <w:rFonts w:eastAsia="MS Mincho"/>
                <w:lang w:eastAsia="ja-JP"/>
              </w:rPr>
              <w:t>Set by SBR ebMS3</w:t>
            </w:r>
          </w:p>
        </w:tc>
        <w:tc>
          <w:tcPr>
            <w:tcW w:w="1317" w:type="dxa"/>
            <w:tcBorders>
              <w:top w:val="single" w:sz="4" w:space="0" w:color="auto"/>
              <w:left w:val="single" w:sz="4" w:space="0" w:color="auto"/>
              <w:bottom w:val="single" w:sz="4" w:space="0" w:color="auto"/>
              <w:right w:val="single" w:sz="4" w:space="0" w:color="auto"/>
            </w:tcBorders>
          </w:tcPr>
          <w:p w14:paraId="45EBCA16" w14:textId="77777777" w:rsidR="006B48F5" w:rsidRPr="001B1D7E" w:rsidRDefault="006B48F5" w:rsidP="0048488B">
            <w:pPr>
              <w:pStyle w:val="Tabletext0"/>
              <w:keepNext/>
              <w:rPr>
                <w:rFonts w:eastAsia="MS Mincho"/>
                <w:lang w:eastAsia="ja-JP"/>
              </w:rPr>
            </w:pPr>
            <w:r w:rsidRPr="001B1D7E">
              <w:rPr>
                <w:rFonts w:eastAsia="MS Mincho"/>
                <w:lang w:eastAsia="ja-JP"/>
              </w:rPr>
              <w:t>Required</w:t>
            </w:r>
          </w:p>
        </w:tc>
      </w:tr>
      <w:tr w:rsidR="006B48F5" w:rsidRPr="001B1D7E" w14:paraId="3C1B79CA" w14:textId="77777777" w:rsidTr="006B48F5">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07A612B7" w14:textId="77777777" w:rsidR="006B48F5" w:rsidRPr="001B1D7E" w:rsidRDefault="006B48F5" w:rsidP="0048488B">
            <w:pPr>
              <w:pStyle w:val="Tabletext0"/>
              <w:rPr>
                <w:rFonts w:eastAsia="MS Mincho"/>
                <w:lang w:eastAsia="ja-JP"/>
              </w:rPr>
            </w:pPr>
            <w:r w:rsidRPr="001B1D7E">
              <w:rPr>
                <w:rFonts w:eastAsia="MS Mincho"/>
                <w:lang w:eastAsia="ja-JP"/>
              </w:rPr>
              <w:t>eb:RefToMessageId</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928B414" w14:textId="77777777" w:rsidR="006B48F5" w:rsidRPr="001B1D7E" w:rsidRDefault="006B48F5" w:rsidP="0048488B">
            <w:pPr>
              <w:pStyle w:val="Tabletext0"/>
              <w:keepNext/>
              <w:rPr>
                <w:rFonts w:eastAsia="MS Mincho"/>
                <w:lang w:eastAsia="ja-JP"/>
              </w:rPr>
            </w:pPr>
            <w:r w:rsidRPr="001B1D7E">
              <w:rPr>
                <w:rFonts w:eastAsia="MS Mincho"/>
                <w:lang w:eastAsia="ja-JP"/>
              </w:rPr>
              <w:t>MessageId value of an ebMS Message to which this message relates</w:t>
            </w:r>
          </w:p>
        </w:tc>
        <w:tc>
          <w:tcPr>
            <w:tcW w:w="2637" w:type="dxa"/>
            <w:tcBorders>
              <w:top w:val="single" w:sz="4" w:space="0" w:color="auto"/>
              <w:left w:val="single" w:sz="4" w:space="0" w:color="auto"/>
              <w:bottom w:val="single" w:sz="4" w:space="0" w:color="auto"/>
              <w:right w:val="single" w:sz="4" w:space="0" w:color="auto"/>
            </w:tcBorders>
          </w:tcPr>
          <w:p w14:paraId="79911335" w14:textId="77777777" w:rsidR="006B48F5" w:rsidRPr="001B1D7E" w:rsidRDefault="006B48F5" w:rsidP="0048488B">
            <w:pPr>
              <w:pStyle w:val="Tabletext0"/>
              <w:keepNext/>
              <w:rPr>
                <w:rFonts w:eastAsia="MS Mincho"/>
                <w:lang w:eastAsia="ja-JP"/>
              </w:rPr>
            </w:pPr>
            <w:r w:rsidRPr="001B1D7E">
              <w:rPr>
                <w:rFonts w:eastAsia="MS Mincho"/>
                <w:lang w:eastAsia="ja-JP"/>
              </w:rPr>
              <w:t>N/A</w:t>
            </w:r>
          </w:p>
        </w:tc>
        <w:tc>
          <w:tcPr>
            <w:tcW w:w="2342" w:type="dxa"/>
            <w:tcBorders>
              <w:top w:val="single" w:sz="4" w:space="0" w:color="auto"/>
              <w:left w:val="single" w:sz="4" w:space="0" w:color="auto"/>
              <w:bottom w:val="single" w:sz="4" w:space="0" w:color="auto"/>
              <w:right w:val="single" w:sz="4" w:space="0" w:color="auto"/>
            </w:tcBorders>
          </w:tcPr>
          <w:p w14:paraId="4D9AD2CA" w14:textId="77777777" w:rsidR="006B48F5" w:rsidRPr="001B1D7E" w:rsidRDefault="006B48F5" w:rsidP="0048488B">
            <w:pPr>
              <w:pStyle w:val="Tabletext0"/>
              <w:keepNext/>
              <w:rPr>
                <w:rFonts w:eastAsia="MS Mincho"/>
                <w:lang w:eastAsia="ja-JP"/>
              </w:rPr>
            </w:pPr>
            <w:r w:rsidRPr="001B1D7E">
              <w:rPr>
                <w:rFonts w:eastAsia="MS Mincho"/>
                <w:lang w:eastAsia="ja-JP"/>
              </w:rPr>
              <w:t>Copy of MessageInfo.MessageId field from related Request Message i.e. the MessageId of the message for which this signal is the receipt.</w:t>
            </w:r>
          </w:p>
        </w:tc>
        <w:tc>
          <w:tcPr>
            <w:tcW w:w="2805" w:type="dxa"/>
            <w:tcBorders>
              <w:top w:val="single" w:sz="4" w:space="0" w:color="auto"/>
              <w:left w:val="single" w:sz="4" w:space="0" w:color="auto"/>
              <w:bottom w:val="single" w:sz="4" w:space="0" w:color="auto"/>
              <w:right w:val="single" w:sz="4" w:space="0" w:color="auto"/>
            </w:tcBorders>
          </w:tcPr>
          <w:p w14:paraId="47956FF7" w14:textId="77777777" w:rsidR="006B48F5" w:rsidRPr="001B1D7E" w:rsidRDefault="006B48F5" w:rsidP="0048488B">
            <w:pPr>
              <w:pStyle w:val="Tabletext0"/>
              <w:keepNext/>
              <w:rPr>
                <w:rFonts w:eastAsia="MS Mincho"/>
                <w:lang w:eastAsia="ja-JP"/>
              </w:rPr>
            </w:pPr>
            <w:r w:rsidRPr="001B1D7E">
              <w:rPr>
                <w:rFonts w:eastAsia="MS Mincho"/>
                <w:lang w:eastAsia="ja-JP"/>
              </w:rPr>
              <w:t>Copy of MessageInfo.MessageId field from related user Request Message i.e. the MessageId of the message to which this error relates.</w:t>
            </w:r>
          </w:p>
        </w:tc>
        <w:tc>
          <w:tcPr>
            <w:tcW w:w="1317" w:type="dxa"/>
            <w:tcBorders>
              <w:top w:val="single" w:sz="4" w:space="0" w:color="auto"/>
              <w:left w:val="single" w:sz="4" w:space="0" w:color="auto"/>
              <w:bottom w:val="single" w:sz="4" w:space="0" w:color="auto"/>
              <w:right w:val="single" w:sz="4" w:space="0" w:color="auto"/>
            </w:tcBorders>
          </w:tcPr>
          <w:p w14:paraId="4AF535BD" w14:textId="77777777" w:rsidR="006B48F5" w:rsidRPr="001B1D7E" w:rsidRDefault="006B48F5" w:rsidP="00550FF6">
            <w:pPr>
              <w:pStyle w:val="Tabletext0"/>
              <w:keepNext/>
              <w:rPr>
                <w:rFonts w:eastAsia="MS Mincho"/>
                <w:lang w:eastAsia="ja-JP"/>
              </w:rPr>
            </w:pPr>
            <w:r w:rsidRPr="001B1D7E">
              <w:rPr>
                <w:rFonts w:eastAsia="MS Mincho"/>
                <w:lang w:eastAsia="ja-JP"/>
              </w:rPr>
              <w:t>Required if the Signal Message is Error</w:t>
            </w:r>
            <w:r w:rsidR="00550FF6">
              <w:rPr>
                <w:rFonts w:eastAsia="MS Mincho"/>
                <w:lang w:eastAsia="ja-JP"/>
              </w:rPr>
              <w:t xml:space="preserve"> </w:t>
            </w:r>
            <w:r w:rsidRPr="001B1D7E">
              <w:rPr>
                <w:rFonts w:eastAsia="MS Mincho"/>
                <w:lang w:eastAsia="ja-JP"/>
              </w:rPr>
              <w:t>or Receipt.</w:t>
            </w:r>
          </w:p>
        </w:tc>
      </w:tr>
    </w:tbl>
    <w:p w14:paraId="051C03F7" w14:textId="77777777" w:rsidR="009C22BD" w:rsidRPr="00BF2D01" w:rsidRDefault="009C22BD" w:rsidP="00F26B48">
      <w:pPr>
        <w:pStyle w:val="Caption"/>
        <w:spacing w:before="60"/>
        <w:rPr>
          <w:rFonts w:cs="Arial"/>
          <w:i/>
          <w:color w:val="004080"/>
          <w:sz w:val="18"/>
          <w:szCs w:val="18"/>
        </w:rPr>
      </w:pPr>
      <w:bookmarkStart w:id="140" w:name="_Ref370739437"/>
      <w:r w:rsidRPr="00BF2D01">
        <w:rPr>
          <w:rFonts w:cs="Arial"/>
          <w:i/>
          <w:color w:val="004080"/>
          <w:sz w:val="18"/>
          <w:szCs w:val="18"/>
        </w:rPr>
        <w:t xml:space="preserve">Table </w:t>
      </w:r>
      <w:bookmarkEnd w:id="140"/>
      <w:r w:rsidR="00F26B48">
        <w:rPr>
          <w:rFonts w:cs="Arial"/>
          <w:i/>
          <w:color w:val="004080"/>
          <w:sz w:val="18"/>
          <w:szCs w:val="18"/>
        </w:rPr>
        <w:t>23</w:t>
      </w:r>
      <w:r w:rsidRPr="00BF2D01">
        <w:rPr>
          <w:rFonts w:cs="Arial"/>
          <w:i/>
          <w:color w:val="004080"/>
          <w:sz w:val="18"/>
          <w:szCs w:val="18"/>
        </w:rPr>
        <w:t>: ebMessageInfo Structure</w:t>
      </w:r>
    </w:p>
    <w:p w14:paraId="1ED0DC72" w14:textId="77777777" w:rsidR="007557FA" w:rsidRPr="00394F8E" w:rsidRDefault="006B48F5" w:rsidP="00DA5C3C">
      <w:pPr>
        <w:pStyle w:val="Heading3"/>
        <w:rPr>
          <w:lang w:eastAsia="en-AU"/>
        </w:rPr>
      </w:pPr>
      <w:r>
        <w:rPr>
          <w:lang w:eastAsia="en-AU"/>
        </w:rPr>
        <w:br w:type="page"/>
      </w:r>
      <w:r w:rsidR="00C027D0" w:rsidRPr="00394F8E">
        <w:rPr>
          <w:lang w:eastAsia="en-AU"/>
        </w:rPr>
        <w:lastRenderedPageBreak/>
        <w:t>eb:SignalMessage/</w:t>
      </w:r>
      <w:r w:rsidR="007557FA" w:rsidRPr="00394F8E">
        <w:rPr>
          <w:lang w:eastAsia="en-AU"/>
        </w:rPr>
        <w:t>eb:[SignalName]</w:t>
      </w:r>
    </w:p>
    <w:p w14:paraId="4DA5C05A" w14:textId="77777777" w:rsidR="00E27AFE" w:rsidRPr="00394F8E" w:rsidRDefault="00E27AFE" w:rsidP="008A3686">
      <w:pPr>
        <w:jc w:val="both"/>
        <w:rPr>
          <w:rFonts w:ascii="Arial" w:eastAsia="MS Mincho" w:hAnsi="Arial" w:cs="Arial"/>
          <w:lang w:eastAsia="ja-JP"/>
        </w:rPr>
      </w:pPr>
      <w:r w:rsidRPr="00394F8E">
        <w:rPr>
          <w:rFonts w:ascii="Arial" w:eastAsia="MS Mincho" w:hAnsi="Arial" w:cs="Arial"/>
          <w:lang w:eastAsia="ja-JP"/>
        </w:rPr>
        <w:t>This REQUIRED element defines the nature of the ebMS signal.  There is only one eb:[SignalName] child element when [SignalName]=PullRequest or [SignalName]=Receipt. There may be several children elements when SignalName=Error. Structure of these signal messages is detailed below:</w:t>
      </w:r>
    </w:p>
    <w:p w14:paraId="6AD12CB6" w14:textId="77777777" w:rsidR="006B48F5" w:rsidRDefault="00C027D0" w:rsidP="00F26B48">
      <w:pPr>
        <w:pStyle w:val="Heading4"/>
        <w:keepNext/>
        <w:spacing w:after="60"/>
        <w:jc w:val="both"/>
        <w:rPr>
          <w:rStyle w:val="Strong"/>
          <w:rFonts w:eastAsia="MS Mincho" w:cs="Arial"/>
          <w:i w:val="0"/>
          <w:color w:val="004080"/>
        </w:rPr>
      </w:pPr>
      <w:bookmarkStart w:id="141" w:name="_Ref372401068"/>
      <w:r w:rsidRPr="00F26B48">
        <w:rPr>
          <w:rStyle w:val="Strong"/>
          <w:rFonts w:eastAsia="MS Mincho" w:cs="Arial"/>
          <w:i w:val="0"/>
          <w:color w:val="004080"/>
        </w:rPr>
        <w:t>SignalMessage/</w:t>
      </w:r>
      <w:r w:rsidR="00E27AFE" w:rsidRPr="00F26B48">
        <w:rPr>
          <w:rStyle w:val="Strong"/>
          <w:rFonts w:eastAsia="MS Mincho" w:cs="Arial"/>
          <w:i w:val="0"/>
          <w:color w:val="004080"/>
        </w:rPr>
        <w:t>eb:PullRequest</w:t>
      </w:r>
      <w:bookmarkEnd w:id="141"/>
      <w:r w:rsidR="001E6BB8" w:rsidRPr="00F26B48">
        <w:rPr>
          <w:rStyle w:val="Strong"/>
          <w:rFonts w:eastAsia="MS Mincho" w:cs="Arial"/>
          <w:i w:val="0"/>
          <w:color w:val="004080"/>
        </w:rPr>
        <w:t xml:space="preserve"> (S</w:t>
      </w:r>
      <w:r w:rsidR="00BE3F2D" w:rsidRPr="00F26B48">
        <w:rPr>
          <w:rStyle w:val="Strong"/>
          <w:rFonts w:eastAsia="MS Mincho" w:cs="Arial"/>
          <w:i w:val="0"/>
          <w:color w:val="004080"/>
        </w:rPr>
        <w:t>elective)</w:t>
      </w:r>
    </w:p>
    <w:p w14:paraId="75AD3128" w14:textId="77777777" w:rsidR="0098375A" w:rsidRDefault="0098375A" w:rsidP="0098375A">
      <w:pPr>
        <w:rPr>
          <w:rStyle w:val="Strong"/>
          <w:rFonts w:eastAsia="MS Mincho" w:cs="Arial"/>
          <w:i/>
          <w:color w:val="004080"/>
        </w:rPr>
      </w:pPr>
      <w:r>
        <w:rPr>
          <w:rFonts w:ascii="Arial" w:eastAsia="MS Mincho" w:hAnsi="Arial" w:cs="Arial"/>
          <w:lang w:eastAsia="ja-JP"/>
        </w:rPr>
        <w:t>SBR ebMS3 requires using selective pull for all asynchronous interactions i.e. Batch/Bulk Pull and the Pull leg in a Single-ASync-Chatty/Collect service invocation types.</w:t>
      </w: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7"/>
        <w:gridCol w:w="5920"/>
        <w:gridCol w:w="5987"/>
      </w:tblGrid>
      <w:tr w:rsidR="006B48F5" w:rsidRPr="001B1D7E" w14:paraId="12B4D471" w14:textId="77777777" w:rsidTr="00A33860">
        <w:trPr>
          <w:tblHeader/>
        </w:trPr>
        <w:tc>
          <w:tcPr>
            <w:tcW w:w="2567" w:type="dxa"/>
            <w:shd w:val="clear" w:color="auto" w:fill="C6D9F1"/>
            <w:vAlign w:val="bottom"/>
          </w:tcPr>
          <w:p w14:paraId="1043D33B" w14:textId="77777777" w:rsidR="006B48F5" w:rsidRPr="001B1D7E" w:rsidRDefault="006B48F5" w:rsidP="0048488B">
            <w:pPr>
              <w:pStyle w:val="TableHeader"/>
              <w:keepNext/>
              <w:spacing w:before="40" w:after="40"/>
              <w:jc w:val="both"/>
              <w:rPr>
                <w:rFonts w:ascii="Arial" w:hAnsi="Arial" w:cs="Arial"/>
                <w:sz w:val="22"/>
                <w:szCs w:val="22"/>
              </w:rPr>
            </w:pPr>
            <w:r w:rsidRPr="001B1D7E">
              <w:rPr>
                <w:rFonts w:ascii="Arial" w:hAnsi="Arial" w:cs="Arial"/>
                <w:sz w:val="22"/>
                <w:szCs w:val="22"/>
              </w:rPr>
              <w:t>Name</w:t>
            </w:r>
          </w:p>
        </w:tc>
        <w:tc>
          <w:tcPr>
            <w:tcW w:w="5920" w:type="dxa"/>
            <w:shd w:val="clear" w:color="auto" w:fill="C6D9F1"/>
            <w:vAlign w:val="bottom"/>
          </w:tcPr>
          <w:p w14:paraId="150B301D" w14:textId="77777777" w:rsidR="006B48F5" w:rsidRPr="001B1D7E" w:rsidRDefault="006B48F5" w:rsidP="0048488B">
            <w:pPr>
              <w:pStyle w:val="TableHeader"/>
              <w:keepNext/>
              <w:spacing w:before="40" w:after="40"/>
              <w:jc w:val="both"/>
              <w:rPr>
                <w:rFonts w:ascii="Arial" w:hAnsi="Arial" w:cs="Arial"/>
                <w:sz w:val="22"/>
                <w:szCs w:val="22"/>
              </w:rPr>
            </w:pPr>
            <w:r w:rsidRPr="001B1D7E">
              <w:rPr>
                <w:rFonts w:ascii="Arial" w:hAnsi="Arial" w:cs="Arial"/>
                <w:sz w:val="22"/>
                <w:szCs w:val="22"/>
              </w:rPr>
              <w:t>Description</w:t>
            </w:r>
          </w:p>
        </w:tc>
        <w:tc>
          <w:tcPr>
            <w:tcW w:w="5987" w:type="dxa"/>
            <w:shd w:val="clear" w:color="auto" w:fill="C6D9F1"/>
          </w:tcPr>
          <w:p w14:paraId="69418C6B" w14:textId="77777777" w:rsidR="006B48F5" w:rsidRPr="001B1D7E" w:rsidRDefault="006B48F5" w:rsidP="0048488B">
            <w:pPr>
              <w:pStyle w:val="TableHeader"/>
              <w:keepNext/>
              <w:spacing w:before="40" w:after="40"/>
              <w:jc w:val="both"/>
              <w:rPr>
                <w:rFonts w:ascii="Arial" w:hAnsi="Arial" w:cs="Arial"/>
                <w:sz w:val="22"/>
                <w:szCs w:val="22"/>
              </w:rPr>
            </w:pPr>
            <w:r w:rsidRPr="001B1D7E">
              <w:rPr>
                <w:rFonts w:ascii="Arial" w:hAnsi="Arial" w:cs="Arial"/>
                <w:sz w:val="22"/>
                <w:szCs w:val="22"/>
              </w:rPr>
              <w:t>Pull Request from BMS</w:t>
            </w:r>
          </w:p>
        </w:tc>
      </w:tr>
      <w:tr w:rsidR="006B48F5" w:rsidRPr="001B1D7E" w14:paraId="6293344A" w14:textId="77777777" w:rsidTr="006B48F5">
        <w:tc>
          <w:tcPr>
            <w:tcW w:w="2567" w:type="dxa"/>
            <w:tcBorders>
              <w:top w:val="single" w:sz="4" w:space="0" w:color="auto"/>
              <w:left w:val="single" w:sz="4" w:space="0" w:color="auto"/>
              <w:bottom w:val="single" w:sz="4" w:space="0" w:color="auto"/>
              <w:right w:val="single" w:sz="4" w:space="0" w:color="auto"/>
            </w:tcBorders>
            <w:shd w:val="clear" w:color="auto" w:fill="auto"/>
          </w:tcPr>
          <w:p w14:paraId="3E46B849" w14:textId="77777777" w:rsidR="006B48F5" w:rsidRPr="001B1D7E" w:rsidRDefault="006B48F5" w:rsidP="0048488B">
            <w:pPr>
              <w:pStyle w:val="Tabletext0"/>
              <w:keepNext/>
              <w:jc w:val="both"/>
              <w:rPr>
                <w:rFonts w:eastAsia="MS Mincho"/>
                <w:lang w:eastAsia="ja-JP"/>
              </w:rPr>
            </w:pPr>
            <w:r w:rsidRPr="001B1D7E">
              <w:rPr>
                <w:rFonts w:eastAsia="MS Mincho"/>
                <w:lang w:eastAsia="ja-JP"/>
              </w:rPr>
              <w:t>@mpc</w:t>
            </w:r>
          </w:p>
        </w:tc>
        <w:tc>
          <w:tcPr>
            <w:tcW w:w="5920" w:type="dxa"/>
            <w:tcBorders>
              <w:top w:val="single" w:sz="4" w:space="0" w:color="auto"/>
              <w:left w:val="single" w:sz="4" w:space="0" w:color="auto"/>
              <w:bottom w:val="single" w:sz="4" w:space="0" w:color="auto"/>
              <w:right w:val="single" w:sz="4" w:space="0" w:color="auto"/>
            </w:tcBorders>
            <w:shd w:val="clear" w:color="auto" w:fill="auto"/>
          </w:tcPr>
          <w:p w14:paraId="3A189C11" w14:textId="77777777" w:rsidR="006B48F5" w:rsidRPr="001B1D7E" w:rsidRDefault="006B48F5" w:rsidP="006B48F5">
            <w:pPr>
              <w:pStyle w:val="Tabletext0"/>
              <w:keepNext/>
              <w:rPr>
                <w:rFonts w:eastAsia="MS Mincho"/>
                <w:lang w:eastAsia="ja-JP"/>
              </w:rPr>
            </w:pPr>
            <w:r w:rsidRPr="001B1D7E">
              <w:rPr>
                <w:rFonts w:eastAsia="MS Mincho"/>
                <w:lang w:eastAsia="ja-JP"/>
              </w:rPr>
              <w:t>This OPTIONAL attribute identifies the Message Partition Channel from which the message is to be pulled. The absence of this attribute indicates the default MPC.</w:t>
            </w:r>
          </w:p>
        </w:tc>
        <w:tc>
          <w:tcPr>
            <w:tcW w:w="5987" w:type="dxa"/>
            <w:tcBorders>
              <w:top w:val="single" w:sz="4" w:space="0" w:color="auto"/>
              <w:left w:val="single" w:sz="4" w:space="0" w:color="auto"/>
              <w:bottom w:val="single" w:sz="4" w:space="0" w:color="auto"/>
              <w:right w:val="single" w:sz="4" w:space="0" w:color="auto"/>
            </w:tcBorders>
          </w:tcPr>
          <w:p w14:paraId="5D27FFF5" w14:textId="77777777" w:rsidR="006B48F5" w:rsidRPr="001B1D7E" w:rsidRDefault="006B48F5" w:rsidP="006B48F5">
            <w:pPr>
              <w:pStyle w:val="Tabletext0"/>
              <w:keepNext/>
              <w:rPr>
                <w:rFonts w:eastAsia="MS Mincho"/>
                <w:lang w:eastAsia="ja-JP"/>
              </w:rPr>
            </w:pPr>
            <w:r w:rsidRPr="001B1D7E">
              <w:rPr>
                <w:rFonts w:eastAsia="MS Mincho"/>
                <w:lang w:eastAsia="ja-JP"/>
              </w:rPr>
              <w:t>SBR EBMS3 uses only the default message partition channel so BMS doesn’t need to specify any value for this attribute</w:t>
            </w:r>
            <w:r w:rsidR="00550FF6">
              <w:rPr>
                <w:rFonts w:eastAsia="MS Mincho"/>
                <w:lang w:eastAsia="ja-JP"/>
              </w:rPr>
              <w:t>.</w:t>
            </w:r>
          </w:p>
        </w:tc>
      </w:tr>
      <w:tr w:rsidR="006B48F5" w:rsidRPr="001B1D7E" w14:paraId="00EB256B" w14:textId="77777777" w:rsidTr="006B48F5">
        <w:tc>
          <w:tcPr>
            <w:tcW w:w="2567" w:type="dxa"/>
            <w:tcBorders>
              <w:top w:val="single" w:sz="4" w:space="0" w:color="auto"/>
              <w:left w:val="single" w:sz="4" w:space="0" w:color="auto"/>
              <w:bottom w:val="single" w:sz="4" w:space="0" w:color="auto"/>
              <w:right w:val="single" w:sz="4" w:space="0" w:color="auto"/>
            </w:tcBorders>
            <w:shd w:val="clear" w:color="auto" w:fill="auto"/>
          </w:tcPr>
          <w:p w14:paraId="4449F65D" w14:textId="77777777" w:rsidR="006B48F5" w:rsidRPr="001B1D7E" w:rsidRDefault="006B48F5" w:rsidP="0048488B">
            <w:pPr>
              <w:pStyle w:val="Tabletext0"/>
              <w:keepNext/>
              <w:jc w:val="both"/>
              <w:rPr>
                <w:rFonts w:eastAsia="MS Mincho"/>
                <w:lang w:eastAsia="ja-JP"/>
              </w:rPr>
            </w:pPr>
            <w:r w:rsidRPr="001B1D7E">
              <w:rPr>
                <w:rFonts w:eastAsia="MS Mincho"/>
                <w:lang w:eastAsia="ja-JP"/>
              </w:rPr>
              <w:t>eb: RefToMessageId</w:t>
            </w:r>
          </w:p>
          <w:p w14:paraId="647D34CF" w14:textId="77777777" w:rsidR="006B48F5" w:rsidRPr="001B1D7E" w:rsidRDefault="006B48F5" w:rsidP="006B48F5">
            <w:pPr>
              <w:pStyle w:val="Tabletext0"/>
              <w:keepNext/>
              <w:rPr>
                <w:rFonts w:eastAsia="MS Mincho"/>
                <w:lang w:eastAsia="ja-JP"/>
              </w:rPr>
            </w:pPr>
          </w:p>
        </w:tc>
        <w:tc>
          <w:tcPr>
            <w:tcW w:w="5920" w:type="dxa"/>
            <w:tcBorders>
              <w:top w:val="single" w:sz="4" w:space="0" w:color="auto"/>
              <w:left w:val="single" w:sz="4" w:space="0" w:color="auto"/>
              <w:bottom w:val="single" w:sz="4" w:space="0" w:color="auto"/>
              <w:right w:val="single" w:sz="4" w:space="0" w:color="auto"/>
            </w:tcBorders>
            <w:shd w:val="clear" w:color="auto" w:fill="auto"/>
          </w:tcPr>
          <w:p w14:paraId="325FE009" w14:textId="77777777" w:rsidR="006B48F5" w:rsidRPr="001B1D7E" w:rsidRDefault="006B48F5" w:rsidP="006B48F5">
            <w:pPr>
              <w:pStyle w:val="Tabletext0"/>
              <w:keepNext/>
              <w:rPr>
                <w:rFonts w:eastAsia="MS Mincho"/>
                <w:lang w:eastAsia="ja-JP"/>
              </w:rPr>
            </w:pPr>
            <w:r w:rsidRPr="001B1D7E">
              <w:rPr>
                <w:rFonts w:eastAsia="MS Mincho"/>
                <w:lang w:eastAsia="ja-JP"/>
              </w:rPr>
              <w:t xml:space="preserve">Messages from the targeted MPC (specified by the @mpc attribute above) will be pulled only if there PullRequest.RefToMessageId field matches this value. </w:t>
            </w:r>
          </w:p>
        </w:tc>
        <w:tc>
          <w:tcPr>
            <w:tcW w:w="5987" w:type="dxa"/>
            <w:tcBorders>
              <w:top w:val="single" w:sz="4" w:space="0" w:color="auto"/>
              <w:left w:val="single" w:sz="4" w:space="0" w:color="auto"/>
              <w:bottom w:val="single" w:sz="4" w:space="0" w:color="auto"/>
              <w:right w:val="single" w:sz="4" w:space="0" w:color="auto"/>
            </w:tcBorders>
          </w:tcPr>
          <w:p w14:paraId="23229642" w14:textId="77777777" w:rsidR="006B48F5" w:rsidRPr="001B1D7E" w:rsidRDefault="006B48F5" w:rsidP="0098375A">
            <w:pPr>
              <w:pStyle w:val="Tabletext0"/>
              <w:keepNext/>
              <w:rPr>
                <w:rFonts w:eastAsia="MS Mincho"/>
                <w:lang w:eastAsia="ja-JP"/>
              </w:rPr>
            </w:pPr>
            <w:r w:rsidRPr="001B1D7E">
              <w:rPr>
                <w:rFonts w:eastAsia="MS Mincho"/>
                <w:lang w:eastAsia="ja-JP"/>
              </w:rPr>
              <w:t xml:space="preserve">Set by BMS to the copy of </w:t>
            </w:r>
            <w:r w:rsidR="00191CD2" w:rsidRPr="001B1D7E">
              <w:rPr>
                <w:rFonts w:eastAsia="MS Mincho"/>
                <w:lang w:eastAsia="ja-JP"/>
              </w:rPr>
              <w:t>Pu</w:t>
            </w:r>
            <w:r w:rsidR="00191CD2">
              <w:rPr>
                <w:rFonts w:eastAsia="MS Mincho"/>
                <w:lang w:eastAsia="ja-JP"/>
              </w:rPr>
              <w:t>sh</w:t>
            </w:r>
            <w:r w:rsidR="00191CD2" w:rsidRPr="001B1D7E">
              <w:rPr>
                <w:rFonts w:eastAsia="MS Mincho"/>
                <w:lang w:eastAsia="ja-JP"/>
              </w:rPr>
              <w:t>Request</w:t>
            </w:r>
            <w:r w:rsidRPr="001B1D7E">
              <w:rPr>
                <w:rFonts w:eastAsia="MS Mincho"/>
                <w:lang w:eastAsia="ja-JP"/>
              </w:rPr>
              <w:t xml:space="preserve">.MessageId field from related </w:t>
            </w:r>
            <w:r w:rsidR="00B6535B">
              <w:rPr>
                <w:rFonts w:eastAsia="MS Mincho"/>
                <w:lang w:eastAsia="ja-JP"/>
              </w:rPr>
              <w:t xml:space="preserve">Push </w:t>
            </w:r>
            <w:r w:rsidRPr="001B1D7E">
              <w:rPr>
                <w:rFonts w:eastAsia="MS Mincho"/>
                <w:lang w:eastAsia="ja-JP"/>
              </w:rPr>
              <w:t>Request Message</w:t>
            </w:r>
            <w:r w:rsidR="0098375A">
              <w:rPr>
                <w:rFonts w:eastAsia="MS Mincho"/>
                <w:lang w:eastAsia="ja-JP"/>
              </w:rPr>
              <w:t>.</w:t>
            </w:r>
          </w:p>
        </w:tc>
      </w:tr>
    </w:tbl>
    <w:p w14:paraId="58071944" w14:textId="77777777" w:rsidR="00F26B48" w:rsidRPr="00BF2D01" w:rsidRDefault="00F26B48" w:rsidP="00F26B48">
      <w:pPr>
        <w:pStyle w:val="Caption"/>
        <w:spacing w:before="60"/>
        <w:rPr>
          <w:rFonts w:cs="Arial"/>
          <w:i/>
          <w:color w:val="004080"/>
          <w:sz w:val="18"/>
          <w:szCs w:val="18"/>
        </w:rPr>
      </w:pPr>
      <w:r w:rsidRPr="00BF2D01">
        <w:rPr>
          <w:rFonts w:cs="Arial"/>
          <w:i/>
          <w:color w:val="004080"/>
          <w:sz w:val="18"/>
          <w:szCs w:val="18"/>
        </w:rPr>
        <w:t xml:space="preserve">Table </w:t>
      </w:r>
      <w:r>
        <w:rPr>
          <w:rFonts w:cs="Arial"/>
          <w:i/>
          <w:color w:val="004080"/>
          <w:sz w:val="18"/>
          <w:szCs w:val="18"/>
        </w:rPr>
        <w:t>2</w:t>
      </w:r>
      <w:r w:rsidR="00FE2C87">
        <w:rPr>
          <w:rFonts w:cs="Arial"/>
          <w:i/>
          <w:color w:val="004080"/>
          <w:sz w:val="18"/>
          <w:szCs w:val="18"/>
        </w:rPr>
        <w:t>4</w:t>
      </w:r>
      <w:r>
        <w:rPr>
          <w:rFonts w:cs="Arial"/>
          <w:i/>
          <w:color w:val="004080"/>
          <w:sz w:val="18"/>
          <w:szCs w:val="18"/>
        </w:rPr>
        <w:t>: eb:PullRequest (selective)</w:t>
      </w:r>
    </w:p>
    <w:p w14:paraId="236123AB" w14:textId="77777777" w:rsidR="00F26B48" w:rsidRDefault="00F26B48" w:rsidP="00F26B48">
      <w:pPr>
        <w:rPr>
          <w:rStyle w:val="Strong"/>
          <w:rFonts w:eastAsia="MS Mincho" w:cs="Arial"/>
          <w:i/>
          <w:color w:val="004080"/>
        </w:rPr>
      </w:pPr>
    </w:p>
    <w:p w14:paraId="60A20D84" w14:textId="77777777" w:rsidR="007A0388" w:rsidRPr="00394F8E" w:rsidRDefault="00F26B48" w:rsidP="000964FD">
      <w:pPr>
        <w:pStyle w:val="Heading4"/>
        <w:rPr>
          <w:rStyle w:val="Strong"/>
          <w:rFonts w:eastAsia="MS Mincho" w:cs="Arial"/>
          <w:i w:val="0"/>
          <w:color w:val="004080"/>
        </w:rPr>
      </w:pPr>
      <w:r>
        <w:rPr>
          <w:rStyle w:val="Strong"/>
          <w:rFonts w:eastAsia="MS Mincho" w:cs="Arial"/>
          <w:i w:val="0"/>
          <w:color w:val="004080"/>
        </w:rPr>
        <w:br w:type="page"/>
      </w:r>
      <w:r w:rsidR="00C027D0" w:rsidRPr="00394F8E">
        <w:rPr>
          <w:rStyle w:val="Strong"/>
          <w:rFonts w:eastAsia="MS Mincho" w:cs="Arial"/>
          <w:i w:val="0"/>
          <w:color w:val="004080"/>
        </w:rPr>
        <w:lastRenderedPageBreak/>
        <w:t>eb:SignalMessage/</w:t>
      </w:r>
      <w:r w:rsidR="007A0388" w:rsidRPr="00394F8E">
        <w:rPr>
          <w:rStyle w:val="Strong"/>
          <w:rFonts w:eastAsia="MS Mincho" w:cs="Arial"/>
          <w:i w:val="0"/>
          <w:color w:val="004080"/>
        </w:rPr>
        <w:t>eb:Error</w:t>
      </w:r>
    </w:p>
    <w:p w14:paraId="43ED7C36" w14:textId="77777777" w:rsidR="005233EA" w:rsidRPr="00F26B48" w:rsidRDefault="00F26B48" w:rsidP="003C247B">
      <w:pPr>
        <w:spacing w:before="60" w:after="60" w:line="240" w:lineRule="auto"/>
        <w:rPr>
          <w:rFonts w:ascii="Arial" w:hAnsi="Arial" w:cs="Arial"/>
        </w:rPr>
      </w:pPr>
      <w:r w:rsidRPr="00F26B48">
        <w:rPr>
          <w:rFonts w:ascii="Arial" w:eastAsia="MS Mincho" w:hAnsi="Arial" w:cs="Arial"/>
        </w:rPr>
        <w:t>Table 26</w:t>
      </w:r>
      <w:r w:rsidR="005233EA" w:rsidRPr="00F26B48">
        <w:rPr>
          <w:rFonts w:ascii="Arial" w:eastAsia="MS Mincho" w:hAnsi="Arial" w:cs="Arial"/>
        </w:rPr>
        <w:t xml:space="preserve"> </w:t>
      </w:r>
      <w:r w:rsidR="005233EA" w:rsidRPr="00F26B48">
        <w:rPr>
          <w:rFonts w:ascii="Arial" w:hAnsi="Arial" w:cs="Arial"/>
        </w:rPr>
        <w:t xml:space="preserve">below shows the children elements for eb:Error, one of these </w:t>
      </w:r>
      <w:r w:rsidR="00445499" w:rsidRPr="00F26B48">
        <w:rPr>
          <w:rFonts w:ascii="Arial" w:hAnsi="Arial" w:cs="Arial"/>
        </w:rPr>
        <w:t xml:space="preserve">must </w:t>
      </w:r>
      <w:r w:rsidR="005233EA" w:rsidRPr="00F26B48">
        <w:rPr>
          <w:rFonts w:ascii="Arial" w:hAnsi="Arial" w:cs="Arial"/>
        </w:rPr>
        <w:t>be present for each error being reported.</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8"/>
        <w:gridCol w:w="10114"/>
        <w:gridCol w:w="1421"/>
      </w:tblGrid>
      <w:tr w:rsidR="003C247B" w:rsidRPr="001B1D7E" w14:paraId="67BA5200" w14:textId="77777777" w:rsidTr="003C247B">
        <w:trPr>
          <w:cantSplit/>
          <w:trHeight w:val="198"/>
          <w:tblHeader/>
        </w:trPr>
        <w:tc>
          <w:tcPr>
            <w:tcW w:w="2842" w:type="dxa"/>
            <w:shd w:val="clear" w:color="auto" w:fill="C6D9F1"/>
            <w:vAlign w:val="center"/>
          </w:tcPr>
          <w:p w14:paraId="08C2F5BE" w14:textId="77777777" w:rsidR="003C247B" w:rsidRPr="001B1D7E" w:rsidRDefault="003C247B" w:rsidP="003C7719">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10214" w:type="dxa"/>
            <w:shd w:val="clear" w:color="auto" w:fill="C6D9F1"/>
            <w:vAlign w:val="center"/>
          </w:tcPr>
          <w:p w14:paraId="3A5A307F" w14:textId="77777777" w:rsidR="003C247B" w:rsidRPr="001B1D7E" w:rsidRDefault="003C247B" w:rsidP="003C7719">
            <w:pPr>
              <w:pStyle w:val="TableHeader"/>
              <w:spacing w:beforeLines="25" w:before="60" w:afterLines="25" w:after="60"/>
              <w:jc w:val="left"/>
              <w:rPr>
                <w:rFonts w:ascii="Arial" w:hAnsi="Arial" w:cs="Arial"/>
                <w:sz w:val="22"/>
                <w:szCs w:val="22"/>
              </w:rPr>
            </w:pPr>
            <w:r w:rsidRPr="001B1D7E">
              <w:rPr>
                <w:rFonts w:ascii="Arial" w:hAnsi="Arial" w:cs="Arial"/>
                <w:sz w:val="22"/>
                <w:szCs w:val="22"/>
              </w:rPr>
              <w:t>Error from SBR ebMS3</w:t>
            </w:r>
          </w:p>
        </w:tc>
        <w:tc>
          <w:tcPr>
            <w:tcW w:w="1317" w:type="dxa"/>
            <w:shd w:val="clear" w:color="auto" w:fill="C6D9F1"/>
            <w:vAlign w:val="center"/>
          </w:tcPr>
          <w:p w14:paraId="31035400" w14:textId="77777777" w:rsidR="003C247B" w:rsidRPr="001B1D7E" w:rsidRDefault="003C247B" w:rsidP="003C7719">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3C247B" w:rsidRPr="00F26B48" w14:paraId="025A5FCC"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71E8A735"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@origin</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05639AF6" w14:textId="38C1873F"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"ebMS", "</w:t>
            </w:r>
            <w:r w:rsidR="00544C84" w:rsidRPr="00F26B48">
              <w:rPr>
                <w:rFonts w:ascii="Arial" w:eastAsia="MS Mincho" w:hAnsi="Arial" w:cs="Arial"/>
                <w:lang w:eastAsia="ja-JP"/>
              </w:rPr>
              <w:t>reliability</w:t>
            </w:r>
            <w:r w:rsidRPr="00F26B48">
              <w:rPr>
                <w:rFonts w:ascii="Arial" w:eastAsia="MS Mincho" w:hAnsi="Arial" w:cs="Arial"/>
                <w:lang w:eastAsia="ja-JP"/>
              </w:rPr>
              <w:t>" or "security"</w:t>
            </w:r>
          </w:p>
        </w:tc>
        <w:tc>
          <w:tcPr>
            <w:tcW w:w="1317" w:type="dxa"/>
            <w:tcBorders>
              <w:top w:val="single" w:sz="4" w:space="0" w:color="auto"/>
              <w:left w:val="single" w:sz="4" w:space="0" w:color="auto"/>
              <w:bottom w:val="single" w:sz="4" w:space="0" w:color="auto"/>
              <w:right w:val="single" w:sz="4" w:space="0" w:color="auto"/>
            </w:tcBorders>
          </w:tcPr>
          <w:p w14:paraId="593C88D6"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Optional</w:t>
            </w:r>
          </w:p>
        </w:tc>
      </w:tr>
      <w:tr w:rsidR="003C247B" w:rsidRPr="00F26B48" w14:paraId="54AF17C9"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6019D7B8"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@category</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5A759A0B" w14:textId="4D536A90" w:rsidR="003C247B" w:rsidRPr="00F26B48" w:rsidRDefault="007734CB" w:rsidP="007734CB">
            <w:pPr>
              <w:spacing w:before="60" w:after="60" w:line="240" w:lineRule="auto"/>
              <w:rPr>
                <w:rFonts w:ascii="Arial" w:eastAsia="MS Mincho" w:hAnsi="Arial" w:cs="Arial"/>
                <w:lang w:eastAsia="ja-JP"/>
              </w:rPr>
            </w:pPr>
            <w:r>
              <w:rPr>
                <w:rFonts w:ascii="Arial" w:eastAsia="MS Mincho" w:hAnsi="Arial" w:cs="Arial"/>
                <w:lang w:eastAsia="ja-JP"/>
              </w:rPr>
              <w:t>I</w:t>
            </w:r>
            <w:r w:rsidRPr="007734CB">
              <w:rPr>
                <w:rFonts w:ascii="Arial" w:eastAsia="MS Mincho" w:hAnsi="Arial" w:cs="Arial"/>
                <w:lang w:eastAsia="ja-JP"/>
              </w:rPr>
              <w:t>dentifies the type of error related to a particular origin. For example: Content,</w:t>
            </w:r>
            <w:r>
              <w:rPr>
                <w:rFonts w:ascii="Arial" w:eastAsia="MS Mincho" w:hAnsi="Arial" w:cs="Arial"/>
                <w:lang w:eastAsia="ja-JP"/>
              </w:rPr>
              <w:t xml:space="preserve"> </w:t>
            </w:r>
            <w:r w:rsidRPr="007734CB">
              <w:rPr>
                <w:rFonts w:ascii="Arial" w:eastAsia="MS Mincho" w:hAnsi="Arial" w:cs="Arial"/>
                <w:lang w:eastAsia="ja-JP"/>
              </w:rPr>
              <w:t xml:space="preserve">Packaging, UnPackaging, Communication, </w:t>
            </w:r>
            <w:r w:rsidR="00544C84" w:rsidRPr="007734CB">
              <w:rPr>
                <w:rFonts w:ascii="Arial" w:eastAsia="MS Mincho" w:hAnsi="Arial" w:cs="Arial"/>
                <w:lang w:eastAsia="ja-JP"/>
              </w:rPr>
              <w:t>and InternalProcess</w:t>
            </w:r>
            <w:r w:rsidRPr="007734CB">
              <w:rPr>
                <w:rFonts w:ascii="Arial" w:eastAsia="MS Mincho" w:hAnsi="Arial" w:cs="Arial"/>
                <w:lang w:eastAsia="ja-JP"/>
              </w:rPr>
              <w:t>.</w:t>
            </w:r>
          </w:p>
        </w:tc>
        <w:tc>
          <w:tcPr>
            <w:tcW w:w="1317" w:type="dxa"/>
            <w:tcBorders>
              <w:top w:val="single" w:sz="4" w:space="0" w:color="auto"/>
              <w:left w:val="single" w:sz="4" w:space="0" w:color="auto"/>
              <w:bottom w:val="single" w:sz="4" w:space="0" w:color="auto"/>
              <w:right w:val="single" w:sz="4" w:space="0" w:color="auto"/>
            </w:tcBorders>
          </w:tcPr>
          <w:p w14:paraId="6CA36D90"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Optional</w:t>
            </w:r>
          </w:p>
        </w:tc>
      </w:tr>
      <w:tr w:rsidR="003C247B" w:rsidRPr="00F26B48" w14:paraId="1240EAA9"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5C305834"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@errorcode</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45B4A918"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 xml:space="preserve">See </w:t>
            </w:r>
            <w:r w:rsidRPr="00F26B48">
              <w:rPr>
                <w:rFonts w:ascii="Arial" w:eastAsia="MS Mincho" w:hAnsi="Arial" w:cs="Arial"/>
                <w:lang w:eastAsia="ja-JP"/>
              </w:rPr>
              <w:fldChar w:fldCharType="begin"/>
            </w:r>
            <w:r w:rsidRPr="00F26B48">
              <w:rPr>
                <w:rFonts w:ascii="Arial" w:eastAsia="MS Mincho" w:hAnsi="Arial" w:cs="Arial"/>
                <w:lang w:eastAsia="ja-JP"/>
              </w:rPr>
              <w:instrText xml:space="preserve"> REF _Ref373510235 \h  \* MERGEFORMAT </w:instrText>
            </w:r>
            <w:r w:rsidRPr="00F26B48">
              <w:rPr>
                <w:rFonts w:ascii="Arial" w:eastAsia="MS Mincho" w:hAnsi="Arial" w:cs="Arial"/>
                <w:lang w:eastAsia="ja-JP"/>
              </w:rPr>
            </w:r>
            <w:r w:rsidRPr="00F26B48">
              <w:rPr>
                <w:rFonts w:ascii="Arial" w:eastAsia="MS Mincho" w:hAnsi="Arial" w:cs="Arial"/>
                <w:lang w:eastAsia="ja-JP"/>
              </w:rPr>
              <w:fldChar w:fldCharType="separate"/>
            </w:r>
            <w:r w:rsidR="00E52D03" w:rsidRPr="00E52D03">
              <w:rPr>
                <w:rFonts w:ascii="Arial" w:eastAsia="MS Mincho" w:hAnsi="Arial" w:cs="Arial"/>
                <w:lang w:eastAsia="ja-JP"/>
              </w:rPr>
              <w:t xml:space="preserve">APPENDIX </w:t>
            </w:r>
            <w:r w:rsidRPr="00F26B48">
              <w:rPr>
                <w:rFonts w:ascii="Arial" w:eastAsia="MS Mincho" w:hAnsi="Arial" w:cs="Arial"/>
                <w:lang w:eastAsia="ja-JP"/>
              </w:rPr>
              <w:fldChar w:fldCharType="end"/>
            </w:r>
            <w:r w:rsidRPr="00F26B48">
              <w:rPr>
                <w:rFonts w:ascii="Arial" w:eastAsia="MS Mincho" w:hAnsi="Arial" w:cs="Arial"/>
                <w:lang w:eastAsia="ja-JP"/>
              </w:rPr>
              <w:t>A</w:t>
            </w:r>
          </w:p>
        </w:tc>
        <w:tc>
          <w:tcPr>
            <w:tcW w:w="1317" w:type="dxa"/>
            <w:tcBorders>
              <w:top w:val="single" w:sz="4" w:space="0" w:color="auto"/>
              <w:left w:val="single" w:sz="4" w:space="0" w:color="auto"/>
              <w:bottom w:val="single" w:sz="4" w:space="0" w:color="auto"/>
              <w:right w:val="single" w:sz="4" w:space="0" w:color="auto"/>
            </w:tcBorders>
          </w:tcPr>
          <w:p w14:paraId="3EC7CE44"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Required</w:t>
            </w:r>
          </w:p>
        </w:tc>
      </w:tr>
      <w:tr w:rsidR="003C247B" w:rsidRPr="00F26B48" w14:paraId="7F552010"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5F7714B5"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@severity</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7662503F"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"warning" or "failure"</w:t>
            </w:r>
          </w:p>
        </w:tc>
        <w:tc>
          <w:tcPr>
            <w:tcW w:w="1317" w:type="dxa"/>
            <w:tcBorders>
              <w:top w:val="single" w:sz="4" w:space="0" w:color="auto"/>
              <w:left w:val="single" w:sz="4" w:space="0" w:color="auto"/>
              <w:bottom w:val="single" w:sz="4" w:space="0" w:color="auto"/>
              <w:right w:val="single" w:sz="4" w:space="0" w:color="auto"/>
            </w:tcBorders>
          </w:tcPr>
          <w:p w14:paraId="34AD81B1"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Required</w:t>
            </w:r>
          </w:p>
        </w:tc>
      </w:tr>
      <w:tr w:rsidR="003C247B" w:rsidRPr="00F26B48" w14:paraId="47CDFDA5"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7FBC11ED"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@refToMessageInError</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6D08A4B6"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Copy of MessageInfo.MessageId field from related Request Message i.e. the MessageId of the message to which the error relates.</w:t>
            </w:r>
          </w:p>
        </w:tc>
        <w:tc>
          <w:tcPr>
            <w:tcW w:w="1317" w:type="dxa"/>
            <w:tcBorders>
              <w:top w:val="single" w:sz="4" w:space="0" w:color="auto"/>
              <w:left w:val="single" w:sz="4" w:space="0" w:color="auto"/>
              <w:bottom w:val="single" w:sz="4" w:space="0" w:color="auto"/>
              <w:right w:val="single" w:sz="4" w:space="0" w:color="auto"/>
            </w:tcBorders>
          </w:tcPr>
          <w:p w14:paraId="7FA3BE71"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Optional</w:t>
            </w:r>
          </w:p>
        </w:tc>
      </w:tr>
      <w:tr w:rsidR="003C247B" w:rsidRPr="00F26B48" w14:paraId="6771394B"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448881E0"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@shortDescription</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43EB4D89"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 xml:space="preserve">Short readable description of error - See </w:t>
            </w:r>
            <w:r w:rsidRPr="00F26B48">
              <w:rPr>
                <w:rFonts w:ascii="Arial" w:eastAsia="MS Mincho" w:hAnsi="Arial" w:cs="Arial"/>
                <w:lang w:eastAsia="ja-JP"/>
              </w:rPr>
              <w:fldChar w:fldCharType="begin"/>
            </w:r>
            <w:r w:rsidRPr="00F26B48">
              <w:rPr>
                <w:rFonts w:ascii="Arial" w:eastAsia="MS Mincho" w:hAnsi="Arial" w:cs="Arial"/>
                <w:lang w:eastAsia="ja-JP"/>
              </w:rPr>
              <w:instrText xml:space="preserve"> REF _Ref373510235 \h  \* MERGEFORMAT </w:instrText>
            </w:r>
            <w:r w:rsidRPr="00F26B48">
              <w:rPr>
                <w:rFonts w:ascii="Arial" w:eastAsia="MS Mincho" w:hAnsi="Arial" w:cs="Arial"/>
                <w:lang w:eastAsia="ja-JP"/>
              </w:rPr>
            </w:r>
            <w:r w:rsidRPr="00F26B48">
              <w:rPr>
                <w:rFonts w:ascii="Arial" w:eastAsia="MS Mincho" w:hAnsi="Arial" w:cs="Arial"/>
                <w:lang w:eastAsia="ja-JP"/>
              </w:rPr>
              <w:fldChar w:fldCharType="separate"/>
            </w:r>
            <w:r w:rsidR="00E52D03" w:rsidRPr="00E52D03">
              <w:rPr>
                <w:rFonts w:ascii="Arial" w:eastAsia="MS Mincho" w:hAnsi="Arial" w:cs="Arial"/>
                <w:lang w:eastAsia="ja-JP"/>
              </w:rPr>
              <w:t xml:space="preserve">APPENDIX </w:t>
            </w:r>
            <w:r w:rsidRPr="00F26B48">
              <w:rPr>
                <w:rFonts w:ascii="Arial" w:eastAsia="MS Mincho" w:hAnsi="Arial" w:cs="Arial"/>
                <w:lang w:eastAsia="ja-JP"/>
              </w:rPr>
              <w:fldChar w:fldCharType="end"/>
            </w:r>
            <w:r w:rsidRPr="00F26B48">
              <w:rPr>
                <w:rFonts w:ascii="Arial" w:eastAsia="MS Mincho" w:hAnsi="Arial" w:cs="Arial"/>
                <w:lang w:eastAsia="ja-JP"/>
              </w:rPr>
              <w:t>A</w:t>
            </w:r>
          </w:p>
        </w:tc>
        <w:tc>
          <w:tcPr>
            <w:tcW w:w="1317" w:type="dxa"/>
            <w:tcBorders>
              <w:top w:val="single" w:sz="4" w:space="0" w:color="auto"/>
              <w:left w:val="single" w:sz="4" w:space="0" w:color="auto"/>
              <w:bottom w:val="single" w:sz="4" w:space="0" w:color="auto"/>
              <w:right w:val="single" w:sz="4" w:space="0" w:color="auto"/>
            </w:tcBorders>
          </w:tcPr>
          <w:p w14:paraId="350A4E79"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Optional</w:t>
            </w:r>
          </w:p>
        </w:tc>
      </w:tr>
      <w:tr w:rsidR="003C247B" w:rsidRPr="00F26B48" w14:paraId="73D3D052"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7DAFDB11"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eb:Description</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5E741FCC" w14:textId="77777777" w:rsidR="003C247B" w:rsidRPr="00F26B48" w:rsidRDefault="003C247B" w:rsidP="006D060D">
            <w:pPr>
              <w:spacing w:before="60" w:after="60" w:line="240" w:lineRule="auto"/>
              <w:rPr>
                <w:rFonts w:ascii="Arial" w:eastAsia="MS Mincho" w:hAnsi="Arial" w:cs="Arial"/>
                <w:lang w:eastAsia="ja-JP"/>
              </w:rPr>
            </w:pPr>
            <w:r w:rsidRPr="00F26B48">
              <w:rPr>
                <w:rFonts w:ascii="Arial" w:eastAsia="MS Mincho" w:hAnsi="Arial" w:cs="Arial"/>
                <w:lang w:eastAsia="ja-JP"/>
              </w:rPr>
              <w:t xml:space="preserve">Detailed description of error - See </w:t>
            </w:r>
            <w:r w:rsidRPr="00F26B48">
              <w:rPr>
                <w:rFonts w:ascii="Arial" w:eastAsia="MS Mincho" w:hAnsi="Arial" w:cs="Arial"/>
                <w:lang w:eastAsia="ja-JP"/>
              </w:rPr>
              <w:fldChar w:fldCharType="begin"/>
            </w:r>
            <w:r w:rsidRPr="00F26B48">
              <w:rPr>
                <w:rFonts w:ascii="Arial" w:eastAsia="MS Mincho" w:hAnsi="Arial" w:cs="Arial"/>
                <w:lang w:eastAsia="ja-JP"/>
              </w:rPr>
              <w:instrText xml:space="preserve"> REF _Ref373510235 \h  \* MERGEFORMAT </w:instrText>
            </w:r>
            <w:r w:rsidRPr="00F26B48">
              <w:rPr>
                <w:rFonts w:ascii="Arial" w:eastAsia="MS Mincho" w:hAnsi="Arial" w:cs="Arial"/>
                <w:lang w:eastAsia="ja-JP"/>
              </w:rPr>
            </w:r>
            <w:r w:rsidRPr="00F26B48">
              <w:rPr>
                <w:rFonts w:ascii="Arial" w:eastAsia="MS Mincho" w:hAnsi="Arial" w:cs="Arial"/>
                <w:lang w:eastAsia="ja-JP"/>
              </w:rPr>
              <w:fldChar w:fldCharType="separate"/>
            </w:r>
            <w:r w:rsidR="00E52D03" w:rsidRPr="00E52D03">
              <w:rPr>
                <w:rFonts w:ascii="Arial" w:eastAsia="MS Mincho" w:hAnsi="Arial" w:cs="Arial"/>
                <w:lang w:eastAsia="ja-JP"/>
              </w:rPr>
              <w:t xml:space="preserve">APPENDIX </w:t>
            </w:r>
            <w:r w:rsidRPr="00F26B48">
              <w:rPr>
                <w:rFonts w:ascii="Arial" w:eastAsia="MS Mincho" w:hAnsi="Arial" w:cs="Arial"/>
                <w:lang w:eastAsia="ja-JP"/>
              </w:rPr>
              <w:fldChar w:fldCharType="end"/>
            </w:r>
            <w:r w:rsidRPr="00F26B48">
              <w:rPr>
                <w:rFonts w:ascii="Arial" w:eastAsia="MS Mincho" w:hAnsi="Arial" w:cs="Arial"/>
                <w:lang w:eastAsia="ja-JP"/>
              </w:rPr>
              <w:t>A</w:t>
            </w:r>
          </w:p>
        </w:tc>
        <w:tc>
          <w:tcPr>
            <w:tcW w:w="1317" w:type="dxa"/>
            <w:tcBorders>
              <w:top w:val="single" w:sz="4" w:space="0" w:color="auto"/>
              <w:left w:val="single" w:sz="4" w:space="0" w:color="auto"/>
              <w:bottom w:val="single" w:sz="4" w:space="0" w:color="auto"/>
              <w:right w:val="single" w:sz="4" w:space="0" w:color="auto"/>
            </w:tcBorders>
          </w:tcPr>
          <w:p w14:paraId="27F4C26E"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Optional</w:t>
            </w:r>
          </w:p>
        </w:tc>
      </w:tr>
      <w:tr w:rsidR="003C247B" w:rsidRPr="00F26B48" w14:paraId="1DA8BD8A" w14:textId="77777777" w:rsidTr="003C247B">
        <w:trPr>
          <w:cantSplit/>
        </w:trPr>
        <w:tc>
          <w:tcPr>
            <w:tcW w:w="2842" w:type="dxa"/>
            <w:tcBorders>
              <w:top w:val="single" w:sz="4" w:space="0" w:color="auto"/>
              <w:left w:val="single" w:sz="4" w:space="0" w:color="auto"/>
              <w:bottom w:val="single" w:sz="4" w:space="0" w:color="auto"/>
              <w:right w:val="single" w:sz="4" w:space="0" w:color="auto"/>
            </w:tcBorders>
            <w:shd w:val="clear" w:color="auto" w:fill="auto"/>
          </w:tcPr>
          <w:p w14:paraId="1FEBDC3E"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eb:ErrorDetail</w:t>
            </w:r>
          </w:p>
        </w:tc>
        <w:tc>
          <w:tcPr>
            <w:tcW w:w="10214" w:type="dxa"/>
            <w:tcBorders>
              <w:top w:val="single" w:sz="4" w:space="0" w:color="auto"/>
              <w:left w:val="single" w:sz="4" w:space="0" w:color="auto"/>
              <w:bottom w:val="single" w:sz="4" w:space="0" w:color="auto"/>
              <w:right w:val="single" w:sz="4" w:space="0" w:color="auto"/>
            </w:tcBorders>
            <w:shd w:val="clear" w:color="auto" w:fill="auto"/>
          </w:tcPr>
          <w:p w14:paraId="366CF324"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 xml:space="preserve">Additional details about the context in which the error occurred - See </w:t>
            </w:r>
            <w:r w:rsidRPr="00F26B48">
              <w:rPr>
                <w:rFonts w:ascii="Arial" w:eastAsia="MS Mincho" w:hAnsi="Arial" w:cs="Arial"/>
                <w:lang w:eastAsia="ja-JP"/>
              </w:rPr>
              <w:fldChar w:fldCharType="begin"/>
            </w:r>
            <w:r w:rsidRPr="00F26B48">
              <w:rPr>
                <w:rFonts w:ascii="Arial" w:eastAsia="MS Mincho" w:hAnsi="Arial" w:cs="Arial"/>
                <w:lang w:eastAsia="ja-JP"/>
              </w:rPr>
              <w:instrText xml:space="preserve"> REF _Ref373510235 \h  \* MERGEFORMAT </w:instrText>
            </w:r>
            <w:r w:rsidRPr="00F26B48">
              <w:rPr>
                <w:rFonts w:ascii="Arial" w:eastAsia="MS Mincho" w:hAnsi="Arial" w:cs="Arial"/>
                <w:lang w:eastAsia="ja-JP"/>
              </w:rPr>
            </w:r>
            <w:r w:rsidRPr="00F26B48">
              <w:rPr>
                <w:rFonts w:ascii="Arial" w:eastAsia="MS Mincho" w:hAnsi="Arial" w:cs="Arial"/>
                <w:lang w:eastAsia="ja-JP"/>
              </w:rPr>
              <w:fldChar w:fldCharType="separate"/>
            </w:r>
            <w:r w:rsidR="00E52D03" w:rsidRPr="00E52D03">
              <w:rPr>
                <w:rFonts w:ascii="Arial" w:eastAsia="MS Mincho" w:hAnsi="Arial" w:cs="Arial"/>
                <w:lang w:eastAsia="ja-JP"/>
              </w:rPr>
              <w:t xml:space="preserve">APPENDIX </w:t>
            </w:r>
            <w:r w:rsidRPr="00F26B48">
              <w:rPr>
                <w:rFonts w:ascii="Arial" w:eastAsia="MS Mincho" w:hAnsi="Arial" w:cs="Arial"/>
                <w:lang w:eastAsia="ja-JP"/>
              </w:rPr>
              <w:fldChar w:fldCharType="end"/>
            </w:r>
            <w:r w:rsidRPr="00F26B48">
              <w:rPr>
                <w:rFonts w:ascii="Arial" w:eastAsia="MS Mincho" w:hAnsi="Arial" w:cs="Arial"/>
                <w:lang w:eastAsia="ja-JP"/>
              </w:rPr>
              <w:t>A</w:t>
            </w:r>
          </w:p>
        </w:tc>
        <w:tc>
          <w:tcPr>
            <w:tcW w:w="1317" w:type="dxa"/>
            <w:tcBorders>
              <w:top w:val="single" w:sz="4" w:space="0" w:color="auto"/>
              <w:left w:val="single" w:sz="4" w:space="0" w:color="auto"/>
              <w:bottom w:val="single" w:sz="4" w:space="0" w:color="auto"/>
              <w:right w:val="single" w:sz="4" w:space="0" w:color="auto"/>
            </w:tcBorders>
          </w:tcPr>
          <w:p w14:paraId="0CB883E6" w14:textId="77777777" w:rsidR="003C247B" w:rsidRPr="00F26B48" w:rsidRDefault="003C247B" w:rsidP="003C247B">
            <w:pPr>
              <w:spacing w:before="60" w:after="60" w:line="240" w:lineRule="auto"/>
              <w:rPr>
                <w:rFonts w:ascii="Arial" w:eastAsia="MS Mincho" w:hAnsi="Arial" w:cs="Arial"/>
                <w:lang w:eastAsia="ja-JP"/>
              </w:rPr>
            </w:pPr>
            <w:r w:rsidRPr="00F26B48">
              <w:rPr>
                <w:rFonts w:ascii="Arial" w:eastAsia="MS Mincho" w:hAnsi="Arial" w:cs="Arial"/>
                <w:lang w:eastAsia="ja-JP"/>
              </w:rPr>
              <w:t>Optional</w:t>
            </w:r>
          </w:p>
        </w:tc>
      </w:tr>
    </w:tbl>
    <w:p w14:paraId="6D7C0656" w14:textId="77777777" w:rsidR="00B13BD2" w:rsidRPr="00BF2D01" w:rsidRDefault="00F8645A" w:rsidP="00BF2D01">
      <w:pPr>
        <w:pStyle w:val="Caption"/>
        <w:rPr>
          <w:rFonts w:cs="Arial"/>
          <w:i/>
          <w:color w:val="004080"/>
          <w:sz w:val="18"/>
          <w:szCs w:val="18"/>
        </w:rPr>
      </w:pPr>
      <w:bookmarkStart w:id="142" w:name="_Ref370745513"/>
      <w:r w:rsidRPr="00BF2D01">
        <w:rPr>
          <w:rFonts w:cs="Arial"/>
          <w:i/>
          <w:color w:val="004080"/>
          <w:sz w:val="18"/>
          <w:szCs w:val="18"/>
        </w:rPr>
        <w:t xml:space="preserve">Table </w:t>
      </w:r>
      <w:bookmarkEnd w:id="142"/>
      <w:r w:rsidR="00F26B48">
        <w:rPr>
          <w:rFonts w:cs="Arial"/>
          <w:i/>
          <w:color w:val="004080"/>
          <w:sz w:val="18"/>
          <w:szCs w:val="18"/>
        </w:rPr>
        <w:t>2</w:t>
      </w:r>
      <w:r w:rsidR="00FE2C87">
        <w:rPr>
          <w:rFonts w:cs="Arial"/>
          <w:i/>
          <w:color w:val="004080"/>
          <w:sz w:val="18"/>
          <w:szCs w:val="18"/>
        </w:rPr>
        <w:t>5</w:t>
      </w:r>
      <w:r w:rsidRPr="00BF2D01">
        <w:rPr>
          <w:rFonts w:cs="Arial"/>
          <w:i/>
          <w:color w:val="004080"/>
          <w:sz w:val="18"/>
          <w:szCs w:val="18"/>
        </w:rPr>
        <w:t xml:space="preserve">: </w:t>
      </w:r>
      <w:r w:rsidR="005233EA" w:rsidRPr="00BF2D01">
        <w:rPr>
          <w:rFonts w:cs="Arial"/>
          <w:i/>
          <w:color w:val="004080"/>
          <w:sz w:val="18"/>
          <w:szCs w:val="18"/>
        </w:rPr>
        <w:t>eb:Error</w:t>
      </w:r>
      <w:r w:rsidRPr="00BF2D01">
        <w:rPr>
          <w:rFonts w:cs="Arial"/>
          <w:i/>
          <w:color w:val="004080"/>
          <w:sz w:val="18"/>
          <w:szCs w:val="18"/>
        </w:rPr>
        <w:t xml:space="preserve"> Structure</w:t>
      </w:r>
    </w:p>
    <w:p w14:paraId="48C479AA" w14:textId="77777777" w:rsidR="00F8645A" w:rsidRPr="00394F8E" w:rsidRDefault="00C027D0" w:rsidP="00F26B48">
      <w:pPr>
        <w:pStyle w:val="Heading4"/>
        <w:spacing w:before="60" w:after="60" w:line="240" w:lineRule="auto"/>
        <w:jc w:val="both"/>
        <w:rPr>
          <w:rStyle w:val="Strong"/>
          <w:rFonts w:eastAsia="MS Mincho" w:cs="Arial"/>
          <w:i w:val="0"/>
          <w:color w:val="004080"/>
        </w:rPr>
      </w:pPr>
      <w:bookmarkStart w:id="143" w:name="_Ref372400988"/>
      <w:r w:rsidRPr="00394F8E">
        <w:rPr>
          <w:rStyle w:val="Strong"/>
          <w:rFonts w:eastAsia="MS Mincho" w:cs="Arial"/>
          <w:i w:val="0"/>
          <w:color w:val="004080"/>
        </w:rPr>
        <w:t>eb:SignalMessage/</w:t>
      </w:r>
      <w:r w:rsidR="00F8645A" w:rsidRPr="00394F8E">
        <w:rPr>
          <w:rStyle w:val="Strong"/>
          <w:rFonts w:eastAsia="MS Mincho" w:cs="Arial"/>
          <w:i w:val="0"/>
          <w:color w:val="004080"/>
        </w:rPr>
        <w:t>eb:Receipt</w:t>
      </w:r>
      <w:bookmarkEnd w:id="143"/>
    </w:p>
    <w:p w14:paraId="347C54F6" w14:textId="77777777" w:rsidR="00F8645A" w:rsidRPr="00394F8E" w:rsidRDefault="004E0A37" w:rsidP="009E4CA5">
      <w:pPr>
        <w:spacing w:before="60" w:line="240" w:lineRule="auto"/>
        <w:jc w:val="both"/>
        <w:rPr>
          <w:rFonts w:ascii="Arial" w:eastAsia="MS Mincho" w:hAnsi="Arial" w:cs="Arial"/>
          <w:lang w:eastAsia="en-AU"/>
        </w:rPr>
      </w:pPr>
      <w:r w:rsidRPr="00394F8E">
        <w:rPr>
          <w:rFonts w:ascii="Arial" w:eastAsia="MS Mincho" w:hAnsi="Arial" w:cs="Arial"/>
          <w:lang w:eastAsia="en-AU"/>
        </w:rPr>
        <w:t>The eb:Receipt contains</w:t>
      </w:r>
      <w:r w:rsidR="00F8645A" w:rsidRPr="00394F8E">
        <w:rPr>
          <w:rFonts w:ascii="Arial" w:eastAsia="MS Mincho" w:hAnsi="Arial" w:cs="Arial"/>
          <w:lang w:eastAsia="en-AU"/>
        </w:rPr>
        <w:t xml:space="preserve">  a single </w:t>
      </w:r>
      <w:r w:rsidRPr="00394F8E">
        <w:rPr>
          <w:rFonts w:ascii="Arial" w:eastAsia="MS Mincho" w:hAnsi="Arial" w:cs="Arial"/>
          <w:lang w:eastAsia="en-AU"/>
        </w:rPr>
        <w:t xml:space="preserve">child element </w:t>
      </w:r>
      <w:r w:rsidR="00F8645A" w:rsidRPr="00394F8E">
        <w:rPr>
          <w:rFonts w:ascii="Arial" w:eastAsia="MS Mincho" w:hAnsi="Arial" w:cs="Arial"/>
          <w:lang w:eastAsia="en-AU"/>
        </w:rPr>
        <w:t xml:space="preserve">ebbpsig:NonRepudiationInformation. </w:t>
      </w:r>
    </w:p>
    <w:p w14:paraId="20D431EB" w14:textId="77777777" w:rsidR="00B85440" w:rsidRDefault="00F26B48" w:rsidP="00C10392">
      <w:pPr>
        <w:spacing w:before="60" w:after="60"/>
        <w:jc w:val="both"/>
        <w:rPr>
          <w:rFonts w:ascii="Arial" w:hAnsi="Arial" w:cs="Arial"/>
          <w:lang w:eastAsia="en-AU"/>
        </w:rPr>
      </w:pPr>
      <w:r>
        <w:rPr>
          <w:rFonts w:ascii="Arial" w:eastAsia="MS Mincho" w:hAnsi="Arial" w:cs="Arial"/>
          <w:lang w:eastAsia="en-AU"/>
        </w:rPr>
        <w:t xml:space="preserve">Table 27 </w:t>
      </w:r>
      <w:r w:rsidR="00B85440" w:rsidRPr="00394F8E">
        <w:rPr>
          <w:rFonts w:ascii="Arial" w:hAnsi="Arial" w:cs="Arial"/>
          <w:lang w:eastAsia="en-AU"/>
        </w:rPr>
        <w:t>below shows the children elements for eb:Receipt</w:t>
      </w:r>
      <w:r w:rsidR="00E72F2E" w:rsidRPr="00394F8E">
        <w:rPr>
          <w:rFonts w:ascii="Arial" w:hAnsi="Arial" w:cs="Arial"/>
          <w:lang w:eastAsia="en-AU"/>
        </w:rPr>
        <w:t>.</w:t>
      </w:r>
      <w:r w:rsidR="00E72F2E" w:rsidRPr="00394F8E">
        <w:rPr>
          <w:rFonts w:ascii="Arial" w:eastAsia="MS Mincho" w:hAnsi="Arial" w:cs="Arial"/>
          <w:lang w:eastAsia="ja-JP"/>
        </w:rPr>
        <w:t xml:space="preserve"> NonRepudiationInformation</w:t>
      </w:r>
      <w:r w:rsidR="00B85440" w:rsidRPr="00394F8E">
        <w:rPr>
          <w:rFonts w:ascii="Arial" w:hAnsi="Arial" w:cs="Arial"/>
          <w:lang w:eastAsia="en-AU"/>
        </w:rPr>
        <w:t xml:space="preserve">, one of these </w:t>
      </w:r>
      <w:r w:rsidR="00AB7C91" w:rsidRPr="00394F8E">
        <w:rPr>
          <w:rFonts w:ascii="Arial" w:hAnsi="Arial" w:cs="Arial"/>
          <w:lang w:eastAsia="en-AU"/>
        </w:rPr>
        <w:t xml:space="preserve">must </w:t>
      </w:r>
      <w:r w:rsidR="00B85440" w:rsidRPr="00394F8E">
        <w:rPr>
          <w:rFonts w:ascii="Arial" w:hAnsi="Arial" w:cs="Arial"/>
          <w:lang w:eastAsia="en-AU"/>
        </w:rPr>
        <w:t>be present for each message part being receipted.</w:t>
      </w:r>
    </w:p>
    <w:tbl>
      <w:tblPr>
        <w:tblW w:w="143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3"/>
        <w:gridCol w:w="7169"/>
        <w:gridCol w:w="1421"/>
      </w:tblGrid>
      <w:tr w:rsidR="003C247B" w:rsidRPr="001B1D7E" w14:paraId="14A2A637" w14:textId="77777777" w:rsidTr="003C247B">
        <w:trPr>
          <w:cantSplit/>
          <w:trHeight w:val="198"/>
          <w:tblHeader/>
        </w:trPr>
        <w:tc>
          <w:tcPr>
            <w:tcW w:w="5402" w:type="dxa"/>
            <w:shd w:val="clear" w:color="auto" w:fill="C6D9F1"/>
            <w:vAlign w:val="center"/>
          </w:tcPr>
          <w:p w14:paraId="078BC1F7" w14:textId="77777777" w:rsidR="003C247B" w:rsidRPr="001B1D7E" w:rsidRDefault="003C247B" w:rsidP="003C7719">
            <w:pPr>
              <w:pStyle w:val="TableHeader"/>
              <w:spacing w:beforeLines="25" w:before="60" w:afterLines="25" w:after="60"/>
              <w:jc w:val="left"/>
              <w:rPr>
                <w:rFonts w:ascii="Arial" w:hAnsi="Arial" w:cs="Arial"/>
                <w:sz w:val="22"/>
                <w:szCs w:val="22"/>
              </w:rPr>
            </w:pPr>
            <w:r w:rsidRPr="001B1D7E">
              <w:rPr>
                <w:rFonts w:ascii="Arial" w:hAnsi="Arial" w:cs="Arial"/>
                <w:sz w:val="22"/>
                <w:szCs w:val="22"/>
              </w:rPr>
              <w:t>Name</w:t>
            </w:r>
          </w:p>
        </w:tc>
        <w:tc>
          <w:tcPr>
            <w:tcW w:w="7654" w:type="dxa"/>
            <w:shd w:val="clear" w:color="auto" w:fill="C6D9F1"/>
            <w:vAlign w:val="center"/>
          </w:tcPr>
          <w:p w14:paraId="179CE00C" w14:textId="77777777" w:rsidR="003C247B" w:rsidRPr="001B1D7E" w:rsidRDefault="003C247B" w:rsidP="003C247B">
            <w:pPr>
              <w:pStyle w:val="TableHeader"/>
              <w:spacing w:beforeLines="25" w:before="60" w:afterLines="25" w:after="60"/>
              <w:jc w:val="left"/>
              <w:rPr>
                <w:rFonts w:ascii="Arial" w:hAnsi="Arial" w:cs="Arial"/>
                <w:sz w:val="22"/>
                <w:szCs w:val="22"/>
              </w:rPr>
            </w:pPr>
            <w:r w:rsidRPr="001B1D7E">
              <w:rPr>
                <w:rFonts w:ascii="Arial" w:hAnsi="Arial" w:cs="Arial"/>
                <w:sz w:val="22"/>
                <w:szCs w:val="22"/>
              </w:rPr>
              <w:t>Receipt from SBR ebMS3</w:t>
            </w:r>
          </w:p>
        </w:tc>
        <w:tc>
          <w:tcPr>
            <w:tcW w:w="1317" w:type="dxa"/>
            <w:shd w:val="clear" w:color="auto" w:fill="C6D9F1"/>
            <w:vAlign w:val="center"/>
          </w:tcPr>
          <w:p w14:paraId="784BF27D" w14:textId="77777777" w:rsidR="003C247B" w:rsidRPr="001B1D7E" w:rsidRDefault="003C247B" w:rsidP="003C7719">
            <w:pPr>
              <w:pStyle w:val="TableHeader"/>
              <w:spacing w:beforeLines="25" w:before="60" w:afterLines="25" w:after="60"/>
              <w:jc w:val="left"/>
              <w:rPr>
                <w:rFonts w:ascii="Arial" w:hAnsi="Arial" w:cs="Arial"/>
                <w:sz w:val="22"/>
                <w:szCs w:val="22"/>
              </w:rPr>
            </w:pPr>
            <w:r w:rsidRPr="001B1D7E">
              <w:rPr>
                <w:rFonts w:ascii="Arial" w:hAnsi="Arial" w:cs="Arial"/>
                <w:sz w:val="22"/>
                <w:szCs w:val="22"/>
              </w:rPr>
              <w:t>Optionality</w:t>
            </w:r>
          </w:p>
        </w:tc>
      </w:tr>
      <w:tr w:rsidR="003C247B" w:rsidRPr="001B1D7E" w14:paraId="211781FA" w14:textId="77777777" w:rsidTr="003C247B">
        <w:trPr>
          <w:cantSplit/>
        </w:trPr>
        <w:tc>
          <w:tcPr>
            <w:tcW w:w="5402" w:type="dxa"/>
            <w:tcBorders>
              <w:top w:val="single" w:sz="4" w:space="0" w:color="auto"/>
              <w:left w:val="single" w:sz="4" w:space="0" w:color="auto"/>
              <w:bottom w:val="single" w:sz="4" w:space="0" w:color="auto"/>
              <w:right w:val="single" w:sz="4" w:space="0" w:color="auto"/>
            </w:tcBorders>
            <w:shd w:val="clear" w:color="auto" w:fill="auto"/>
          </w:tcPr>
          <w:p w14:paraId="3ECF48BF" w14:textId="77777777" w:rsidR="003C247B" w:rsidRPr="001B1D7E" w:rsidRDefault="003C247B" w:rsidP="003C7719">
            <w:pPr>
              <w:pStyle w:val="Tabletext0"/>
              <w:rPr>
                <w:rFonts w:eastAsia="MS Mincho"/>
                <w:lang w:eastAsia="ja-JP"/>
              </w:rPr>
            </w:pPr>
            <w:r w:rsidRPr="001B1D7E">
              <w:rPr>
                <w:rFonts w:eastAsia="MS Mincho"/>
                <w:lang w:eastAsia="ja-JP"/>
              </w:rPr>
              <w:t>eb:MesssagePartNRInformation.MessagePartIdentifier</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126AD24" w14:textId="77777777" w:rsidR="003C247B" w:rsidRPr="001B1D7E" w:rsidRDefault="003C247B" w:rsidP="003C7719">
            <w:pPr>
              <w:pStyle w:val="Tabletext0"/>
              <w:keepNext/>
              <w:rPr>
                <w:rFonts w:eastAsia="MS Mincho"/>
                <w:lang w:eastAsia="ja-JP"/>
              </w:rPr>
            </w:pPr>
            <w:r w:rsidRPr="001B1D7E">
              <w:rPr>
                <w:rFonts w:eastAsia="MS Mincho"/>
                <w:lang w:eastAsia="ja-JP"/>
              </w:rPr>
              <w:t>Either this field or the reference URI to be populated.</w:t>
            </w:r>
          </w:p>
          <w:p w14:paraId="33CD0B2E" w14:textId="77777777" w:rsidR="003C247B" w:rsidRPr="001B1D7E" w:rsidRDefault="003C247B" w:rsidP="003C7719">
            <w:pPr>
              <w:pStyle w:val="Tabletext0"/>
              <w:keepNext/>
              <w:rPr>
                <w:rFonts w:eastAsia="MS Mincho"/>
                <w:lang w:eastAsia="ja-JP"/>
              </w:rPr>
            </w:pPr>
            <w:r w:rsidRPr="001B1D7E">
              <w:rPr>
                <w:rFonts w:eastAsia="MS Mincho"/>
                <w:lang w:eastAsia="ja-JP"/>
              </w:rPr>
              <w:t>Set to the identifier of the part contained in the related payload info in the related request message.</w:t>
            </w:r>
          </w:p>
        </w:tc>
        <w:tc>
          <w:tcPr>
            <w:tcW w:w="1317" w:type="dxa"/>
            <w:tcBorders>
              <w:top w:val="single" w:sz="4" w:space="0" w:color="auto"/>
              <w:left w:val="single" w:sz="4" w:space="0" w:color="auto"/>
              <w:bottom w:val="single" w:sz="4" w:space="0" w:color="auto"/>
              <w:right w:val="single" w:sz="4" w:space="0" w:color="auto"/>
            </w:tcBorders>
          </w:tcPr>
          <w:p w14:paraId="5C32BA07" w14:textId="77777777" w:rsidR="003C247B" w:rsidRPr="001B1D7E" w:rsidRDefault="003C247B" w:rsidP="003C7719">
            <w:pPr>
              <w:pStyle w:val="Tabletext0"/>
              <w:keepNext/>
              <w:rPr>
                <w:rFonts w:eastAsia="MS Mincho"/>
                <w:lang w:eastAsia="ja-JP"/>
              </w:rPr>
            </w:pPr>
            <w:r w:rsidRPr="001B1D7E">
              <w:rPr>
                <w:rFonts w:eastAsia="MS Mincho"/>
                <w:lang w:eastAsia="ja-JP"/>
              </w:rPr>
              <w:t>Optional</w:t>
            </w:r>
          </w:p>
        </w:tc>
      </w:tr>
      <w:tr w:rsidR="003C247B" w:rsidRPr="001B1D7E" w14:paraId="5398B3F0" w14:textId="77777777" w:rsidTr="003C247B">
        <w:trPr>
          <w:cantSplit/>
        </w:trPr>
        <w:tc>
          <w:tcPr>
            <w:tcW w:w="5402" w:type="dxa"/>
            <w:tcBorders>
              <w:top w:val="single" w:sz="4" w:space="0" w:color="auto"/>
              <w:left w:val="single" w:sz="4" w:space="0" w:color="auto"/>
              <w:bottom w:val="single" w:sz="4" w:space="0" w:color="auto"/>
              <w:right w:val="single" w:sz="4" w:space="0" w:color="auto"/>
            </w:tcBorders>
            <w:shd w:val="clear" w:color="auto" w:fill="auto"/>
          </w:tcPr>
          <w:p w14:paraId="1DE208B9" w14:textId="77777777" w:rsidR="003C247B" w:rsidRPr="001B1D7E" w:rsidRDefault="003C247B" w:rsidP="003C7719">
            <w:pPr>
              <w:pStyle w:val="Tabletext0"/>
              <w:rPr>
                <w:rFonts w:eastAsia="MS Mincho"/>
                <w:lang w:eastAsia="ja-JP"/>
              </w:rPr>
            </w:pPr>
            <w:r w:rsidRPr="001B1D7E">
              <w:rPr>
                <w:rFonts w:eastAsia="MS Mincho"/>
                <w:lang w:eastAsia="ja-JP"/>
              </w:rPr>
              <w:t>eb:MesssagePartNRInformation.Reference@URI</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03755DD4" w14:textId="77777777" w:rsidR="003C247B" w:rsidRPr="001B1D7E" w:rsidRDefault="003C247B" w:rsidP="003C7719">
            <w:pPr>
              <w:pStyle w:val="Tabletext0"/>
              <w:keepNext/>
              <w:rPr>
                <w:rFonts w:eastAsia="MS Mincho"/>
                <w:lang w:eastAsia="ja-JP"/>
              </w:rPr>
            </w:pPr>
            <w:r w:rsidRPr="001B1D7E">
              <w:rPr>
                <w:rFonts w:eastAsia="MS Mincho"/>
                <w:lang w:eastAsia="ja-JP"/>
              </w:rPr>
              <w:t>Either this field or the MessagePartIdentifier to be populated.</w:t>
            </w:r>
          </w:p>
        </w:tc>
        <w:tc>
          <w:tcPr>
            <w:tcW w:w="1317" w:type="dxa"/>
            <w:tcBorders>
              <w:top w:val="single" w:sz="4" w:space="0" w:color="auto"/>
              <w:left w:val="single" w:sz="4" w:space="0" w:color="auto"/>
              <w:bottom w:val="single" w:sz="4" w:space="0" w:color="auto"/>
              <w:right w:val="single" w:sz="4" w:space="0" w:color="auto"/>
            </w:tcBorders>
          </w:tcPr>
          <w:p w14:paraId="489D3F78" w14:textId="77777777" w:rsidR="003C247B" w:rsidRPr="001B1D7E" w:rsidRDefault="003C247B" w:rsidP="003C7719">
            <w:pPr>
              <w:pStyle w:val="Tabletext0"/>
              <w:keepNext/>
              <w:rPr>
                <w:rFonts w:eastAsia="MS Mincho"/>
                <w:lang w:eastAsia="ja-JP"/>
              </w:rPr>
            </w:pPr>
            <w:r w:rsidRPr="001B1D7E">
              <w:rPr>
                <w:rFonts w:eastAsia="MS Mincho"/>
                <w:lang w:eastAsia="ja-JP"/>
              </w:rPr>
              <w:t>Optional</w:t>
            </w:r>
          </w:p>
        </w:tc>
      </w:tr>
      <w:tr w:rsidR="003C247B" w:rsidRPr="001B1D7E" w14:paraId="71E5102D" w14:textId="77777777" w:rsidTr="003C247B">
        <w:trPr>
          <w:cantSplit/>
        </w:trPr>
        <w:tc>
          <w:tcPr>
            <w:tcW w:w="5402" w:type="dxa"/>
            <w:tcBorders>
              <w:top w:val="single" w:sz="4" w:space="0" w:color="auto"/>
              <w:left w:val="single" w:sz="4" w:space="0" w:color="auto"/>
              <w:bottom w:val="single" w:sz="4" w:space="0" w:color="auto"/>
              <w:right w:val="single" w:sz="4" w:space="0" w:color="auto"/>
            </w:tcBorders>
            <w:shd w:val="clear" w:color="auto" w:fill="auto"/>
          </w:tcPr>
          <w:p w14:paraId="243BD3C2" w14:textId="77777777" w:rsidR="003C247B" w:rsidRPr="001B1D7E" w:rsidRDefault="003C247B" w:rsidP="003C7719">
            <w:pPr>
              <w:pStyle w:val="Tabletext0"/>
              <w:rPr>
                <w:rFonts w:eastAsia="MS Mincho"/>
                <w:lang w:eastAsia="ja-JP"/>
              </w:rPr>
            </w:pPr>
            <w:r w:rsidRPr="001B1D7E">
              <w:rPr>
                <w:rFonts w:eastAsia="MS Mincho"/>
                <w:lang w:eastAsia="ja-JP"/>
              </w:rPr>
              <w:t>eb:MesssagePartNRInformation.Reference.DigestMethod</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26377D97" w14:textId="77777777" w:rsidR="003C247B" w:rsidRPr="001B1D7E" w:rsidRDefault="003C247B" w:rsidP="003C7719">
            <w:pPr>
              <w:pStyle w:val="Tabletext0"/>
              <w:keepNext/>
              <w:rPr>
                <w:rFonts w:eastAsia="MS Mincho"/>
                <w:lang w:eastAsia="ja-JP"/>
              </w:rPr>
            </w:pPr>
            <w:r w:rsidRPr="001B1D7E">
              <w:rPr>
                <w:rFonts w:eastAsia="MS Mincho"/>
                <w:lang w:eastAsia="ja-JP"/>
              </w:rPr>
              <w:t>Message signing information</w:t>
            </w:r>
          </w:p>
        </w:tc>
        <w:tc>
          <w:tcPr>
            <w:tcW w:w="1317" w:type="dxa"/>
            <w:tcBorders>
              <w:top w:val="single" w:sz="4" w:space="0" w:color="auto"/>
              <w:left w:val="single" w:sz="4" w:space="0" w:color="auto"/>
              <w:bottom w:val="single" w:sz="4" w:space="0" w:color="auto"/>
              <w:right w:val="single" w:sz="4" w:space="0" w:color="auto"/>
            </w:tcBorders>
          </w:tcPr>
          <w:p w14:paraId="39D9C19A" w14:textId="77777777" w:rsidR="003C247B" w:rsidRPr="001B1D7E" w:rsidRDefault="003C247B" w:rsidP="003C7719">
            <w:pPr>
              <w:pStyle w:val="Tabletext0"/>
              <w:keepNext/>
              <w:rPr>
                <w:rFonts w:eastAsia="MS Mincho"/>
                <w:lang w:eastAsia="ja-JP"/>
              </w:rPr>
            </w:pPr>
            <w:r w:rsidRPr="001B1D7E">
              <w:rPr>
                <w:rFonts w:eastAsia="MS Mincho"/>
                <w:lang w:eastAsia="ja-JP"/>
              </w:rPr>
              <w:t>Required</w:t>
            </w:r>
          </w:p>
        </w:tc>
      </w:tr>
      <w:tr w:rsidR="003C247B" w:rsidRPr="001B1D7E" w14:paraId="13154205" w14:textId="77777777" w:rsidTr="003C247B">
        <w:trPr>
          <w:cantSplit/>
        </w:trPr>
        <w:tc>
          <w:tcPr>
            <w:tcW w:w="5402" w:type="dxa"/>
            <w:tcBorders>
              <w:top w:val="single" w:sz="4" w:space="0" w:color="auto"/>
              <w:left w:val="single" w:sz="4" w:space="0" w:color="auto"/>
              <w:bottom w:val="single" w:sz="4" w:space="0" w:color="auto"/>
              <w:right w:val="single" w:sz="4" w:space="0" w:color="auto"/>
            </w:tcBorders>
            <w:shd w:val="clear" w:color="auto" w:fill="auto"/>
          </w:tcPr>
          <w:p w14:paraId="7BAA8960" w14:textId="77777777" w:rsidR="003C247B" w:rsidRPr="001B1D7E" w:rsidRDefault="003C247B" w:rsidP="003C7719">
            <w:pPr>
              <w:pStyle w:val="Tabletext0"/>
              <w:rPr>
                <w:rFonts w:eastAsia="MS Mincho"/>
                <w:lang w:eastAsia="ja-JP"/>
              </w:rPr>
            </w:pPr>
            <w:r w:rsidRPr="001B1D7E">
              <w:rPr>
                <w:rFonts w:eastAsia="MS Mincho"/>
                <w:lang w:eastAsia="ja-JP"/>
              </w:rPr>
              <w:t>eb:MesssagePartNRInformation.Reference.DigestValue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86531F7" w14:textId="77777777" w:rsidR="003C247B" w:rsidRPr="001B1D7E" w:rsidRDefault="003C247B" w:rsidP="003C7719">
            <w:pPr>
              <w:pStyle w:val="Tabletext0"/>
              <w:keepNext/>
              <w:rPr>
                <w:rFonts w:eastAsia="MS Mincho"/>
                <w:lang w:eastAsia="ja-JP"/>
              </w:rPr>
            </w:pPr>
            <w:r w:rsidRPr="001B1D7E">
              <w:rPr>
                <w:rFonts w:eastAsia="MS Mincho"/>
                <w:lang w:eastAsia="ja-JP"/>
              </w:rPr>
              <w:t>Message signing information</w:t>
            </w:r>
          </w:p>
        </w:tc>
        <w:tc>
          <w:tcPr>
            <w:tcW w:w="1317" w:type="dxa"/>
            <w:tcBorders>
              <w:top w:val="single" w:sz="4" w:space="0" w:color="auto"/>
              <w:left w:val="single" w:sz="4" w:space="0" w:color="auto"/>
              <w:bottom w:val="single" w:sz="4" w:space="0" w:color="auto"/>
              <w:right w:val="single" w:sz="4" w:space="0" w:color="auto"/>
            </w:tcBorders>
          </w:tcPr>
          <w:p w14:paraId="3D3AC7F1" w14:textId="77777777" w:rsidR="003C247B" w:rsidRPr="001B1D7E" w:rsidRDefault="003C247B" w:rsidP="003C7719">
            <w:pPr>
              <w:pStyle w:val="Tabletext0"/>
              <w:keepNext/>
              <w:rPr>
                <w:rFonts w:eastAsia="MS Mincho"/>
                <w:lang w:eastAsia="ja-JP"/>
              </w:rPr>
            </w:pPr>
            <w:r w:rsidRPr="001B1D7E">
              <w:rPr>
                <w:rFonts w:eastAsia="MS Mincho"/>
                <w:lang w:eastAsia="ja-JP"/>
              </w:rPr>
              <w:t>Required</w:t>
            </w:r>
          </w:p>
        </w:tc>
      </w:tr>
    </w:tbl>
    <w:p w14:paraId="58387154" w14:textId="77777777" w:rsidR="003229A5" w:rsidRPr="00F26B48" w:rsidRDefault="003C247B" w:rsidP="00F26B48">
      <w:pPr>
        <w:pStyle w:val="Caption"/>
        <w:rPr>
          <w:rFonts w:cs="Arial"/>
        </w:rPr>
        <w:sectPr w:rsidR="003229A5" w:rsidRPr="00F26B48" w:rsidSect="00394372">
          <w:headerReference w:type="default" r:id="rId48"/>
          <w:footerReference w:type="default" r:id="rId49"/>
          <w:pgSz w:w="16840" w:h="11907" w:orient="landscape" w:code="9"/>
          <w:pgMar w:top="586" w:right="919" w:bottom="1128" w:left="1440" w:header="426" w:footer="10" w:gutter="0"/>
          <w:cols w:space="708"/>
          <w:docGrid w:linePitch="360"/>
        </w:sectPr>
      </w:pPr>
      <w:bookmarkStart w:id="144" w:name="_Ref370745679"/>
      <w:r w:rsidRPr="00BF2D01">
        <w:rPr>
          <w:rFonts w:cs="Arial"/>
          <w:i/>
          <w:color w:val="004080"/>
          <w:sz w:val="18"/>
          <w:szCs w:val="18"/>
        </w:rPr>
        <w:t xml:space="preserve">Table </w:t>
      </w:r>
      <w:r w:rsidR="002D023C">
        <w:rPr>
          <w:rFonts w:cs="Arial"/>
          <w:i/>
          <w:color w:val="004080"/>
          <w:sz w:val="18"/>
          <w:szCs w:val="18"/>
        </w:rPr>
        <w:t>2</w:t>
      </w:r>
      <w:r w:rsidR="00FE2C87">
        <w:rPr>
          <w:rFonts w:cs="Arial"/>
          <w:i/>
          <w:color w:val="004080"/>
          <w:sz w:val="18"/>
          <w:szCs w:val="18"/>
        </w:rPr>
        <w:t>6</w:t>
      </w:r>
      <w:r w:rsidRPr="00BF2D01">
        <w:rPr>
          <w:rFonts w:cs="Arial"/>
          <w:i/>
          <w:color w:val="004080"/>
          <w:sz w:val="18"/>
          <w:szCs w:val="18"/>
        </w:rPr>
        <w:t>: eb:</w:t>
      </w:r>
      <w:r w:rsidR="009E4CA5">
        <w:rPr>
          <w:rFonts w:cs="Arial"/>
          <w:i/>
          <w:color w:val="004080"/>
          <w:sz w:val="18"/>
          <w:szCs w:val="18"/>
        </w:rPr>
        <w:t>Receipt</w:t>
      </w:r>
      <w:r w:rsidRPr="00BF2D01">
        <w:rPr>
          <w:rFonts w:cs="Arial"/>
          <w:i/>
          <w:color w:val="004080"/>
          <w:sz w:val="18"/>
          <w:szCs w:val="18"/>
        </w:rPr>
        <w:t xml:space="preserve"> Structure</w:t>
      </w:r>
      <w:bookmarkEnd w:id="144"/>
    </w:p>
    <w:p w14:paraId="08608C32" w14:textId="77777777" w:rsidR="003229A5" w:rsidRPr="00592B86" w:rsidRDefault="00191B4D" w:rsidP="00DB1CAF">
      <w:pPr>
        <w:pStyle w:val="Heading2"/>
      </w:pPr>
      <w:bookmarkStart w:id="145" w:name="_Toc499543340"/>
      <w:r w:rsidRPr="00D23D68">
        <w:lastRenderedPageBreak/>
        <w:t>Dates and Times</w:t>
      </w:r>
      <w:bookmarkEnd w:id="145"/>
    </w:p>
    <w:p w14:paraId="7AEF041F" w14:textId="77777777" w:rsidR="003229A5" w:rsidRPr="00394F8E" w:rsidRDefault="003229A5" w:rsidP="008A3686">
      <w:pPr>
        <w:jc w:val="both"/>
        <w:rPr>
          <w:rFonts w:ascii="Arial" w:eastAsia="MS Mincho" w:hAnsi="Arial" w:cs="Arial"/>
          <w:lang w:eastAsia="en-AU"/>
        </w:rPr>
      </w:pPr>
      <w:r w:rsidRPr="00394F8E">
        <w:rPr>
          <w:rFonts w:ascii="Arial" w:eastAsia="MS Mincho" w:hAnsi="Arial" w:cs="Arial"/>
          <w:lang w:eastAsia="en-AU"/>
        </w:rPr>
        <w:t>All dates and times MUST be expressed in messages as per the standard XSD built-in "datetime" data type, as specified in http://www.w3.org/TR/2001/REC-xmlschema-2-20010502/#dateTime which is a subset of the ISO-8601 standard. Timestamps MUST be expressed in UTC (also called Zulu) time.</w:t>
      </w:r>
    </w:p>
    <w:p w14:paraId="3E7E0EAD" w14:textId="77777777" w:rsidR="003229A5" w:rsidRPr="00394F8E" w:rsidRDefault="003229A5" w:rsidP="008A3686">
      <w:pPr>
        <w:jc w:val="both"/>
        <w:rPr>
          <w:rFonts w:ascii="Arial" w:eastAsia="MS Mincho" w:hAnsi="Arial" w:cs="Arial"/>
          <w:lang w:eastAsia="en-AU"/>
        </w:rPr>
      </w:pPr>
      <w:r w:rsidRPr="00394F8E">
        <w:rPr>
          <w:rFonts w:ascii="Arial" w:eastAsia="MS Mincho" w:hAnsi="Arial" w:cs="Arial"/>
          <w:lang w:eastAsia="en-AU"/>
        </w:rPr>
        <w:t>Date/time element values SHALL be provided with time to the second as a minimum e.g.</w:t>
      </w:r>
    </w:p>
    <w:p w14:paraId="0505CE9B" w14:textId="77777777" w:rsidR="003229A5" w:rsidRPr="00394F8E" w:rsidRDefault="003229A5" w:rsidP="008A3686">
      <w:pPr>
        <w:jc w:val="both"/>
        <w:rPr>
          <w:rFonts w:ascii="Arial" w:eastAsia="MS Mincho" w:hAnsi="Arial" w:cs="Arial"/>
          <w:lang w:eastAsia="en-AU"/>
        </w:rPr>
      </w:pPr>
      <w:r w:rsidRPr="00394F8E">
        <w:rPr>
          <w:rFonts w:ascii="Arial" w:eastAsia="MS Mincho" w:hAnsi="Arial" w:cs="Arial"/>
          <w:lang w:eastAsia="en-AU"/>
        </w:rPr>
        <w:t>2009-03-25T13:53:48Z</w:t>
      </w:r>
    </w:p>
    <w:p w14:paraId="4AD3B5EC" w14:textId="77777777" w:rsidR="003229A5" w:rsidRPr="00394F8E" w:rsidRDefault="003229A5" w:rsidP="008A3686">
      <w:pPr>
        <w:jc w:val="both"/>
        <w:rPr>
          <w:rFonts w:ascii="Arial" w:eastAsia="MS Mincho" w:hAnsi="Arial" w:cs="Arial"/>
          <w:lang w:eastAsia="en-AU"/>
        </w:rPr>
      </w:pPr>
      <w:r w:rsidRPr="00394F8E">
        <w:rPr>
          <w:rFonts w:ascii="Arial" w:eastAsia="MS Mincho" w:hAnsi="Arial" w:cs="Arial"/>
          <w:lang w:eastAsia="en-AU"/>
        </w:rPr>
        <w:t xml:space="preserve">Date/time values in Message </w:t>
      </w:r>
      <w:r w:rsidRPr="00DD6E36">
        <w:rPr>
          <w:rFonts w:ascii="Arial" w:eastAsia="MS Mincho" w:hAnsi="Arial" w:cs="Arial"/>
          <w:lang w:eastAsia="en-AU"/>
        </w:rPr>
        <w:t xml:space="preserve">Timestamps (see </w:t>
      </w:r>
      <w:r w:rsidR="007158F5" w:rsidRPr="00DD6E36">
        <w:rPr>
          <w:rFonts w:ascii="Arial" w:eastAsia="MS Mincho" w:hAnsi="Arial" w:cs="Arial"/>
          <w:lang w:eastAsia="en-AU"/>
        </w:rPr>
        <w:t>3.4.1 eb:SignalMessage/eb:Message Info</w:t>
      </w:r>
      <w:r w:rsidRPr="00DD6E36">
        <w:rPr>
          <w:rFonts w:ascii="Arial" w:eastAsia="MS Mincho" w:hAnsi="Arial" w:cs="Arial"/>
          <w:lang w:eastAsia="en-AU"/>
        </w:rPr>
        <w:t>)</w:t>
      </w:r>
      <w:r w:rsidRPr="00394F8E">
        <w:rPr>
          <w:rFonts w:ascii="Arial" w:eastAsia="MS Mincho" w:hAnsi="Arial" w:cs="Arial"/>
          <w:lang w:eastAsia="en-AU"/>
        </w:rPr>
        <w:t xml:space="preserve"> SHOULD be provided to millisecond accuracy to assist in problem resolution and performance management.</w:t>
      </w:r>
    </w:p>
    <w:p w14:paraId="36F6FF9E" w14:textId="77777777" w:rsidR="003229A5" w:rsidRDefault="003229A5" w:rsidP="008A3686">
      <w:pPr>
        <w:jc w:val="both"/>
        <w:rPr>
          <w:rFonts w:ascii="Arial" w:eastAsia="MS Mincho" w:hAnsi="Arial" w:cs="Arial"/>
          <w:lang w:eastAsia="en-AU"/>
        </w:rPr>
      </w:pPr>
      <w:r w:rsidRPr="00394F8E">
        <w:rPr>
          <w:rFonts w:ascii="Arial" w:eastAsia="MS Mincho" w:hAnsi="Arial" w:cs="Arial"/>
          <w:lang w:eastAsia="en-AU"/>
        </w:rPr>
        <w:t>It should be noted that where date/time values are displayed to users, they SHOULD first be converted into the local time zone.</w:t>
      </w:r>
    </w:p>
    <w:p w14:paraId="3CB924EB" w14:textId="77777777" w:rsidR="003229A5" w:rsidRPr="00D23D68" w:rsidRDefault="00191B4D" w:rsidP="00DB1CAF">
      <w:pPr>
        <w:pStyle w:val="Heading2"/>
      </w:pPr>
      <w:bookmarkStart w:id="146" w:name="_Toc499543341"/>
      <w:r w:rsidRPr="00D23D68">
        <w:t>Timeout Values</w:t>
      </w:r>
      <w:bookmarkEnd w:id="146"/>
    </w:p>
    <w:p w14:paraId="25CA2104" w14:textId="77777777" w:rsidR="003229A5" w:rsidRPr="00394F8E" w:rsidRDefault="003229A5" w:rsidP="00E31516">
      <w:pPr>
        <w:spacing w:before="60" w:after="120" w:line="240" w:lineRule="auto"/>
        <w:jc w:val="both"/>
        <w:rPr>
          <w:rFonts w:ascii="Arial" w:eastAsia="MS Mincho" w:hAnsi="Arial" w:cs="Arial"/>
          <w:lang w:eastAsia="en-AU"/>
        </w:rPr>
      </w:pPr>
      <w:r w:rsidRPr="00394F8E">
        <w:rPr>
          <w:rFonts w:ascii="Arial" w:eastAsia="MS Mincho" w:hAnsi="Arial" w:cs="Arial"/>
          <w:lang w:eastAsia="en-AU"/>
        </w:rPr>
        <w:t xml:space="preserve">There are a number of sources of delay between the issuing of a request by client software, and the delivery to the software of the resulting response. These include transmission delays between the client software and </w:t>
      </w:r>
      <w:r w:rsidR="007158F5">
        <w:rPr>
          <w:rFonts w:ascii="Arial" w:eastAsia="MS Mincho" w:hAnsi="Arial" w:cs="Arial"/>
          <w:lang w:eastAsia="en-AU"/>
        </w:rPr>
        <w:t>SBR ebMS3</w:t>
      </w:r>
      <w:r w:rsidR="007158F5" w:rsidRPr="00394F8E">
        <w:rPr>
          <w:rFonts w:ascii="Arial" w:eastAsia="MS Mincho" w:hAnsi="Arial" w:cs="Arial"/>
          <w:lang w:eastAsia="en-AU"/>
        </w:rPr>
        <w:t xml:space="preserve"> </w:t>
      </w:r>
      <w:r w:rsidRPr="00394F8E">
        <w:rPr>
          <w:rFonts w:ascii="Arial" w:eastAsia="MS Mincho" w:hAnsi="Arial" w:cs="Arial"/>
          <w:lang w:eastAsia="en-AU"/>
        </w:rPr>
        <w:t xml:space="preserve">and between </w:t>
      </w:r>
      <w:r w:rsidR="007158F5">
        <w:rPr>
          <w:rFonts w:ascii="Arial" w:eastAsia="MS Mincho" w:hAnsi="Arial" w:cs="Arial"/>
          <w:lang w:eastAsia="en-AU"/>
        </w:rPr>
        <w:t>SBR ebMS3</w:t>
      </w:r>
      <w:r w:rsidR="007158F5" w:rsidRPr="00394F8E">
        <w:rPr>
          <w:rFonts w:ascii="Arial" w:eastAsia="MS Mincho" w:hAnsi="Arial" w:cs="Arial"/>
          <w:lang w:eastAsia="en-AU"/>
        </w:rPr>
        <w:t xml:space="preserve"> </w:t>
      </w:r>
      <w:r w:rsidRPr="00394F8E">
        <w:rPr>
          <w:rFonts w:ascii="Arial" w:eastAsia="MS Mincho" w:hAnsi="Arial" w:cs="Arial"/>
          <w:lang w:eastAsia="en-AU"/>
        </w:rPr>
        <w:t xml:space="preserve">and the relevant agency, as well as processing delays at </w:t>
      </w:r>
      <w:r w:rsidR="007158F5">
        <w:rPr>
          <w:rFonts w:ascii="Arial" w:eastAsia="MS Mincho" w:hAnsi="Arial" w:cs="Arial"/>
          <w:lang w:eastAsia="en-AU"/>
        </w:rPr>
        <w:t>SBR ebMS3</w:t>
      </w:r>
      <w:r w:rsidRPr="00394F8E">
        <w:rPr>
          <w:rFonts w:ascii="Arial" w:eastAsia="MS Mincho" w:hAnsi="Arial" w:cs="Arial"/>
          <w:lang w:eastAsia="en-AU"/>
        </w:rPr>
        <w:t xml:space="preserve"> and the Agency.</w:t>
      </w:r>
    </w:p>
    <w:p w14:paraId="56616188" w14:textId="77777777" w:rsidR="003229A5" w:rsidRPr="00394F8E" w:rsidRDefault="003229A5" w:rsidP="00E31516">
      <w:pPr>
        <w:spacing w:before="60" w:after="120" w:line="240" w:lineRule="auto"/>
        <w:jc w:val="both"/>
        <w:rPr>
          <w:rFonts w:ascii="Arial" w:eastAsia="MS Mincho" w:hAnsi="Arial" w:cs="Arial"/>
          <w:lang w:eastAsia="en-AU"/>
        </w:rPr>
      </w:pPr>
      <w:r w:rsidRPr="00394F8E">
        <w:rPr>
          <w:rFonts w:ascii="Arial" w:eastAsia="MS Mincho" w:hAnsi="Arial" w:cs="Arial"/>
          <w:lang w:eastAsia="en-AU"/>
        </w:rPr>
        <w:t xml:space="preserve">In order to ensure requests have the maximum chance of being successfully processed while allowing for the variable nature of the delays involved, a staggered approach to timeout values has been adopted. </w:t>
      </w:r>
    </w:p>
    <w:p w14:paraId="70E77864" w14:textId="77777777" w:rsidR="006C3BAA" w:rsidRPr="00394F8E" w:rsidRDefault="006C3BAA" w:rsidP="00DA5C3C">
      <w:pPr>
        <w:pStyle w:val="Heading3"/>
        <w:rPr>
          <w:lang w:eastAsia="en-AU"/>
        </w:rPr>
      </w:pPr>
      <w:r>
        <w:rPr>
          <w:lang w:eastAsia="en-AU"/>
        </w:rPr>
        <w:t>Single - Sync - Chatty</w:t>
      </w:r>
    </w:p>
    <w:p w14:paraId="7B029A4C" w14:textId="77777777" w:rsidR="003229A5" w:rsidRPr="00394F8E" w:rsidRDefault="003229A5" w:rsidP="00E31516">
      <w:pPr>
        <w:spacing w:before="60" w:after="120" w:line="240" w:lineRule="auto"/>
        <w:jc w:val="both"/>
        <w:rPr>
          <w:rFonts w:ascii="Arial" w:eastAsia="MS Mincho" w:hAnsi="Arial" w:cs="Arial"/>
          <w:lang w:eastAsia="en-AU"/>
        </w:rPr>
      </w:pPr>
      <w:r w:rsidRPr="00394F8E">
        <w:rPr>
          <w:rFonts w:ascii="Arial" w:eastAsia="MS Mincho" w:hAnsi="Arial" w:cs="Arial"/>
          <w:lang w:eastAsia="en-AU"/>
        </w:rPr>
        <w:t xml:space="preserve">While most </w:t>
      </w:r>
      <w:r w:rsidR="00A362B5" w:rsidRPr="00394F8E">
        <w:rPr>
          <w:rFonts w:ascii="Arial" w:eastAsia="MS Mincho" w:hAnsi="Arial" w:cs="Arial"/>
          <w:lang w:eastAsia="en-AU"/>
        </w:rPr>
        <w:t xml:space="preserve">of these </w:t>
      </w:r>
      <w:r w:rsidRPr="00394F8E">
        <w:rPr>
          <w:rFonts w:ascii="Arial" w:eastAsia="MS Mincho" w:hAnsi="Arial" w:cs="Arial"/>
          <w:lang w:eastAsia="en-AU"/>
        </w:rPr>
        <w:t xml:space="preserve">requests are expected to be processed within the order of 10 seconds, </w:t>
      </w:r>
      <w:r w:rsidR="006E3D70" w:rsidRPr="00D01B4C">
        <w:rPr>
          <w:rFonts w:ascii="Arial" w:eastAsia="MS Mincho" w:hAnsi="Arial" w:cs="Arial"/>
          <w:lang w:eastAsia="en-AU"/>
        </w:rPr>
        <w:t xml:space="preserve">SBR </w:t>
      </w:r>
      <w:r w:rsidR="00FE4DC7">
        <w:rPr>
          <w:rFonts w:ascii="Arial" w:eastAsia="MS Mincho" w:hAnsi="Arial" w:cs="Arial"/>
          <w:lang w:eastAsia="en-AU"/>
        </w:rPr>
        <w:t>eb</w:t>
      </w:r>
      <w:r w:rsidR="006E3D70" w:rsidRPr="00D01B4C">
        <w:rPr>
          <w:rFonts w:ascii="Arial" w:eastAsia="MS Mincho" w:hAnsi="Arial" w:cs="Arial"/>
          <w:lang w:eastAsia="en-AU"/>
        </w:rPr>
        <w:t>MS3</w:t>
      </w:r>
      <w:r w:rsidRPr="00394F8E">
        <w:rPr>
          <w:rFonts w:ascii="Arial" w:eastAsia="MS Mincho" w:hAnsi="Arial" w:cs="Arial"/>
          <w:lang w:eastAsia="en-AU"/>
        </w:rPr>
        <w:t xml:space="preserve"> SHALL allow up to 5 minutes for a request to be processed by an agency.</w:t>
      </w:r>
    </w:p>
    <w:p w14:paraId="2DE64D1F" w14:textId="77777777" w:rsidR="003229A5" w:rsidRDefault="003229A5" w:rsidP="00E31516">
      <w:pPr>
        <w:spacing w:before="60" w:after="120" w:line="240" w:lineRule="auto"/>
        <w:jc w:val="both"/>
        <w:rPr>
          <w:rFonts w:ascii="Arial" w:eastAsia="MS Mincho" w:hAnsi="Arial" w:cs="Arial"/>
          <w:lang w:eastAsia="en-AU"/>
        </w:rPr>
      </w:pPr>
      <w:r w:rsidRPr="00394F8E">
        <w:rPr>
          <w:rFonts w:ascii="Arial" w:eastAsia="MS Mincho" w:hAnsi="Arial" w:cs="Arial"/>
          <w:lang w:eastAsia="en-AU"/>
        </w:rPr>
        <w:t xml:space="preserve">Developers SHOULD thus configure their products to use a timeout of somewhat more than 5 minutes, depending on the transmission delays to </w:t>
      </w:r>
      <w:r w:rsidR="007158F5">
        <w:rPr>
          <w:rFonts w:ascii="Arial" w:eastAsia="MS Mincho" w:hAnsi="Arial" w:cs="Arial"/>
          <w:lang w:eastAsia="en-AU"/>
        </w:rPr>
        <w:t>SBR ebMS3</w:t>
      </w:r>
      <w:r w:rsidR="007158F5" w:rsidRPr="00394F8E">
        <w:rPr>
          <w:rFonts w:ascii="Arial" w:eastAsia="MS Mincho" w:hAnsi="Arial" w:cs="Arial"/>
          <w:lang w:eastAsia="en-AU"/>
        </w:rPr>
        <w:t xml:space="preserve"> </w:t>
      </w:r>
      <w:r w:rsidRPr="00394F8E">
        <w:rPr>
          <w:rFonts w:ascii="Arial" w:eastAsia="MS Mincho" w:hAnsi="Arial" w:cs="Arial"/>
          <w:lang w:eastAsia="en-AU"/>
        </w:rPr>
        <w:t>expected as a result of the capacity of their client's internet connections and the nature of the obligations being supported.</w:t>
      </w:r>
    </w:p>
    <w:p w14:paraId="77296D4F" w14:textId="77777777" w:rsidR="006C3BAA" w:rsidRPr="00394F8E" w:rsidRDefault="006C3BAA" w:rsidP="00DA5C3C">
      <w:pPr>
        <w:pStyle w:val="Heading3"/>
        <w:rPr>
          <w:lang w:eastAsia="en-AU"/>
        </w:rPr>
      </w:pPr>
      <w:r>
        <w:rPr>
          <w:lang w:eastAsia="en-AU"/>
        </w:rPr>
        <w:t>Asynchronous Interactions</w:t>
      </w:r>
    </w:p>
    <w:p w14:paraId="0B5361BE" w14:textId="77777777" w:rsidR="00A362B5" w:rsidRPr="00394F8E" w:rsidRDefault="00A362B5" w:rsidP="00E31516">
      <w:pPr>
        <w:spacing w:before="60" w:after="120" w:line="240" w:lineRule="auto"/>
        <w:jc w:val="both"/>
        <w:rPr>
          <w:rFonts w:ascii="Arial" w:eastAsia="MS Mincho" w:hAnsi="Arial" w:cs="Arial"/>
          <w:lang w:eastAsia="en-AU"/>
        </w:rPr>
      </w:pPr>
      <w:r w:rsidRPr="00394F8E">
        <w:rPr>
          <w:rFonts w:ascii="Arial" w:eastAsia="MS Mincho" w:hAnsi="Arial" w:cs="Arial"/>
          <w:lang w:eastAsia="en-AU"/>
        </w:rPr>
        <w:t xml:space="preserve">For asynchronous requests the timeout interval should be as per the guidelines in </w:t>
      </w:r>
      <w:r w:rsidR="00F2581A" w:rsidRPr="00DD6E36">
        <w:rPr>
          <w:rFonts w:ascii="Arial" w:eastAsia="MS Mincho" w:hAnsi="Arial" w:cs="Arial"/>
          <w:lang w:eastAsia="en-AU"/>
        </w:rPr>
        <w:t>S</w:t>
      </w:r>
      <w:r w:rsidRPr="00DD6E36">
        <w:rPr>
          <w:rFonts w:ascii="Arial" w:eastAsia="MS Mincho" w:hAnsi="Arial" w:cs="Arial"/>
          <w:lang w:eastAsia="en-AU"/>
        </w:rPr>
        <w:t xml:space="preserve">ection </w:t>
      </w:r>
      <w:r w:rsidR="00F2581A" w:rsidRPr="00DD6E36">
        <w:rPr>
          <w:rFonts w:ascii="Arial" w:eastAsia="MS Mincho" w:hAnsi="Arial" w:cs="Arial"/>
          <w:lang w:eastAsia="en-AU"/>
        </w:rPr>
        <w:t>2.4.</w:t>
      </w:r>
      <w:r w:rsidR="006A6EFE">
        <w:rPr>
          <w:rFonts w:ascii="Arial" w:eastAsia="MS Mincho" w:hAnsi="Arial" w:cs="Arial"/>
          <w:lang w:eastAsia="en-AU"/>
        </w:rPr>
        <w:t>5</w:t>
      </w:r>
      <w:r w:rsidR="00F2581A" w:rsidRPr="00DD6E36">
        <w:rPr>
          <w:rFonts w:ascii="Arial" w:eastAsia="MS Mincho" w:hAnsi="Arial" w:cs="Arial"/>
          <w:lang w:eastAsia="en-AU"/>
        </w:rPr>
        <w:t xml:space="preserve"> (Polling Interval)</w:t>
      </w:r>
      <w:r w:rsidR="00F2581A">
        <w:rPr>
          <w:rFonts w:ascii="Arial" w:eastAsia="MS Mincho" w:hAnsi="Arial" w:cs="Arial"/>
          <w:lang w:eastAsia="en-AU"/>
        </w:rPr>
        <w:t xml:space="preserve"> </w:t>
      </w:r>
    </w:p>
    <w:p w14:paraId="18D97B2F" w14:textId="77777777" w:rsidR="00260B59" w:rsidRDefault="003229A5" w:rsidP="007158F5">
      <w:pPr>
        <w:spacing w:before="60" w:line="240" w:lineRule="auto"/>
        <w:jc w:val="both"/>
        <w:rPr>
          <w:rFonts w:ascii="Arial" w:eastAsia="MS Mincho" w:hAnsi="Arial" w:cs="Arial"/>
          <w:lang w:eastAsia="en-AU"/>
        </w:rPr>
      </w:pPr>
      <w:r w:rsidRPr="00394F8E">
        <w:rPr>
          <w:rFonts w:ascii="Arial" w:eastAsia="MS Mincho" w:hAnsi="Arial" w:cs="Arial"/>
          <w:lang w:eastAsia="en-AU"/>
        </w:rPr>
        <w:t xml:space="preserve">Any timing considerations unique to a particular obligation SHALL be documented in the </w:t>
      </w:r>
      <w:r w:rsidR="007158F5">
        <w:rPr>
          <w:rFonts w:ascii="Arial" w:eastAsia="MS Mincho" w:hAnsi="Arial" w:cs="Arial"/>
          <w:lang w:eastAsia="en-AU"/>
        </w:rPr>
        <w:t>relevant agency s</w:t>
      </w:r>
      <w:r w:rsidR="006C3BAA">
        <w:rPr>
          <w:rFonts w:ascii="Arial" w:eastAsia="MS Mincho" w:hAnsi="Arial" w:cs="Arial"/>
          <w:lang w:eastAsia="en-AU"/>
        </w:rPr>
        <w:t>ervice MIG</w:t>
      </w:r>
      <w:r w:rsidRPr="00394F8E">
        <w:rPr>
          <w:rFonts w:ascii="Arial" w:eastAsia="MS Mincho" w:hAnsi="Arial" w:cs="Arial"/>
          <w:lang w:eastAsia="en-AU"/>
        </w:rPr>
        <w:t>.</w:t>
      </w:r>
    </w:p>
    <w:p w14:paraId="6A5786A6" w14:textId="77777777" w:rsidR="00B3243F" w:rsidRPr="00D01B4C" w:rsidRDefault="00B3243F" w:rsidP="00DB1CAF">
      <w:pPr>
        <w:pStyle w:val="Heading2"/>
      </w:pPr>
      <w:bookmarkStart w:id="147" w:name="_Toc499543342"/>
      <w:r w:rsidRPr="00D01B4C">
        <w:t>Payload Format</w:t>
      </w:r>
      <w:bookmarkEnd w:id="147"/>
    </w:p>
    <w:p w14:paraId="3AD58092" w14:textId="393D0AE4" w:rsidR="00B3243F" w:rsidRPr="00394F8E" w:rsidRDefault="006E3D70" w:rsidP="008A3686">
      <w:pPr>
        <w:jc w:val="both"/>
        <w:rPr>
          <w:rFonts w:ascii="Arial" w:eastAsia="MS Mincho" w:hAnsi="Arial" w:cs="Arial"/>
          <w:lang w:eastAsia="en-AU"/>
        </w:rPr>
      </w:pPr>
      <w:r w:rsidRPr="00D01B4C">
        <w:rPr>
          <w:rFonts w:ascii="Arial" w:eastAsia="MS Mincho" w:hAnsi="Arial" w:cs="Arial"/>
          <w:lang w:eastAsia="en-AU"/>
        </w:rPr>
        <w:t xml:space="preserve">SBR </w:t>
      </w:r>
      <w:r w:rsidR="00FE4DC7">
        <w:rPr>
          <w:rFonts w:ascii="Arial" w:eastAsia="MS Mincho" w:hAnsi="Arial" w:cs="Arial"/>
          <w:lang w:eastAsia="en-AU"/>
        </w:rPr>
        <w:t>eb</w:t>
      </w:r>
      <w:r w:rsidRPr="00D01B4C">
        <w:rPr>
          <w:rFonts w:ascii="Arial" w:eastAsia="MS Mincho" w:hAnsi="Arial" w:cs="Arial"/>
          <w:lang w:eastAsia="en-AU"/>
        </w:rPr>
        <w:t>MS3</w:t>
      </w:r>
      <w:r w:rsidR="00B3243F" w:rsidRPr="00394F8E">
        <w:rPr>
          <w:rFonts w:ascii="Arial" w:eastAsia="MS Mincho" w:hAnsi="Arial" w:cs="Arial"/>
          <w:lang w:eastAsia="en-AU"/>
        </w:rPr>
        <w:t xml:space="preserve"> is agnostic to message payload. The payload for most requests should mostly be in XBRL format; however there can be some agency/service exceptions which</w:t>
      </w:r>
      <w:r w:rsidR="00772B89">
        <w:rPr>
          <w:rFonts w:ascii="Arial" w:eastAsia="MS Mincho" w:hAnsi="Arial" w:cs="Arial"/>
          <w:lang w:eastAsia="en-AU"/>
        </w:rPr>
        <w:t xml:space="preserve"> should be listed under agency </w:t>
      </w:r>
      <w:r w:rsidR="00852D46">
        <w:rPr>
          <w:rFonts w:ascii="Arial" w:eastAsia="MS Mincho" w:hAnsi="Arial" w:cs="Arial"/>
          <w:lang w:eastAsia="en-AU"/>
        </w:rPr>
        <w:t>Implementation Guide</w:t>
      </w:r>
      <w:r w:rsidR="00B3243F" w:rsidRPr="00394F8E">
        <w:rPr>
          <w:rFonts w:ascii="Arial" w:eastAsia="MS Mincho" w:hAnsi="Arial" w:cs="Arial"/>
          <w:lang w:eastAsia="en-AU"/>
        </w:rPr>
        <w:t xml:space="preserve"> and/or </w:t>
      </w:r>
      <w:r w:rsidR="007158F5">
        <w:rPr>
          <w:rFonts w:ascii="Arial" w:eastAsia="MS Mincho" w:hAnsi="Arial" w:cs="Arial"/>
          <w:lang w:eastAsia="en-AU"/>
        </w:rPr>
        <w:t>s</w:t>
      </w:r>
      <w:r w:rsidR="00B3243F" w:rsidRPr="00394F8E">
        <w:rPr>
          <w:rFonts w:ascii="Arial" w:eastAsia="MS Mincho" w:hAnsi="Arial" w:cs="Arial"/>
          <w:lang w:eastAsia="en-AU"/>
        </w:rPr>
        <w:t>ervice MIG.</w:t>
      </w:r>
    </w:p>
    <w:p w14:paraId="2BB23AF4" w14:textId="77777777" w:rsidR="008D36CA" w:rsidRPr="00394F8E" w:rsidRDefault="008D36CA" w:rsidP="00394372">
      <w:pPr>
        <w:pStyle w:val="Heading1"/>
        <w:rPr>
          <w:rFonts w:eastAsia="MS Mincho"/>
        </w:rPr>
      </w:pPr>
      <w:bookmarkStart w:id="148" w:name="_Toc390098606"/>
      <w:bookmarkStart w:id="149" w:name="_Toc390236983"/>
      <w:bookmarkEnd w:id="148"/>
      <w:bookmarkEnd w:id="149"/>
      <w:r w:rsidRPr="00394F8E">
        <w:rPr>
          <w:rFonts w:eastAsia="MS Mincho"/>
        </w:rPr>
        <w:br w:type="page"/>
      </w:r>
      <w:bookmarkStart w:id="150" w:name="_Ref373683066"/>
      <w:bookmarkStart w:id="151" w:name="_Toc499543343"/>
      <w:r w:rsidRPr="00394F8E">
        <w:rPr>
          <w:rFonts w:eastAsia="MS Mincho"/>
        </w:rPr>
        <w:lastRenderedPageBreak/>
        <w:t>Message Packaging</w:t>
      </w:r>
      <w:bookmarkEnd w:id="150"/>
      <w:bookmarkEnd w:id="151"/>
    </w:p>
    <w:p w14:paraId="6F8C7B47" w14:textId="77777777" w:rsidR="00C45460" w:rsidRPr="0020493D" w:rsidRDefault="00C45460" w:rsidP="007158F5">
      <w:pPr>
        <w:pStyle w:val="BodyText"/>
        <w:spacing w:after="200"/>
      </w:pPr>
      <w:r w:rsidRPr="0020493D">
        <w:t>As discussed in section 3</w:t>
      </w:r>
      <w:r w:rsidR="00ED30F3">
        <w:t xml:space="preserve"> ‘Message Structure’</w:t>
      </w:r>
      <w:r w:rsidRPr="0020493D">
        <w:t xml:space="preserve">, </w:t>
      </w:r>
      <w:r w:rsidR="0061429A" w:rsidRPr="0020493D">
        <w:t xml:space="preserve">all messages to and from SBR </w:t>
      </w:r>
      <w:r w:rsidR="001D5872" w:rsidRPr="0020493D">
        <w:t>MUST</w:t>
      </w:r>
      <w:r w:rsidR="0061429A" w:rsidRPr="0020493D">
        <w:t xml:space="preserve"> be packaged using the SOAP messages with Attachments (SwA) standard. </w:t>
      </w:r>
      <w:r w:rsidRPr="0020493D">
        <w:t xml:space="preserve">This section outlines the </w:t>
      </w:r>
      <w:r w:rsidR="0061429A" w:rsidRPr="0020493D">
        <w:t xml:space="preserve">SwA </w:t>
      </w:r>
      <w:r w:rsidRPr="0020493D">
        <w:t xml:space="preserve">message packaging </w:t>
      </w:r>
      <w:r w:rsidR="007B2F42" w:rsidRPr="0020493D">
        <w:t xml:space="preserve">format </w:t>
      </w:r>
      <w:r w:rsidR="0061429A" w:rsidRPr="0020493D">
        <w:t xml:space="preserve">for </w:t>
      </w:r>
      <w:r w:rsidR="007B2F42" w:rsidRPr="0020493D">
        <w:t>various</w:t>
      </w:r>
      <w:r w:rsidR="0061429A" w:rsidRPr="0020493D">
        <w:t xml:space="preserve"> message exchange patterns </w:t>
      </w:r>
      <w:r w:rsidR="007B2F42" w:rsidRPr="0020493D">
        <w:t xml:space="preserve">(as outlined in Section </w:t>
      </w:r>
      <w:r w:rsidR="007C6654" w:rsidRPr="0020493D">
        <w:t>2</w:t>
      </w:r>
      <w:r w:rsidR="00ED30F3">
        <w:t xml:space="preserve"> ‘SBR ebMS3 Services’</w:t>
      </w:r>
      <w:r w:rsidR="007B2F42" w:rsidRPr="0020493D">
        <w:t xml:space="preserve">) </w:t>
      </w:r>
      <w:r w:rsidR="0061429A" w:rsidRPr="0020493D">
        <w:t>supported by SBR.</w:t>
      </w:r>
    </w:p>
    <w:p w14:paraId="7B624E6C" w14:textId="77777777" w:rsidR="00C45460" w:rsidRPr="00D01B4C" w:rsidRDefault="00C45460" w:rsidP="00DB1CAF">
      <w:pPr>
        <w:pStyle w:val="Heading2"/>
      </w:pPr>
      <w:bookmarkStart w:id="152" w:name="_Toc499543344"/>
      <w:r w:rsidRPr="00D01B4C">
        <w:t>Single Request</w:t>
      </w:r>
      <w:bookmarkEnd w:id="152"/>
    </w:p>
    <w:p w14:paraId="05677A5A" w14:textId="77777777" w:rsidR="00742FA5" w:rsidRDefault="003423AF" w:rsidP="007158F5">
      <w:pPr>
        <w:spacing w:before="120" w:line="240" w:lineRule="auto"/>
        <w:jc w:val="both"/>
        <w:rPr>
          <w:rFonts w:ascii="Arial" w:eastAsia="MS Mincho" w:hAnsi="Arial" w:cs="Arial"/>
        </w:rPr>
      </w:pPr>
      <w:r w:rsidRPr="00394F8E">
        <w:rPr>
          <w:rFonts w:ascii="Arial" w:eastAsia="MS Mincho" w:hAnsi="Arial" w:cs="Arial"/>
        </w:rPr>
        <w:t>Both s</w:t>
      </w:r>
      <w:r w:rsidR="00D16253" w:rsidRPr="00394F8E">
        <w:rPr>
          <w:rFonts w:ascii="Arial" w:eastAsia="MS Mincho" w:hAnsi="Arial" w:cs="Arial"/>
        </w:rPr>
        <w:t xml:space="preserve">ynchronous and </w:t>
      </w:r>
      <w:r w:rsidRPr="00394F8E">
        <w:rPr>
          <w:rFonts w:ascii="Arial" w:eastAsia="MS Mincho" w:hAnsi="Arial" w:cs="Arial"/>
        </w:rPr>
        <w:t>a</w:t>
      </w:r>
      <w:r w:rsidR="00D16253" w:rsidRPr="00394F8E">
        <w:rPr>
          <w:rFonts w:ascii="Arial" w:eastAsia="MS Mincho" w:hAnsi="Arial" w:cs="Arial"/>
        </w:rPr>
        <w:t>synchronous</w:t>
      </w:r>
      <w:r w:rsidRPr="00394F8E">
        <w:rPr>
          <w:rFonts w:ascii="Arial" w:eastAsia="MS Mincho" w:hAnsi="Arial" w:cs="Arial"/>
        </w:rPr>
        <w:t xml:space="preserve"> single</w:t>
      </w:r>
      <w:r w:rsidR="007B2F42" w:rsidRPr="00394F8E">
        <w:rPr>
          <w:rFonts w:ascii="Arial" w:eastAsia="MS Mincho" w:hAnsi="Arial" w:cs="Arial"/>
        </w:rPr>
        <w:t xml:space="preserve"> </w:t>
      </w:r>
      <w:r w:rsidRPr="00394F8E">
        <w:rPr>
          <w:rFonts w:ascii="Arial" w:eastAsia="MS Mincho" w:hAnsi="Arial" w:cs="Arial"/>
        </w:rPr>
        <w:t xml:space="preserve">requests </w:t>
      </w:r>
      <w:r w:rsidR="007B2F42" w:rsidRPr="00394F8E">
        <w:rPr>
          <w:rFonts w:ascii="Arial" w:eastAsia="MS Mincho" w:hAnsi="Arial" w:cs="Arial"/>
        </w:rPr>
        <w:t xml:space="preserve">are requests where a single transaction is being requested for a specific service action e.g. ListAS, ValidateFBT, LodgeCTR and etc. </w:t>
      </w:r>
    </w:p>
    <w:p w14:paraId="6DCD7E92" w14:textId="77777777" w:rsidR="00C22C11" w:rsidRDefault="00C22C11" w:rsidP="007158F5">
      <w:pPr>
        <w:spacing w:before="120" w:line="240" w:lineRule="auto"/>
        <w:jc w:val="both"/>
        <w:rPr>
          <w:rFonts w:ascii="Arial" w:eastAsia="MS Mincho" w:hAnsi="Arial" w:cs="Arial"/>
        </w:rPr>
      </w:pPr>
      <w:r>
        <w:rPr>
          <w:rFonts w:ascii="Arial" w:eastAsia="MS Mincho" w:hAnsi="Arial" w:cs="Arial"/>
        </w:rPr>
        <w:t xml:space="preserve">The Collect-Async requests </w:t>
      </w:r>
      <w:r w:rsidR="003D1559">
        <w:rPr>
          <w:rFonts w:ascii="Arial" w:eastAsia="MS Mincho" w:hAnsi="Arial" w:cs="Arial"/>
        </w:rPr>
        <w:t xml:space="preserve">may </w:t>
      </w:r>
      <w:r>
        <w:rPr>
          <w:rFonts w:ascii="Arial" w:eastAsia="MS Mincho" w:hAnsi="Arial" w:cs="Arial"/>
        </w:rPr>
        <w:t>be packaged with an empty payload</w:t>
      </w:r>
      <w:r w:rsidR="00742FA5">
        <w:rPr>
          <w:rFonts w:ascii="Arial" w:eastAsia="MS Mincho" w:hAnsi="Arial" w:cs="Arial"/>
        </w:rPr>
        <w:t xml:space="preserve"> </w:t>
      </w:r>
      <w:r w:rsidR="003D1559">
        <w:rPr>
          <w:rFonts w:ascii="Arial" w:eastAsia="MS Mincho" w:hAnsi="Arial" w:cs="Arial"/>
        </w:rPr>
        <w:t>or may contain a payload with some retrieval parameters depending on the agency’s implementation a service</w:t>
      </w:r>
      <w:r w:rsidR="00742FA5">
        <w:rPr>
          <w:rFonts w:ascii="Arial" w:eastAsia="MS Mincho" w:hAnsi="Arial" w:cs="Arial"/>
        </w:rPr>
        <w:t>.</w:t>
      </w:r>
    </w:p>
    <w:p w14:paraId="7F7DA9DC" w14:textId="77777777" w:rsidR="007E7EB9" w:rsidRPr="00394F8E" w:rsidRDefault="007E7EB9" w:rsidP="007158F5">
      <w:pPr>
        <w:spacing w:before="120" w:line="240" w:lineRule="auto"/>
        <w:jc w:val="both"/>
        <w:rPr>
          <w:rFonts w:ascii="Arial" w:eastAsia="MS Mincho" w:hAnsi="Arial" w:cs="Arial"/>
        </w:rPr>
      </w:pPr>
      <w:r w:rsidRPr="00394F8E">
        <w:rPr>
          <w:rFonts w:ascii="Arial" w:eastAsia="MS Mincho" w:hAnsi="Arial" w:cs="Arial"/>
        </w:rPr>
        <w:t xml:space="preserve">Refer to </w:t>
      </w:r>
      <w:r w:rsidR="00ED30F3">
        <w:rPr>
          <w:rFonts w:ascii="Arial" w:eastAsia="MS Mincho" w:hAnsi="Arial" w:cs="Arial"/>
        </w:rPr>
        <w:t>a</w:t>
      </w:r>
      <w:r w:rsidRPr="00394F8E">
        <w:rPr>
          <w:rFonts w:ascii="Arial" w:eastAsia="MS Mincho" w:hAnsi="Arial" w:cs="Arial"/>
        </w:rPr>
        <w:t xml:space="preserve">gency </w:t>
      </w:r>
      <w:r w:rsidR="00ED30F3">
        <w:rPr>
          <w:rFonts w:ascii="Arial" w:eastAsia="MS Mincho" w:hAnsi="Arial" w:cs="Arial"/>
        </w:rPr>
        <w:t>s</w:t>
      </w:r>
      <w:r w:rsidRPr="00394F8E">
        <w:rPr>
          <w:rFonts w:ascii="Arial" w:eastAsia="MS Mincho" w:hAnsi="Arial" w:cs="Arial"/>
        </w:rPr>
        <w:t xml:space="preserve">pecific MIGs for a detailed specification on how the Single Request messages </w:t>
      </w:r>
      <w:r w:rsidR="003906E9" w:rsidRPr="00394F8E">
        <w:rPr>
          <w:rFonts w:ascii="Arial" w:eastAsia="MS Mincho" w:hAnsi="Arial" w:cs="Arial"/>
        </w:rPr>
        <w:t xml:space="preserve">are packaged. </w:t>
      </w:r>
    </w:p>
    <w:p w14:paraId="12EA62D2" w14:textId="77777777" w:rsidR="007E7EB9" w:rsidRPr="00C259D8" w:rsidRDefault="00BE016C" w:rsidP="00DB1CAF">
      <w:pPr>
        <w:pStyle w:val="Heading2"/>
      </w:pPr>
      <w:bookmarkStart w:id="153" w:name="_Toc390098609"/>
      <w:bookmarkStart w:id="154" w:name="_Toc390236986"/>
      <w:bookmarkStart w:id="155" w:name="_Toc499543345"/>
      <w:bookmarkEnd w:id="153"/>
      <w:bookmarkEnd w:id="154"/>
      <w:r w:rsidRPr="00D01B4C">
        <w:t>Single Receipt</w:t>
      </w:r>
      <w:r w:rsidR="007E7EB9" w:rsidRPr="00C259D8">
        <w:t xml:space="preserve"> &amp; Batch/Bulk Receipt</w:t>
      </w:r>
      <w:bookmarkEnd w:id="155"/>
    </w:p>
    <w:p w14:paraId="44DDDC8B" w14:textId="142BFE8A" w:rsidR="00BE016C" w:rsidRDefault="00BE016C" w:rsidP="008A3686">
      <w:pPr>
        <w:jc w:val="both"/>
        <w:rPr>
          <w:rFonts w:ascii="Arial" w:hAnsi="Arial" w:cs="Arial"/>
        </w:rPr>
      </w:pPr>
      <w:bookmarkStart w:id="156" w:name="_Toc390098497"/>
      <w:bookmarkStart w:id="157" w:name="_Toc390108059"/>
      <w:bookmarkEnd w:id="156"/>
      <w:bookmarkEnd w:id="157"/>
      <w:r w:rsidRPr="00394F8E">
        <w:rPr>
          <w:rFonts w:ascii="Arial" w:hAnsi="Arial" w:cs="Arial"/>
        </w:rPr>
        <w:t xml:space="preserve">For asynchronous single requests </w:t>
      </w:r>
      <w:r w:rsidR="007E7EB9" w:rsidRPr="00394F8E">
        <w:rPr>
          <w:rFonts w:ascii="Arial" w:hAnsi="Arial" w:cs="Arial"/>
        </w:rPr>
        <w:t>(</w:t>
      </w:r>
      <w:r w:rsidR="00544C84">
        <w:rPr>
          <w:rFonts w:ascii="Arial" w:hAnsi="Arial" w:cs="Arial"/>
        </w:rPr>
        <w:t>e.g.</w:t>
      </w:r>
      <w:r w:rsidRPr="00394F8E">
        <w:rPr>
          <w:rFonts w:ascii="Arial" w:hAnsi="Arial" w:cs="Arial"/>
        </w:rPr>
        <w:t xml:space="preserve"> Single Push</w:t>
      </w:r>
      <w:r w:rsidR="007653CF">
        <w:rPr>
          <w:rFonts w:ascii="Arial" w:hAnsi="Arial" w:cs="Arial"/>
        </w:rPr>
        <w:t>) and Batch/</w:t>
      </w:r>
      <w:r w:rsidR="007E7EB9" w:rsidRPr="00394F8E">
        <w:rPr>
          <w:rFonts w:ascii="Arial" w:hAnsi="Arial" w:cs="Arial"/>
        </w:rPr>
        <w:t>Bulk requests</w:t>
      </w:r>
      <w:r w:rsidRPr="00394F8E">
        <w:rPr>
          <w:rFonts w:ascii="Arial" w:hAnsi="Arial" w:cs="Arial"/>
        </w:rPr>
        <w:t xml:space="preserve">, SBR will send back a </w:t>
      </w:r>
      <w:r w:rsidR="007E7EB9" w:rsidRPr="00394F8E">
        <w:rPr>
          <w:rFonts w:ascii="Arial" w:hAnsi="Arial" w:cs="Arial"/>
        </w:rPr>
        <w:t xml:space="preserve">generic </w:t>
      </w:r>
      <w:r w:rsidRPr="00394F8E">
        <w:rPr>
          <w:rFonts w:ascii="Arial" w:hAnsi="Arial" w:cs="Arial"/>
        </w:rPr>
        <w:t xml:space="preserve">technical receipt </w:t>
      </w:r>
      <w:r w:rsidR="00EA5A1D" w:rsidRPr="00394F8E">
        <w:rPr>
          <w:rFonts w:ascii="Arial" w:hAnsi="Arial" w:cs="Arial"/>
        </w:rPr>
        <w:t>after</w:t>
      </w:r>
      <w:r w:rsidRPr="00394F8E">
        <w:rPr>
          <w:rFonts w:ascii="Arial" w:hAnsi="Arial" w:cs="Arial"/>
        </w:rPr>
        <w:t xml:space="preserve"> successful authentication</w:t>
      </w:r>
      <w:r w:rsidR="00EA5A1D" w:rsidRPr="00394F8E">
        <w:rPr>
          <w:rFonts w:ascii="Arial" w:hAnsi="Arial" w:cs="Arial"/>
        </w:rPr>
        <w:t xml:space="preserve"> of the incoming request</w:t>
      </w:r>
      <w:r w:rsidRPr="00394F8E">
        <w:rPr>
          <w:rFonts w:ascii="Arial" w:hAnsi="Arial" w:cs="Arial"/>
        </w:rPr>
        <w:t xml:space="preserve">. This receipt </w:t>
      </w:r>
      <w:r w:rsidR="00EA5A1D" w:rsidRPr="00394F8E">
        <w:rPr>
          <w:rFonts w:ascii="Arial" w:hAnsi="Arial" w:cs="Arial"/>
        </w:rPr>
        <w:t>will</w:t>
      </w:r>
      <w:r w:rsidRPr="00394F8E">
        <w:rPr>
          <w:rFonts w:ascii="Arial" w:hAnsi="Arial" w:cs="Arial"/>
        </w:rPr>
        <w:t xml:space="preserve"> comprise a single MIME part having an ebMS3 signal message with empty SOAP body. The ebMS3 header </w:t>
      </w:r>
      <w:r w:rsidR="00EA5A1D" w:rsidRPr="00394F8E">
        <w:rPr>
          <w:rFonts w:ascii="Arial" w:hAnsi="Arial" w:cs="Arial"/>
        </w:rPr>
        <w:t>will</w:t>
      </w:r>
      <w:r w:rsidRPr="00394F8E">
        <w:rPr>
          <w:rFonts w:ascii="Arial" w:hAnsi="Arial" w:cs="Arial"/>
        </w:rPr>
        <w:t xml:space="preserve"> be structured as per the guidelines </w:t>
      </w:r>
      <w:r w:rsidRPr="00DD6E36">
        <w:rPr>
          <w:rFonts w:ascii="Arial" w:hAnsi="Arial" w:cs="Arial"/>
        </w:rPr>
        <w:t xml:space="preserve">in section </w:t>
      </w:r>
      <w:r w:rsidR="00ED30F3" w:rsidRPr="00DD6E36">
        <w:rPr>
          <w:rFonts w:ascii="Arial" w:hAnsi="Arial" w:cs="Arial"/>
        </w:rPr>
        <w:t>3.2 ‘ebMS Header’</w:t>
      </w:r>
      <w:r w:rsidRPr="00DD6E36">
        <w:rPr>
          <w:rFonts w:ascii="Arial" w:hAnsi="Arial" w:cs="Arial"/>
        </w:rPr>
        <w:t>.</w:t>
      </w:r>
      <w:r w:rsidRPr="00394F8E">
        <w:rPr>
          <w:rFonts w:ascii="Arial" w:hAnsi="Arial" w:cs="Arial"/>
        </w:rPr>
        <w:t xml:space="preserve">  </w:t>
      </w:r>
    </w:p>
    <w:p w14:paraId="0E629A90" w14:textId="77777777" w:rsidR="00BE016C" w:rsidRDefault="00305FF4" w:rsidP="0020493D">
      <w:pPr>
        <w:keepNext/>
        <w:jc w:val="center"/>
        <w:rPr>
          <w:rFonts w:ascii="Arial" w:hAnsi="Arial" w:cs="Arial"/>
        </w:rPr>
      </w:pPr>
      <w:r>
        <w:rPr>
          <w:noProof/>
          <w:lang w:eastAsia="en-AU"/>
        </w:rPr>
        <w:drawing>
          <wp:inline distT="0" distB="0" distL="0" distR="0" wp14:anchorId="51256F44" wp14:editId="242A6855">
            <wp:extent cx="2682240" cy="3116580"/>
            <wp:effectExtent l="0" t="0" r="3810" b="762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2240" cy="3116580"/>
                    </a:xfrm>
                    <a:prstGeom prst="rect">
                      <a:avLst/>
                    </a:prstGeom>
                    <a:noFill/>
                    <a:ln>
                      <a:noFill/>
                    </a:ln>
                  </pic:spPr>
                </pic:pic>
              </a:graphicData>
            </a:graphic>
          </wp:inline>
        </w:drawing>
      </w:r>
    </w:p>
    <w:p w14:paraId="77D04686" w14:textId="77777777" w:rsidR="009E4CA5" w:rsidRDefault="009E4CA5" w:rsidP="009E4CA5">
      <w:pPr>
        <w:pStyle w:val="Caption"/>
        <w:spacing w:before="0" w:after="0"/>
        <w:rPr>
          <w:rFonts w:cs="Arial"/>
          <w:i/>
          <w:color w:val="004080"/>
          <w:sz w:val="18"/>
          <w:szCs w:val="18"/>
        </w:rPr>
      </w:pPr>
      <w:r w:rsidRPr="00EE4C2F">
        <w:rPr>
          <w:rFonts w:cs="Arial"/>
          <w:i/>
          <w:color w:val="004080"/>
          <w:sz w:val="18"/>
          <w:szCs w:val="18"/>
        </w:rPr>
        <w:t>Figure 8: Single and Batch/Bulk Rece</w:t>
      </w:r>
      <w:r w:rsidR="0020493D" w:rsidRPr="00EE4C2F">
        <w:rPr>
          <w:rFonts w:cs="Arial"/>
          <w:i/>
          <w:color w:val="004080"/>
          <w:sz w:val="18"/>
          <w:szCs w:val="18"/>
        </w:rPr>
        <w:t>i</w:t>
      </w:r>
      <w:r w:rsidRPr="00EE4C2F">
        <w:rPr>
          <w:rFonts w:cs="Arial"/>
          <w:i/>
          <w:color w:val="004080"/>
          <w:sz w:val="18"/>
          <w:szCs w:val="18"/>
        </w:rPr>
        <w:t>pt Message Packaging</w:t>
      </w:r>
    </w:p>
    <w:p w14:paraId="0C2E7613" w14:textId="77777777" w:rsidR="009E4CA5" w:rsidRPr="00394F8E" w:rsidRDefault="009E4CA5" w:rsidP="008A3686">
      <w:pPr>
        <w:keepNext/>
        <w:jc w:val="both"/>
        <w:rPr>
          <w:rFonts w:ascii="Arial" w:hAnsi="Arial" w:cs="Arial"/>
        </w:rPr>
      </w:pPr>
    </w:p>
    <w:p w14:paraId="6D745FE3" w14:textId="77777777" w:rsidR="00C45460" w:rsidRPr="00C259D8" w:rsidRDefault="00C45460" w:rsidP="00DB1CAF">
      <w:pPr>
        <w:pStyle w:val="Heading2"/>
      </w:pPr>
      <w:bookmarkStart w:id="158" w:name="_Ref424130096"/>
      <w:bookmarkStart w:id="159" w:name="_Toc499543346"/>
      <w:r w:rsidRPr="00D01B4C">
        <w:t>Single Pull Request</w:t>
      </w:r>
      <w:bookmarkEnd w:id="158"/>
      <w:bookmarkEnd w:id="159"/>
      <w:r w:rsidR="00797FFC" w:rsidRPr="00C259D8">
        <w:t xml:space="preserve"> </w:t>
      </w:r>
    </w:p>
    <w:p w14:paraId="248F6F05" w14:textId="41895181" w:rsidR="00D16253" w:rsidRPr="00394F8E" w:rsidRDefault="00D16253" w:rsidP="008A3686">
      <w:pPr>
        <w:jc w:val="both"/>
        <w:rPr>
          <w:rFonts w:ascii="Arial" w:hAnsi="Arial" w:cs="Arial"/>
        </w:rPr>
      </w:pPr>
      <w:r w:rsidRPr="00394F8E">
        <w:rPr>
          <w:rFonts w:ascii="Arial" w:hAnsi="Arial" w:cs="Arial"/>
        </w:rPr>
        <w:t xml:space="preserve">The single pull requests </w:t>
      </w:r>
      <w:r w:rsidR="00EA5A1D" w:rsidRPr="00394F8E">
        <w:rPr>
          <w:rFonts w:ascii="Arial" w:hAnsi="Arial" w:cs="Arial"/>
        </w:rPr>
        <w:t>SHALL</w:t>
      </w:r>
      <w:r w:rsidRPr="00394F8E">
        <w:rPr>
          <w:rFonts w:ascii="Arial" w:hAnsi="Arial" w:cs="Arial"/>
        </w:rPr>
        <w:t xml:space="preserve"> comprise of a single MIME part having an ebMS3 signal message</w:t>
      </w:r>
      <w:r w:rsidR="00BE016C" w:rsidRPr="00394F8E">
        <w:rPr>
          <w:rFonts w:ascii="Arial" w:hAnsi="Arial" w:cs="Arial"/>
        </w:rPr>
        <w:t xml:space="preserve"> with empty SOAP body.</w:t>
      </w:r>
      <w:r w:rsidRPr="00394F8E">
        <w:rPr>
          <w:rFonts w:ascii="Arial" w:hAnsi="Arial" w:cs="Arial"/>
        </w:rPr>
        <w:t xml:space="preserve"> The ebMS3 header </w:t>
      </w:r>
      <w:r w:rsidR="00BE016C" w:rsidRPr="00394F8E">
        <w:rPr>
          <w:rFonts w:ascii="Arial" w:hAnsi="Arial" w:cs="Arial"/>
        </w:rPr>
        <w:t>in the signal message SH</w:t>
      </w:r>
      <w:r w:rsidR="00EA5A1D" w:rsidRPr="00394F8E">
        <w:rPr>
          <w:rFonts w:ascii="Arial" w:hAnsi="Arial" w:cs="Arial"/>
        </w:rPr>
        <w:t>AL</w:t>
      </w:r>
      <w:r w:rsidR="009E4CA5">
        <w:rPr>
          <w:rFonts w:ascii="Arial" w:hAnsi="Arial" w:cs="Arial"/>
        </w:rPr>
        <w:t>L</w:t>
      </w:r>
      <w:r w:rsidRPr="00394F8E">
        <w:rPr>
          <w:rFonts w:ascii="Arial" w:hAnsi="Arial" w:cs="Arial"/>
        </w:rPr>
        <w:t xml:space="preserve"> be </w:t>
      </w:r>
      <w:r w:rsidRPr="00394F8E">
        <w:rPr>
          <w:rFonts w:ascii="Arial" w:hAnsi="Arial" w:cs="Arial"/>
        </w:rPr>
        <w:lastRenderedPageBreak/>
        <w:t>structured as per the guidelines in section</w:t>
      </w:r>
      <w:r w:rsidR="00BE016C" w:rsidRPr="00394F8E">
        <w:rPr>
          <w:rFonts w:ascii="Arial" w:hAnsi="Arial" w:cs="Arial"/>
        </w:rPr>
        <w:t xml:space="preserve"> </w:t>
      </w:r>
      <w:r w:rsidR="00BE016C" w:rsidRPr="00DD6E36">
        <w:rPr>
          <w:rFonts w:ascii="Arial" w:hAnsi="Arial" w:cs="Arial"/>
        </w:rPr>
        <w:fldChar w:fldCharType="begin"/>
      </w:r>
      <w:r w:rsidR="00BE016C" w:rsidRPr="00DD6E36">
        <w:rPr>
          <w:rFonts w:ascii="Arial" w:hAnsi="Arial" w:cs="Arial"/>
        </w:rPr>
        <w:instrText xml:space="preserve"> REF _Ref372401068 \r \h </w:instrText>
      </w:r>
      <w:r w:rsidR="00191B4D" w:rsidRPr="00DD6E36">
        <w:rPr>
          <w:rFonts w:ascii="Arial" w:hAnsi="Arial" w:cs="Arial"/>
        </w:rPr>
        <w:instrText xml:space="preserve"> \* MERGEFORMAT </w:instrText>
      </w:r>
      <w:r w:rsidR="00BE016C" w:rsidRPr="00DD6E36">
        <w:rPr>
          <w:rFonts w:ascii="Arial" w:hAnsi="Arial" w:cs="Arial"/>
        </w:rPr>
      </w:r>
      <w:r w:rsidR="00BE016C" w:rsidRPr="00DD6E36">
        <w:rPr>
          <w:rFonts w:ascii="Arial" w:hAnsi="Arial" w:cs="Arial"/>
        </w:rPr>
        <w:fldChar w:fldCharType="separate"/>
      </w:r>
      <w:r w:rsidR="00E52D03">
        <w:rPr>
          <w:rFonts w:ascii="Arial" w:hAnsi="Arial" w:cs="Arial"/>
        </w:rPr>
        <w:t>3.4.2.1</w:t>
      </w:r>
      <w:r w:rsidR="00BE016C" w:rsidRPr="00DD6E36">
        <w:rPr>
          <w:rFonts w:ascii="Arial" w:hAnsi="Arial" w:cs="Arial"/>
        </w:rPr>
        <w:fldChar w:fldCharType="end"/>
      </w:r>
      <w:r w:rsidR="007158F5" w:rsidRPr="00DD6E36">
        <w:rPr>
          <w:rFonts w:ascii="Arial" w:hAnsi="Arial" w:cs="Arial"/>
        </w:rPr>
        <w:t xml:space="preserve"> ‘SignalMessage/eb:PullRequest’</w:t>
      </w:r>
      <w:r w:rsidR="00640096">
        <w:rPr>
          <w:rFonts w:ascii="Arial" w:hAnsi="Arial" w:cs="Arial"/>
        </w:rPr>
        <w:t>,</w:t>
      </w:r>
      <w:r w:rsidR="00640096" w:rsidRPr="00640096">
        <w:rPr>
          <w:rFonts w:ascii="Arial" w:hAnsi="Arial" w:cs="Arial"/>
        </w:rPr>
        <w:t xml:space="preserve"> </w:t>
      </w:r>
      <w:r w:rsidR="00640096" w:rsidRPr="00394F8E">
        <w:rPr>
          <w:rFonts w:ascii="Arial" w:hAnsi="Arial" w:cs="Arial"/>
        </w:rPr>
        <w:t xml:space="preserve">with </w:t>
      </w:r>
      <w:r w:rsidR="00640096" w:rsidRPr="00394F8E">
        <w:rPr>
          <w:rFonts w:ascii="Arial" w:eastAsia="MS Mincho" w:hAnsi="Arial" w:cs="Arial"/>
          <w:lang w:eastAsia="ja-JP"/>
        </w:rPr>
        <w:t>eb:RefToMessageId element being the criteria for selective pulling.</w:t>
      </w:r>
    </w:p>
    <w:p w14:paraId="2DA2C77E" w14:textId="77777777" w:rsidR="00D16253" w:rsidRPr="00394F8E" w:rsidRDefault="00305FF4" w:rsidP="0020493D">
      <w:pPr>
        <w:keepNext/>
        <w:jc w:val="center"/>
        <w:rPr>
          <w:rFonts w:ascii="Arial" w:hAnsi="Arial" w:cs="Arial"/>
        </w:rPr>
      </w:pPr>
      <w:r>
        <w:rPr>
          <w:noProof/>
          <w:lang w:eastAsia="en-AU"/>
        </w:rPr>
        <w:drawing>
          <wp:inline distT="0" distB="0" distL="0" distR="0" wp14:anchorId="09F15C8C" wp14:editId="0B782E45">
            <wp:extent cx="2034540" cy="26974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4540" cy="2697480"/>
                    </a:xfrm>
                    <a:prstGeom prst="rect">
                      <a:avLst/>
                    </a:prstGeom>
                    <a:noFill/>
                    <a:ln>
                      <a:noFill/>
                    </a:ln>
                  </pic:spPr>
                </pic:pic>
              </a:graphicData>
            </a:graphic>
          </wp:inline>
        </w:drawing>
      </w:r>
    </w:p>
    <w:p w14:paraId="58CBFAD9" w14:textId="77777777" w:rsidR="0020493D" w:rsidRDefault="0020493D" w:rsidP="0020493D">
      <w:pPr>
        <w:pStyle w:val="Caption"/>
        <w:rPr>
          <w:rFonts w:cs="Arial"/>
        </w:rPr>
      </w:pPr>
      <w:r w:rsidRPr="00EE4C2F">
        <w:rPr>
          <w:rFonts w:cs="Arial"/>
          <w:i/>
          <w:color w:val="004080"/>
          <w:sz w:val="18"/>
          <w:szCs w:val="18"/>
        </w:rPr>
        <w:t>Figure 9: Single Pull Request Message Packaging</w:t>
      </w:r>
    </w:p>
    <w:p w14:paraId="24633B03" w14:textId="77777777" w:rsidR="00C45460" w:rsidRPr="00FE4DC7" w:rsidRDefault="00C45460" w:rsidP="00DB1CAF">
      <w:pPr>
        <w:pStyle w:val="Heading2"/>
      </w:pPr>
      <w:bookmarkStart w:id="160" w:name="_Toc499543347"/>
      <w:r w:rsidRPr="00FE4DC7">
        <w:t>Single Response</w:t>
      </w:r>
      <w:bookmarkEnd w:id="160"/>
    </w:p>
    <w:p w14:paraId="0DDBB650" w14:textId="77777777" w:rsidR="003906E9" w:rsidRDefault="003906E9" w:rsidP="0020493D">
      <w:pPr>
        <w:spacing w:before="60" w:after="60" w:line="240" w:lineRule="auto"/>
        <w:jc w:val="both"/>
        <w:rPr>
          <w:rFonts w:ascii="Arial" w:eastAsia="MS Mincho" w:hAnsi="Arial" w:cs="Arial"/>
        </w:rPr>
      </w:pPr>
      <w:r w:rsidRPr="00394F8E">
        <w:rPr>
          <w:rFonts w:ascii="Arial" w:eastAsia="MS Mincho" w:hAnsi="Arial" w:cs="Arial"/>
        </w:rPr>
        <w:t xml:space="preserve">Refer to </w:t>
      </w:r>
      <w:r w:rsidR="00892E9B">
        <w:rPr>
          <w:rFonts w:ascii="Arial" w:eastAsia="MS Mincho" w:hAnsi="Arial" w:cs="Arial"/>
        </w:rPr>
        <w:t>a</w:t>
      </w:r>
      <w:r w:rsidRPr="00394F8E">
        <w:rPr>
          <w:rFonts w:ascii="Arial" w:eastAsia="MS Mincho" w:hAnsi="Arial" w:cs="Arial"/>
        </w:rPr>
        <w:t xml:space="preserve">gency </w:t>
      </w:r>
      <w:r w:rsidR="00892E9B">
        <w:rPr>
          <w:rFonts w:ascii="Arial" w:eastAsia="MS Mincho" w:hAnsi="Arial" w:cs="Arial"/>
        </w:rPr>
        <w:t>s</w:t>
      </w:r>
      <w:r w:rsidRPr="00394F8E">
        <w:rPr>
          <w:rFonts w:ascii="Arial" w:eastAsia="MS Mincho" w:hAnsi="Arial" w:cs="Arial"/>
        </w:rPr>
        <w:t xml:space="preserve">pecific MIGs for a detailed specification on how </w:t>
      </w:r>
      <w:r w:rsidR="00260B59">
        <w:rPr>
          <w:rFonts w:ascii="Arial" w:eastAsia="MS Mincho" w:hAnsi="Arial" w:cs="Arial"/>
        </w:rPr>
        <w:t>the Single R</w:t>
      </w:r>
      <w:r w:rsidRPr="00394F8E">
        <w:rPr>
          <w:rFonts w:ascii="Arial" w:eastAsia="MS Mincho" w:hAnsi="Arial" w:cs="Arial"/>
        </w:rPr>
        <w:t>esponse message</w:t>
      </w:r>
      <w:r w:rsidR="00260B59">
        <w:rPr>
          <w:rFonts w:ascii="Arial" w:eastAsia="MS Mincho" w:hAnsi="Arial" w:cs="Arial"/>
        </w:rPr>
        <w:t>s</w:t>
      </w:r>
      <w:r w:rsidRPr="00394F8E">
        <w:rPr>
          <w:rFonts w:ascii="Arial" w:eastAsia="MS Mincho" w:hAnsi="Arial" w:cs="Arial"/>
        </w:rPr>
        <w:t xml:space="preserve"> </w:t>
      </w:r>
      <w:r w:rsidR="00260B59">
        <w:rPr>
          <w:rFonts w:ascii="Arial" w:eastAsia="MS Mincho" w:hAnsi="Arial" w:cs="Arial"/>
        </w:rPr>
        <w:t>are</w:t>
      </w:r>
      <w:r w:rsidRPr="00394F8E">
        <w:rPr>
          <w:rFonts w:ascii="Arial" w:eastAsia="MS Mincho" w:hAnsi="Arial" w:cs="Arial"/>
        </w:rPr>
        <w:t xml:space="preserve"> packaged. </w:t>
      </w:r>
    </w:p>
    <w:p w14:paraId="40EDD4D5" w14:textId="77777777" w:rsidR="00ED30F3" w:rsidRDefault="00ED30F3" w:rsidP="0020493D">
      <w:pPr>
        <w:spacing w:before="60" w:after="60" w:line="240" w:lineRule="auto"/>
        <w:jc w:val="both"/>
        <w:rPr>
          <w:rFonts w:ascii="Arial" w:eastAsia="MS Mincho" w:hAnsi="Arial" w:cs="Arial"/>
        </w:rPr>
      </w:pPr>
    </w:p>
    <w:p w14:paraId="7F0ACAF0" w14:textId="77777777" w:rsidR="00C45460" w:rsidRPr="00C259D8" w:rsidRDefault="008A7A46" w:rsidP="00DB1CAF">
      <w:pPr>
        <w:pStyle w:val="Heading2"/>
      </w:pPr>
      <w:bookmarkStart w:id="161" w:name="_Toc390098615"/>
      <w:bookmarkStart w:id="162" w:name="_Toc390236992"/>
      <w:bookmarkStart w:id="163" w:name="_Toc390098616"/>
      <w:bookmarkStart w:id="164" w:name="_Toc390236993"/>
      <w:bookmarkStart w:id="165" w:name="_Toc390098618"/>
      <w:bookmarkStart w:id="166" w:name="_Toc390236995"/>
      <w:bookmarkStart w:id="167" w:name="_Toc499543348"/>
      <w:bookmarkEnd w:id="161"/>
      <w:bookmarkEnd w:id="162"/>
      <w:bookmarkEnd w:id="163"/>
      <w:bookmarkEnd w:id="164"/>
      <w:bookmarkEnd w:id="165"/>
      <w:bookmarkEnd w:id="166"/>
      <w:r w:rsidRPr="00D01B4C">
        <w:t>Batch /</w:t>
      </w:r>
      <w:r w:rsidR="00C45460" w:rsidRPr="00C259D8">
        <w:t>Bulk Request</w:t>
      </w:r>
      <w:bookmarkEnd w:id="167"/>
    </w:p>
    <w:p w14:paraId="5C18580A" w14:textId="77777777" w:rsidR="00ED30F3" w:rsidRDefault="00892E9B" w:rsidP="0020493D">
      <w:pPr>
        <w:spacing w:before="60" w:after="60" w:line="240" w:lineRule="auto"/>
        <w:jc w:val="both"/>
        <w:rPr>
          <w:rFonts w:ascii="Arial" w:eastAsia="MS Mincho" w:hAnsi="Arial" w:cs="Arial"/>
        </w:rPr>
      </w:pPr>
      <w:r>
        <w:rPr>
          <w:rFonts w:ascii="Arial" w:eastAsia="MS Mincho" w:hAnsi="Arial" w:cs="Arial"/>
        </w:rPr>
        <w:t>Refer to agency s</w:t>
      </w:r>
      <w:r w:rsidR="003906E9" w:rsidRPr="00394F8E">
        <w:rPr>
          <w:rFonts w:ascii="Arial" w:eastAsia="MS Mincho" w:hAnsi="Arial" w:cs="Arial"/>
        </w:rPr>
        <w:t xml:space="preserve">pecific MIGs for a detailed specification on how the </w:t>
      </w:r>
      <w:r w:rsidR="00260B59">
        <w:rPr>
          <w:rFonts w:ascii="Arial" w:eastAsia="MS Mincho" w:hAnsi="Arial" w:cs="Arial"/>
        </w:rPr>
        <w:t>B</w:t>
      </w:r>
      <w:r w:rsidR="003906E9" w:rsidRPr="00394F8E">
        <w:rPr>
          <w:rFonts w:ascii="Arial" w:eastAsia="MS Mincho" w:hAnsi="Arial" w:cs="Arial"/>
        </w:rPr>
        <w:t xml:space="preserve">ulk Request messages are packaged and if applicable, also how the XBRL documents are packaged. </w:t>
      </w:r>
    </w:p>
    <w:p w14:paraId="2CF66567" w14:textId="77777777" w:rsidR="003906E9" w:rsidRDefault="003906E9" w:rsidP="0020493D">
      <w:pPr>
        <w:spacing w:before="60" w:after="60" w:line="240" w:lineRule="auto"/>
        <w:jc w:val="both"/>
        <w:rPr>
          <w:rFonts w:ascii="Arial" w:eastAsia="MS Mincho" w:hAnsi="Arial" w:cs="Arial"/>
        </w:rPr>
      </w:pPr>
      <w:r w:rsidRPr="00394F8E">
        <w:rPr>
          <w:rFonts w:ascii="Arial" w:eastAsia="MS Mincho" w:hAnsi="Arial" w:cs="Arial"/>
        </w:rPr>
        <w:t xml:space="preserve"> </w:t>
      </w:r>
    </w:p>
    <w:p w14:paraId="039CFE3B" w14:textId="77777777" w:rsidR="001D5872" w:rsidRPr="00C259D8" w:rsidRDefault="001D5872" w:rsidP="00DB1CAF">
      <w:pPr>
        <w:pStyle w:val="Heading2"/>
      </w:pPr>
      <w:bookmarkStart w:id="168" w:name="_Toc390098621"/>
      <w:bookmarkStart w:id="169" w:name="_Toc390236998"/>
      <w:bookmarkStart w:id="170" w:name="_Toc390098622"/>
      <w:bookmarkStart w:id="171" w:name="_Toc390236999"/>
      <w:bookmarkStart w:id="172" w:name="_Toc390098623"/>
      <w:bookmarkStart w:id="173" w:name="_Toc390237000"/>
      <w:bookmarkStart w:id="174" w:name="_Toc390098624"/>
      <w:bookmarkStart w:id="175" w:name="_Toc390237001"/>
      <w:bookmarkStart w:id="176" w:name="_Toc390098625"/>
      <w:bookmarkStart w:id="177" w:name="_Toc390237002"/>
      <w:bookmarkStart w:id="178" w:name="_Toc390098626"/>
      <w:bookmarkStart w:id="179" w:name="_Toc390237003"/>
      <w:bookmarkStart w:id="180" w:name="_Toc390098627"/>
      <w:bookmarkStart w:id="181" w:name="_Toc390237004"/>
      <w:bookmarkStart w:id="182" w:name="_Toc390098628"/>
      <w:bookmarkStart w:id="183" w:name="_Toc390237005"/>
      <w:bookmarkStart w:id="184" w:name="_Toc390098630"/>
      <w:bookmarkStart w:id="185" w:name="_Toc390237007"/>
      <w:bookmarkStart w:id="186" w:name="_Toc390098631"/>
      <w:bookmarkStart w:id="187" w:name="_Toc390237008"/>
      <w:bookmarkStart w:id="188" w:name="_Toc390098632"/>
      <w:bookmarkStart w:id="189" w:name="_Toc390237009"/>
      <w:bookmarkStart w:id="190" w:name="_Toc499543349"/>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D01B4C">
        <w:t>Bat</w:t>
      </w:r>
      <w:r w:rsidRPr="00C259D8">
        <w:t>ch/Bulk Pull Request</w:t>
      </w:r>
      <w:r w:rsidR="003906E9" w:rsidRPr="00C259D8">
        <w:t xml:space="preserve"> (Selective Pull)</w:t>
      </w:r>
      <w:bookmarkEnd w:id="190"/>
      <w:r w:rsidR="003906E9" w:rsidRPr="00C259D8">
        <w:t xml:space="preserve"> </w:t>
      </w:r>
    </w:p>
    <w:p w14:paraId="66A9B0E6" w14:textId="6335BAEF" w:rsidR="0020493D" w:rsidRDefault="0003142B" w:rsidP="0020493D">
      <w:pPr>
        <w:spacing w:before="60" w:after="60" w:line="240" w:lineRule="auto"/>
        <w:jc w:val="both"/>
        <w:rPr>
          <w:rFonts w:ascii="Arial" w:hAnsi="Arial" w:cs="Arial"/>
        </w:rPr>
      </w:pPr>
      <w:r w:rsidRPr="00394F8E">
        <w:rPr>
          <w:rFonts w:ascii="Arial" w:hAnsi="Arial" w:cs="Arial"/>
        </w:rPr>
        <w:t xml:space="preserve">The Batch/Bulk pull requests SHALL </w:t>
      </w:r>
      <w:r w:rsidR="00640096">
        <w:rPr>
          <w:rFonts w:ascii="Arial" w:hAnsi="Arial" w:cs="Arial"/>
        </w:rPr>
        <w:t xml:space="preserve">be structured similar to a single pull request as per guidelines in section </w:t>
      </w:r>
      <w:r w:rsidR="00640096">
        <w:rPr>
          <w:rFonts w:ascii="Arial" w:hAnsi="Arial" w:cs="Arial"/>
        </w:rPr>
        <w:fldChar w:fldCharType="begin"/>
      </w:r>
      <w:r w:rsidR="00640096">
        <w:rPr>
          <w:rFonts w:ascii="Arial" w:hAnsi="Arial" w:cs="Arial"/>
        </w:rPr>
        <w:instrText xml:space="preserve"> REF _Ref424130096 \r \h </w:instrText>
      </w:r>
      <w:r w:rsidR="00640096">
        <w:rPr>
          <w:rFonts w:ascii="Arial" w:hAnsi="Arial" w:cs="Arial"/>
        </w:rPr>
      </w:r>
      <w:r w:rsidR="00640096">
        <w:rPr>
          <w:rFonts w:ascii="Arial" w:hAnsi="Arial" w:cs="Arial"/>
        </w:rPr>
        <w:fldChar w:fldCharType="separate"/>
      </w:r>
      <w:r w:rsidR="00640096">
        <w:rPr>
          <w:rFonts w:ascii="Arial" w:hAnsi="Arial" w:cs="Arial"/>
        </w:rPr>
        <w:t>4.3</w:t>
      </w:r>
      <w:r w:rsidR="00640096">
        <w:rPr>
          <w:rFonts w:ascii="Arial" w:hAnsi="Arial" w:cs="Arial"/>
        </w:rPr>
        <w:fldChar w:fldCharType="end"/>
      </w:r>
      <w:r w:rsidR="00640096">
        <w:rPr>
          <w:rFonts w:ascii="Arial" w:hAnsi="Arial" w:cs="Arial"/>
        </w:rPr>
        <w:t>.</w:t>
      </w:r>
      <w:r w:rsidRPr="00394F8E">
        <w:rPr>
          <w:rFonts w:ascii="Arial" w:hAnsi="Arial" w:cs="Arial"/>
        </w:rPr>
        <w:t xml:space="preserve"> </w:t>
      </w:r>
    </w:p>
    <w:p w14:paraId="361BAEDD" w14:textId="77777777" w:rsidR="000964FD" w:rsidRPr="00394F8E" w:rsidRDefault="000964FD" w:rsidP="0020493D">
      <w:pPr>
        <w:spacing w:before="60" w:after="60" w:line="240" w:lineRule="auto"/>
        <w:jc w:val="both"/>
        <w:rPr>
          <w:rFonts w:ascii="Arial" w:hAnsi="Arial" w:cs="Arial"/>
        </w:rPr>
      </w:pPr>
    </w:p>
    <w:p w14:paraId="557FF626" w14:textId="4484CF90" w:rsidR="008A7A46" w:rsidRPr="00D01B4C" w:rsidRDefault="008A7A46" w:rsidP="00DB1CAF">
      <w:pPr>
        <w:pStyle w:val="Heading2"/>
      </w:pPr>
      <w:bookmarkStart w:id="191" w:name="_Toc499543350"/>
      <w:r w:rsidRPr="00D01B4C">
        <w:t>Batch/Bulk Response</w:t>
      </w:r>
      <w:bookmarkEnd w:id="191"/>
    </w:p>
    <w:p w14:paraId="2912E0E1" w14:textId="77777777" w:rsidR="003906E9" w:rsidRPr="00394F8E" w:rsidRDefault="003906E9" w:rsidP="008A3686">
      <w:pPr>
        <w:jc w:val="both"/>
        <w:rPr>
          <w:rFonts w:ascii="Arial" w:eastAsia="MS Mincho" w:hAnsi="Arial" w:cs="Arial"/>
        </w:rPr>
      </w:pPr>
      <w:r w:rsidRPr="00394F8E">
        <w:rPr>
          <w:rFonts w:ascii="Arial" w:eastAsia="MS Mincho" w:hAnsi="Arial" w:cs="Arial"/>
        </w:rPr>
        <w:t xml:space="preserve">Refer to </w:t>
      </w:r>
      <w:r w:rsidR="00ED30F3">
        <w:rPr>
          <w:rFonts w:ascii="Arial" w:eastAsia="MS Mincho" w:hAnsi="Arial" w:cs="Arial"/>
        </w:rPr>
        <w:t>a</w:t>
      </w:r>
      <w:r w:rsidRPr="00394F8E">
        <w:rPr>
          <w:rFonts w:ascii="Arial" w:eastAsia="MS Mincho" w:hAnsi="Arial" w:cs="Arial"/>
        </w:rPr>
        <w:t xml:space="preserve">gency </w:t>
      </w:r>
      <w:r w:rsidR="00ED30F3">
        <w:rPr>
          <w:rFonts w:ascii="Arial" w:eastAsia="MS Mincho" w:hAnsi="Arial" w:cs="Arial"/>
        </w:rPr>
        <w:t>s</w:t>
      </w:r>
      <w:r w:rsidRPr="00394F8E">
        <w:rPr>
          <w:rFonts w:ascii="Arial" w:eastAsia="MS Mincho" w:hAnsi="Arial" w:cs="Arial"/>
        </w:rPr>
        <w:t xml:space="preserve">pecific MIGs for a detailed specification on how the Batch/Bulk Response message is packaged. </w:t>
      </w:r>
    </w:p>
    <w:p w14:paraId="5449DFBE" w14:textId="77777777" w:rsidR="0003142B" w:rsidRPr="00394F8E" w:rsidRDefault="0003142B" w:rsidP="008A3686">
      <w:pPr>
        <w:jc w:val="both"/>
        <w:rPr>
          <w:rFonts w:ascii="Arial" w:hAnsi="Arial" w:cs="Arial"/>
        </w:rPr>
      </w:pPr>
    </w:p>
    <w:p w14:paraId="31196B38" w14:textId="77777777" w:rsidR="00C02BB3" w:rsidRPr="00394F8E" w:rsidRDefault="00EC75D7" w:rsidP="00394372">
      <w:pPr>
        <w:pStyle w:val="Heading1"/>
      </w:pPr>
      <w:bookmarkStart w:id="192" w:name="_Toc384377553"/>
      <w:bookmarkStart w:id="193" w:name="_Ref373503525"/>
      <w:r>
        <w:br w:type="page"/>
      </w:r>
      <w:bookmarkStart w:id="194" w:name="_Toc499543351"/>
      <w:r w:rsidR="00C02BB3" w:rsidRPr="00394F8E">
        <w:lastRenderedPageBreak/>
        <w:t>Error Management</w:t>
      </w:r>
      <w:bookmarkEnd w:id="192"/>
      <w:bookmarkEnd w:id="194"/>
    </w:p>
    <w:p w14:paraId="37330C1A" w14:textId="77777777" w:rsidR="006A4F18" w:rsidRPr="006A4F18" w:rsidRDefault="006A4F18" w:rsidP="00743A00">
      <w:pPr>
        <w:pStyle w:val="Heading4"/>
        <w:numPr>
          <w:ilvl w:val="1"/>
          <w:numId w:val="1"/>
        </w:numPr>
        <w:tabs>
          <w:tab w:val="clear" w:pos="0"/>
          <w:tab w:val="num" w:pos="-578"/>
        </w:tabs>
        <w:spacing w:before="60" w:after="60" w:line="240" w:lineRule="auto"/>
        <w:jc w:val="both"/>
        <w:rPr>
          <w:b w:val="0"/>
          <w:i w:val="0"/>
        </w:rPr>
      </w:pPr>
      <w:r>
        <w:rPr>
          <w:rFonts w:eastAsia="MS Mincho" w:cs="Arial"/>
          <w:i w:val="0"/>
          <w:iCs w:val="0"/>
          <w:color w:val="004080"/>
          <w:sz w:val="28"/>
          <w:szCs w:val="26"/>
          <w:lang w:eastAsia="en-AU"/>
        </w:rPr>
        <w:t>OVERVIEW</w:t>
      </w:r>
    </w:p>
    <w:p w14:paraId="3C64033C" w14:textId="77777777" w:rsidR="00C02BB3" w:rsidRPr="00260B59" w:rsidRDefault="00C02BB3" w:rsidP="00743A00">
      <w:pPr>
        <w:pStyle w:val="Heading4"/>
        <w:numPr>
          <w:ilvl w:val="0"/>
          <w:numId w:val="0"/>
        </w:numPr>
        <w:spacing w:before="60" w:after="120" w:line="240" w:lineRule="auto"/>
        <w:jc w:val="both"/>
        <w:rPr>
          <w:b w:val="0"/>
          <w:i w:val="0"/>
        </w:rPr>
      </w:pPr>
      <w:r w:rsidRPr="00260B59">
        <w:rPr>
          <w:b w:val="0"/>
          <w:i w:val="0"/>
        </w:rPr>
        <w:t xml:space="preserve">This section details the approach to be taken to the handling of errors and exception conditions associated with the submission of requests to agencies via </w:t>
      </w:r>
      <w:r w:rsidR="006E3D70" w:rsidRPr="00260B59">
        <w:rPr>
          <w:b w:val="0"/>
          <w:i w:val="0"/>
        </w:rPr>
        <w:t xml:space="preserve">SBR </w:t>
      </w:r>
      <w:r w:rsidR="00FE4DC7" w:rsidRPr="00260B59">
        <w:rPr>
          <w:b w:val="0"/>
          <w:i w:val="0"/>
        </w:rPr>
        <w:t>eb</w:t>
      </w:r>
      <w:r w:rsidR="006E3D70" w:rsidRPr="00260B59">
        <w:rPr>
          <w:b w:val="0"/>
          <w:i w:val="0"/>
        </w:rPr>
        <w:t>MS3</w:t>
      </w:r>
      <w:r w:rsidRPr="00260B59">
        <w:rPr>
          <w:b w:val="0"/>
          <w:i w:val="0"/>
        </w:rPr>
        <w:t xml:space="preserve"> </w:t>
      </w:r>
      <w:r w:rsidR="004F566C" w:rsidRPr="00260B59">
        <w:rPr>
          <w:b w:val="0"/>
          <w:i w:val="0"/>
        </w:rPr>
        <w:t>and agency message processing channels</w:t>
      </w:r>
      <w:r w:rsidRPr="00260B59">
        <w:rPr>
          <w:b w:val="0"/>
          <w:i w:val="0"/>
        </w:rPr>
        <w:t xml:space="preserve">. It divides the conditions that MUST be addressed into four broad areas; </w:t>
      </w:r>
    </w:p>
    <w:p w14:paraId="63DCDAB4" w14:textId="77777777" w:rsidR="00C02BB3" w:rsidRPr="00394F8E" w:rsidRDefault="00C02BB3" w:rsidP="00676120">
      <w:pPr>
        <w:pStyle w:val="Default"/>
        <w:numPr>
          <w:ilvl w:val="0"/>
          <w:numId w:val="44"/>
        </w:numPr>
        <w:autoSpaceDE/>
        <w:autoSpaceDN/>
        <w:adjustRightInd/>
        <w:spacing w:before="60" w:after="60"/>
        <w:jc w:val="both"/>
        <w:outlineLvl w:val="3"/>
        <w:rPr>
          <w:color w:val="auto"/>
          <w:sz w:val="22"/>
          <w:szCs w:val="22"/>
        </w:rPr>
      </w:pPr>
      <w:r w:rsidRPr="00394F8E">
        <w:rPr>
          <w:color w:val="auto"/>
          <w:sz w:val="22"/>
          <w:szCs w:val="22"/>
        </w:rPr>
        <w:t>User Errors</w:t>
      </w:r>
    </w:p>
    <w:p w14:paraId="2ABF174A" w14:textId="77777777" w:rsidR="00C02BB3" w:rsidRPr="00394F8E" w:rsidRDefault="00C02BB3" w:rsidP="00676120">
      <w:pPr>
        <w:pStyle w:val="Default"/>
        <w:numPr>
          <w:ilvl w:val="0"/>
          <w:numId w:val="44"/>
        </w:numPr>
        <w:autoSpaceDE/>
        <w:autoSpaceDN/>
        <w:adjustRightInd/>
        <w:spacing w:before="60" w:after="60"/>
        <w:jc w:val="both"/>
        <w:outlineLvl w:val="3"/>
        <w:rPr>
          <w:color w:val="auto"/>
          <w:sz w:val="22"/>
          <w:szCs w:val="22"/>
        </w:rPr>
      </w:pPr>
      <w:r w:rsidRPr="00394F8E">
        <w:rPr>
          <w:color w:val="auto"/>
          <w:sz w:val="22"/>
          <w:szCs w:val="22"/>
        </w:rPr>
        <w:t>Client Software Errors</w:t>
      </w:r>
    </w:p>
    <w:p w14:paraId="7FED3AEF" w14:textId="77777777" w:rsidR="00C02BB3" w:rsidRPr="00394F8E" w:rsidRDefault="00C02BB3" w:rsidP="00676120">
      <w:pPr>
        <w:pStyle w:val="Default"/>
        <w:numPr>
          <w:ilvl w:val="0"/>
          <w:numId w:val="44"/>
        </w:numPr>
        <w:autoSpaceDE/>
        <w:autoSpaceDN/>
        <w:adjustRightInd/>
        <w:spacing w:before="60" w:after="60"/>
        <w:jc w:val="both"/>
        <w:outlineLvl w:val="3"/>
        <w:rPr>
          <w:color w:val="auto"/>
          <w:sz w:val="22"/>
          <w:szCs w:val="22"/>
        </w:rPr>
      </w:pPr>
      <w:r w:rsidRPr="00394F8E">
        <w:rPr>
          <w:color w:val="auto"/>
          <w:sz w:val="22"/>
          <w:szCs w:val="22"/>
        </w:rPr>
        <w:t>Transport Exceptions</w:t>
      </w:r>
    </w:p>
    <w:p w14:paraId="4AFAE6D9" w14:textId="77777777" w:rsidR="00C02BB3" w:rsidRPr="00394F8E" w:rsidRDefault="00C02BB3" w:rsidP="00676120">
      <w:pPr>
        <w:pStyle w:val="Default"/>
        <w:numPr>
          <w:ilvl w:val="0"/>
          <w:numId w:val="44"/>
        </w:numPr>
        <w:autoSpaceDE/>
        <w:autoSpaceDN/>
        <w:adjustRightInd/>
        <w:spacing w:before="60" w:after="120"/>
        <w:ind w:left="714" w:hanging="357"/>
        <w:jc w:val="both"/>
        <w:outlineLvl w:val="3"/>
        <w:rPr>
          <w:color w:val="auto"/>
          <w:sz w:val="22"/>
          <w:szCs w:val="22"/>
        </w:rPr>
      </w:pPr>
      <w:r w:rsidRPr="00394F8E">
        <w:rPr>
          <w:color w:val="auto"/>
          <w:sz w:val="22"/>
          <w:szCs w:val="22"/>
        </w:rPr>
        <w:t>Business Events</w:t>
      </w:r>
    </w:p>
    <w:p w14:paraId="1676EEC6" w14:textId="77777777" w:rsidR="00C02BB3" w:rsidRPr="00394F8E" w:rsidRDefault="00C02BB3" w:rsidP="00743A00">
      <w:pPr>
        <w:pStyle w:val="Default"/>
        <w:autoSpaceDE/>
        <w:autoSpaceDN/>
        <w:adjustRightInd/>
        <w:spacing w:before="60" w:after="120"/>
        <w:jc w:val="both"/>
        <w:outlineLvl w:val="3"/>
        <w:rPr>
          <w:color w:val="auto"/>
          <w:sz w:val="22"/>
          <w:szCs w:val="22"/>
        </w:rPr>
      </w:pPr>
      <w:r w:rsidRPr="00394F8E">
        <w:rPr>
          <w:color w:val="auto"/>
          <w:sz w:val="22"/>
          <w:szCs w:val="22"/>
        </w:rPr>
        <w:t xml:space="preserve">The nature of user and client software errors is such that their detection and remediation is largely the province of client software providers, an example being the failure of a user to turn on their internet connection. Thus, this document is largely silent on these types of errors, but where possible, information is provided as part of interactions with </w:t>
      </w:r>
      <w:r w:rsidR="006E3D70" w:rsidRPr="00D01B4C">
        <w:rPr>
          <w:color w:val="auto"/>
          <w:sz w:val="22"/>
          <w:szCs w:val="22"/>
        </w:rPr>
        <w:t xml:space="preserve">SBR </w:t>
      </w:r>
      <w:r w:rsidR="00FE4DC7">
        <w:rPr>
          <w:color w:val="auto"/>
          <w:sz w:val="22"/>
          <w:szCs w:val="22"/>
        </w:rPr>
        <w:t>eb</w:t>
      </w:r>
      <w:r w:rsidR="006E3D70" w:rsidRPr="00D01B4C">
        <w:rPr>
          <w:color w:val="auto"/>
          <w:sz w:val="22"/>
          <w:szCs w:val="22"/>
        </w:rPr>
        <w:t>MS3</w:t>
      </w:r>
      <w:r w:rsidRPr="00394F8E">
        <w:rPr>
          <w:color w:val="auto"/>
          <w:sz w:val="22"/>
          <w:szCs w:val="22"/>
        </w:rPr>
        <w:t xml:space="preserve"> to assist in this process. </w:t>
      </w:r>
    </w:p>
    <w:p w14:paraId="6BB2D088" w14:textId="77777777" w:rsidR="00C02BB3" w:rsidRPr="00394F8E" w:rsidRDefault="00C02BB3" w:rsidP="00743A00">
      <w:pPr>
        <w:spacing w:before="60" w:after="120" w:line="240" w:lineRule="auto"/>
        <w:jc w:val="both"/>
        <w:outlineLvl w:val="3"/>
        <w:rPr>
          <w:rFonts w:ascii="Arial" w:hAnsi="Arial" w:cs="Arial"/>
        </w:rPr>
      </w:pPr>
      <w:r w:rsidRPr="00394F8E">
        <w:rPr>
          <w:rFonts w:ascii="Arial" w:hAnsi="Arial" w:cs="Arial"/>
        </w:rPr>
        <w:t>On the other hand, this section provides detailed information on the reporting and management of errors in the latter two areas.</w:t>
      </w:r>
    </w:p>
    <w:p w14:paraId="45F6F0DC" w14:textId="77777777" w:rsidR="00C02BB3" w:rsidRPr="00394F8E" w:rsidRDefault="00C02BB3" w:rsidP="00743A00">
      <w:pPr>
        <w:spacing w:before="60" w:after="60" w:line="240" w:lineRule="auto"/>
        <w:jc w:val="both"/>
        <w:outlineLvl w:val="3"/>
        <w:rPr>
          <w:rFonts w:ascii="Arial" w:hAnsi="Arial" w:cs="Arial"/>
          <w:sz w:val="20"/>
          <w:szCs w:val="20"/>
        </w:rPr>
      </w:pPr>
      <w:r w:rsidRPr="00394F8E">
        <w:rPr>
          <w:rFonts w:ascii="Arial" w:hAnsi="Arial" w:cs="Arial"/>
        </w:rPr>
        <w:t xml:space="preserve">In a nutshell, Transport Exceptions and Business Events SHALL both be handled via event message </w:t>
      </w:r>
      <w:r w:rsidR="00C66B8C">
        <w:rPr>
          <w:rFonts w:ascii="Arial" w:hAnsi="Arial" w:cs="Arial"/>
        </w:rPr>
        <w:t xml:space="preserve">block </w:t>
      </w:r>
      <w:r w:rsidRPr="00394F8E">
        <w:rPr>
          <w:rFonts w:ascii="Arial" w:hAnsi="Arial" w:cs="Arial"/>
        </w:rPr>
        <w:t xml:space="preserve">structure and returned to the client </w:t>
      </w:r>
      <w:r w:rsidR="00FD01BC" w:rsidRPr="00394F8E">
        <w:rPr>
          <w:rFonts w:ascii="Arial" w:hAnsi="Arial" w:cs="Arial"/>
        </w:rPr>
        <w:t>as an</w:t>
      </w:r>
      <w:r w:rsidRPr="00394F8E">
        <w:rPr>
          <w:rFonts w:ascii="Arial" w:hAnsi="Arial" w:cs="Arial"/>
        </w:rPr>
        <w:t xml:space="preserve"> event </w:t>
      </w:r>
      <w:r w:rsidR="00C66B8C">
        <w:rPr>
          <w:rFonts w:ascii="Arial" w:hAnsi="Arial" w:cs="Arial"/>
        </w:rPr>
        <w:t xml:space="preserve">message </w:t>
      </w:r>
      <w:r w:rsidRPr="00394F8E">
        <w:rPr>
          <w:rFonts w:ascii="Arial" w:hAnsi="Arial" w:cs="Arial"/>
        </w:rPr>
        <w:t>block</w:t>
      </w:r>
      <w:r w:rsidR="003772BB">
        <w:rPr>
          <w:rFonts w:ascii="Arial" w:hAnsi="Arial" w:cs="Arial"/>
        </w:rPr>
        <w:t xml:space="preserve">s (Overall Event </w:t>
      </w:r>
      <w:r w:rsidR="00C66B8C">
        <w:rPr>
          <w:rFonts w:ascii="Arial" w:hAnsi="Arial" w:cs="Arial"/>
        </w:rPr>
        <w:t>Message</w:t>
      </w:r>
      <w:r w:rsidR="003772BB">
        <w:rPr>
          <w:rFonts w:ascii="Arial" w:hAnsi="Arial" w:cs="Arial"/>
        </w:rPr>
        <w:t xml:space="preserve"> Block and Business Event Message Block)</w:t>
      </w:r>
      <w:r w:rsidRPr="00394F8E">
        <w:rPr>
          <w:rFonts w:ascii="Arial" w:hAnsi="Arial" w:cs="Arial"/>
        </w:rPr>
        <w:t xml:space="preserve">, contained within a MIME part.  The only exception to this is for the errors occurring within the ebMS MSH component, which SHALL be handled using its internal framework, specified by the </w:t>
      </w:r>
      <w:r w:rsidRPr="00ED30F3">
        <w:rPr>
          <w:rFonts w:ascii="Arial" w:hAnsi="Arial" w:cs="Arial"/>
        </w:rPr>
        <w:t>ebMS Core v3</w:t>
      </w:r>
      <w:r w:rsidRPr="00394F8E">
        <w:rPr>
          <w:rFonts w:ascii="Arial" w:hAnsi="Arial" w:cs="Arial"/>
        </w:rPr>
        <w:t>. (</w:t>
      </w:r>
      <w:r w:rsidR="00A57D2F" w:rsidRPr="00394F8E">
        <w:rPr>
          <w:rFonts w:ascii="Arial" w:hAnsi="Arial" w:cs="Arial"/>
        </w:rPr>
        <w:t>Ref3</w:t>
      </w:r>
      <w:r w:rsidRPr="00394F8E">
        <w:rPr>
          <w:rFonts w:ascii="Arial" w:hAnsi="Arial" w:cs="Arial"/>
        </w:rPr>
        <w:t xml:space="preserve">) and returned to the client as an ebMS Error Signal message.  </w:t>
      </w:r>
    </w:p>
    <w:p w14:paraId="2D8300B7" w14:textId="77777777" w:rsidR="00C02BB3" w:rsidRPr="00260B59" w:rsidRDefault="00C02BB3" w:rsidP="008A3686">
      <w:pPr>
        <w:pStyle w:val="Heading4"/>
        <w:numPr>
          <w:ilvl w:val="1"/>
          <w:numId w:val="1"/>
        </w:numPr>
        <w:tabs>
          <w:tab w:val="clear" w:pos="0"/>
          <w:tab w:val="num" w:pos="-578"/>
        </w:tabs>
        <w:autoSpaceDE w:val="0"/>
        <w:autoSpaceDN w:val="0"/>
        <w:adjustRightInd w:val="0"/>
        <w:spacing w:line="240" w:lineRule="auto"/>
        <w:jc w:val="both"/>
        <w:rPr>
          <w:rFonts w:eastAsia="MS Mincho" w:cs="Arial"/>
          <w:i w:val="0"/>
          <w:iCs w:val="0"/>
          <w:color w:val="004080"/>
          <w:sz w:val="28"/>
          <w:szCs w:val="26"/>
          <w:lang w:eastAsia="en-AU"/>
        </w:rPr>
      </w:pPr>
      <w:r w:rsidRPr="00260B59">
        <w:rPr>
          <w:rFonts w:eastAsia="MS Mincho" w:cs="Arial"/>
          <w:i w:val="0"/>
          <w:iCs w:val="0"/>
          <w:color w:val="004080"/>
          <w:sz w:val="28"/>
          <w:szCs w:val="26"/>
          <w:lang w:eastAsia="en-AU"/>
        </w:rPr>
        <w:t>CONTEXT</w:t>
      </w:r>
    </w:p>
    <w:p w14:paraId="15BF2953" w14:textId="77777777" w:rsidR="00C02BB3" w:rsidRPr="00394F8E" w:rsidRDefault="00A9484E" w:rsidP="00743A00">
      <w:pPr>
        <w:spacing w:before="60" w:after="120" w:line="240" w:lineRule="auto"/>
        <w:jc w:val="both"/>
        <w:outlineLvl w:val="3"/>
        <w:rPr>
          <w:rFonts w:ascii="Arial" w:hAnsi="Arial" w:cs="Arial"/>
          <w:lang w:eastAsia="en-AU"/>
        </w:rPr>
      </w:pPr>
      <w:r w:rsidRPr="00ED30F3">
        <w:rPr>
          <w:rFonts w:ascii="Arial" w:hAnsi="Arial" w:cs="Arial"/>
          <w:lang w:eastAsia="en-AU"/>
        </w:rPr>
        <w:t>Figure11 ‘</w:t>
      </w:r>
      <w:r w:rsidR="00C81101" w:rsidRPr="00ED30F3">
        <w:rPr>
          <w:rFonts w:ascii="Arial" w:hAnsi="Arial" w:cs="Arial"/>
          <w:lang w:eastAsia="en-AU"/>
        </w:rPr>
        <w:t>Sources of E</w:t>
      </w:r>
      <w:r w:rsidRPr="00ED30F3">
        <w:rPr>
          <w:rFonts w:ascii="Arial" w:hAnsi="Arial" w:cs="Arial"/>
          <w:lang w:eastAsia="en-AU"/>
        </w:rPr>
        <w:t>rror’</w:t>
      </w:r>
      <w:r w:rsidR="00C02BB3" w:rsidRPr="00394F8E">
        <w:rPr>
          <w:rFonts w:ascii="Arial" w:hAnsi="Arial" w:cs="Arial"/>
          <w:lang w:eastAsia="en-AU"/>
        </w:rPr>
        <w:t xml:space="preserve"> provides a high level overview of the possible sources of errors associated with the process of a business user employing their client software to submit reports to agencies via </w:t>
      </w:r>
      <w:r w:rsidR="00FE4DC7">
        <w:rPr>
          <w:rFonts w:ascii="Arial" w:hAnsi="Arial" w:cs="Arial"/>
          <w:lang w:eastAsia="en-AU"/>
        </w:rPr>
        <w:t>SBR eb</w:t>
      </w:r>
      <w:r w:rsidR="006E3D70" w:rsidRPr="00D01B4C">
        <w:rPr>
          <w:rFonts w:ascii="Arial" w:hAnsi="Arial" w:cs="Arial"/>
          <w:lang w:eastAsia="en-AU"/>
        </w:rPr>
        <w:t>MS3</w:t>
      </w:r>
      <w:r w:rsidR="004F566C" w:rsidRPr="00394F8E">
        <w:rPr>
          <w:rFonts w:ascii="Arial" w:hAnsi="Arial" w:cs="Arial"/>
          <w:lang w:eastAsia="en-AU"/>
        </w:rPr>
        <w:t xml:space="preserve"> and agency message processing channels. </w:t>
      </w:r>
    </w:p>
    <w:p w14:paraId="61A11B82" w14:textId="77777777" w:rsidR="00C02BB3" w:rsidRPr="00394F8E" w:rsidRDefault="00C02BB3" w:rsidP="00743A00">
      <w:pPr>
        <w:spacing w:before="60" w:after="120" w:line="240" w:lineRule="auto"/>
        <w:jc w:val="both"/>
        <w:outlineLvl w:val="3"/>
        <w:rPr>
          <w:rFonts w:ascii="Arial" w:hAnsi="Arial" w:cs="Arial"/>
          <w:lang w:eastAsia="en-AU"/>
        </w:rPr>
      </w:pPr>
      <w:r w:rsidRPr="00394F8E">
        <w:rPr>
          <w:rFonts w:ascii="Arial" w:hAnsi="Arial" w:cs="Arial"/>
          <w:lang w:eastAsia="en-AU"/>
        </w:rPr>
        <w:t xml:space="preserve">Errors may result from a number of sources, each identified by a coloured triangle. </w:t>
      </w:r>
    </w:p>
    <w:p w14:paraId="7CA93991" w14:textId="77777777" w:rsidR="008F4295" w:rsidRPr="00394F8E" w:rsidRDefault="008F4295" w:rsidP="00DA5C3C">
      <w:pPr>
        <w:pStyle w:val="Heading3"/>
        <w:rPr>
          <w:lang w:eastAsia="en-AU"/>
        </w:rPr>
      </w:pPr>
      <w:r>
        <w:rPr>
          <w:lang w:eastAsia="en-AU"/>
        </w:rPr>
        <w:t>User errors (shown in green)</w:t>
      </w:r>
    </w:p>
    <w:p w14:paraId="03126CBC" w14:textId="77777777" w:rsidR="00C02BB3" w:rsidRPr="00394F8E" w:rsidRDefault="00743A00" w:rsidP="00676120">
      <w:pPr>
        <w:pStyle w:val="ListParagraph"/>
        <w:numPr>
          <w:ilvl w:val="0"/>
          <w:numId w:val="45"/>
        </w:numPr>
        <w:tabs>
          <w:tab w:val="left" w:pos="851"/>
          <w:tab w:val="left" w:pos="2127"/>
        </w:tabs>
        <w:spacing w:before="60" w:after="60" w:line="240" w:lineRule="auto"/>
        <w:ind w:left="2552" w:hanging="2126"/>
        <w:jc w:val="both"/>
        <w:outlineLvl w:val="3"/>
        <w:rPr>
          <w:rFonts w:ascii="Arial" w:hAnsi="Arial" w:cs="Arial"/>
          <w:lang w:eastAsia="en-AU"/>
        </w:rPr>
      </w:pPr>
      <w:r>
        <w:rPr>
          <w:rFonts w:ascii="Arial" w:hAnsi="Arial" w:cs="Arial"/>
          <w:lang w:eastAsia="en-AU"/>
        </w:rPr>
        <w:t>Triangle 1</w:t>
      </w:r>
      <w:r w:rsidR="008F4295">
        <w:rPr>
          <w:rFonts w:ascii="Arial" w:hAnsi="Arial" w:cs="Arial"/>
          <w:lang w:eastAsia="en-AU"/>
        </w:rPr>
        <w:tab/>
      </w:r>
      <w:r w:rsidR="00C02BB3" w:rsidRPr="00394F8E">
        <w:rPr>
          <w:rFonts w:ascii="Arial" w:hAnsi="Arial" w:cs="Arial"/>
          <w:lang w:eastAsia="en-AU"/>
        </w:rPr>
        <w:t xml:space="preserve">: </w:t>
      </w:r>
      <w:r>
        <w:rPr>
          <w:rFonts w:ascii="Arial" w:hAnsi="Arial" w:cs="Arial"/>
          <w:lang w:eastAsia="en-AU"/>
        </w:rPr>
        <w:tab/>
      </w:r>
      <w:r w:rsidR="00C02BB3" w:rsidRPr="00394F8E">
        <w:rPr>
          <w:rFonts w:ascii="Arial" w:hAnsi="Arial" w:cs="Arial"/>
          <w:lang w:eastAsia="en-AU"/>
        </w:rPr>
        <w:t>the user has not obtained an SBR credentials</w:t>
      </w:r>
    </w:p>
    <w:p w14:paraId="74E221EA" w14:textId="77777777" w:rsidR="00C02BB3" w:rsidRDefault="00C02BB3" w:rsidP="00676120">
      <w:pPr>
        <w:pStyle w:val="ListParagraph"/>
        <w:numPr>
          <w:ilvl w:val="0"/>
          <w:numId w:val="45"/>
        </w:numPr>
        <w:tabs>
          <w:tab w:val="left" w:pos="851"/>
          <w:tab w:val="left" w:pos="2127"/>
          <w:tab w:val="left" w:pos="4962"/>
        </w:tabs>
        <w:spacing w:before="60" w:after="60" w:line="240" w:lineRule="auto"/>
        <w:ind w:left="2552" w:hanging="2126"/>
        <w:jc w:val="both"/>
        <w:outlineLvl w:val="3"/>
        <w:rPr>
          <w:rFonts w:ascii="Arial" w:hAnsi="Arial" w:cs="Arial"/>
          <w:lang w:eastAsia="en-AU"/>
        </w:rPr>
      </w:pPr>
      <w:r w:rsidRPr="00394F8E">
        <w:rPr>
          <w:rFonts w:ascii="Arial" w:hAnsi="Arial" w:cs="Arial"/>
          <w:lang w:eastAsia="en-AU"/>
        </w:rPr>
        <w:t>Trian</w:t>
      </w:r>
      <w:r w:rsidR="00743A00">
        <w:rPr>
          <w:rFonts w:ascii="Arial" w:hAnsi="Arial" w:cs="Arial"/>
          <w:lang w:eastAsia="en-AU"/>
        </w:rPr>
        <w:t xml:space="preserve">gle </w:t>
      </w:r>
      <w:r w:rsidRPr="00394F8E">
        <w:rPr>
          <w:rFonts w:ascii="Arial" w:hAnsi="Arial" w:cs="Arial"/>
          <w:lang w:eastAsia="en-AU"/>
        </w:rPr>
        <w:t>2</w:t>
      </w:r>
      <w:r w:rsidR="008F4295">
        <w:rPr>
          <w:rFonts w:ascii="Arial" w:hAnsi="Arial" w:cs="Arial"/>
          <w:lang w:eastAsia="en-AU"/>
        </w:rPr>
        <w:tab/>
      </w:r>
      <w:r w:rsidRPr="00394F8E">
        <w:rPr>
          <w:rFonts w:ascii="Arial" w:hAnsi="Arial" w:cs="Arial"/>
          <w:lang w:eastAsia="en-AU"/>
        </w:rPr>
        <w:t xml:space="preserve">: </w:t>
      </w:r>
      <w:r w:rsidR="00743A00">
        <w:rPr>
          <w:rFonts w:ascii="Arial" w:hAnsi="Arial" w:cs="Arial"/>
          <w:lang w:eastAsia="en-AU"/>
        </w:rPr>
        <w:tab/>
      </w:r>
      <w:r w:rsidRPr="00394F8E">
        <w:rPr>
          <w:rFonts w:ascii="Arial" w:hAnsi="Arial" w:cs="Arial"/>
          <w:lang w:eastAsia="en-AU"/>
        </w:rPr>
        <w:t xml:space="preserve">the user has not correctly set-up internal configurations like user not connected to Internet </w:t>
      </w:r>
    </w:p>
    <w:p w14:paraId="223C0200" w14:textId="77777777" w:rsidR="00C02BB3" w:rsidRPr="00394F8E" w:rsidRDefault="00743A00" w:rsidP="00676120">
      <w:pPr>
        <w:pStyle w:val="ListParagraph"/>
        <w:numPr>
          <w:ilvl w:val="0"/>
          <w:numId w:val="45"/>
        </w:numPr>
        <w:tabs>
          <w:tab w:val="left" w:pos="851"/>
          <w:tab w:val="left" w:pos="2127"/>
          <w:tab w:val="left" w:pos="4962"/>
        </w:tabs>
        <w:spacing w:before="60" w:after="60" w:line="240" w:lineRule="auto"/>
        <w:ind w:left="2552" w:hanging="2126"/>
        <w:jc w:val="both"/>
        <w:outlineLvl w:val="3"/>
        <w:rPr>
          <w:rFonts w:ascii="Arial" w:hAnsi="Arial" w:cs="Arial"/>
          <w:lang w:eastAsia="en-AU"/>
        </w:rPr>
      </w:pPr>
      <w:r>
        <w:rPr>
          <w:rFonts w:ascii="Arial" w:hAnsi="Arial" w:cs="Arial"/>
          <w:lang w:eastAsia="en-AU"/>
        </w:rPr>
        <w:t>Triangle 3</w:t>
      </w:r>
      <w:r>
        <w:rPr>
          <w:rFonts w:ascii="Arial" w:hAnsi="Arial" w:cs="Arial"/>
          <w:lang w:eastAsia="en-AU"/>
        </w:rPr>
        <w:tab/>
      </w:r>
      <w:r w:rsidR="00C02BB3" w:rsidRPr="00394F8E">
        <w:rPr>
          <w:rFonts w:ascii="Arial" w:hAnsi="Arial" w:cs="Arial"/>
          <w:lang w:eastAsia="en-AU"/>
        </w:rPr>
        <w:t xml:space="preserve">: </w:t>
      </w:r>
      <w:r>
        <w:rPr>
          <w:rFonts w:ascii="Arial" w:hAnsi="Arial" w:cs="Arial"/>
          <w:lang w:eastAsia="en-AU"/>
        </w:rPr>
        <w:tab/>
      </w:r>
      <w:r w:rsidR="00DA16F6" w:rsidRPr="00394F8E">
        <w:rPr>
          <w:rFonts w:ascii="Arial" w:hAnsi="Arial" w:cs="Arial"/>
          <w:lang w:eastAsia="en-AU"/>
        </w:rPr>
        <w:t>the user</w:t>
      </w:r>
      <w:r w:rsidR="00DA16F6">
        <w:rPr>
          <w:rFonts w:ascii="Arial" w:hAnsi="Arial" w:cs="Arial"/>
          <w:lang w:eastAsia="en-AU"/>
        </w:rPr>
        <w:t xml:space="preserve"> has not </w:t>
      </w:r>
      <w:r w:rsidR="00C02BB3" w:rsidRPr="00394F8E">
        <w:rPr>
          <w:rFonts w:ascii="Arial" w:hAnsi="Arial" w:cs="Arial"/>
          <w:lang w:eastAsia="en-AU"/>
        </w:rPr>
        <w:t>undertaken the appropriate registration or</w:t>
      </w:r>
      <w:r w:rsidR="00DA16F6">
        <w:rPr>
          <w:rFonts w:ascii="Arial" w:hAnsi="Arial" w:cs="Arial"/>
          <w:lang w:eastAsia="en-AU"/>
        </w:rPr>
        <w:br/>
      </w:r>
      <w:r w:rsidR="00C02BB3" w:rsidRPr="00394F8E">
        <w:rPr>
          <w:rFonts w:ascii="Arial" w:hAnsi="Arial" w:cs="Arial"/>
          <w:lang w:eastAsia="en-AU"/>
        </w:rPr>
        <w:t xml:space="preserve">authorisation procedures required by the agency </w:t>
      </w:r>
      <w:r w:rsidR="005E2325">
        <w:rPr>
          <w:rFonts w:ascii="Arial" w:hAnsi="Arial" w:cs="Arial"/>
          <w:lang w:eastAsia="en-AU"/>
        </w:rPr>
        <w:t>or the software used to generate the request is not registered with SBR ebMS3</w:t>
      </w:r>
    </w:p>
    <w:p w14:paraId="73258B72" w14:textId="77777777" w:rsidR="002C7180" w:rsidRDefault="00743A00" w:rsidP="00676120">
      <w:pPr>
        <w:pStyle w:val="ListParagraph"/>
        <w:numPr>
          <w:ilvl w:val="0"/>
          <w:numId w:val="45"/>
        </w:numPr>
        <w:tabs>
          <w:tab w:val="left" w:pos="851"/>
          <w:tab w:val="left" w:pos="2127"/>
          <w:tab w:val="left" w:pos="4962"/>
        </w:tabs>
        <w:spacing w:before="60" w:after="60" w:line="240" w:lineRule="auto"/>
        <w:ind w:left="2552" w:hanging="2126"/>
        <w:jc w:val="both"/>
        <w:outlineLvl w:val="3"/>
        <w:rPr>
          <w:rFonts w:ascii="Arial" w:hAnsi="Arial" w:cs="Arial"/>
          <w:lang w:eastAsia="en-AU"/>
        </w:rPr>
      </w:pPr>
      <w:r>
        <w:rPr>
          <w:rFonts w:ascii="Arial" w:hAnsi="Arial" w:cs="Arial"/>
          <w:lang w:eastAsia="en-AU"/>
        </w:rPr>
        <w:t>Triangle 4</w:t>
      </w:r>
      <w:r>
        <w:rPr>
          <w:rFonts w:ascii="Arial" w:hAnsi="Arial" w:cs="Arial"/>
          <w:lang w:eastAsia="en-AU"/>
        </w:rPr>
        <w:tab/>
      </w:r>
      <w:r w:rsidR="00C02BB3" w:rsidRPr="00394F8E">
        <w:rPr>
          <w:rFonts w:ascii="Arial" w:hAnsi="Arial" w:cs="Arial"/>
          <w:lang w:eastAsia="en-AU"/>
        </w:rPr>
        <w:t xml:space="preserve">: </w:t>
      </w:r>
      <w:r>
        <w:rPr>
          <w:rFonts w:ascii="Arial" w:hAnsi="Arial" w:cs="Arial"/>
          <w:lang w:eastAsia="en-AU"/>
        </w:rPr>
        <w:tab/>
      </w:r>
      <w:r w:rsidR="00C02BB3" w:rsidRPr="00394F8E">
        <w:rPr>
          <w:rFonts w:ascii="Arial" w:hAnsi="Arial" w:cs="Arial"/>
          <w:lang w:eastAsia="en-AU"/>
        </w:rPr>
        <w:t>the information content (provided by the user) of the payloads is not correct</w:t>
      </w:r>
      <w:r w:rsidR="00AE4946">
        <w:rPr>
          <w:rFonts w:ascii="Arial" w:hAnsi="Arial" w:cs="Arial"/>
          <w:lang w:eastAsia="en-AU"/>
        </w:rPr>
        <w:t>. This error can result from either</w:t>
      </w:r>
      <w:r w:rsidR="002C7180">
        <w:rPr>
          <w:rFonts w:ascii="Arial" w:hAnsi="Arial" w:cs="Arial"/>
          <w:lang w:eastAsia="en-AU"/>
        </w:rPr>
        <w:t>:</w:t>
      </w:r>
      <w:r w:rsidR="00AE4946">
        <w:rPr>
          <w:rFonts w:ascii="Arial" w:hAnsi="Arial" w:cs="Arial"/>
          <w:lang w:eastAsia="en-AU"/>
        </w:rPr>
        <w:t xml:space="preserve"> </w:t>
      </w:r>
    </w:p>
    <w:p w14:paraId="02637F44" w14:textId="77777777" w:rsidR="002C7180" w:rsidRDefault="00AE4946" w:rsidP="00676120">
      <w:pPr>
        <w:pStyle w:val="ListParagraph"/>
        <w:numPr>
          <w:ilvl w:val="3"/>
          <w:numId w:val="45"/>
        </w:numPr>
        <w:tabs>
          <w:tab w:val="left" w:pos="851"/>
          <w:tab w:val="left" w:pos="2127"/>
          <w:tab w:val="left" w:pos="4962"/>
        </w:tabs>
        <w:spacing w:before="60" w:after="60" w:line="240" w:lineRule="auto"/>
        <w:jc w:val="both"/>
        <w:outlineLvl w:val="3"/>
        <w:rPr>
          <w:rFonts w:ascii="Arial" w:hAnsi="Arial" w:cs="Arial"/>
          <w:lang w:eastAsia="en-AU"/>
        </w:rPr>
      </w:pPr>
      <w:r>
        <w:rPr>
          <w:rFonts w:ascii="Arial" w:hAnsi="Arial" w:cs="Arial"/>
          <w:lang w:eastAsia="en-AU"/>
        </w:rPr>
        <w:t>agency messaging channel processing i.e. “channel validation” (</w:t>
      </w:r>
      <w:r w:rsidRPr="00AE4946">
        <w:rPr>
          <w:rFonts w:ascii="Arial" w:hAnsi="Arial" w:cs="Arial"/>
          <w:lang w:eastAsia="en-AU"/>
        </w:rPr>
        <w:t>a request received by the SBR ebMS3 platform will be routed to the appropriate agency and that agency will have its own “messaging channel system” in which that request will undergo various types of processing which will include validating that a particular request payload has been correctly constructed in accordance with all the rules for a particular reporting form)</w:t>
      </w:r>
      <w:r>
        <w:rPr>
          <w:rFonts w:ascii="Arial" w:hAnsi="Arial" w:cs="Arial"/>
          <w:lang w:eastAsia="en-AU"/>
        </w:rPr>
        <w:t>,</w:t>
      </w:r>
      <w:r w:rsidR="002C7180">
        <w:rPr>
          <w:rFonts w:ascii="Arial" w:hAnsi="Arial" w:cs="Arial"/>
          <w:lang w:eastAsia="en-AU"/>
        </w:rPr>
        <w:t xml:space="preserve"> or</w:t>
      </w:r>
    </w:p>
    <w:p w14:paraId="3E160814" w14:textId="77777777" w:rsidR="00C02BB3" w:rsidRDefault="002C7180" w:rsidP="00676120">
      <w:pPr>
        <w:pStyle w:val="ListParagraph"/>
        <w:numPr>
          <w:ilvl w:val="3"/>
          <w:numId w:val="45"/>
        </w:numPr>
        <w:tabs>
          <w:tab w:val="left" w:pos="851"/>
          <w:tab w:val="left" w:pos="2127"/>
          <w:tab w:val="left" w:pos="4962"/>
        </w:tabs>
        <w:spacing w:before="60" w:after="60" w:line="240" w:lineRule="auto"/>
        <w:jc w:val="both"/>
        <w:outlineLvl w:val="3"/>
        <w:rPr>
          <w:rFonts w:ascii="Arial" w:hAnsi="Arial" w:cs="Arial"/>
          <w:lang w:eastAsia="en-AU"/>
        </w:rPr>
      </w:pPr>
      <w:r>
        <w:rPr>
          <w:rFonts w:ascii="Arial" w:hAnsi="Arial" w:cs="Arial"/>
          <w:lang w:eastAsia="en-AU"/>
        </w:rPr>
        <w:t>From</w:t>
      </w:r>
      <w:r w:rsidR="00AE4946">
        <w:rPr>
          <w:rFonts w:ascii="Arial" w:hAnsi="Arial" w:cs="Arial"/>
          <w:lang w:eastAsia="en-AU"/>
        </w:rPr>
        <w:t xml:space="preserve"> validation in the agency backend business system.  </w:t>
      </w:r>
      <w:r w:rsidR="00C02BB3" w:rsidRPr="00394F8E">
        <w:rPr>
          <w:rFonts w:ascii="Arial" w:hAnsi="Arial" w:cs="Arial"/>
          <w:lang w:eastAsia="en-AU"/>
        </w:rPr>
        <w:t xml:space="preserve"> </w:t>
      </w:r>
    </w:p>
    <w:p w14:paraId="6E40BFD5" w14:textId="77777777" w:rsidR="008F4295" w:rsidRPr="00394F8E" w:rsidRDefault="008F4295" w:rsidP="00AE4946">
      <w:pPr>
        <w:pStyle w:val="Heading3"/>
        <w:keepNext/>
        <w:rPr>
          <w:lang w:eastAsia="en-AU"/>
        </w:rPr>
      </w:pPr>
      <w:r>
        <w:rPr>
          <w:lang w:eastAsia="en-AU"/>
        </w:rPr>
        <w:lastRenderedPageBreak/>
        <w:t>Client software problems (shown in yellow)</w:t>
      </w:r>
    </w:p>
    <w:p w14:paraId="450C33AF" w14:textId="77777777" w:rsidR="00C02BB3" w:rsidRPr="00394F8E" w:rsidRDefault="008F4295" w:rsidP="00676120">
      <w:pPr>
        <w:pStyle w:val="ListParagraph"/>
        <w:keepNext/>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Pr>
          <w:rFonts w:ascii="Arial" w:hAnsi="Arial" w:cs="Arial"/>
          <w:lang w:eastAsia="en-AU"/>
        </w:rPr>
        <w:t>Triangle 5</w:t>
      </w:r>
      <w:r w:rsidR="00A9484E">
        <w:rPr>
          <w:rFonts w:ascii="Arial" w:hAnsi="Arial" w:cs="Arial"/>
          <w:lang w:eastAsia="en-AU"/>
        </w:rPr>
        <w:tab/>
      </w:r>
      <w:r w:rsidR="00C02BB3" w:rsidRPr="00394F8E">
        <w:rPr>
          <w:rFonts w:ascii="Arial" w:hAnsi="Arial" w:cs="Arial"/>
          <w:lang w:eastAsia="en-AU"/>
        </w:rPr>
        <w:t xml:space="preserve">: </w:t>
      </w:r>
      <w:r>
        <w:rPr>
          <w:rFonts w:ascii="Arial" w:hAnsi="Arial" w:cs="Arial"/>
          <w:lang w:eastAsia="en-AU"/>
        </w:rPr>
        <w:tab/>
      </w:r>
      <w:r w:rsidR="00C02BB3" w:rsidRPr="00394F8E">
        <w:rPr>
          <w:rFonts w:ascii="Arial" w:hAnsi="Arial" w:cs="Arial"/>
          <w:lang w:eastAsia="en-AU"/>
        </w:rPr>
        <w:t xml:space="preserve">there are defects in the client software </w:t>
      </w:r>
    </w:p>
    <w:p w14:paraId="00278A3C" w14:textId="77777777" w:rsidR="00C02BB3" w:rsidRPr="00394F8E" w:rsidRDefault="00C02BB3" w:rsidP="00676120">
      <w:pPr>
        <w:pStyle w:val="ListParagraph"/>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sidRPr="00394F8E">
        <w:rPr>
          <w:rFonts w:ascii="Arial" w:hAnsi="Arial" w:cs="Arial"/>
          <w:lang w:eastAsia="en-AU"/>
        </w:rPr>
        <w:t>Triangles 6</w:t>
      </w:r>
      <w:r w:rsidR="00A9484E">
        <w:rPr>
          <w:rFonts w:ascii="Arial" w:hAnsi="Arial" w:cs="Arial"/>
          <w:lang w:eastAsia="en-AU"/>
        </w:rPr>
        <w:tab/>
      </w:r>
      <w:r w:rsidRPr="00394F8E">
        <w:rPr>
          <w:rFonts w:ascii="Arial" w:hAnsi="Arial" w:cs="Arial"/>
          <w:lang w:eastAsia="en-AU"/>
        </w:rPr>
        <w:t>:</w:t>
      </w:r>
      <w:r w:rsidR="00A9484E">
        <w:rPr>
          <w:rFonts w:ascii="Arial" w:hAnsi="Arial" w:cs="Arial"/>
          <w:lang w:eastAsia="en-AU"/>
        </w:rPr>
        <w:tab/>
      </w:r>
      <w:r w:rsidRPr="00394F8E">
        <w:rPr>
          <w:rFonts w:ascii="Arial" w:hAnsi="Arial" w:cs="Arial"/>
          <w:lang w:eastAsia="en-AU"/>
        </w:rPr>
        <w:t xml:space="preserve">the messages generated by the client software do not conform to the required </w:t>
      </w:r>
      <w:r w:rsidR="006E3D70" w:rsidRPr="00D01B4C">
        <w:rPr>
          <w:rFonts w:ascii="Arial" w:hAnsi="Arial" w:cs="Arial"/>
          <w:lang w:eastAsia="en-AU"/>
        </w:rPr>
        <w:t xml:space="preserve">SBR </w:t>
      </w:r>
      <w:r w:rsidR="00FE4DC7">
        <w:rPr>
          <w:rFonts w:ascii="Arial" w:hAnsi="Arial" w:cs="Arial"/>
          <w:lang w:eastAsia="en-AU"/>
        </w:rPr>
        <w:t>eb</w:t>
      </w:r>
      <w:r w:rsidR="006E3D70" w:rsidRPr="00D01B4C">
        <w:rPr>
          <w:rFonts w:ascii="Arial" w:hAnsi="Arial" w:cs="Arial"/>
          <w:lang w:eastAsia="en-AU"/>
        </w:rPr>
        <w:t>MS3</w:t>
      </w:r>
      <w:r w:rsidRPr="00394F8E">
        <w:rPr>
          <w:rFonts w:ascii="Arial" w:hAnsi="Arial" w:cs="Arial"/>
          <w:lang w:eastAsia="en-AU"/>
        </w:rPr>
        <w:t xml:space="preserve"> standards </w:t>
      </w:r>
    </w:p>
    <w:p w14:paraId="07EEC21E" w14:textId="77777777" w:rsidR="00C02BB3" w:rsidRPr="00394F8E" w:rsidRDefault="00C02BB3" w:rsidP="00676120">
      <w:pPr>
        <w:pStyle w:val="ListParagraph"/>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sidRPr="00394F8E">
        <w:rPr>
          <w:rFonts w:ascii="Arial" w:hAnsi="Arial" w:cs="Arial"/>
          <w:lang w:eastAsia="en-AU"/>
        </w:rPr>
        <w:t>Triangles 7</w:t>
      </w:r>
      <w:r w:rsidR="00A9484E">
        <w:rPr>
          <w:rFonts w:ascii="Arial" w:hAnsi="Arial" w:cs="Arial"/>
          <w:lang w:eastAsia="en-AU"/>
        </w:rPr>
        <w:tab/>
        <w:t>:</w:t>
      </w:r>
      <w:r w:rsidR="00A9484E">
        <w:rPr>
          <w:rFonts w:ascii="Arial" w:hAnsi="Arial" w:cs="Arial"/>
          <w:lang w:eastAsia="en-AU"/>
        </w:rPr>
        <w:tab/>
      </w:r>
      <w:r w:rsidRPr="00394F8E">
        <w:rPr>
          <w:rFonts w:ascii="Arial" w:hAnsi="Arial" w:cs="Arial"/>
          <w:lang w:eastAsia="en-AU"/>
        </w:rPr>
        <w:t>the payload is not correctly formed</w:t>
      </w:r>
      <w:r w:rsidR="00AE4946">
        <w:rPr>
          <w:rFonts w:ascii="Arial" w:hAnsi="Arial" w:cs="Arial"/>
          <w:lang w:eastAsia="en-AU"/>
        </w:rPr>
        <w:t>. This error will result from agency “channel validation”.</w:t>
      </w:r>
      <w:r w:rsidRPr="00394F8E">
        <w:rPr>
          <w:rFonts w:ascii="Arial" w:hAnsi="Arial" w:cs="Arial"/>
          <w:lang w:eastAsia="en-AU"/>
        </w:rPr>
        <w:t xml:space="preserve"> </w:t>
      </w:r>
    </w:p>
    <w:p w14:paraId="6D99B3B7" w14:textId="77777777" w:rsidR="00A9484E" w:rsidRPr="00394F8E" w:rsidRDefault="00A9484E" w:rsidP="00DA5C3C">
      <w:pPr>
        <w:pStyle w:val="Heading3"/>
        <w:rPr>
          <w:lang w:eastAsia="en-AU"/>
        </w:rPr>
      </w:pPr>
      <w:r>
        <w:rPr>
          <w:lang w:eastAsia="en-AU"/>
        </w:rPr>
        <w:t>Unavailability of components (shown in blue)</w:t>
      </w:r>
    </w:p>
    <w:p w14:paraId="3C907240" w14:textId="77777777" w:rsidR="00A9484E" w:rsidRPr="00394F8E" w:rsidRDefault="00A9484E" w:rsidP="00676120">
      <w:pPr>
        <w:pStyle w:val="ListParagraph"/>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Pr>
          <w:rFonts w:ascii="Arial" w:hAnsi="Arial" w:cs="Arial"/>
          <w:lang w:eastAsia="en-AU"/>
        </w:rPr>
        <w:t>Triangle 8</w:t>
      </w:r>
      <w:r>
        <w:rPr>
          <w:rFonts w:ascii="Arial" w:hAnsi="Arial" w:cs="Arial"/>
          <w:lang w:eastAsia="en-AU"/>
        </w:rPr>
        <w:tab/>
      </w:r>
      <w:r w:rsidRPr="00394F8E">
        <w:rPr>
          <w:rFonts w:ascii="Arial" w:hAnsi="Arial" w:cs="Arial"/>
          <w:lang w:eastAsia="en-AU"/>
        </w:rPr>
        <w:t xml:space="preserve">: </w:t>
      </w:r>
      <w:r>
        <w:rPr>
          <w:rFonts w:ascii="Arial" w:hAnsi="Arial" w:cs="Arial"/>
          <w:lang w:eastAsia="en-AU"/>
        </w:rPr>
        <w:tab/>
      </w:r>
      <w:r w:rsidRPr="00394F8E">
        <w:rPr>
          <w:rFonts w:ascii="Arial" w:hAnsi="Arial" w:cs="Arial"/>
          <w:lang w:eastAsia="en-AU"/>
        </w:rPr>
        <w:t xml:space="preserve">connectivity issues within the systems comprising SBR, or component unavailability due to scheduled maintenance </w:t>
      </w:r>
    </w:p>
    <w:p w14:paraId="0C7BD8D8" w14:textId="77777777" w:rsidR="00A9484E" w:rsidRPr="00394F8E" w:rsidRDefault="00A9484E" w:rsidP="00676120">
      <w:pPr>
        <w:pStyle w:val="ListParagraph"/>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sidRPr="00394F8E">
        <w:rPr>
          <w:rFonts w:ascii="Arial" w:hAnsi="Arial" w:cs="Arial"/>
          <w:lang w:eastAsia="en-AU"/>
        </w:rPr>
        <w:t xml:space="preserve">Triangles </w:t>
      </w:r>
      <w:r>
        <w:rPr>
          <w:rFonts w:ascii="Arial" w:hAnsi="Arial" w:cs="Arial"/>
          <w:lang w:eastAsia="en-AU"/>
        </w:rPr>
        <w:t>9</w:t>
      </w:r>
      <w:r>
        <w:rPr>
          <w:rFonts w:ascii="Arial" w:hAnsi="Arial" w:cs="Arial"/>
          <w:lang w:eastAsia="en-AU"/>
        </w:rPr>
        <w:tab/>
      </w:r>
      <w:r w:rsidRPr="00394F8E">
        <w:rPr>
          <w:rFonts w:ascii="Arial" w:hAnsi="Arial" w:cs="Arial"/>
          <w:lang w:eastAsia="en-AU"/>
        </w:rPr>
        <w:t>:</w:t>
      </w:r>
      <w:r>
        <w:rPr>
          <w:rFonts w:ascii="Arial" w:hAnsi="Arial" w:cs="Arial"/>
          <w:lang w:eastAsia="en-AU"/>
        </w:rPr>
        <w:tab/>
      </w:r>
      <w:r w:rsidRPr="00394F8E">
        <w:rPr>
          <w:rFonts w:ascii="Arial" w:hAnsi="Arial" w:cs="Arial"/>
          <w:lang w:eastAsia="en-AU"/>
        </w:rPr>
        <w:t xml:space="preserve">agency processing systems are not available </w:t>
      </w:r>
    </w:p>
    <w:p w14:paraId="063A96E9" w14:textId="77777777" w:rsidR="00A9484E" w:rsidRPr="00394F8E" w:rsidRDefault="00A9484E" w:rsidP="00DA5C3C">
      <w:pPr>
        <w:pStyle w:val="Heading3"/>
        <w:rPr>
          <w:lang w:eastAsia="en-AU"/>
        </w:rPr>
      </w:pPr>
      <w:r>
        <w:rPr>
          <w:lang w:eastAsia="en-AU"/>
        </w:rPr>
        <w:t>Internal technical (system) errors (shown in red)</w:t>
      </w:r>
    </w:p>
    <w:p w14:paraId="10BC2437" w14:textId="77777777" w:rsidR="00A9484E" w:rsidRPr="00394F8E" w:rsidRDefault="00A9484E" w:rsidP="00676120">
      <w:pPr>
        <w:pStyle w:val="ListParagraph"/>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Pr>
          <w:rFonts w:ascii="Arial" w:hAnsi="Arial" w:cs="Arial"/>
          <w:lang w:eastAsia="en-AU"/>
        </w:rPr>
        <w:t>Triangles 10</w:t>
      </w:r>
      <w:r>
        <w:rPr>
          <w:rFonts w:ascii="Arial" w:hAnsi="Arial" w:cs="Arial"/>
          <w:lang w:eastAsia="en-AU"/>
        </w:rPr>
        <w:tab/>
      </w:r>
      <w:r w:rsidRPr="00394F8E">
        <w:rPr>
          <w:rFonts w:ascii="Arial" w:hAnsi="Arial" w:cs="Arial"/>
          <w:lang w:eastAsia="en-AU"/>
        </w:rPr>
        <w:t xml:space="preserve">: </w:t>
      </w:r>
      <w:r>
        <w:rPr>
          <w:rFonts w:ascii="Arial" w:hAnsi="Arial" w:cs="Arial"/>
          <w:lang w:eastAsia="en-AU"/>
        </w:rPr>
        <w:tab/>
        <w:t>u</w:t>
      </w:r>
      <w:r w:rsidRPr="00394F8E">
        <w:rPr>
          <w:rFonts w:ascii="Arial" w:hAnsi="Arial" w:cs="Arial"/>
          <w:lang w:eastAsia="en-AU"/>
        </w:rPr>
        <w:t xml:space="preserve">nexpected </w:t>
      </w:r>
      <w:r>
        <w:rPr>
          <w:rFonts w:ascii="Arial" w:hAnsi="Arial" w:cs="Arial"/>
          <w:lang w:eastAsia="en-AU"/>
        </w:rPr>
        <w:t>t</w:t>
      </w:r>
      <w:r w:rsidRPr="00394F8E">
        <w:rPr>
          <w:rFonts w:ascii="Arial" w:hAnsi="Arial" w:cs="Arial"/>
          <w:lang w:eastAsia="en-AU"/>
        </w:rPr>
        <w:t xml:space="preserve">echnical </w:t>
      </w:r>
      <w:r>
        <w:rPr>
          <w:rFonts w:ascii="Arial" w:hAnsi="Arial" w:cs="Arial"/>
          <w:lang w:eastAsia="en-AU"/>
        </w:rPr>
        <w:t>e</w:t>
      </w:r>
      <w:r w:rsidRPr="00394F8E">
        <w:rPr>
          <w:rFonts w:ascii="Arial" w:hAnsi="Arial" w:cs="Arial"/>
          <w:lang w:eastAsia="en-AU"/>
        </w:rPr>
        <w:t xml:space="preserve">rrors </w:t>
      </w:r>
      <w:r>
        <w:rPr>
          <w:rFonts w:ascii="Arial" w:hAnsi="Arial" w:cs="Arial"/>
          <w:lang w:eastAsia="en-AU"/>
        </w:rPr>
        <w:t xml:space="preserve">in </w:t>
      </w:r>
      <w:r w:rsidRPr="00D01B4C">
        <w:rPr>
          <w:rFonts w:ascii="Arial" w:hAnsi="Arial" w:cs="Arial"/>
          <w:lang w:eastAsia="en-AU"/>
        </w:rPr>
        <w:t xml:space="preserve">SBR </w:t>
      </w:r>
      <w:r>
        <w:rPr>
          <w:rFonts w:ascii="Arial" w:hAnsi="Arial" w:cs="Arial"/>
          <w:lang w:eastAsia="en-AU"/>
        </w:rPr>
        <w:t>eb</w:t>
      </w:r>
      <w:r w:rsidRPr="00D01B4C">
        <w:rPr>
          <w:rFonts w:ascii="Arial" w:hAnsi="Arial" w:cs="Arial"/>
          <w:lang w:eastAsia="en-AU"/>
        </w:rPr>
        <w:t>MS3</w:t>
      </w:r>
      <w:r w:rsidRPr="00394F8E">
        <w:rPr>
          <w:rFonts w:ascii="Arial" w:hAnsi="Arial" w:cs="Arial"/>
          <w:lang w:eastAsia="en-AU"/>
        </w:rPr>
        <w:t xml:space="preserve"> </w:t>
      </w:r>
      <w:r>
        <w:rPr>
          <w:rFonts w:ascii="Arial" w:hAnsi="Arial" w:cs="Arial"/>
          <w:lang w:eastAsia="en-AU"/>
        </w:rPr>
        <w:t>c</w:t>
      </w:r>
      <w:r w:rsidRPr="00394F8E">
        <w:rPr>
          <w:rFonts w:ascii="Arial" w:hAnsi="Arial" w:cs="Arial"/>
          <w:lang w:eastAsia="en-AU"/>
        </w:rPr>
        <w:t>ore components</w:t>
      </w:r>
    </w:p>
    <w:p w14:paraId="1CC614F8" w14:textId="77777777" w:rsidR="00A9484E" w:rsidRPr="00394F8E" w:rsidRDefault="00A9484E" w:rsidP="00676120">
      <w:pPr>
        <w:pStyle w:val="ListParagraph"/>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sidRPr="00394F8E">
        <w:rPr>
          <w:rFonts w:ascii="Arial" w:hAnsi="Arial" w:cs="Arial"/>
          <w:lang w:eastAsia="en-AU"/>
        </w:rPr>
        <w:t xml:space="preserve">Triangles </w:t>
      </w:r>
      <w:r>
        <w:rPr>
          <w:rFonts w:ascii="Arial" w:hAnsi="Arial" w:cs="Arial"/>
          <w:lang w:eastAsia="en-AU"/>
        </w:rPr>
        <w:t>11</w:t>
      </w:r>
      <w:r>
        <w:rPr>
          <w:rFonts w:ascii="Arial" w:hAnsi="Arial" w:cs="Arial"/>
          <w:lang w:eastAsia="en-AU"/>
        </w:rPr>
        <w:tab/>
      </w:r>
      <w:r w:rsidRPr="00394F8E">
        <w:rPr>
          <w:rFonts w:ascii="Arial" w:hAnsi="Arial" w:cs="Arial"/>
          <w:lang w:eastAsia="en-AU"/>
        </w:rPr>
        <w:t>:</w:t>
      </w:r>
      <w:r>
        <w:rPr>
          <w:rFonts w:ascii="Arial" w:hAnsi="Arial" w:cs="Arial"/>
          <w:lang w:eastAsia="en-AU"/>
        </w:rPr>
        <w:tab/>
        <w:t>u</w:t>
      </w:r>
      <w:r w:rsidRPr="00394F8E">
        <w:rPr>
          <w:rFonts w:ascii="Arial" w:hAnsi="Arial" w:cs="Arial"/>
          <w:lang w:eastAsia="en-AU"/>
        </w:rPr>
        <w:t xml:space="preserve">nexpected </w:t>
      </w:r>
      <w:r>
        <w:rPr>
          <w:rFonts w:ascii="Arial" w:hAnsi="Arial" w:cs="Arial"/>
          <w:lang w:eastAsia="en-AU"/>
        </w:rPr>
        <w:t>t</w:t>
      </w:r>
      <w:r w:rsidRPr="00394F8E">
        <w:rPr>
          <w:rFonts w:ascii="Arial" w:hAnsi="Arial" w:cs="Arial"/>
          <w:lang w:eastAsia="en-AU"/>
        </w:rPr>
        <w:t xml:space="preserve">echnical </w:t>
      </w:r>
      <w:r>
        <w:rPr>
          <w:rFonts w:ascii="Arial" w:hAnsi="Arial" w:cs="Arial"/>
          <w:lang w:eastAsia="en-AU"/>
        </w:rPr>
        <w:t>e</w:t>
      </w:r>
      <w:r w:rsidRPr="00394F8E">
        <w:rPr>
          <w:rFonts w:ascii="Arial" w:hAnsi="Arial" w:cs="Arial"/>
          <w:lang w:eastAsia="en-AU"/>
        </w:rPr>
        <w:t>rrors</w:t>
      </w:r>
      <w:r w:rsidRPr="00A9484E">
        <w:rPr>
          <w:rFonts w:ascii="Arial" w:hAnsi="Arial" w:cs="Arial"/>
          <w:lang w:eastAsia="en-AU"/>
        </w:rPr>
        <w:t xml:space="preserve"> </w:t>
      </w:r>
      <w:r w:rsidRPr="00394F8E">
        <w:rPr>
          <w:rFonts w:ascii="Arial" w:hAnsi="Arial" w:cs="Arial"/>
          <w:lang w:eastAsia="en-AU"/>
        </w:rPr>
        <w:t>in agency message channel or its backend</w:t>
      </w:r>
    </w:p>
    <w:p w14:paraId="761F3067" w14:textId="77777777" w:rsidR="00A9484E" w:rsidRPr="00394F8E" w:rsidRDefault="00A9484E" w:rsidP="00676120">
      <w:pPr>
        <w:pStyle w:val="ListParagraph"/>
        <w:numPr>
          <w:ilvl w:val="0"/>
          <w:numId w:val="46"/>
        </w:numPr>
        <w:tabs>
          <w:tab w:val="left" w:pos="851"/>
          <w:tab w:val="left" w:pos="2127"/>
        </w:tabs>
        <w:spacing w:before="60" w:after="60" w:line="240" w:lineRule="auto"/>
        <w:ind w:left="2552" w:hanging="2126"/>
        <w:jc w:val="both"/>
        <w:outlineLvl w:val="3"/>
        <w:rPr>
          <w:rFonts w:ascii="Arial" w:hAnsi="Arial" w:cs="Arial"/>
          <w:lang w:eastAsia="en-AU"/>
        </w:rPr>
      </w:pPr>
      <w:r w:rsidRPr="00394F8E">
        <w:rPr>
          <w:rFonts w:ascii="Arial" w:hAnsi="Arial" w:cs="Arial"/>
          <w:lang w:eastAsia="en-AU"/>
        </w:rPr>
        <w:t xml:space="preserve">Triangles </w:t>
      </w:r>
      <w:r>
        <w:rPr>
          <w:rFonts w:ascii="Arial" w:hAnsi="Arial" w:cs="Arial"/>
          <w:lang w:eastAsia="en-AU"/>
        </w:rPr>
        <w:t>12</w:t>
      </w:r>
      <w:r>
        <w:rPr>
          <w:rFonts w:ascii="Arial" w:hAnsi="Arial" w:cs="Arial"/>
          <w:lang w:eastAsia="en-AU"/>
        </w:rPr>
        <w:tab/>
        <w:t>:</w:t>
      </w:r>
      <w:r>
        <w:rPr>
          <w:rFonts w:ascii="Arial" w:hAnsi="Arial" w:cs="Arial"/>
          <w:lang w:eastAsia="en-AU"/>
        </w:rPr>
        <w:tab/>
        <w:t>u</w:t>
      </w:r>
      <w:r w:rsidRPr="00394F8E">
        <w:rPr>
          <w:rFonts w:ascii="Arial" w:hAnsi="Arial" w:cs="Arial"/>
          <w:lang w:eastAsia="en-AU"/>
        </w:rPr>
        <w:t xml:space="preserve">nexpected </w:t>
      </w:r>
      <w:r>
        <w:rPr>
          <w:rFonts w:ascii="Arial" w:hAnsi="Arial" w:cs="Arial"/>
          <w:lang w:eastAsia="en-AU"/>
        </w:rPr>
        <w:t>t</w:t>
      </w:r>
      <w:r w:rsidRPr="00394F8E">
        <w:rPr>
          <w:rFonts w:ascii="Arial" w:hAnsi="Arial" w:cs="Arial"/>
          <w:lang w:eastAsia="en-AU"/>
        </w:rPr>
        <w:t xml:space="preserve">echnical </w:t>
      </w:r>
      <w:r>
        <w:rPr>
          <w:rFonts w:ascii="Arial" w:hAnsi="Arial" w:cs="Arial"/>
          <w:lang w:eastAsia="en-AU"/>
        </w:rPr>
        <w:t>e</w:t>
      </w:r>
      <w:r w:rsidRPr="00394F8E">
        <w:rPr>
          <w:rFonts w:ascii="Arial" w:hAnsi="Arial" w:cs="Arial"/>
          <w:lang w:eastAsia="en-AU"/>
        </w:rPr>
        <w:t>rror</w:t>
      </w:r>
      <w:r>
        <w:rPr>
          <w:rFonts w:ascii="Arial" w:hAnsi="Arial" w:cs="Arial"/>
          <w:lang w:eastAsia="en-AU"/>
        </w:rPr>
        <w:t>s detected in external components</w:t>
      </w:r>
    </w:p>
    <w:p w14:paraId="2590D61B" w14:textId="77777777" w:rsidR="00C02BB3" w:rsidRPr="00394F8E" w:rsidRDefault="00C02BB3" w:rsidP="008A3686">
      <w:pPr>
        <w:ind w:left="142"/>
        <w:jc w:val="both"/>
        <w:rPr>
          <w:rFonts w:ascii="Arial" w:hAnsi="Arial" w:cs="Arial"/>
          <w:lang w:eastAsia="en-AU"/>
        </w:rPr>
      </w:pPr>
    </w:p>
    <w:p w14:paraId="6C3F3707" w14:textId="77777777" w:rsidR="00AE4946" w:rsidRPr="00394F8E" w:rsidRDefault="00AE4946" w:rsidP="00AE4946">
      <w:pPr>
        <w:jc w:val="both"/>
        <w:rPr>
          <w:rFonts w:ascii="Arial" w:hAnsi="Arial" w:cs="Arial"/>
          <w:sz w:val="20"/>
          <w:szCs w:val="20"/>
        </w:rPr>
        <w:sectPr w:rsidR="00AE4946" w:rsidRPr="00394F8E" w:rsidSect="00394372">
          <w:headerReference w:type="default" r:id="rId52"/>
          <w:footerReference w:type="default" r:id="rId53"/>
          <w:pgSz w:w="11906" w:h="16838"/>
          <w:pgMar w:top="1440" w:right="1440" w:bottom="1440" w:left="1440" w:header="709" w:footer="121" w:gutter="0"/>
          <w:cols w:space="708"/>
          <w:docGrid w:linePitch="360"/>
        </w:sectPr>
      </w:pPr>
    </w:p>
    <w:p w14:paraId="502EEFD8" w14:textId="77777777" w:rsidR="00C10392" w:rsidRDefault="0094143F" w:rsidP="00C10392">
      <w:pPr>
        <w:pStyle w:val="Caption"/>
        <w:spacing w:before="300"/>
        <w:rPr>
          <w:rFonts w:cs="Arial"/>
        </w:rPr>
      </w:pPr>
      <w:r>
        <w:object w:dxaOrig="16774" w:dyaOrig="9114" w14:anchorId="6F3DD184">
          <v:shape id="_x0000_i1031" type="#_x0000_t75" style="width:698.95pt;height:379.7pt" o:ole="">
            <v:imagedata r:id="rId54" o:title=""/>
          </v:shape>
          <o:OLEObject Type="Embed" ProgID="Visio.Drawing.11" ShapeID="_x0000_i1031" DrawAspect="Content" ObjectID="_1574089351" r:id="rId55"/>
        </w:object>
      </w:r>
    </w:p>
    <w:p w14:paraId="7FCB1BEB" w14:textId="77777777" w:rsidR="00C10392" w:rsidRDefault="00C10392" w:rsidP="00C10392">
      <w:pPr>
        <w:pStyle w:val="Caption"/>
        <w:spacing w:before="300"/>
        <w:rPr>
          <w:rFonts w:cs="Arial"/>
        </w:rPr>
      </w:pPr>
      <w:r w:rsidRPr="00C10392">
        <w:rPr>
          <w:rFonts w:cs="Arial"/>
          <w:i/>
          <w:color w:val="004080"/>
          <w:sz w:val="18"/>
          <w:szCs w:val="18"/>
        </w:rPr>
        <w:t xml:space="preserve">Figure 11: </w:t>
      </w:r>
      <w:r>
        <w:rPr>
          <w:rFonts w:cs="Arial"/>
          <w:i/>
          <w:color w:val="004080"/>
          <w:sz w:val="18"/>
          <w:szCs w:val="18"/>
        </w:rPr>
        <w:t>Sources of Error</w:t>
      </w:r>
    </w:p>
    <w:p w14:paraId="6345D639" w14:textId="77777777" w:rsidR="00C02BB3" w:rsidRPr="00394F8E" w:rsidRDefault="00C02BB3" w:rsidP="008A3686">
      <w:pPr>
        <w:autoSpaceDE w:val="0"/>
        <w:autoSpaceDN w:val="0"/>
        <w:adjustRightInd w:val="0"/>
        <w:spacing w:after="0" w:line="240" w:lineRule="auto"/>
        <w:jc w:val="both"/>
        <w:rPr>
          <w:rFonts w:ascii="Arial" w:hAnsi="Arial" w:cs="Arial"/>
          <w:b/>
          <w:bCs/>
          <w:sz w:val="23"/>
          <w:szCs w:val="23"/>
        </w:rPr>
        <w:sectPr w:rsidR="00C02BB3" w:rsidRPr="00394F8E" w:rsidSect="00394372">
          <w:headerReference w:type="default" r:id="rId56"/>
          <w:footerReference w:type="default" r:id="rId57"/>
          <w:pgSz w:w="16838" w:h="11906" w:orient="landscape"/>
          <w:pgMar w:top="1440" w:right="1440" w:bottom="1440" w:left="1440" w:header="709" w:footer="709" w:gutter="0"/>
          <w:cols w:space="708"/>
          <w:docGrid w:linePitch="360"/>
        </w:sectPr>
      </w:pPr>
    </w:p>
    <w:p w14:paraId="0938228D" w14:textId="77777777" w:rsidR="00C02BB3" w:rsidRPr="00260B59" w:rsidRDefault="00C02BB3" w:rsidP="008A3686">
      <w:pPr>
        <w:pStyle w:val="Heading4"/>
        <w:numPr>
          <w:ilvl w:val="1"/>
          <w:numId w:val="1"/>
        </w:numPr>
        <w:tabs>
          <w:tab w:val="clear" w:pos="0"/>
          <w:tab w:val="num" w:pos="-578"/>
        </w:tabs>
        <w:autoSpaceDE w:val="0"/>
        <w:autoSpaceDN w:val="0"/>
        <w:adjustRightInd w:val="0"/>
        <w:spacing w:line="240" w:lineRule="auto"/>
        <w:jc w:val="both"/>
        <w:rPr>
          <w:rFonts w:eastAsia="MS Mincho" w:cs="Arial"/>
          <w:i w:val="0"/>
          <w:iCs w:val="0"/>
          <w:color w:val="004080"/>
          <w:sz w:val="28"/>
          <w:szCs w:val="26"/>
          <w:lang w:eastAsia="en-AU"/>
        </w:rPr>
      </w:pPr>
      <w:r w:rsidRPr="00260B59">
        <w:rPr>
          <w:rFonts w:eastAsia="MS Mincho" w:cs="Arial"/>
          <w:i w:val="0"/>
          <w:iCs w:val="0"/>
          <w:color w:val="004080"/>
          <w:sz w:val="28"/>
          <w:szCs w:val="26"/>
          <w:lang w:eastAsia="en-AU"/>
        </w:rPr>
        <w:lastRenderedPageBreak/>
        <w:t>H</w:t>
      </w:r>
      <w:r w:rsidR="00D23D68" w:rsidRPr="00260B59">
        <w:rPr>
          <w:rFonts w:eastAsia="MS Mincho" w:cs="Arial"/>
          <w:i w:val="0"/>
          <w:iCs w:val="0"/>
          <w:color w:val="004080"/>
          <w:sz w:val="28"/>
          <w:szCs w:val="26"/>
          <w:lang w:eastAsia="en-AU"/>
        </w:rPr>
        <w:t>igh</w:t>
      </w:r>
      <w:r w:rsidRPr="00260B59">
        <w:rPr>
          <w:rFonts w:eastAsia="MS Mincho" w:cs="Arial"/>
          <w:i w:val="0"/>
          <w:iCs w:val="0"/>
          <w:color w:val="004080"/>
          <w:sz w:val="28"/>
          <w:szCs w:val="26"/>
          <w:lang w:eastAsia="en-AU"/>
        </w:rPr>
        <w:t xml:space="preserve"> </w:t>
      </w:r>
      <w:r w:rsidR="00D23D68" w:rsidRPr="00260B59">
        <w:rPr>
          <w:rFonts w:eastAsia="MS Mincho" w:cs="Arial"/>
          <w:i w:val="0"/>
          <w:iCs w:val="0"/>
          <w:color w:val="004080"/>
          <w:sz w:val="28"/>
          <w:szCs w:val="26"/>
          <w:lang w:eastAsia="en-AU"/>
        </w:rPr>
        <w:t xml:space="preserve">level </w:t>
      </w:r>
      <w:r w:rsidR="006A4F18" w:rsidRPr="00260B59">
        <w:rPr>
          <w:rFonts w:eastAsia="MS Mincho" w:cs="Arial"/>
          <w:i w:val="0"/>
          <w:iCs w:val="0"/>
          <w:color w:val="004080"/>
          <w:sz w:val="28"/>
          <w:szCs w:val="26"/>
          <w:lang w:eastAsia="en-AU"/>
        </w:rPr>
        <w:t>Categorisation</w:t>
      </w:r>
      <w:r w:rsidR="00D23D68" w:rsidRPr="00260B59">
        <w:rPr>
          <w:rFonts w:eastAsia="MS Mincho" w:cs="Arial"/>
          <w:i w:val="0"/>
          <w:iCs w:val="0"/>
          <w:color w:val="004080"/>
          <w:sz w:val="28"/>
          <w:szCs w:val="26"/>
          <w:lang w:eastAsia="en-AU"/>
        </w:rPr>
        <w:t xml:space="preserve"> of Error Conditions </w:t>
      </w:r>
    </w:p>
    <w:p w14:paraId="49922688" w14:textId="77777777" w:rsidR="00C02BB3" w:rsidRPr="00394F8E" w:rsidRDefault="00C02BB3" w:rsidP="00851139">
      <w:pPr>
        <w:autoSpaceDE w:val="0"/>
        <w:autoSpaceDN w:val="0"/>
        <w:adjustRightInd w:val="0"/>
        <w:spacing w:after="120" w:line="240" w:lineRule="auto"/>
        <w:jc w:val="both"/>
        <w:rPr>
          <w:rFonts w:ascii="Arial" w:hAnsi="Arial" w:cs="Arial"/>
        </w:rPr>
      </w:pPr>
      <w:r w:rsidRPr="00394F8E">
        <w:rPr>
          <w:rFonts w:ascii="Arial" w:hAnsi="Arial" w:cs="Arial"/>
        </w:rPr>
        <w:t xml:space="preserve">This document asserts that the various errors conditions described </w:t>
      </w:r>
      <w:r w:rsidRPr="00260B59">
        <w:rPr>
          <w:rFonts w:ascii="Arial" w:hAnsi="Arial" w:cs="Arial"/>
        </w:rPr>
        <w:t xml:space="preserve">in </w:t>
      </w:r>
      <w:r w:rsidRPr="00ED30F3">
        <w:rPr>
          <w:rFonts w:ascii="Arial" w:hAnsi="Arial" w:cs="Arial"/>
        </w:rPr>
        <w:t>Section 5.2</w:t>
      </w:r>
      <w:r w:rsidR="00C81101" w:rsidRPr="00ED30F3">
        <w:rPr>
          <w:rFonts w:ascii="Arial" w:hAnsi="Arial" w:cs="Arial"/>
        </w:rPr>
        <w:t xml:space="preserve"> ‘Context’</w:t>
      </w:r>
      <w:r w:rsidRPr="00ED30F3">
        <w:rPr>
          <w:rFonts w:ascii="Arial" w:hAnsi="Arial" w:cs="Arial"/>
        </w:rPr>
        <w:t xml:space="preserve"> can be placed into four high level areas, as shown in Figure </w:t>
      </w:r>
      <w:r w:rsidR="00BC7C21" w:rsidRPr="00ED30F3">
        <w:rPr>
          <w:rFonts w:ascii="Arial" w:hAnsi="Arial" w:cs="Arial"/>
        </w:rPr>
        <w:t>11 ‘Sources of Error’</w:t>
      </w:r>
      <w:r w:rsidR="00260B59" w:rsidRPr="00ED30F3">
        <w:rPr>
          <w:rFonts w:ascii="Arial" w:hAnsi="Arial" w:cs="Arial"/>
        </w:rPr>
        <w:t>.</w:t>
      </w:r>
    </w:p>
    <w:p w14:paraId="06DD08CD" w14:textId="77777777" w:rsidR="00C02BB3" w:rsidRPr="00394F8E" w:rsidRDefault="00C02BB3" w:rsidP="00851139">
      <w:pPr>
        <w:autoSpaceDE w:val="0"/>
        <w:autoSpaceDN w:val="0"/>
        <w:adjustRightInd w:val="0"/>
        <w:spacing w:after="120" w:line="240" w:lineRule="auto"/>
        <w:jc w:val="both"/>
        <w:rPr>
          <w:rFonts w:ascii="Arial" w:hAnsi="Arial" w:cs="Arial"/>
        </w:rPr>
      </w:pPr>
      <w:r w:rsidRPr="00394F8E">
        <w:rPr>
          <w:rFonts w:ascii="Arial" w:hAnsi="Arial" w:cs="Arial"/>
        </w:rPr>
        <w:t xml:space="preserve">Two areas, client software or user errors, will be manifested via the various programming APIs used by the client software. Where these APIs are provided by </w:t>
      </w:r>
      <w:r w:rsidR="006E3D70" w:rsidRPr="00D01B4C">
        <w:rPr>
          <w:rFonts w:ascii="Arial" w:hAnsi="Arial" w:cs="Arial"/>
        </w:rPr>
        <w:t xml:space="preserve">SBR </w:t>
      </w:r>
      <w:r w:rsidR="00FE4DC7">
        <w:rPr>
          <w:rFonts w:ascii="Arial" w:hAnsi="Arial" w:cs="Arial"/>
        </w:rPr>
        <w:t>eb</w:t>
      </w:r>
      <w:r w:rsidR="006E3D70" w:rsidRPr="00D01B4C">
        <w:rPr>
          <w:rFonts w:ascii="Arial" w:hAnsi="Arial" w:cs="Arial"/>
        </w:rPr>
        <w:t>MS3</w:t>
      </w:r>
      <w:r w:rsidRPr="00394F8E">
        <w:rPr>
          <w:rFonts w:ascii="Arial" w:hAnsi="Arial" w:cs="Arial"/>
        </w:rPr>
        <w:t xml:space="preserve">, the associated documentation will indicate the nature of the possible errors. This category is outside the scope of this document. </w:t>
      </w:r>
    </w:p>
    <w:p w14:paraId="68A74855" w14:textId="77777777" w:rsidR="00C02BB3" w:rsidRPr="00394F8E" w:rsidRDefault="00C02BB3" w:rsidP="00851139">
      <w:pPr>
        <w:autoSpaceDE w:val="0"/>
        <w:autoSpaceDN w:val="0"/>
        <w:adjustRightInd w:val="0"/>
        <w:spacing w:after="120" w:line="240" w:lineRule="auto"/>
        <w:jc w:val="both"/>
        <w:rPr>
          <w:rFonts w:ascii="Arial" w:hAnsi="Arial" w:cs="Arial"/>
        </w:rPr>
      </w:pPr>
      <w:r w:rsidRPr="00394F8E">
        <w:rPr>
          <w:rFonts w:ascii="Arial" w:hAnsi="Arial" w:cs="Arial"/>
        </w:rPr>
        <w:t xml:space="preserve">The remaining conditions result from the client software interacting with </w:t>
      </w:r>
      <w:r w:rsidR="006E3D70" w:rsidRPr="00D01B4C">
        <w:rPr>
          <w:rFonts w:ascii="Arial" w:hAnsi="Arial" w:cs="Arial"/>
        </w:rPr>
        <w:t xml:space="preserve">SBR </w:t>
      </w:r>
      <w:r w:rsidR="00FE4DC7">
        <w:rPr>
          <w:rFonts w:ascii="Arial" w:hAnsi="Arial" w:cs="Arial"/>
        </w:rPr>
        <w:t>eb</w:t>
      </w:r>
      <w:r w:rsidR="006E3D70" w:rsidRPr="00D01B4C">
        <w:rPr>
          <w:rFonts w:ascii="Arial" w:hAnsi="Arial" w:cs="Arial"/>
        </w:rPr>
        <w:t>MS3</w:t>
      </w:r>
      <w:r w:rsidRPr="00394F8E">
        <w:rPr>
          <w:rFonts w:ascii="Arial" w:hAnsi="Arial" w:cs="Arial"/>
        </w:rPr>
        <w:t xml:space="preserve">, and are split into the remaining two high level areas. </w:t>
      </w:r>
    </w:p>
    <w:p w14:paraId="748ED6FE" w14:textId="77777777" w:rsidR="00C02BB3" w:rsidRPr="00394F8E" w:rsidRDefault="00C02BB3" w:rsidP="00851139">
      <w:pPr>
        <w:autoSpaceDE w:val="0"/>
        <w:autoSpaceDN w:val="0"/>
        <w:adjustRightInd w:val="0"/>
        <w:spacing w:after="120" w:line="240" w:lineRule="auto"/>
        <w:jc w:val="both"/>
        <w:rPr>
          <w:rFonts w:ascii="Arial" w:hAnsi="Arial" w:cs="Arial"/>
        </w:rPr>
      </w:pPr>
      <w:r w:rsidRPr="00394F8E">
        <w:rPr>
          <w:rFonts w:ascii="Arial" w:hAnsi="Arial" w:cs="Arial"/>
        </w:rPr>
        <w:t>Errors associated with the physical transport of messages from businesses to agencies fall into the “</w:t>
      </w:r>
      <w:r w:rsidRPr="00394F8E">
        <w:rPr>
          <w:rFonts w:ascii="Arial" w:hAnsi="Arial" w:cs="Arial"/>
          <w:b/>
        </w:rPr>
        <w:t>Transport Exceptions</w:t>
      </w:r>
      <w:r w:rsidRPr="00394F8E">
        <w:rPr>
          <w:rFonts w:ascii="Arial" w:hAnsi="Arial" w:cs="Arial"/>
        </w:rPr>
        <w:t xml:space="preserve">” category. This area covers any problems related to ensuring messages are successfully passed from business to government and back again. This document completely describes the architecture to handle transport exceptions, as well as enumerating the conditions which fall within this category. </w:t>
      </w:r>
    </w:p>
    <w:p w14:paraId="26DAC09E" w14:textId="77777777" w:rsidR="00C02BB3" w:rsidRPr="00394F8E" w:rsidRDefault="00C02BB3" w:rsidP="00851139">
      <w:pPr>
        <w:autoSpaceDE w:val="0"/>
        <w:autoSpaceDN w:val="0"/>
        <w:adjustRightInd w:val="0"/>
        <w:spacing w:after="120" w:line="240" w:lineRule="auto"/>
        <w:jc w:val="both"/>
        <w:rPr>
          <w:rFonts w:ascii="Arial" w:hAnsi="Arial" w:cs="Arial"/>
        </w:rPr>
      </w:pPr>
      <w:r w:rsidRPr="00394F8E">
        <w:rPr>
          <w:rFonts w:ascii="Arial" w:hAnsi="Arial" w:cs="Arial"/>
        </w:rPr>
        <w:t xml:space="preserve">Having established an error free flow of messages, all remaining error conditions will be as a result of business activities within the participating agency’s processing systems. The term business event is used since some of the conditions flagged at this level are of an informational or warning nature, and won’t necessarily represent an error condition per se. </w:t>
      </w:r>
    </w:p>
    <w:p w14:paraId="311C2812" w14:textId="77777777" w:rsidR="00C02BB3" w:rsidRPr="00260B59" w:rsidRDefault="00D23D68" w:rsidP="00260B59">
      <w:pPr>
        <w:pStyle w:val="Heading4"/>
        <w:numPr>
          <w:ilvl w:val="1"/>
          <w:numId w:val="1"/>
        </w:numPr>
        <w:tabs>
          <w:tab w:val="clear" w:pos="0"/>
          <w:tab w:val="num" w:pos="-578"/>
        </w:tabs>
        <w:autoSpaceDE w:val="0"/>
        <w:autoSpaceDN w:val="0"/>
        <w:adjustRightInd w:val="0"/>
        <w:spacing w:line="240" w:lineRule="auto"/>
        <w:jc w:val="both"/>
        <w:rPr>
          <w:rFonts w:eastAsia="MS Mincho" w:cs="Arial"/>
          <w:i w:val="0"/>
          <w:iCs w:val="0"/>
          <w:color w:val="004080"/>
          <w:sz w:val="28"/>
          <w:szCs w:val="26"/>
          <w:lang w:eastAsia="en-AU"/>
        </w:rPr>
      </w:pPr>
      <w:r w:rsidRPr="00260B59">
        <w:rPr>
          <w:rFonts w:eastAsia="MS Mincho" w:cs="Arial"/>
          <w:i w:val="0"/>
          <w:iCs w:val="0"/>
          <w:color w:val="004080"/>
          <w:sz w:val="28"/>
          <w:szCs w:val="26"/>
          <w:lang w:eastAsia="en-AU"/>
        </w:rPr>
        <w:t>Transport Exceptions</w:t>
      </w:r>
    </w:p>
    <w:p w14:paraId="2039F6A2" w14:textId="77777777" w:rsidR="00C02BB3" w:rsidRPr="00394F8E" w:rsidRDefault="00C02BB3" w:rsidP="00851139">
      <w:pPr>
        <w:pStyle w:val="Maintext"/>
        <w:autoSpaceDE w:val="0"/>
        <w:autoSpaceDN w:val="0"/>
        <w:adjustRightInd w:val="0"/>
        <w:spacing w:after="120"/>
        <w:jc w:val="both"/>
        <w:rPr>
          <w:rFonts w:cs="Arial"/>
          <w:szCs w:val="22"/>
        </w:rPr>
      </w:pPr>
      <w:r w:rsidRPr="00394F8E">
        <w:rPr>
          <w:rFonts w:cs="Arial"/>
          <w:szCs w:val="22"/>
        </w:rPr>
        <w:t xml:space="preserve">Transport Errors are errors occurring in </w:t>
      </w:r>
      <w:r w:rsidRPr="00ED30F3">
        <w:rPr>
          <w:rFonts w:cs="Arial"/>
          <w:szCs w:val="22"/>
        </w:rPr>
        <w:t xml:space="preserve">SBR </w:t>
      </w:r>
      <w:r w:rsidR="00C81101" w:rsidRPr="00ED30F3">
        <w:rPr>
          <w:rFonts w:cs="Arial"/>
          <w:szCs w:val="22"/>
        </w:rPr>
        <w:t>ebMS3</w:t>
      </w:r>
      <w:r w:rsidRPr="00394F8E">
        <w:rPr>
          <w:rFonts w:cs="Arial"/>
          <w:szCs w:val="22"/>
        </w:rPr>
        <w:t xml:space="preserve"> or Agency Messaging channels, which can be as a result of either technical system errors due to the unavailability or non-functioning of software components or business exceptions due to non-compliance of certain business rules or expectations enforced within </w:t>
      </w:r>
      <w:r w:rsidR="006E3D70" w:rsidRPr="00D01B4C">
        <w:rPr>
          <w:rFonts w:cs="Arial"/>
          <w:szCs w:val="22"/>
        </w:rPr>
        <w:t xml:space="preserve">SBR </w:t>
      </w:r>
      <w:r w:rsidR="00FE4DC7">
        <w:rPr>
          <w:rFonts w:cs="Arial"/>
          <w:szCs w:val="22"/>
        </w:rPr>
        <w:t>eb</w:t>
      </w:r>
      <w:r w:rsidR="006E3D70" w:rsidRPr="00D01B4C">
        <w:rPr>
          <w:rFonts w:cs="Arial"/>
          <w:szCs w:val="22"/>
        </w:rPr>
        <w:t>MS3</w:t>
      </w:r>
      <w:r w:rsidRPr="00394F8E">
        <w:rPr>
          <w:rFonts w:cs="Arial"/>
          <w:szCs w:val="22"/>
        </w:rPr>
        <w:t xml:space="preserve"> </w:t>
      </w:r>
      <w:r w:rsidR="004F566C" w:rsidRPr="00394F8E">
        <w:rPr>
          <w:rFonts w:cs="Arial"/>
          <w:szCs w:val="22"/>
        </w:rPr>
        <w:t>or agency messaging channels</w:t>
      </w:r>
      <w:r w:rsidRPr="00394F8E">
        <w:rPr>
          <w:rFonts w:cs="Arial"/>
          <w:szCs w:val="22"/>
        </w:rPr>
        <w:t xml:space="preserve">. </w:t>
      </w:r>
    </w:p>
    <w:p w14:paraId="6AB77240" w14:textId="77777777" w:rsidR="00C02BB3" w:rsidRPr="00394F8E" w:rsidRDefault="00C02BB3" w:rsidP="00851139">
      <w:pPr>
        <w:autoSpaceDE w:val="0"/>
        <w:autoSpaceDN w:val="0"/>
        <w:adjustRightInd w:val="0"/>
        <w:spacing w:after="120" w:line="240" w:lineRule="auto"/>
        <w:jc w:val="both"/>
        <w:rPr>
          <w:rFonts w:ascii="Arial" w:hAnsi="Arial" w:cs="Arial"/>
        </w:rPr>
      </w:pPr>
      <w:r w:rsidRPr="00394F8E">
        <w:rPr>
          <w:rFonts w:ascii="Arial" w:hAnsi="Arial" w:cs="Arial"/>
        </w:rPr>
        <w:t xml:space="preserve">SBR </w:t>
      </w:r>
      <w:r w:rsidR="00ED30F3">
        <w:rPr>
          <w:rFonts w:ascii="Arial" w:hAnsi="Arial" w:cs="Arial"/>
        </w:rPr>
        <w:t>ebMS3</w:t>
      </w:r>
      <w:r w:rsidRPr="00394F8E">
        <w:rPr>
          <w:rFonts w:ascii="Arial" w:hAnsi="Arial" w:cs="Arial"/>
        </w:rPr>
        <w:t xml:space="preserve"> gateway is the first place where m</w:t>
      </w:r>
      <w:r w:rsidR="00ED30F3">
        <w:rPr>
          <w:rFonts w:ascii="Arial" w:hAnsi="Arial" w:cs="Arial"/>
        </w:rPr>
        <w:t xml:space="preserve">ajority of initial errors will </w:t>
      </w:r>
      <w:r w:rsidRPr="00394F8E">
        <w:rPr>
          <w:rFonts w:ascii="Arial" w:hAnsi="Arial" w:cs="Arial"/>
        </w:rPr>
        <w:t xml:space="preserve">be detected (e.g. authentication check failed, message integrity check failed, the specified agency, service and/or action values are incorrect, the software product is not whitelisted and so on). As soon as any of those errors are detected by </w:t>
      </w:r>
      <w:r w:rsidR="00ED30F3">
        <w:rPr>
          <w:rFonts w:ascii="Arial" w:hAnsi="Arial" w:cs="Arial"/>
        </w:rPr>
        <w:t>SBR ebMS3</w:t>
      </w:r>
      <w:r w:rsidRPr="00394F8E">
        <w:rPr>
          <w:rFonts w:ascii="Arial" w:hAnsi="Arial" w:cs="Arial"/>
        </w:rPr>
        <w:t xml:space="preserve"> it will reject the incoming message by returning an error message to the user so the Agency will n</w:t>
      </w:r>
      <w:r w:rsidR="00851139">
        <w:rPr>
          <w:rFonts w:ascii="Arial" w:hAnsi="Arial" w:cs="Arial"/>
        </w:rPr>
        <w:t>ever get those client messages.</w:t>
      </w:r>
    </w:p>
    <w:p w14:paraId="1AA6F371" w14:textId="77777777" w:rsidR="00C02BB3" w:rsidRPr="00394F8E" w:rsidRDefault="00C02BB3" w:rsidP="00851139">
      <w:pPr>
        <w:pStyle w:val="Maintext"/>
        <w:autoSpaceDE w:val="0"/>
        <w:autoSpaceDN w:val="0"/>
        <w:adjustRightInd w:val="0"/>
        <w:spacing w:after="120"/>
        <w:jc w:val="both"/>
        <w:rPr>
          <w:rFonts w:cs="Arial"/>
          <w:szCs w:val="22"/>
          <w:lang w:eastAsia="en-US"/>
        </w:rPr>
      </w:pPr>
      <w:r w:rsidRPr="00394F8E">
        <w:rPr>
          <w:rFonts w:cs="Arial"/>
          <w:szCs w:val="22"/>
          <w:lang w:eastAsia="en-US"/>
        </w:rPr>
        <w:t xml:space="preserve">Then for the messages which passed </w:t>
      </w:r>
      <w:r w:rsidR="00ED30F3">
        <w:rPr>
          <w:rFonts w:cs="Arial"/>
        </w:rPr>
        <w:t>SBR ebMS3</w:t>
      </w:r>
      <w:r w:rsidR="00ED30F3" w:rsidRPr="00394F8E">
        <w:rPr>
          <w:rFonts w:cs="Arial"/>
        </w:rPr>
        <w:t xml:space="preserve"> </w:t>
      </w:r>
      <w:r w:rsidRPr="00394F8E">
        <w:rPr>
          <w:rFonts w:cs="Arial"/>
          <w:szCs w:val="22"/>
          <w:lang w:eastAsia="en-US"/>
        </w:rPr>
        <w:t xml:space="preserve">checks, the Agencies will perform channel validation and despatch for agency backend processing. </w:t>
      </w:r>
    </w:p>
    <w:p w14:paraId="11D60900" w14:textId="77777777" w:rsidR="00C02BB3" w:rsidRPr="006A4F18" w:rsidRDefault="00C02BB3" w:rsidP="00127E16">
      <w:pPr>
        <w:pStyle w:val="Heading4"/>
        <w:numPr>
          <w:ilvl w:val="2"/>
          <w:numId w:val="1"/>
        </w:numPr>
        <w:tabs>
          <w:tab w:val="clear" w:pos="0"/>
          <w:tab w:val="num" w:pos="-578"/>
        </w:tabs>
        <w:jc w:val="both"/>
        <w:rPr>
          <w:rFonts w:cs="Arial"/>
          <w:i w:val="0"/>
          <w:color w:val="004080"/>
        </w:rPr>
      </w:pPr>
      <w:r w:rsidRPr="006A4F18">
        <w:rPr>
          <w:rFonts w:cs="Arial"/>
          <w:i w:val="0"/>
          <w:color w:val="004080"/>
        </w:rPr>
        <w:t xml:space="preserve">Transport Error Communication </w:t>
      </w:r>
    </w:p>
    <w:p w14:paraId="5B23FB66" w14:textId="77777777" w:rsidR="00C02BB3" w:rsidRPr="00394F8E" w:rsidRDefault="00C02BB3" w:rsidP="00851139">
      <w:pPr>
        <w:pStyle w:val="Maintext"/>
        <w:autoSpaceDE w:val="0"/>
        <w:autoSpaceDN w:val="0"/>
        <w:adjustRightInd w:val="0"/>
        <w:spacing w:after="120"/>
        <w:jc w:val="both"/>
        <w:rPr>
          <w:rFonts w:cs="Arial"/>
          <w:szCs w:val="22"/>
        </w:rPr>
      </w:pPr>
      <w:r w:rsidRPr="00394F8E">
        <w:rPr>
          <w:rFonts w:cs="Arial"/>
          <w:szCs w:val="22"/>
        </w:rPr>
        <w:t xml:space="preserve">Due to the composed nature of </w:t>
      </w:r>
      <w:r w:rsidR="00ED30F3">
        <w:rPr>
          <w:rFonts w:cs="Arial"/>
        </w:rPr>
        <w:t>SBR ebMS3</w:t>
      </w:r>
      <w:r w:rsidRPr="00394F8E">
        <w:rPr>
          <w:rFonts w:cs="Arial"/>
          <w:szCs w:val="22"/>
        </w:rPr>
        <w:t>, which includes relatively independent sub-components like the ebMS MSH, Router and Agency specific adapters, Transport exception</w:t>
      </w:r>
      <w:r w:rsidR="00454B8F" w:rsidRPr="00394F8E">
        <w:rPr>
          <w:rFonts w:cs="Arial"/>
          <w:szCs w:val="22"/>
        </w:rPr>
        <w:t>s</w:t>
      </w:r>
      <w:r w:rsidRPr="00394F8E">
        <w:rPr>
          <w:rFonts w:cs="Arial"/>
          <w:szCs w:val="22"/>
        </w:rPr>
        <w:t xml:space="preserve"> in </w:t>
      </w:r>
      <w:r w:rsidR="007653CF">
        <w:rPr>
          <w:rFonts w:cs="Arial"/>
          <w:szCs w:val="22"/>
        </w:rPr>
        <w:t>SBR ebMS3</w:t>
      </w:r>
      <w:r w:rsidRPr="00394F8E">
        <w:rPr>
          <w:rFonts w:cs="Arial"/>
          <w:szCs w:val="22"/>
        </w:rPr>
        <w:t xml:space="preserve"> will be communicated in two different ways. All ebMS errors will be handled and reported as per ebMS specifications and other core sub-components will use the event structure (overall event</w:t>
      </w:r>
      <w:r w:rsidR="007D4824">
        <w:rPr>
          <w:rFonts w:cs="Arial"/>
          <w:szCs w:val="22"/>
        </w:rPr>
        <w:t xml:space="preserve"> message</w:t>
      </w:r>
      <w:r w:rsidRPr="00394F8E">
        <w:rPr>
          <w:rFonts w:cs="Arial"/>
          <w:szCs w:val="22"/>
        </w:rPr>
        <w:t xml:space="preserve"> block) within the payload to communicate errors.  </w:t>
      </w:r>
    </w:p>
    <w:p w14:paraId="0E704CF4" w14:textId="77777777" w:rsidR="00C02BB3" w:rsidRPr="00394F8E" w:rsidRDefault="00C02BB3" w:rsidP="00851139">
      <w:pPr>
        <w:pStyle w:val="Maintext"/>
        <w:autoSpaceDE w:val="0"/>
        <w:autoSpaceDN w:val="0"/>
        <w:adjustRightInd w:val="0"/>
        <w:spacing w:after="120"/>
        <w:jc w:val="both"/>
        <w:rPr>
          <w:rFonts w:cs="Arial"/>
          <w:szCs w:val="22"/>
        </w:rPr>
      </w:pPr>
      <w:r w:rsidRPr="00394F8E">
        <w:rPr>
          <w:rFonts w:cs="Arial"/>
          <w:szCs w:val="22"/>
        </w:rPr>
        <w:t xml:space="preserve">Agency specific components like the messaging channel will also use the overall event message block to communicate errors, merging any event metadata and intermediate results that may be available, incorporating everything into the response message. </w:t>
      </w:r>
    </w:p>
    <w:p w14:paraId="0544D867" w14:textId="77777777" w:rsidR="00C02BB3" w:rsidRPr="00394F8E" w:rsidRDefault="00C02BB3" w:rsidP="00851139">
      <w:pPr>
        <w:pStyle w:val="Maintext"/>
        <w:autoSpaceDE w:val="0"/>
        <w:autoSpaceDN w:val="0"/>
        <w:adjustRightInd w:val="0"/>
        <w:spacing w:after="120"/>
        <w:jc w:val="both"/>
        <w:rPr>
          <w:rFonts w:cs="Arial"/>
          <w:szCs w:val="22"/>
        </w:rPr>
      </w:pPr>
      <w:r w:rsidRPr="00394F8E">
        <w:rPr>
          <w:rFonts w:cs="Arial"/>
          <w:szCs w:val="22"/>
        </w:rPr>
        <w:t xml:space="preserve">Error Events generated by agencies SHALL pass unaltered through </w:t>
      </w:r>
      <w:r w:rsidR="00ED30F3">
        <w:rPr>
          <w:rFonts w:cs="Arial"/>
        </w:rPr>
        <w:t>SBR ebMS3</w:t>
      </w:r>
      <w:r w:rsidR="00ED30F3" w:rsidRPr="00394F8E">
        <w:rPr>
          <w:rFonts w:cs="Arial"/>
        </w:rPr>
        <w:t xml:space="preserve"> </w:t>
      </w:r>
      <w:r w:rsidRPr="00394F8E">
        <w:rPr>
          <w:rFonts w:cs="Arial"/>
          <w:szCs w:val="22"/>
        </w:rPr>
        <w:t xml:space="preserve">and be provided as is to the client software, so it is expected that the agency components </w:t>
      </w:r>
      <w:r w:rsidR="00ED30F3">
        <w:rPr>
          <w:rFonts w:cs="Arial"/>
          <w:szCs w:val="22"/>
        </w:rPr>
        <w:t>per</w:t>
      </w:r>
      <w:r w:rsidRPr="00394F8E">
        <w:rPr>
          <w:rFonts w:cs="Arial"/>
          <w:szCs w:val="22"/>
        </w:rPr>
        <w:t xml:space="preserve">form necessary harmonisation of error codes used when generating the event structure. </w:t>
      </w:r>
    </w:p>
    <w:p w14:paraId="3D2E9DE4" w14:textId="77777777" w:rsidR="00C02BB3" w:rsidRPr="00394F8E" w:rsidRDefault="00C02BB3" w:rsidP="00851139">
      <w:pPr>
        <w:pStyle w:val="Maintext"/>
        <w:autoSpaceDE w:val="0"/>
        <w:autoSpaceDN w:val="0"/>
        <w:adjustRightInd w:val="0"/>
        <w:spacing w:after="120"/>
        <w:jc w:val="both"/>
        <w:rPr>
          <w:rFonts w:cs="Arial"/>
          <w:szCs w:val="22"/>
        </w:rPr>
      </w:pPr>
      <w:r w:rsidRPr="00394F8E">
        <w:rPr>
          <w:rFonts w:cs="Arial"/>
          <w:szCs w:val="22"/>
        </w:rPr>
        <w:t xml:space="preserve">In summary, all </w:t>
      </w:r>
      <w:r w:rsidR="00ED30F3">
        <w:rPr>
          <w:rFonts w:cs="Arial"/>
        </w:rPr>
        <w:t>SBR ebMS3</w:t>
      </w:r>
      <w:r w:rsidR="00ED30F3" w:rsidRPr="00394F8E">
        <w:rPr>
          <w:rFonts w:cs="Arial"/>
        </w:rPr>
        <w:t xml:space="preserve"> </w:t>
      </w:r>
      <w:r w:rsidRPr="00394F8E">
        <w:rPr>
          <w:rFonts w:cs="Arial"/>
          <w:szCs w:val="22"/>
        </w:rPr>
        <w:t xml:space="preserve">errors, including agency specific errors will be reported in one of the following ways: </w:t>
      </w:r>
    </w:p>
    <w:p w14:paraId="406C0FB1" w14:textId="77777777" w:rsidR="00C02BB3" w:rsidRPr="00394F8E" w:rsidRDefault="00C02BB3" w:rsidP="00676120">
      <w:pPr>
        <w:pStyle w:val="ListParagraph"/>
        <w:numPr>
          <w:ilvl w:val="0"/>
          <w:numId w:val="47"/>
        </w:numPr>
        <w:contextualSpacing/>
        <w:jc w:val="both"/>
        <w:rPr>
          <w:rFonts w:ascii="Arial" w:hAnsi="Arial" w:cs="Arial"/>
        </w:rPr>
      </w:pPr>
      <w:r w:rsidRPr="00394F8E">
        <w:rPr>
          <w:rFonts w:ascii="Arial" w:hAnsi="Arial" w:cs="Arial"/>
        </w:rPr>
        <w:t xml:space="preserve">As an ebMS Signal Message or </w:t>
      </w:r>
    </w:p>
    <w:p w14:paraId="0CA2C74E" w14:textId="77777777" w:rsidR="00C02BB3" w:rsidRDefault="00206122" w:rsidP="00676120">
      <w:pPr>
        <w:pStyle w:val="ListParagraph"/>
        <w:numPr>
          <w:ilvl w:val="0"/>
          <w:numId w:val="47"/>
        </w:numPr>
        <w:contextualSpacing/>
        <w:jc w:val="both"/>
        <w:rPr>
          <w:rFonts w:ascii="Arial" w:hAnsi="Arial" w:cs="Arial"/>
        </w:rPr>
      </w:pPr>
      <w:r w:rsidRPr="00394F8E">
        <w:rPr>
          <w:rFonts w:ascii="Arial" w:hAnsi="Arial" w:cs="Arial"/>
        </w:rPr>
        <w:lastRenderedPageBreak/>
        <w:t>As an</w:t>
      </w:r>
      <w:r w:rsidR="00C02BB3" w:rsidRPr="00394F8E">
        <w:rPr>
          <w:rFonts w:ascii="Arial" w:hAnsi="Arial" w:cs="Arial"/>
        </w:rPr>
        <w:t xml:space="preserve"> Overall Event </w:t>
      </w:r>
      <w:r w:rsidR="001573C6">
        <w:rPr>
          <w:rFonts w:ascii="Arial" w:hAnsi="Arial" w:cs="Arial"/>
        </w:rPr>
        <w:t xml:space="preserve">Message </w:t>
      </w:r>
      <w:r w:rsidR="00C02BB3" w:rsidRPr="00394F8E">
        <w:rPr>
          <w:rFonts w:ascii="Arial" w:hAnsi="Arial" w:cs="Arial"/>
        </w:rPr>
        <w:t>Block within the response message envelope</w:t>
      </w:r>
    </w:p>
    <w:p w14:paraId="5BC4B22F" w14:textId="77777777" w:rsidR="00B6136B" w:rsidRDefault="00B6136B" w:rsidP="00676120">
      <w:pPr>
        <w:pStyle w:val="ListParagraph"/>
        <w:numPr>
          <w:ilvl w:val="0"/>
          <w:numId w:val="47"/>
        </w:numPr>
        <w:contextualSpacing/>
        <w:jc w:val="both"/>
        <w:rPr>
          <w:rFonts w:ascii="Arial" w:hAnsi="Arial" w:cs="Arial"/>
        </w:rPr>
      </w:pPr>
      <w:r>
        <w:rPr>
          <w:rFonts w:ascii="Arial" w:hAnsi="Arial" w:cs="Arial"/>
        </w:rPr>
        <w:t xml:space="preserve">As a SOAP fault </w:t>
      </w:r>
    </w:p>
    <w:p w14:paraId="23F48D6B" w14:textId="77777777" w:rsidR="00B6136B" w:rsidRPr="00394F8E" w:rsidRDefault="00B6136B" w:rsidP="00676120">
      <w:pPr>
        <w:pStyle w:val="ListParagraph"/>
        <w:numPr>
          <w:ilvl w:val="0"/>
          <w:numId w:val="47"/>
        </w:numPr>
        <w:contextualSpacing/>
        <w:jc w:val="both"/>
        <w:rPr>
          <w:rFonts w:ascii="Arial" w:hAnsi="Arial" w:cs="Arial"/>
        </w:rPr>
      </w:pPr>
      <w:r>
        <w:rPr>
          <w:rFonts w:ascii="Arial" w:hAnsi="Arial" w:cs="Arial"/>
        </w:rPr>
        <w:t>As a HTTP Error Response</w:t>
      </w:r>
    </w:p>
    <w:p w14:paraId="77E1FB43" w14:textId="77777777" w:rsidR="008F6DBE" w:rsidRDefault="008F6DBE" w:rsidP="008A3686">
      <w:pPr>
        <w:pStyle w:val="Heading4"/>
        <w:tabs>
          <w:tab w:val="clear" w:pos="0"/>
          <w:tab w:val="num" w:pos="-720"/>
        </w:tabs>
        <w:ind w:firstLine="142"/>
        <w:jc w:val="both"/>
        <w:rPr>
          <w:rFonts w:cs="Arial"/>
          <w:i w:val="0"/>
          <w:color w:val="004080"/>
        </w:rPr>
      </w:pPr>
      <w:r>
        <w:rPr>
          <w:rFonts w:cs="Arial"/>
          <w:i w:val="0"/>
          <w:color w:val="004080"/>
        </w:rPr>
        <w:t>SOAP Fault/HTTP Error Response</w:t>
      </w:r>
    </w:p>
    <w:p w14:paraId="33713ECA" w14:textId="77777777" w:rsidR="008F6DBE" w:rsidRDefault="008F6DBE" w:rsidP="008F6DBE">
      <w:pPr>
        <w:rPr>
          <w:rFonts w:ascii="Arial" w:eastAsia="Lucida Sans Unicode" w:hAnsi="Arial" w:cs="Arial"/>
          <w:kern w:val="3"/>
          <w:lang w:val="en-US" w:bidi="en-US"/>
        </w:rPr>
      </w:pPr>
      <w:r w:rsidRPr="008F6DBE">
        <w:rPr>
          <w:rFonts w:ascii="Arial" w:eastAsia="Lucida Sans Unicode" w:hAnsi="Arial" w:cs="Arial"/>
          <w:kern w:val="3"/>
          <w:lang w:val="en-US" w:bidi="en-US"/>
        </w:rPr>
        <w:t xml:space="preserve">Errors detected in the ebMS3 Message Service Handler before ebMS processing will be reported as a SOAP Fault or a HTTP Error Response. Example of such an error condition is when a wrong SOAP Envelope or HTTP header </w:t>
      </w:r>
      <w:r>
        <w:rPr>
          <w:rFonts w:ascii="Arial" w:eastAsia="Lucida Sans Unicode" w:hAnsi="Arial" w:cs="Arial"/>
          <w:kern w:val="3"/>
          <w:lang w:val="en-US" w:bidi="en-US"/>
        </w:rPr>
        <w:t xml:space="preserve">is </w:t>
      </w:r>
      <w:r w:rsidRPr="008F6DBE">
        <w:rPr>
          <w:rFonts w:ascii="Arial" w:eastAsia="Lucida Sans Unicode" w:hAnsi="Arial" w:cs="Arial"/>
          <w:kern w:val="3"/>
          <w:lang w:val="en-US" w:bidi="en-US"/>
        </w:rPr>
        <w:t>detected in the request message</w:t>
      </w:r>
      <w:r>
        <w:rPr>
          <w:rFonts w:ascii="Arial" w:eastAsia="Lucida Sans Unicode" w:hAnsi="Arial" w:cs="Arial"/>
          <w:kern w:val="3"/>
          <w:lang w:val="en-US" w:bidi="en-US"/>
        </w:rPr>
        <w:t>.</w:t>
      </w:r>
    </w:p>
    <w:p w14:paraId="1A829231" w14:textId="77777777" w:rsidR="008F6DBE" w:rsidRPr="008F6DBE" w:rsidRDefault="008F6DBE" w:rsidP="008F6DBE">
      <w:pPr>
        <w:rPr>
          <w:rFonts w:ascii="Arial" w:eastAsia="Lucida Sans Unicode" w:hAnsi="Arial" w:cs="Arial"/>
          <w:kern w:val="3"/>
          <w:lang w:val="en-US" w:bidi="en-US"/>
        </w:rPr>
      </w:pPr>
      <w:r>
        <w:rPr>
          <w:rFonts w:ascii="Arial" w:eastAsia="Lucida Sans Unicode" w:hAnsi="Arial" w:cs="Arial"/>
          <w:kern w:val="3"/>
          <w:lang w:val="en-US" w:bidi="en-US"/>
        </w:rPr>
        <w:t xml:space="preserve">SOAP Fault / HTTP error response can also be returned as a result of </w:t>
      </w:r>
      <w:r>
        <w:rPr>
          <w:rFonts w:ascii="Arial" w:hAnsi="Arial" w:cs="Arial"/>
          <w:lang w:eastAsia="en-AU"/>
        </w:rPr>
        <w:t>u</w:t>
      </w:r>
      <w:r w:rsidRPr="00394F8E">
        <w:rPr>
          <w:rFonts w:ascii="Arial" w:hAnsi="Arial" w:cs="Arial"/>
          <w:lang w:eastAsia="en-AU"/>
        </w:rPr>
        <w:t xml:space="preserve">nexpected </w:t>
      </w:r>
      <w:r>
        <w:rPr>
          <w:rFonts w:ascii="Arial" w:hAnsi="Arial" w:cs="Arial"/>
          <w:lang w:eastAsia="en-AU"/>
        </w:rPr>
        <w:t>t</w:t>
      </w:r>
      <w:r w:rsidRPr="00394F8E">
        <w:rPr>
          <w:rFonts w:ascii="Arial" w:hAnsi="Arial" w:cs="Arial"/>
          <w:lang w:eastAsia="en-AU"/>
        </w:rPr>
        <w:t xml:space="preserve">echnical </w:t>
      </w:r>
      <w:r>
        <w:rPr>
          <w:rFonts w:ascii="Arial" w:hAnsi="Arial" w:cs="Arial"/>
          <w:lang w:eastAsia="en-AU"/>
        </w:rPr>
        <w:t>e</w:t>
      </w:r>
      <w:r w:rsidRPr="00394F8E">
        <w:rPr>
          <w:rFonts w:ascii="Arial" w:hAnsi="Arial" w:cs="Arial"/>
          <w:lang w:eastAsia="en-AU"/>
        </w:rPr>
        <w:t>rror</w:t>
      </w:r>
      <w:r>
        <w:rPr>
          <w:rFonts w:ascii="Arial" w:hAnsi="Arial" w:cs="Arial"/>
          <w:lang w:eastAsia="en-AU"/>
        </w:rPr>
        <w:t>s detected in the Security Infrastructure (Triangle 12 in Figure 11 above).</w:t>
      </w:r>
    </w:p>
    <w:p w14:paraId="1E2F2E3B" w14:textId="77777777" w:rsidR="00C02BB3" w:rsidRPr="00394F8E" w:rsidRDefault="00C02BB3" w:rsidP="008A3686">
      <w:pPr>
        <w:pStyle w:val="Heading4"/>
        <w:tabs>
          <w:tab w:val="clear" w:pos="0"/>
          <w:tab w:val="num" w:pos="-720"/>
        </w:tabs>
        <w:ind w:firstLine="142"/>
        <w:jc w:val="both"/>
        <w:rPr>
          <w:rFonts w:cs="Arial"/>
          <w:i w:val="0"/>
          <w:color w:val="004080"/>
        </w:rPr>
      </w:pPr>
      <w:r w:rsidRPr="00394F8E">
        <w:rPr>
          <w:rFonts w:cs="Arial"/>
          <w:i w:val="0"/>
          <w:color w:val="004080"/>
        </w:rPr>
        <w:t xml:space="preserve">ebMS Error Signal Message </w:t>
      </w:r>
    </w:p>
    <w:p w14:paraId="130D4B67" w14:textId="77777777" w:rsidR="00C02BB3" w:rsidRPr="00394F8E" w:rsidRDefault="00C02BB3" w:rsidP="00851139">
      <w:pPr>
        <w:pStyle w:val="Textbody"/>
        <w:widowControl/>
        <w:suppressAutoHyphens w:val="0"/>
        <w:autoSpaceDE w:val="0"/>
        <w:adjustRightInd w:val="0"/>
        <w:spacing w:before="0" w:after="120"/>
        <w:jc w:val="both"/>
        <w:textAlignment w:val="auto"/>
        <w:rPr>
          <w:rFonts w:cs="Arial"/>
          <w:sz w:val="22"/>
          <w:szCs w:val="22"/>
        </w:rPr>
      </w:pPr>
      <w:r w:rsidRPr="00394F8E">
        <w:rPr>
          <w:rFonts w:cs="Arial"/>
          <w:sz w:val="22"/>
          <w:szCs w:val="22"/>
        </w:rPr>
        <w:t xml:space="preserve">These types of error responses are usually returned as a result of ebMS processing errors occurring within the MSH, handled out-of-the-box by MSH’s error handling framework as per ebMS specifications. These will be returned to the client as-is. </w:t>
      </w:r>
    </w:p>
    <w:p w14:paraId="00126A37" w14:textId="54F9F382" w:rsidR="00C02BB3" w:rsidRPr="00394F8E" w:rsidRDefault="00C02BB3" w:rsidP="00851139">
      <w:pPr>
        <w:pStyle w:val="Textbody"/>
        <w:widowControl/>
        <w:suppressAutoHyphens w:val="0"/>
        <w:autoSpaceDE w:val="0"/>
        <w:adjustRightInd w:val="0"/>
        <w:spacing w:before="0" w:after="120"/>
        <w:jc w:val="both"/>
        <w:textAlignment w:val="auto"/>
        <w:rPr>
          <w:rFonts w:cs="Arial"/>
          <w:sz w:val="22"/>
          <w:szCs w:val="22"/>
        </w:rPr>
      </w:pPr>
      <w:r w:rsidRPr="00394F8E">
        <w:rPr>
          <w:rFonts w:cs="Arial"/>
          <w:sz w:val="22"/>
          <w:szCs w:val="22"/>
        </w:rPr>
        <w:t xml:space="preserve">A good majority of the error response from </w:t>
      </w:r>
      <w:r w:rsidR="00D5778F">
        <w:rPr>
          <w:rFonts w:cs="Arial"/>
          <w:sz w:val="22"/>
          <w:szCs w:val="22"/>
        </w:rPr>
        <w:t>SBR ebMS3</w:t>
      </w:r>
      <w:r w:rsidRPr="00394F8E">
        <w:rPr>
          <w:rFonts w:cs="Arial"/>
          <w:sz w:val="22"/>
          <w:szCs w:val="22"/>
        </w:rPr>
        <w:t xml:space="preserve"> will be of this type and as per ebMS </w:t>
      </w:r>
      <w:r w:rsidR="00544C84" w:rsidRPr="00394F8E">
        <w:rPr>
          <w:rFonts w:cs="Arial"/>
          <w:sz w:val="22"/>
          <w:szCs w:val="22"/>
        </w:rPr>
        <w:t>specification</w:t>
      </w:r>
      <w:r w:rsidRPr="00394F8E">
        <w:rPr>
          <w:rFonts w:cs="Arial"/>
          <w:sz w:val="22"/>
          <w:szCs w:val="22"/>
        </w:rPr>
        <w:t xml:space="preserve"> will be packaged as an ebMS Signal Message and sent back to the client as a response. The Signal message will contain at least one </w:t>
      </w:r>
      <w:r w:rsidRPr="00394F8E">
        <w:rPr>
          <w:rFonts w:cs="Arial"/>
          <w:i/>
          <w:sz w:val="22"/>
          <w:szCs w:val="22"/>
        </w:rPr>
        <w:t>eb:Error</w:t>
      </w:r>
      <w:r w:rsidRPr="00394F8E">
        <w:rPr>
          <w:rFonts w:cs="Arial"/>
          <w:sz w:val="22"/>
          <w:szCs w:val="22"/>
        </w:rPr>
        <w:t xml:space="preserve"> element and will always be combined with a SOAP Fault (as per SOAP12 specification). </w:t>
      </w:r>
    </w:p>
    <w:p w14:paraId="5D817182" w14:textId="77777777" w:rsidR="00C02BB3" w:rsidRPr="00394F8E" w:rsidRDefault="00C02BB3" w:rsidP="008A3686">
      <w:pPr>
        <w:autoSpaceDE w:val="0"/>
        <w:autoSpaceDN w:val="0"/>
        <w:adjustRightInd w:val="0"/>
        <w:spacing w:after="0" w:line="240" w:lineRule="auto"/>
        <w:ind w:left="142"/>
        <w:jc w:val="both"/>
        <w:rPr>
          <w:rFonts w:ascii="Arial" w:hAnsi="Arial" w:cs="Arial"/>
        </w:rPr>
      </w:pPr>
    </w:p>
    <w:p w14:paraId="49EC648A" w14:textId="77777777" w:rsidR="00C02BB3" w:rsidRPr="00394F8E" w:rsidRDefault="00C02BB3" w:rsidP="008A3686">
      <w:pPr>
        <w:pStyle w:val="Textbody"/>
        <w:ind w:left="142"/>
        <w:jc w:val="both"/>
        <w:rPr>
          <w:rFonts w:cs="Arial"/>
          <w:b/>
          <w:sz w:val="22"/>
          <w:szCs w:val="22"/>
        </w:rPr>
      </w:pPr>
      <w:r w:rsidRPr="00394F8E">
        <w:rPr>
          <w:rFonts w:cs="Arial"/>
          <w:b/>
          <w:sz w:val="22"/>
          <w:szCs w:val="22"/>
        </w:rPr>
        <w:t>Packaging as ebMS Error Message</w:t>
      </w:r>
    </w:p>
    <w:p w14:paraId="0CD9E138" w14:textId="77777777" w:rsidR="00C02BB3" w:rsidRPr="005C3A1D" w:rsidRDefault="00C02BB3" w:rsidP="00851139">
      <w:pPr>
        <w:autoSpaceDE w:val="0"/>
        <w:autoSpaceDN w:val="0"/>
        <w:adjustRightInd w:val="0"/>
        <w:spacing w:after="120" w:line="240" w:lineRule="auto"/>
        <w:jc w:val="both"/>
        <w:rPr>
          <w:rFonts w:ascii="Arial" w:hAnsi="Arial" w:cs="Arial"/>
        </w:rPr>
      </w:pPr>
      <w:r w:rsidRPr="005C3A1D">
        <w:rPr>
          <w:rFonts w:ascii="Arial" w:hAnsi="Arial" w:cs="Arial"/>
        </w:rPr>
        <w:t xml:space="preserve">ebMS error is represented by an </w:t>
      </w:r>
      <w:r w:rsidRPr="005C3A1D">
        <w:rPr>
          <w:rFonts w:ascii="Arial" w:hAnsi="Arial" w:cs="Arial"/>
          <w:i/>
        </w:rPr>
        <w:t>eb:Error</w:t>
      </w:r>
      <w:r w:rsidRPr="005C3A1D">
        <w:rPr>
          <w:rFonts w:ascii="Arial" w:hAnsi="Arial" w:cs="Arial"/>
        </w:rPr>
        <w:t xml:space="preserve"> XML infoset and will be packaged as ebMS Signal Message with an appropriate error code and description and sent back to the client as a response. The error message will include the following elements:</w:t>
      </w:r>
    </w:p>
    <w:p w14:paraId="67510CB9" w14:textId="77777777" w:rsidR="00C02BB3" w:rsidRPr="00394F8E" w:rsidRDefault="00C02BB3" w:rsidP="00676120">
      <w:pPr>
        <w:numPr>
          <w:ilvl w:val="0"/>
          <w:numId w:val="34"/>
        </w:numPr>
        <w:autoSpaceDE w:val="0"/>
        <w:autoSpaceDN w:val="0"/>
        <w:adjustRightInd w:val="0"/>
        <w:spacing w:after="0" w:line="240" w:lineRule="auto"/>
        <w:ind w:left="1582"/>
        <w:jc w:val="both"/>
        <w:rPr>
          <w:rFonts w:ascii="Arial" w:hAnsi="Arial" w:cs="Arial"/>
        </w:rPr>
      </w:pPr>
      <w:r w:rsidRPr="00394F8E">
        <w:rPr>
          <w:rFonts w:ascii="Arial" w:hAnsi="Arial" w:cs="Arial"/>
          <w:b/>
        </w:rPr>
        <w:t>Error origin</w:t>
      </w:r>
      <w:r w:rsidRPr="00394F8E">
        <w:rPr>
          <w:rFonts w:ascii="Arial" w:hAnsi="Arial" w:cs="Arial"/>
        </w:rPr>
        <w:t xml:space="preserve"> - Module where the error occurred. </w:t>
      </w:r>
    </w:p>
    <w:p w14:paraId="2B61FDA9" w14:textId="77777777" w:rsidR="00C02BB3" w:rsidRPr="00394F8E" w:rsidRDefault="00C02BB3" w:rsidP="00676120">
      <w:pPr>
        <w:numPr>
          <w:ilvl w:val="0"/>
          <w:numId w:val="34"/>
        </w:numPr>
        <w:autoSpaceDE w:val="0"/>
        <w:autoSpaceDN w:val="0"/>
        <w:adjustRightInd w:val="0"/>
        <w:spacing w:after="0" w:line="240" w:lineRule="auto"/>
        <w:ind w:left="1582"/>
        <w:jc w:val="both"/>
        <w:rPr>
          <w:rFonts w:ascii="Arial" w:hAnsi="Arial" w:cs="Arial"/>
        </w:rPr>
      </w:pPr>
      <w:r w:rsidRPr="00394F8E">
        <w:rPr>
          <w:rFonts w:ascii="Arial" w:hAnsi="Arial" w:cs="Arial"/>
          <w:b/>
        </w:rPr>
        <w:t>Error category</w:t>
      </w:r>
      <w:r w:rsidRPr="00394F8E">
        <w:rPr>
          <w:rFonts w:ascii="Arial" w:hAnsi="Arial" w:cs="Arial"/>
        </w:rPr>
        <w:t xml:space="preserve"> - Identifies the type of error that is related to a particular origin. </w:t>
      </w:r>
    </w:p>
    <w:p w14:paraId="694CF7CF" w14:textId="77777777" w:rsidR="00C02BB3" w:rsidRPr="00394F8E" w:rsidRDefault="00C02BB3" w:rsidP="00676120">
      <w:pPr>
        <w:numPr>
          <w:ilvl w:val="0"/>
          <w:numId w:val="34"/>
        </w:numPr>
        <w:autoSpaceDE w:val="0"/>
        <w:autoSpaceDN w:val="0"/>
        <w:adjustRightInd w:val="0"/>
        <w:spacing w:after="0" w:line="240" w:lineRule="auto"/>
        <w:ind w:left="1582"/>
        <w:jc w:val="both"/>
        <w:rPr>
          <w:rFonts w:ascii="Arial" w:hAnsi="Arial" w:cs="Arial"/>
        </w:rPr>
      </w:pPr>
      <w:r w:rsidRPr="00394F8E">
        <w:rPr>
          <w:rFonts w:ascii="Arial" w:hAnsi="Arial" w:cs="Arial"/>
          <w:b/>
        </w:rPr>
        <w:t>Error code</w:t>
      </w:r>
      <w:r w:rsidRPr="00394F8E">
        <w:rPr>
          <w:rFonts w:ascii="Arial" w:hAnsi="Arial" w:cs="Arial"/>
        </w:rPr>
        <w:t xml:space="preserve"> - Unique identifier for the error. </w:t>
      </w:r>
    </w:p>
    <w:p w14:paraId="48CBC1FA" w14:textId="77777777" w:rsidR="00C02BB3" w:rsidRPr="00394F8E" w:rsidRDefault="00C02BB3" w:rsidP="00676120">
      <w:pPr>
        <w:numPr>
          <w:ilvl w:val="0"/>
          <w:numId w:val="34"/>
        </w:numPr>
        <w:autoSpaceDE w:val="0"/>
        <w:autoSpaceDN w:val="0"/>
        <w:adjustRightInd w:val="0"/>
        <w:spacing w:after="0" w:line="240" w:lineRule="auto"/>
        <w:ind w:left="1582"/>
        <w:jc w:val="both"/>
        <w:rPr>
          <w:rFonts w:ascii="Arial" w:hAnsi="Arial" w:cs="Arial"/>
        </w:rPr>
      </w:pPr>
      <w:r w:rsidRPr="00394F8E">
        <w:rPr>
          <w:rFonts w:ascii="Arial" w:hAnsi="Arial" w:cs="Arial"/>
          <w:b/>
        </w:rPr>
        <w:t>Severity</w:t>
      </w:r>
      <w:r w:rsidRPr="00394F8E">
        <w:rPr>
          <w:rFonts w:ascii="Arial" w:hAnsi="Arial" w:cs="Arial"/>
        </w:rPr>
        <w:t xml:space="preserve"> - Indicates the severity of the error. </w:t>
      </w:r>
    </w:p>
    <w:p w14:paraId="4BDD5E60" w14:textId="77777777" w:rsidR="00C02BB3" w:rsidRPr="00394F8E" w:rsidRDefault="00C02BB3" w:rsidP="00676120">
      <w:pPr>
        <w:numPr>
          <w:ilvl w:val="0"/>
          <w:numId w:val="34"/>
        </w:numPr>
        <w:autoSpaceDE w:val="0"/>
        <w:autoSpaceDN w:val="0"/>
        <w:adjustRightInd w:val="0"/>
        <w:spacing w:after="0" w:line="240" w:lineRule="auto"/>
        <w:ind w:left="1582"/>
        <w:jc w:val="both"/>
        <w:rPr>
          <w:rFonts w:ascii="Arial" w:hAnsi="Arial" w:cs="Arial"/>
        </w:rPr>
      </w:pPr>
      <w:r w:rsidRPr="00394F8E">
        <w:rPr>
          <w:rFonts w:ascii="Arial" w:hAnsi="Arial" w:cs="Arial"/>
          <w:b/>
        </w:rPr>
        <w:t>Error description</w:t>
      </w:r>
      <w:r w:rsidRPr="00394F8E">
        <w:rPr>
          <w:rFonts w:ascii="Arial" w:hAnsi="Arial" w:cs="Arial"/>
        </w:rPr>
        <w:t xml:space="preserve"> - Provides a description of the error.</w:t>
      </w:r>
    </w:p>
    <w:p w14:paraId="067A5874" w14:textId="77777777" w:rsidR="00206122" w:rsidRPr="00394F8E" w:rsidRDefault="00206122" w:rsidP="00DF7D13">
      <w:pPr>
        <w:pStyle w:val="Textbody"/>
        <w:jc w:val="both"/>
        <w:rPr>
          <w:rFonts w:eastAsia="Calibri" w:cs="Arial"/>
          <w:kern w:val="0"/>
          <w:sz w:val="22"/>
          <w:szCs w:val="22"/>
          <w:lang w:val="en-AU" w:bidi="ar-SA"/>
        </w:rPr>
      </w:pPr>
    </w:p>
    <w:p w14:paraId="1EA009DF" w14:textId="77777777" w:rsidR="00C02BB3" w:rsidRPr="00394F8E" w:rsidRDefault="00C02BB3" w:rsidP="008A3686">
      <w:pPr>
        <w:pStyle w:val="Textbody"/>
        <w:ind w:left="142"/>
        <w:jc w:val="both"/>
        <w:rPr>
          <w:rFonts w:eastAsia="Calibri" w:cs="Arial"/>
          <w:kern w:val="0"/>
          <w:sz w:val="22"/>
          <w:szCs w:val="22"/>
          <w:lang w:val="en-AU" w:bidi="ar-SA"/>
        </w:rPr>
      </w:pPr>
      <w:r w:rsidRPr="00394F8E">
        <w:rPr>
          <w:rFonts w:eastAsia="Calibri" w:cs="Arial"/>
          <w:kern w:val="0"/>
          <w:sz w:val="22"/>
          <w:szCs w:val="22"/>
          <w:lang w:val="en-AU" w:bidi="ar-SA"/>
        </w:rPr>
        <w:t>The following is an example of an Error Signal Message:</w:t>
      </w:r>
    </w:p>
    <w:p w14:paraId="7CA77E88"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&lt;?xml version="1.0" encoding="utf-8"?&gt;</w:t>
      </w:r>
    </w:p>
    <w:p w14:paraId="40AE3565"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&lt;soapenv:Envelope xmlns:soapenv="http://www.w3.org/2003/05/soap-envelope"&gt;&lt;soapenv:Header&gt;</w:t>
      </w:r>
    </w:p>
    <w:p w14:paraId="7643459F"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&lt;eb:Messaging xmlns:eb="http://docs.oasis-open.org/ebxml-msg/ebms/v3.0/ns/core/200704/" soapenv:mustUnderstand="true"&gt;</w:t>
      </w:r>
    </w:p>
    <w:p w14:paraId="0DD2CE1D"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&lt;ns2:SignalMessage xmlns:ns2="http://docs.oasis-open.org/ebxml-msg/ebms/v3.0/ns/core/200704/"&gt;</w:t>
      </w:r>
    </w:p>
    <w:p w14:paraId="6B39F0FF"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&lt;ns2:MessageInfo&gt;</w:t>
      </w:r>
    </w:p>
    <w:p w14:paraId="28DF44E6"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&lt;ns2:Timestamp&gt;2014-05-16T07:49:38.929Z&lt;/ns2:Timestamp&gt;</w:t>
      </w:r>
    </w:p>
    <w:p w14:paraId="1862F284"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&lt;ns2:MessageId&gt;1751669608.238.1400227014921.JavaMail.acqqw@SYD02H131GV&lt;/ns2:MessageId&gt;</w:t>
      </w:r>
    </w:p>
    <w:p w14:paraId="26FE65F5"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&lt;/ns2:MessageInfo&gt;</w:t>
      </w:r>
    </w:p>
    <w:p w14:paraId="089A1DBB"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&lt;ns2:Error category="Communication" refToMessageInError="1143653756.0.1396402978054.JavaMail.ucp2w@ATODE-EDG7CAWHJ" errorCode="EBMS:0006" origin="EBMS" severity="Warning" shortDescription="EmptyMessagePartitionChannel"&gt;</w:t>
      </w:r>
    </w:p>
    <w:p w14:paraId="1B734B7A"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&lt;ns2:Description lang="en"&gt;There is no message available for pulling from this MPC at this moment.&lt;/ns2:Description&gt;</w:t>
      </w:r>
    </w:p>
    <w:p w14:paraId="3123582B"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&lt;ns2:ErrorDetail&gt;DeliveryFailureException: Pulling message from pull destination failed&lt;/ns2:ErrorDetail&gt;</w:t>
      </w:r>
    </w:p>
    <w:p w14:paraId="33FA4316"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&lt;/ns2:Error&gt;</w:t>
      </w:r>
    </w:p>
    <w:p w14:paraId="22EC7830"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&lt;/ns2:SignalMessage&gt;</w:t>
      </w:r>
    </w:p>
    <w:p w14:paraId="64CB9111"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&lt;/eb:Messaging&gt;</w:t>
      </w:r>
    </w:p>
    <w:p w14:paraId="70892BE3"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&lt;/soapenv:Header&gt;</w:t>
      </w:r>
    </w:p>
    <w:p w14:paraId="5965A730"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&lt;soapenv:Body&gt;</w:t>
      </w:r>
    </w:p>
    <w:p w14:paraId="2BCBC2DE"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&lt;soapenv:Fault xmlns:axis2ns27="http://www.w3.org/2003/05/soap-envelope"&gt;</w:t>
      </w:r>
    </w:p>
    <w:p w14:paraId="42FF7DBD"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&lt;soapenv:Code&gt;</w:t>
      </w:r>
    </w:p>
    <w:p w14:paraId="5E879340"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&lt;soapenv:Value&gt;axis2ns27:EBMSInternalError&lt;/soapenv:Value&gt;</w:t>
      </w:r>
    </w:p>
    <w:p w14:paraId="1228E50E"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lastRenderedPageBreak/>
        <w:t xml:space="preserve">      &lt;/soapenv:Code&gt;</w:t>
      </w:r>
    </w:p>
    <w:p w14:paraId="45E805A7"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&lt;soapenv:Reason&gt;</w:t>
      </w:r>
    </w:p>
    <w:p w14:paraId="712DC104"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&lt;soapenv:Text xml:lang="en"&gt;There is no message available for pulling from this MPC at this moment.&lt;/soapenv:Text&gt;</w:t>
      </w:r>
    </w:p>
    <w:p w14:paraId="03529F22"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&lt;/soapenv:Reason&gt;</w:t>
      </w:r>
    </w:p>
    <w:p w14:paraId="13AF8564"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&lt;soapenv:Detail&gt;</w:t>
      </w:r>
    </w:p>
    <w:p w14:paraId="4F9CFCFC"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&lt;DetailError&gt;DeliveryResponseException: Pulling message from pull destination failed&lt;/DetailError&gt;</w:t>
      </w:r>
    </w:p>
    <w:p w14:paraId="54A22E1B"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&lt;/soapenv:Detail&gt;</w:t>
      </w:r>
    </w:p>
    <w:p w14:paraId="6CCFA47D"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&lt;/soapenv:Fault&gt;</w:t>
      </w:r>
    </w:p>
    <w:p w14:paraId="74E631B7" w14:textId="77777777" w:rsidR="00206122"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 xml:space="preserve">  &lt;/soapenv:Body&gt;</w:t>
      </w:r>
    </w:p>
    <w:p w14:paraId="3E0E1F4F" w14:textId="77777777" w:rsidR="00C02BB3" w:rsidRPr="00394F8E" w:rsidRDefault="00206122" w:rsidP="008A3686">
      <w:pPr>
        <w:pStyle w:val="Listing"/>
        <w:ind w:left="142"/>
        <w:jc w:val="both"/>
        <w:rPr>
          <w:rFonts w:ascii="Arial" w:hAnsi="Arial" w:cs="Arial"/>
          <w:color w:val="auto"/>
          <w:szCs w:val="16"/>
        </w:rPr>
      </w:pPr>
      <w:r w:rsidRPr="00394F8E">
        <w:rPr>
          <w:rFonts w:ascii="Arial" w:hAnsi="Arial" w:cs="Arial"/>
          <w:color w:val="auto"/>
          <w:szCs w:val="16"/>
        </w:rPr>
        <w:t>&lt;/soapenv:Envelope&gt;</w:t>
      </w:r>
    </w:p>
    <w:p w14:paraId="3ED3EDD8" w14:textId="77777777" w:rsidR="00C91D37" w:rsidRDefault="00C91D37" w:rsidP="00C91D37">
      <w:pPr>
        <w:pStyle w:val="Caption"/>
        <w:spacing w:before="300"/>
        <w:rPr>
          <w:rFonts w:cs="Arial"/>
        </w:rPr>
      </w:pPr>
      <w:r w:rsidRPr="00C10392">
        <w:rPr>
          <w:rFonts w:cs="Arial"/>
          <w:i/>
          <w:color w:val="004080"/>
          <w:sz w:val="18"/>
          <w:szCs w:val="18"/>
        </w:rPr>
        <w:t>Figure 1</w:t>
      </w:r>
      <w:r>
        <w:rPr>
          <w:rFonts w:cs="Arial"/>
          <w:i/>
          <w:color w:val="004080"/>
          <w:sz w:val="18"/>
          <w:szCs w:val="18"/>
        </w:rPr>
        <w:t>2</w:t>
      </w:r>
      <w:r w:rsidRPr="00C10392">
        <w:rPr>
          <w:rFonts w:cs="Arial"/>
          <w:i/>
          <w:color w:val="004080"/>
          <w:sz w:val="18"/>
          <w:szCs w:val="18"/>
        </w:rPr>
        <w:t xml:space="preserve">: </w:t>
      </w:r>
      <w:r>
        <w:rPr>
          <w:rFonts w:cs="Arial"/>
          <w:i/>
          <w:color w:val="004080"/>
          <w:sz w:val="18"/>
          <w:szCs w:val="18"/>
        </w:rPr>
        <w:t>Error Signal Message</w:t>
      </w:r>
    </w:p>
    <w:p w14:paraId="635850A2" w14:textId="77777777" w:rsidR="00C02BB3" w:rsidRPr="00394F8E" w:rsidRDefault="00C02BB3" w:rsidP="008A3686">
      <w:pPr>
        <w:pStyle w:val="Textbody"/>
        <w:ind w:left="622"/>
        <w:jc w:val="both"/>
        <w:rPr>
          <w:rFonts w:eastAsia="Calibri" w:cs="Arial"/>
          <w:kern w:val="0"/>
          <w:sz w:val="22"/>
          <w:szCs w:val="22"/>
          <w:lang w:val="en-AU" w:bidi="ar-SA"/>
        </w:rPr>
      </w:pPr>
    </w:p>
    <w:p w14:paraId="4E1A3689" w14:textId="77777777" w:rsidR="00C02BB3" w:rsidRDefault="00C02BB3" w:rsidP="008A3686">
      <w:pPr>
        <w:autoSpaceDE w:val="0"/>
        <w:autoSpaceDN w:val="0"/>
        <w:adjustRightInd w:val="0"/>
        <w:spacing w:after="0" w:line="240" w:lineRule="auto"/>
        <w:ind w:left="142"/>
        <w:jc w:val="both"/>
        <w:rPr>
          <w:rFonts w:ascii="Arial" w:hAnsi="Arial" w:cs="Arial"/>
        </w:rPr>
      </w:pPr>
      <w:r w:rsidRPr="00394F8E">
        <w:rPr>
          <w:rFonts w:ascii="Arial" w:hAnsi="Arial" w:cs="Arial"/>
        </w:rPr>
        <w:t xml:space="preserve">Section </w:t>
      </w:r>
      <w:r w:rsidRPr="00E86DB5">
        <w:rPr>
          <w:rFonts w:ascii="Arial" w:hAnsi="Arial" w:cs="Arial"/>
        </w:rPr>
        <w:t>3.4.2.3</w:t>
      </w:r>
      <w:r w:rsidR="00E86DB5">
        <w:rPr>
          <w:rFonts w:ascii="Arial" w:hAnsi="Arial" w:cs="Arial"/>
        </w:rPr>
        <w:t xml:space="preserve"> ‘eb:SignalMessage/eb:Error’</w:t>
      </w:r>
      <w:r w:rsidRPr="00394F8E">
        <w:rPr>
          <w:rFonts w:ascii="Arial" w:hAnsi="Arial" w:cs="Arial"/>
        </w:rPr>
        <w:t xml:space="preserve"> in this document shows the structure of eb:Error and its children elements. For more information about the ebMS error format, see the Error handling chapter in the ebMS Core 3.0 specification (</w:t>
      </w:r>
      <w:hyperlink r:id="rId58" w:history="1">
        <w:r w:rsidRPr="00394F8E">
          <w:rPr>
            <w:rStyle w:val="Hyperlink"/>
            <w:rFonts w:ascii="Arial" w:hAnsi="Arial" w:cs="Arial"/>
            <w:color w:val="auto"/>
          </w:rPr>
          <w:t>link</w:t>
        </w:r>
      </w:hyperlink>
      <w:r w:rsidRPr="00394F8E">
        <w:rPr>
          <w:rFonts w:ascii="Arial" w:hAnsi="Arial" w:cs="Arial"/>
        </w:rPr>
        <w:t xml:space="preserve">). The standard ebMS errors is excerpted from the ebMS core spec and included as </w:t>
      </w:r>
      <w:r w:rsidRPr="007653CF">
        <w:rPr>
          <w:rFonts w:ascii="Arial" w:hAnsi="Arial" w:cs="Arial"/>
          <w:b/>
        </w:rPr>
        <w:t>Appendix A</w:t>
      </w:r>
      <w:r w:rsidR="007653CF" w:rsidRPr="007653CF">
        <w:rPr>
          <w:rFonts w:ascii="Arial" w:hAnsi="Arial" w:cs="Arial"/>
          <w:b/>
        </w:rPr>
        <w:t>: ebMS Errors</w:t>
      </w:r>
      <w:r w:rsidRPr="00394F8E">
        <w:rPr>
          <w:rFonts w:ascii="Arial" w:hAnsi="Arial" w:cs="Arial"/>
        </w:rPr>
        <w:t xml:space="preserve"> below for quick reference. </w:t>
      </w:r>
    </w:p>
    <w:p w14:paraId="5EAAFDE2" w14:textId="77777777" w:rsidR="00127E16" w:rsidRPr="00394F8E" w:rsidRDefault="00127E16" w:rsidP="008A3686">
      <w:pPr>
        <w:autoSpaceDE w:val="0"/>
        <w:autoSpaceDN w:val="0"/>
        <w:adjustRightInd w:val="0"/>
        <w:spacing w:after="0" w:line="240" w:lineRule="auto"/>
        <w:ind w:left="142"/>
        <w:jc w:val="both"/>
        <w:rPr>
          <w:rFonts w:ascii="Arial" w:hAnsi="Arial" w:cs="Arial"/>
        </w:rPr>
      </w:pPr>
    </w:p>
    <w:p w14:paraId="60DAB851" w14:textId="77777777" w:rsidR="00C02BB3" w:rsidRPr="00394F8E" w:rsidRDefault="00C02BB3" w:rsidP="008A3686">
      <w:pPr>
        <w:pStyle w:val="Heading4"/>
        <w:tabs>
          <w:tab w:val="clear" w:pos="0"/>
          <w:tab w:val="num" w:pos="-720"/>
        </w:tabs>
        <w:jc w:val="both"/>
        <w:rPr>
          <w:rFonts w:cs="Arial"/>
          <w:i w:val="0"/>
          <w:color w:val="004080"/>
        </w:rPr>
      </w:pPr>
      <w:r w:rsidRPr="00394F8E">
        <w:rPr>
          <w:rFonts w:cs="Arial"/>
          <w:i w:val="0"/>
          <w:color w:val="004080"/>
        </w:rPr>
        <w:t xml:space="preserve">Overall Event </w:t>
      </w:r>
      <w:r w:rsidR="001573C6">
        <w:rPr>
          <w:rFonts w:cs="Arial"/>
          <w:i w:val="0"/>
          <w:color w:val="004080"/>
        </w:rPr>
        <w:t xml:space="preserve">Message </w:t>
      </w:r>
      <w:r w:rsidRPr="00394F8E">
        <w:rPr>
          <w:rFonts w:cs="Arial"/>
          <w:i w:val="0"/>
          <w:color w:val="004080"/>
        </w:rPr>
        <w:t>Block to Report Transport Exceptions</w:t>
      </w:r>
    </w:p>
    <w:p w14:paraId="41DDE6E0" w14:textId="13FF93FA" w:rsidR="00C02BB3" w:rsidRPr="00394F8E" w:rsidRDefault="00C02BB3" w:rsidP="008A3686">
      <w:pPr>
        <w:pStyle w:val="Maintext"/>
        <w:jc w:val="both"/>
        <w:rPr>
          <w:rFonts w:cs="Arial"/>
          <w:szCs w:val="22"/>
        </w:rPr>
      </w:pPr>
      <w:r w:rsidRPr="00394F8E">
        <w:rPr>
          <w:rFonts w:cs="Arial"/>
          <w:szCs w:val="22"/>
        </w:rPr>
        <w:t xml:space="preserve">The event structure leverages off the event message block schema </w:t>
      </w:r>
      <w:r w:rsidRPr="00DD6E36">
        <w:rPr>
          <w:rFonts w:cs="Arial"/>
          <w:szCs w:val="22"/>
        </w:rPr>
        <w:t xml:space="preserve">(see Figure </w:t>
      </w:r>
      <w:r w:rsidR="00DD6E36">
        <w:rPr>
          <w:rFonts w:cs="Arial"/>
          <w:szCs w:val="22"/>
        </w:rPr>
        <w:t>20</w:t>
      </w:r>
      <w:r w:rsidR="00D5455D" w:rsidRPr="00DD6E36">
        <w:rPr>
          <w:rFonts w:cs="Arial"/>
          <w:szCs w:val="22"/>
        </w:rPr>
        <w:t xml:space="preserve">: Overall Event </w:t>
      </w:r>
      <w:r w:rsidR="001573C6">
        <w:rPr>
          <w:rFonts w:cs="Arial"/>
          <w:szCs w:val="22"/>
        </w:rPr>
        <w:t xml:space="preserve">Message </w:t>
      </w:r>
      <w:r w:rsidR="00D5455D" w:rsidRPr="00DD6E36">
        <w:rPr>
          <w:rFonts w:cs="Arial"/>
          <w:szCs w:val="22"/>
        </w:rPr>
        <w:t xml:space="preserve">Block Schema </w:t>
      </w:r>
      <w:r w:rsidRPr="00DD6E36">
        <w:rPr>
          <w:rFonts w:cs="Arial"/>
          <w:szCs w:val="22"/>
        </w:rPr>
        <w:t>) that is defined as part of the</w:t>
      </w:r>
      <w:r w:rsidRPr="00394F8E">
        <w:rPr>
          <w:rFonts w:cs="Arial"/>
          <w:szCs w:val="22"/>
        </w:rPr>
        <w:t xml:space="preserve"> Super</w:t>
      </w:r>
      <w:r w:rsidR="00544C84">
        <w:rPr>
          <w:rFonts w:cs="Arial"/>
          <w:szCs w:val="22"/>
        </w:rPr>
        <w:t>S</w:t>
      </w:r>
      <w:r w:rsidRPr="00394F8E">
        <w:rPr>
          <w:rFonts w:cs="Arial"/>
          <w:szCs w:val="22"/>
        </w:rPr>
        <w:t xml:space="preserve">tream messaging standards and used to report and communicate business events in </w:t>
      </w:r>
      <w:r w:rsidR="0046320C" w:rsidRPr="00FE4DC7">
        <w:rPr>
          <w:rFonts w:cs="Arial"/>
          <w:szCs w:val="22"/>
        </w:rPr>
        <w:t xml:space="preserve">SBR </w:t>
      </w:r>
      <w:r w:rsidR="00AA2A9F">
        <w:rPr>
          <w:rFonts w:cs="Arial"/>
          <w:szCs w:val="22"/>
        </w:rPr>
        <w:t>ebMS3</w:t>
      </w:r>
      <w:r w:rsidRPr="00394F8E">
        <w:rPr>
          <w:rFonts w:cs="Arial"/>
          <w:szCs w:val="22"/>
        </w:rPr>
        <w:t>. Section 5.6</w:t>
      </w:r>
      <w:r w:rsidR="00AA2A9F">
        <w:rPr>
          <w:rFonts w:cs="Arial"/>
          <w:szCs w:val="22"/>
        </w:rPr>
        <w:t xml:space="preserve"> ‘Message Events’</w:t>
      </w:r>
      <w:r w:rsidRPr="00394F8E">
        <w:rPr>
          <w:rFonts w:cs="Arial"/>
          <w:szCs w:val="22"/>
        </w:rPr>
        <w:t xml:space="preserve"> below provides a detailed explanation of how this structure should be used. </w:t>
      </w:r>
    </w:p>
    <w:p w14:paraId="78EEE4FB" w14:textId="77777777" w:rsidR="00C02BB3" w:rsidRPr="00394F8E" w:rsidRDefault="00C02BB3" w:rsidP="008A3686">
      <w:pPr>
        <w:pStyle w:val="Maintext"/>
        <w:jc w:val="both"/>
        <w:rPr>
          <w:rFonts w:cs="Arial"/>
          <w:szCs w:val="22"/>
        </w:rPr>
      </w:pPr>
    </w:p>
    <w:p w14:paraId="7FD36791" w14:textId="77777777" w:rsidR="00C02BB3" w:rsidRPr="00394F8E" w:rsidRDefault="00AA2A9F" w:rsidP="008A3686">
      <w:pPr>
        <w:pStyle w:val="Maintext"/>
        <w:jc w:val="both"/>
        <w:rPr>
          <w:rFonts w:cs="Arial"/>
          <w:szCs w:val="22"/>
        </w:rPr>
      </w:pPr>
      <w:r>
        <w:rPr>
          <w:rFonts w:cs="Arial"/>
          <w:szCs w:val="22"/>
        </w:rPr>
        <w:t xml:space="preserve">SBR ebMS3 </w:t>
      </w:r>
      <w:r w:rsidR="004F566C" w:rsidRPr="00394F8E">
        <w:rPr>
          <w:rFonts w:cs="Arial"/>
          <w:szCs w:val="22"/>
        </w:rPr>
        <w:t>platform</w:t>
      </w:r>
      <w:r w:rsidR="00C02BB3" w:rsidRPr="00394F8E">
        <w:rPr>
          <w:rFonts w:cs="Arial"/>
          <w:szCs w:val="22"/>
        </w:rPr>
        <w:t xml:space="preserve"> further leverages this event structure to communicate Transport errors to the client software. </w:t>
      </w:r>
    </w:p>
    <w:p w14:paraId="6C392593" w14:textId="77777777" w:rsidR="00C02BB3" w:rsidRPr="00394F8E" w:rsidRDefault="00C02BB3" w:rsidP="008A3686">
      <w:pPr>
        <w:pStyle w:val="Maintext"/>
        <w:jc w:val="both"/>
        <w:rPr>
          <w:rFonts w:cs="Arial"/>
          <w:szCs w:val="22"/>
        </w:rPr>
      </w:pPr>
    </w:p>
    <w:p w14:paraId="67637B00" w14:textId="65C9828E" w:rsidR="00C02BB3" w:rsidRPr="00394F8E" w:rsidRDefault="00C02BB3" w:rsidP="008A3686">
      <w:pPr>
        <w:pStyle w:val="Maintext"/>
        <w:jc w:val="both"/>
        <w:rPr>
          <w:rFonts w:eastAsia="Calibri" w:cs="Arial"/>
          <w:szCs w:val="22"/>
          <w:lang w:eastAsia="en-US"/>
        </w:rPr>
      </w:pPr>
      <w:r w:rsidRPr="00394F8E">
        <w:rPr>
          <w:rFonts w:eastAsia="Calibri" w:cs="Arial"/>
          <w:szCs w:val="22"/>
          <w:lang w:eastAsia="en-US"/>
        </w:rPr>
        <w:t xml:space="preserve">Transport exception communicated using the Event </w:t>
      </w:r>
      <w:r w:rsidR="001573C6">
        <w:rPr>
          <w:rFonts w:eastAsia="Calibri" w:cs="Arial"/>
          <w:szCs w:val="22"/>
          <w:lang w:eastAsia="en-US"/>
        </w:rPr>
        <w:t xml:space="preserve">Message </w:t>
      </w:r>
      <w:r w:rsidRPr="00394F8E">
        <w:rPr>
          <w:rFonts w:eastAsia="Calibri" w:cs="Arial"/>
          <w:szCs w:val="22"/>
          <w:lang w:eastAsia="en-US"/>
        </w:rPr>
        <w:t>Block will set the</w:t>
      </w:r>
      <w:r w:rsidRPr="00394F8E">
        <w:rPr>
          <w:rFonts w:eastAsia="Calibri" w:cs="Arial"/>
          <w:b/>
          <w:i/>
          <w:szCs w:val="22"/>
          <w:lang w:eastAsia="en-US"/>
        </w:rPr>
        <w:t xml:space="preserve"> </w:t>
      </w:r>
      <w:r w:rsidRPr="00394F8E">
        <w:rPr>
          <w:rFonts w:eastAsia="Calibri" w:cs="Arial"/>
          <w:b/>
          <w:szCs w:val="22"/>
          <w:lang w:eastAsia="en-US"/>
        </w:rPr>
        <w:t>MaximumSeverity.Code</w:t>
      </w:r>
      <w:r w:rsidR="0054631F">
        <w:rPr>
          <w:rFonts w:eastAsia="Calibri" w:cs="Arial"/>
          <w:szCs w:val="22"/>
          <w:lang w:eastAsia="en-US"/>
        </w:rPr>
        <w:t xml:space="preserve"> to </w:t>
      </w:r>
      <w:r w:rsidRPr="00394F8E">
        <w:rPr>
          <w:rFonts w:eastAsia="Calibri" w:cs="Arial"/>
          <w:szCs w:val="22"/>
          <w:lang w:eastAsia="en-US"/>
        </w:rPr>
        <w:t xml:space="preserve">“Error”, both indicating that the overall transaction </w:t>
      </w:r>
      <w:r w:rsidR="00544C84">
        <w:rPr>
          <w:rFonts w:eastAsia="Calibri" w:cs="Arial"/>
          <w:szCs w:val="22"/>
          <w:lang w:eastAsia="en-US"/>
        </w:rPr>
        <w:t>is in</w:t>
      </w:r>
      <w:r w:rsidRPr="00394F8E">
        <w:rPr>
          <w:rFonts w:eastAsia="Calibri" w:cs="Arial"/>
          <w:szCs w:val="22"/>
          <w:lang w:eastAsia="en-US"/>
        </w:rPr>
        <w:t xml:space="preserve"> error and the message could not be successfully processed by </w:t>
      </w:r>
      <w:r w:rsidR="00AA2A9F" w:rsidRPr="00AA2A9F">
        <w:rPr>
          <w:rFonts w:eastAsia="Calibri" w:cs="Arial"/>
          <w:szCs w:val="22"/>
          <w:lang w:eastAsia="en-US"/>
        </w:rPr>
        <w:t>SBR ebMS3</w:t>
      </w:r>
      <w:r w:rsidR="004F566C" w:rsidRPr="00AA2A9F">
        <w:rPr>
          <w:rFonts w:eastAsia="Calibri" w:cs="Arial"/>
          <w:szCs w:val="22"/>
          <w:lang w:eastAsia="en-US"/>
        </w:rPr>
        <w:t xml:space="preserve"> platform</w:t>
      </w:r>
      <w:r w:rsidRPr="00AA2A9F">
        <w:rPr>
          <w:rFonts w:eastAsia="Calibri" w:cs="Arial"/>
          <w:szCs w:val="22"/>
          <w:lang w:eastAsia="en-US"/>
        </w:rPr>
        <w:t>.</w:t>
      </w:r>
      <w:r w:rsidRPr="00394F8E">
        <w:rPr>
          <w:rFonts w:eastAsia="Calibri" w:cs="Arial"/>
          <w:szCs w:val="22"/>
          <w:lang w:eastAsia="en-US"/>
        </w:rPr>
        <w:t xml:space="preserve"> </w:t>
      </w:r>
    </w:p>
    <w:p w14:paraId="6E729FEA" w14:textId="77777777" w:rsidR="00C02BB3" w:rsidRPr="00394F8E" w:rsidRDefault="00C02BB3" w:rsidP="008A3686">
      <w:pPr>
        <w:pStyle w:val="Maintext"/>
        <w:jc w:val="both"/>
        <w:rPr>
          <w:rFonts w:eastAsia="Calibri" w:cs="Arial"/>
          <w:szCs w:val="22"/>
          <w:lang w:eastAsia="en-US"/>
        </w:rPr>
      </w:pPr>
    </w:p>
    <w:p w14:paraId="3E6DC9F2" w14:textId="7EA2817C" w:rsidR="00C02BB3" w:rsidRPr="00394F8E" w:rsidRDefault="00C02BB3" w:rsidP="008A3686">
      <w:pPr>
        <w:pStyle w:val="Maintext"/>
        <w:jc w:val="both"/>
        <w:rPr>
          <w:rFonts w:cs="Arial"/>
          <w:szCs w:val="22"/>
        </w:rPr>
      </w:pPr>
      <w:r w:rsidRPr="00394F8E">
        <w:rPr>
          <w:rFonts w:cs="Arial"/>
          <w:szCs w:val="22"/>
        </w:rPr>
        <w:t xml:space="preserve"> “Error” carries with it an expectation that the sender will change/correct the request (Sender side problem). </w:t>
      </w:r>
    </w:p>
    <w:p w14:paraId="14E91F29" w14:textId="77777777" w:rsidR="00C02BB3" w:rsidRPr="00394F8E" w:rsidRDefault="001D776A" w:rsidP="00127E16">
      <w:pPr>
        <w:pStyle w:val="Heading4"/>
        <w:numPr>
          <w:ilvl w:val="2"/>
          <w:numId w:val="1"/>
        </w:numPr>
        <w:tabs>
          <w:tab w:val="clear" w:pos="0"/>
          <w:tab w:val="num" w:pos="-1298"/>
        </w:tabs>
        <w:rPr>
          <w:rFonts w:cs="Arial"/>
          <w:i w:val="0"/>
          <w:color w:val="004080"/>
        </w:rPr>
      </w:pPr>
      <w:r>
        <w:rPr>
          <w:rFonts w:cs="Arial"/>
          <w:i w:val="0"/>
          <w:color w:val="004080"/>
        </w:rPr>
        <w:t xml:space="preserve">Transport Exception Conditions </w:t>
      </w:r>
    </w:p>
    <w:p w14:paraId="4E5D1DFE" w14:textId="77777777" w:rsidR="00C02BB3" w:rsidRPr="00394F8E" w:rsidRDefault="00C02BB3" w:rsidP="008A3686">
      <w:pPr>
        <w:pStyle w:val="Maintext"/>
        <w:jc w:val="both"/>
        <w:rPr>
          <w:rFonts w:cs="Arial"/>
          <w:szCs w:val="22"/>
        </w:rPr>
      </w:pPr>
      <w:r w:rsidRPr="00E86DB5">
        <w:rPr>
          <w:rFonts w:cs="Arial"/>
          <w:szCs w:val="22"/>
        </w:rPr>
        <w:t xml:space="preserve">Figure </w:t>
      </w:r>
      <w:r w:rsidR="00E86DB5">
        <w:rPr>
          <w:rFonts w:cs="Arial"/>
          <w:szCs w:val="22"/>
        </w:rPr>
        <w:t>13</w:t>
      </w:r>
      <w:r w:rsidR="005F335E">
        <w:rPr>
          <w:rFonts w:cs="Arial"/>
          <w:szCs w:val="22"/>
        </w:rPr>
        <w:t xml:space="preserve"> ‘</w:t>
      </w:r>
      <w:r w:rsidR="005F335E" w:rsidRPr="005F335E">
        <w:rPr>
          <w:rFonts w:cs="Arial"/>
          <w:szCs w:val="22"/>
        </w:rPr>
        <w:t>SBR ebMS Error Conditions</w:t>
      </w:r>
      <w:r w:rsidR="005F335E">
        <w:rPr>
          <w:rFonts w:cs="Arial"/>
          <w:szCs w:val="22"/>
        </w:rPr>
        <w:t>’</w:t>
      </w:r>
      <w:r w:rsidRPr="00394F8E">
        <w:rPr>
          <w:rFonts w:cs="Arial"/>
          <w:szCs w:val="22"/>
        </w:rPr>
        <w:t xml:space="preserve"> below shows a range of conditions that may occur while exchanging messages with </w:t>
      </w:r>
      <w:r w:rsidR="00E86DB5">
        <w:rPr>
          <w:rFonts w:cs="Arial"/>
          <w:szCs w:val="22"/>
        </w:rPr>
        <w:t>the SBR ebMS3</w:t>
      </w:r>
      <w:r w:rsidR="004F566C" w:rsidRPr="00394F8E">
        <w:rPr>
          <w:rFonts w:cs="Arial"/>
          <w:szCs w:val="22"/>
        </w:rPr>
        <w:t xml:space="preserve"> platform</w:t>
      </w:r>
      <w:r w:rsidRPr="00394F8E">
        <w:rPr>
          <w:rFonts w:cs="Arial"/>
          <w:szCs w:val="22"/>
        </w:rPr>
        <w:t xml:space="preserve">. To provide certainty as to the action to be taken in regard to an error they are grouped into three categories – </w:t>
      </w:r>
      <w:r w:rsidR="004F566C" w:rsidRPr="00394F8E">
        <w:rPr>
          <w:rFonts w:cs="Arial"/>
          <w:szCs w:val="22"/>
        </w:rPr>
        <w:t>Client side errors</w:t>
      </w:r>
      <w:r w:rsidRPr="00394F8E">
        <w:rPr>
          <w:rFonts w:cs="Arial"/>
          <w:szCs w:val="22"/>
        </w:rPr>
        <w:t xml:space="preserve">, </w:t>
      </w:r>
      <w:r w:rsidR="004F566C" w:rsidRPr="00394F8E">
        <w:rPr>
          <w:rFonts w:cs="Arial"/>
          <w:szCs w:val="22"/>
        </w:rPr>
        <w:t xml:space="preserve">Platform </w:t>
      </w:r>
      <w:r w:rsidRPr="00394F8E">
        <w:rPr>
          <w:rFonts w:cs="Arial"/>
          <w:szCs w:val="22"/>
        </w:rPr>
        <w:t xml:space="preserve">Unavailability and </w:t>
      </w:r>
      <w:r w:rsidR="004F566C" w:rsidRPr="00394F8E">
        <w:rPr>
          <w:rFonts w:cs="Arial"/>
          <w:szCs w:val="22"/>
        </w:rPr>
        <w:t xml:space="preserve">Platform </w:t>
      </w:r>
      <w:r w:rsidRPr="00394F8E">
        <w:rPr>
          <w:rFonts w:cs="Arial"/>
          <w:szCs w:val="22"/>
        </w:rPr>
        <w:t xml:space="preserve">internal errors. Errors in outbound processing should be considered as an extension to internal </w:t>
      </w:r>
      <w:r w:rsidR="004F566C" w:rsidRPr="00394F8E">
        <w:rPr>
          <w:rFonts w:cs="Arial"/>
          <w:szCs w:val="22"/>
        </w:rPr>
        <w:t>Platform Internal</w:t>
      </w:r>
      <w:r w:rsidRPr="00394F8E">
        <w:rPr>
          <w:rFonts w:cs="Arial"/>
          <w:szCs w:val="22"/>
        </w:rPr>
        <w:t xml:space="preserve"> errors.  At the highest level, these categories identify the distinct actions needed to be taken on receipt of the Error Response. </w:t>
      </w:r>
    </w:p>
    <w:p w14:paraId="655478A8" w14:textId="77777777" w:rsidR="00C02BB3" w:rsidRPr="00394F8E" w:rsidRDefault="00305FF4" w:rsidP="008A3686">
      <w:pPr>
        <w:keepNext/>
        <w:ind w:left="1440"/>
        <w:jc w:val="both"/>
        <w:rPr>
          <w:rFonts w:ascii="Arial" w:hAnsi="Arial" w:cs="Arial"/>
        </w:rPr>
      </w:pPr>
      <w:r>
        <w:rPr>
          <w:noProof/>
          <w:lang w:eastAsia="en-AU"/>
        </w:rPr>
        <w:lastRenderedPageBreak/>
        <w:drawing>
          <wp:inline distT="0" distB="0" distL="0" distR="0" wp14:anchorId="0E464538" wp14:editId="38DA3136">
            <wp:extent cx="3489960" cy="8145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9960" cy="8145780"/>
                    </a:xfrm>
                    <a:prstGeom prst="rect">
                      <a:avLst/>
                    </a:prstGeom>
                    <a:noFill/>
                    <a:ln>
                      <a:noFill/>
                    </a:ln>
                  </pic:spPr>
                </pic:pic>
              </a:graphicData>
            </a:graphic>
          </wp:inline>
        </w:drawing>
      </w:r>
    </w:p>
    <w:p w14:paraId="74A5A7A2" w14:textId="77777777" w:rsidR="00C91D37" w:rsidRDefault="00C91D37" w:rsidP="00C91D37">
      <w:pPr>
        <w:pStyle w:val="Caption"/>
        <w:spacing w:before="300"/>
        <w:rPr>
          <w:rFonts w:cs="Arial"/>
        </w:rPr>
      </w:pPr>
      <w:r w:rsidRPr="00C10392">
        <w:rPr>
          <w:rFonts w:cs="Arial"/>
          <w:i/>
          <w:color w:val="004080"/>
          <w:sz w:val="18"/>
          <w:szCs w:val="18"/>
        </w:rPr>
        <w:t>Figure 1</w:t>
      </w:r>
      <w:r>
        <w:rPr>
          <w:rFonts w:cs="Arial"/>
          <w:i/>
          <w:color w:val="004080"/>
          <w:sz w:val="18"/>
          <w:szCs w:val="18"/>
        </w:rPr>
        <w:t>3</w:t>
      </w:r>
      <w:r w:rsidRPr="00C10392">
        <w:rPr>
          <w:rFonts w:cs="Arial"/>
          <w:i/>
          <w:color w:val="004080"/>
          <w:sz w:val="18"/>
          <w:szCs w:val="18"/>
        </w:rPr>
        <w:t xml:space="preserve">: </w:t>
      </w:r>
      <w:r>
        <w:rPr>
          <w:rFonts w:cs="Arial"/>
          <w:i/>
          <w:color w:val="004080"/>
          <w:sz w:val="18"/>
          <w:szCs w:val="18"/>
        </w:rPr>
        <w:t>SBR ebMS Error Conditions</w:t>
      </w:r>
    </w:p>
    <w:p w14:paraId="121CF38E" w14:textId="6D20AFC9" w:rsidR="00C02BB3" w:rsidRPr="00394F8E" w:rsidRDefault="00C02BB3" w:rsidP="008A3686">
      <w:pPr>
        <w:pStyle w:val="Heading4"/>
        <w:jc w:val="both"/>
        <w:rPr>
          <w:rFonts w:cs="Arial"/>
          <w:i w:val="0"/>
          <w:color w:val="004080"/>
        </w:rPr>
      </w:pPr>
      <w:r w:rsidRPr="00394F8E">
        <w:rPr>
          <w:rFonts w:cs="Arial"/>
          <w:i w:val="0"/>
          <w:color w:val="004080"/>
        </w:rPr>
        <w:lastRenderedPageBreak/>
        <w:t xml:space="preserve">Client </w:t>
      </w:r>
      <w:r w:rsidR="008506BE">
        <w:rPr>
          <w:rFonts w:cs="Arial"/>
          <w:i w:val="0"/>
          <w:color w:val="004080"/>
        </w:rPr>
        <w:t>S</w:t>
      </w:r>
      <w:r w:rsidR="004F566C" w:rsidRPr="00394F8E">
        <w:rPr>
          <w:rFonts w:cs="Arial"/>
          <w:i w:val="0"/>
          <w:color w:val="004080"/>
        </w:rPr>
        <w:t>ide</w:t>
      </w:r>
      <w:r w:rsidR="008506BE">
        <w:rPr>
          <w:rFonts w:cs="Arial"/>
          <w:i w:val="0"/>
          <w:color w:val="004080"/>
        </w:rPr>
        <w:t xml:space="preserve"> E</w:t>
      </w:r>
      <w:r w:rsidRPr="00394F8E">
        <w:rPr>
          <w:rFonts w:cs="Arial"/>
          <w:i w:val="0"/>
          <w:color w:val="004080"/>
        </w:rPr>
        <w:t xml:space="preserve">rrors </w:t>
      </w:r>
    </w:p>
    <w:p w14:paraId="7BB8523E"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rPr>
        <w:t xml:space="preserve">All errors in this category result from a defect or non-compliance within the software used by business causing the generation of invalid requests. It is intended that the </w:t>
      </w:r>
      <w:r w:rsidR="00C10392">
        <w:rPr>
          <w:rFonts w:ascii="Arial" w:hAnsi="Arial" w:cs="Arial"/>
        </w:rPr>
        <w:t>SBR eb</w:t>
      </w:r>
      <w:r w:rsidR="006E3D70" w:rsidRPr="00394F8E">
        <w:rPr>
          <w:rFonts w:ascii="Arial" w:hAnsi="Arial" w:cs="Arial"/>
        </w:rPr>
        <w:t>MS3</w:t>
      </w:r>
      <w:r w:rsidRPr="00394F8E">
        <w:rPr>
          <w:rFonts w:ascii="Arial" w:hAnsi="Arial" w:cs="Arial"/>
        </w:rPr>
        <w:t xml:space="preserve"> testing regime will allow the detection and rectification of this category of errors. However the possibility still exists that such conditions will occur at runtime, perhaps triggered by edge cases in data contents. </w:t>
      </w:r>
    </w:p>
    <w:p w14:paraId="6938158C"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rPr>
        <w:t xml:space="preserve">The bulk of these errors will be detected and reported by </w:t>
      </w:r>
      <w:r w:rsidR="00E86DB5">
        <w:rPr>
          <w:rFonts w:ascii="Arial" w:hAnsi="Arial" w:cs="Arial"/>
        </w:rPr>
        <w:t>SBR ebMS3</w:t>
      </w:r>
      <w:r w:rsidRPr="00394F8E">
        <w:rPr>
          <w:rFonts w:ascii="Arial" w:hAnsi="Arial" w:cs="Arial"/>
        </w:rPr>
        <w:t xml:space="preserve">, with the remainder being detected by agencies. </w:t>
      </w:r>
    </w:p>
    <w:p w14:paraId="279F93F9"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rPr>
        <w:t xml:space="preserve">As explained in previous sections, errors detected within the ebMS MSH component will be handled by its internal framework specified by ebMS Core 3.0 specification. Refer to Error Handling chapter (chapter 6) in specification for a list of errors that belong to this category. </w:t>
      </w:r>
    </w:p>
    <w:p w14:paraId="48124D7A" w14:textId="77777777" w:rsidR="00153666" w:rsidRDefault="00C02BB3" w:rsidP="008A3686">
      <w:pPr>
        <w:autoSpaceDE w:val="0"/>
        <w:autoSpaceDN w:val="0"/>
        <w:adjustRightInd w:val="0"/>
        <w:spacing w:after="240" w:line="240" w:lineRule="auto"/>
        <w:jc w:val="both"/>
        <w:rPr>
          <w:rFonts w:ascii="Arial" w:hAnsi="Arial" w:cs="Arial"/>
        </w:rPr>
      </w:pPr>
      <w:r w:rsidRPr="005F335E">
        <w:rPr>
          <w:rFonts w:ascii="Arial" w:hAnsi="Arial" w:cs="Arial"/>
        </w:rPr>
        <w:t>Appendix A</w:t>
      </w:r>
      <w:r w:rsidR="005F335E">
        <w:rPr>
          <w:rFonts w:ascii="Arial" w:hAnsi="Arial" w:cs="Arial"/>
        </w:rPr>
        <w:t>:</w:t>
      </w:r>
      <w:r w:rsidR="005F335E" w:rsidRPr="005F335E">
        <w:rPr>
          <w:rFonts w:ascii="Arial" w:hAnsi="Arial" w:cs="Arial"/>
        </w:rPr>
        <w:t xml:space="preserve"> ‘ebMS Error</w:t>
      </w:r>
      <w:r w:rsidR="007653CF">
        <w:rPr>
          <w:rFonts w:ascii="Arial" w:hAnsi="Arial" w:cs="Arial"/>
        </w:rPr>
        <w:t>s</w:t>
      </w:r>
      <w:r w:rsidR="005F335E" w:rsidRPr="005F335E">
        <w:rPr>
          <w:rFonts w:ascii="Arial" w:hAnsi="Arial" w:cs="Arial"/>
        </w:rPr>
        <w:t>’</w:t>
      </w:r>
      <w:r w:rsidRPr="00394F8E">
        <w:rPr>
          <w:rFonts w:ascii="Arial" w:hAnsi="Arial" w:cs="Arial"/>
        </w:rPr>
        <w:t xml:space="preserve"> is an excerpt from the specification that included in this document for a quick reference. The table describes the ebMS Errors that may occur within the ebMS, security and processing modules of the service side MSH. </w:t>
      </w:r>
    </w:p>
    <w:p w14:paraId="2FFC7174" w14:textId="2DF44C9A" w:rsidR="00C02BB3" w:rsidRDefault="005952BA" w:rsidP="008A3686">
      <w:pPr>
        <w:autoSpaceDE w:val="0"/>
        <w:autoSpaceDN w:val="0"/>
        <w:adjustRightInd w:val="0"/>
        <w:spacing w:after="240" w:line="240" w:lineRule="auto"/>
        <w:jc w:val="both"/>
        <w:rPr>
          <w:rFonts w:ascii="Arial" w:hAnsi="Arial" w:cs="Arial"/>
        </w:rPr>
      </w:pPr>
      <w:r>
        <w:rPr>
          <w:rFonts w:ascii="Arial" w:hAnsi="Arial" w:cs="Arial"/>
        </w:rPr>
        <w:t xml:space="preserve">One of the most common </w:t>
      </w:r>
      <w:r w:rsidR="00153666">
        <w:rPr>
          <w:rFonts w:ascii="Arial" w:hAnsi="Arial" w:cs="Arial"/>
        </w:rPr>
        <w:t xml:space="preserve">client side </w:t>
      </w:r>
      <w:r>
        <w:rPr>
          <w:rFonts w:ascii="Arial" w:hAnsi="Arial" w:cs="Arial"/>
        </w:rPr>
        <w:t>errors returned by SBR ebMS3 MSH is</w:t>
      </w:r>
      <w:r w:rsidR="00153666">
        <w:rPr>
          <w:rFonts w:ascii="Arial" w:hAnsi="Arial" w:cs="Arial"/>
        </w:rPr>
        <w:t xml:space="preserve"> the failure to find a matching exchange profile. This is a client side error because the exchange profile lookup criteria must be correctly supplied in the ebMS3 header.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977"/>
        <w:gridCol w:w="2921"/>
      </w:tblGrid>
      <w:tr w:rsidR="00153666" w:rsidRPr="001B1D7E" w14:paraId="5CD6DF56" w14:textId="77777777" w:rsidTr="00153666">
        <w:tc>
          <w:tcPr>
            <w:tcW w:w="3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89FE8DF" w14:textId="77777777" w:rsidR="005952BA" w:rsidRPr="005952BA" w:rsidRDefault="005952BA" w:rsidP="005952BA">
            <w:pPr>
              <w:pStyle w:val="TableHeading"/>
              <w:keepNext/>
              <w:keepLines/>
              <w:spacing w:before="60" w:after="60"/>
              <w:jc w:val="left"/>
              <w:rPr>
                <w:sz w:val="22"/>
                <w:szCs w:val="22"/>
                <w:lang w:val="en-AU"/>
              </w:rPr>
            </w:pPr>
            <w:r w:rsidRPr="005952BA">
              <w:rPr>
                <w:sz w:val="22"/>
                <w:szCs w:val="22"/>
                <w:lang w:val="en-AU"/>
              </w:rPr>
              <w:t>Error Code</w:t>
            </w:r>
          </w:p>
        </w:tc>
        <w:tc>
          <w:tcPr>
            <w:tcW w:w="2977" w:type="dxa"/>
            <w:tcBorders>
              <w:top w:val="single" w:sz="4" w:space="0" w:color="000000"/>
              <w:left w:val="single" w:sz="4" w:space="0" w:color="000000"/>
              <w:bottom w:val="single" w:sz="4" w:space="0" w:color="000000"/>
              <w:right w:val="single" w:sz="4" w:space="0" w:color="000000"/>
            </w:tcBorders>
            <w:shd w:val="clear" w:color="auto" w:fill="C6D9F1"/>
          </w:tcPr>
          <w:p w14:paraId="09B59014" w14:textId="77777777" w:rsidR="005952BA" w:rsidRPr="005952BA" w:rsidRDefault="005952BA" w:rsidP="005952BA">
            <w:pPr>
              <w:pStyle w:val="TableHeading"/>
              <w:keepNext/>
              <w:keepLines/>
              <w:spacing w:before="60" w:after="60"/>
              <w:jc w:val="left"/>
              <w:rPr>
                <w:sz w:val="22"/>
                <w:szCs w:val="22"/>
                <w:lang w:val="en-AU"/>
              </w:rPr>
            </w:pPr>
            <w:r w:rsidRPr="005952BA">
              <w:rPr>
                <w:sz w:val="22"/>
                <w:szCs w:val="22"/>
                <w:lang w:val="en-AU"/>
              </w:rPr>
              <w:t>Short Description</w:t>
            </w:r>
          </w:p>
        </w:tc>
        <w:tc>
          <w:tcPr>
            <w:tcW w:w="292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564F34F" w14:textId="77777777" w:rsidR="005952BA" w:rsidRPr="005952BA" w:rsidRDefault="005952BA" w:rsidP="005952BA">
            <w:pPr>
              <w:pStyle w:val="TableHeading"/>
              <w:keepNext/>
              <w:keepLines/>
              <w:spacing w:before="60" w:after="60"/>
              <w:jc w:val="left"/>
              <w:rPr>
                <w:sz w:val="22"/>
                <w:szCs w:val="22"/>
                <w:lang w:val="en-AU"/>
              </w:rPr>
            </w:pPr>
            <w:r w:rsidRPr="005952BA">
              <w:rPr>
                <w:sz w:val="22"/>
                <w:szCs w:val="22"/>
                <w:lang w:val="en-AU"/>
              </w:rPr>
              <w:t>Long Description</w:t>
            </w:r>
          </w:p>
        </w:tc>
      </w:tr>
      <w:tr w:rsidR="005952BA" w:rsidRPr="001B1D7E" w14:paraId="02BA64A1" w14:textId="77777777" w:rsidTr="00314CE8">
        <w:tc>
          <w:tcPr>
            <w:tcW w:w="3402" w:type="dxa"/>
            <w:shd w:val="clear" w:color="auto" w:fill="auto"/>
          </w:tcPr>
          <w:p w14:paraId="58DA05FB" w14:textId="77777777" w:rsidR="005952BA" w:rsidRPr="00D74BB6" w:rsidRDefault="005952BA" w:rsidP="00314CE8">
            <w:pPr>
              <w:autoSpaceDE w:val="0"/>
              <w:autoSpaceDN w:val="0"/>
              <w:adjustRightInd w:val="0"/>
              <w:spacing w:before="60" w:after="60" w:line="240" w:lineRule="auto"/>
              <w:rPr>
                <w:rFonts w:ascii="Arial" w:hAnsi="Arial" w:cs="Arial"/>
              </w:rPr>
            </w:pPr>
            <w:r w:rsidRPr="00063E9D">
              <w:rPr>
                <w:rFonts w:ascii="Arial" w:hAnsi="Arial" w:cs="Arial"/>
              </w:rPr>
              <w:t>EBMS:0010</w:t>
            </w:r>
          </w:p>
        </w:tc>
        <w:tc>
          <w:tcPr>
            <w:tcW w:w="2977" w:type="dxa"/>
          </w:tcPr>
          <w:p w14:paraId="3F2457C2" w14:textId="77777777" w:rsidR="005952BA" w:rsidRPr="00D74BB6" w:rsidRDefault="005952BA" w:rsidP="00314CE8">
            <w:pPr>
              <w:autoSpaceDE w:val="0"/>
              <w:autoSpaceDN w:val="0"/>
              <w:adjustRightInd w:val="0"/>
              <w:spacing w:before="60" w:after="60" w:line="240" w:lineRule="auto"/>
              <w:rPr>
                <w:rFonts w:ascii="Arial" w:hAnsi="Arial" w:cs="Arial"/>
              </w:rPr>
            </w:pPr>
            <w:r w:rsidRPr="00063E9D">
              <w:rPr>
                <w:rFonts w:ascii="Arial" w:hAnsi="Arial" w:cs="Arial"/>
              </w:rPr>
              <w:t>The ebMS header or another header (e.g. reliability, security) expected by the MSH is not compatible with the expected content, based on the associated P-Mode.</w:t>
            </w:r>
          </w:p>
        </w:tc>
        <w:tc>
          <w:tcPr>
            <w:tcW w:w="2921" w:type="dxa"/>
            <w:shd w:val="clear" w:color="auto" w:fill="auto"/>
          </w:tcPr>
          <w:p w14:paraId="704784B1" w14:textId="77777777" w:rsidR="005952BA" w:rsidRPr="00D74BB6" w:rsidRDefault="005952BA" w:rsidP="00314CE8">
            <w:pPr>
              <w:autoSpaceDE w:val="0"/>
              <w:autoSpaceDN w:val="0"/>
              <w:adjustRightInd w:val="0"/>
              <w:spacing w:before="60" w:after="60" w:line="240" w:lineRule="auto"/>
              <w:rPr>
                <w:rFonts w:ascii="Arial" w:hAnsi="Arial" w:cs="Arial"/>
              </w:rPr>
            </w:pPr>
            <w:r w:rsidRPr="00063E9D">
              <w:rPr>
                <w:rFonts w:ascii="Arial" w:hAnsi="Arial" w:cs="Arial"/>
              </w:rPr>
              <w:t xml:space="preserve">Exchange Profile not found for Criteria: OwnerOrgId: </w:t>
            </w:r>
            <w:r>
              <w:rPr>
                <w:rFonts w:ascii="Arial" w:hAnsi="Arial" w:cs="Arial"/>
              </w:rPr>
              <w:t>{eb:To/PartyId}</w:t>
            </w:r>
            <w:r w:rsidRPr="00063E9D">
              <w:rPr>
                <w:rFonts w:ascii="Arial" w:hAnsi="Arial" w:cs="Arial"/>
              </w:rPr>
              <w:t xml:space="preserve">; PartnerOrgId: </w:t>
            </w:r>
            <w:r>
              <w:rPr>
                <w:rFonts w:ascii="Arial" w:hAnsi="Arial" w:cs="Arial"/>
              </w:rPr>
              <w:t>{eb:From/PartyId}</w:t>
            </w:r>
            <w:r w:rsidRPr="00063E9D">
              <w:rPr>
                <w:rFonts w:ascii="Arial" w:hAnsi="Arial" w:cs="Arial"/>
              </w:rPr>
              <w:t xml:space="preserve">; Service: </w:t>
            </w:r>
            <w:r>
              <w:rPr>
                <w:rFonts w:ascii="Arial" w:hAnsi="Arial" w:cs="Arial"/>
              </w:rPr>
              <w:t>{eb:Service}</w:t>
            </w:r>
            <w:r w:rsidRPr="00063E9D">
              <w:rPr>
                <w:rFonts w:ascii="Arial" w:hAnsi="Arial" w:cs="Arial"/>
              </w:rPr>
              <w:t xml:space="preserve">; ReceiverId: </w:t>
            </w:r>
            <w:r>
              <w:rPr>
                <w:rFonts w:ascii="Arial" w:hAnsi="Arial" w:cs="Arial"/>
              </w:rPr>
              <w:t>{MSH Internal Receiver Id}</w:t>
            </w:r>
            <w:r w:rsidRPr="00063E9D">
              <w:rPr>
                <w:rFonts w:ascii="Arial" w:hAnsi="Arial" w:cs="Arial"/>
              </w:rPr>
              <w:t xml:space="preserve">; OwnerBusinessIdType: </w:t>
            </w:r>
            <w:r>
              <w:rPr>
                <w:rFonts w:ascii="Arial" w:hAnsi="Arial" w:cs="Arial"/>
              </w:rPr>
              <w:t>{eb:To/PartyId@type}</w:t>
            </w:r>
            <w:r w:rsidRPr="00063E9D">
              <w:rPr>
                <w:rFonts w:ascii="Arial" w:hAnsi="Arial" w:cs="Arial"/>
              </w:rPr>
              <w:t xml:space="preserve">; PartnerBusinessIdType: </w:t>
            </w:r>
            <w:r>
              <w:rPr>
                <w:rFonts w:ascii="Arial" w:hAnsi="Arial" w:cs="Arial"/>
              </w:rPr>
              <w:t>{eb:From/PartyId@type}</w:t>
            </w:r>
            <w:r w:rsidRPr="00063E9D">
              <w:rPr>
                <w:rFonts w:ascii="Arial" w:hAnsi="Arial" w:cs="Arial"/>
              </w:rPr>
              <w:t xml:space="preserve">; ServiceType: </w:t>
            </w:r>
            <w:r>
              <w:rPr>
                <w:rFonts w:ascii="Arial" w:hAnsi="Arial" w:cs="Arial"/>
              </w:rPr>
              <w:t>{eb:Service@type}</w:t>
            </w:r>
          </w:p>
        </w:tc>
      </w:tr>
    </w:tbl>
    <w:p w14:paraId="08E9D358" w14:textId="77777777" w:rsidR="005952BA" w:rsidRDefault="005952BA" w:rsidP="008A3686">
      <w:pPr>
        <w:autoSpaceDE w:val="0"/>
        <w:autoSpaceDN w:val="0"/>
        <w:adjustRightInd w:val="0"/>
        <w:spacing w:after="240" w:line="240" w:lineRule="auto"/>
        <w:jc w:val="both"/>
        <w:rPr>
          <w:rFonts w:ascii="Arial" w:hAnsi="Arial" w:cs="Arial"/>
        </w:rPr>
      </w:pPr>
    </w:p>
    <w:p w14:paraId="02993940" w14:textId="77777777" w:rsidR="00B6136B" w:rsidRPr="00394F8E" w:rsidRDefault="00B6136B" w:rsidP="008A3686">
      <w:pPr>
        <w:autoSpaceDE w:val="0"/>
        <w:autoSpaceDN w:val="0"/>
        <w:adjustRightInd w:val="0"/>
        <w:spacing w:after="240" w:line="240" w:lineRule="auto"/>
        <w:jc w:val="both"/>
        <w:rPr>
          <w:rFonts w:ascii="Arial" w:hAnsi="Arial" w:cs="Arial"/>
        </w:rPr>
      </w:pPr>
      <w:r>
        <w:rPr>
          <w:rFonts w:ascii="Arial" w:hAnsi="Arial" w:cs="Arial"/>
        </w:rPr>
        <w:t xml:space="preserve">Note, Errors detected in the MSH before ebMS processing will be reported as a SOAP Fault or a HTTP Error Response. Example of such an error </w:t>
      </w:r>
      <w:r w:rsidR="00EC44B7">
        <w:rPr>
          <w:rFonts w:ascii="Arial" w:hAnsi="Arial" w:cs="Arial"/>
        </w:rPr>
        <w:t>condition is</w:t>
      </w:r>
      <w:r>
        <w:rPr>
          <w:rFonts w:ascii="Arial" w:hAnsi="Arial" w:cs="Arial"/>
        </w:rPr>
        <w:t xml:space="preserve"> </w:t>
      </w:r>
      <w:r w:rsidR="009A6DE2">
        <w:rPr>
          <w:rFonts w:ascii="Arial" w:hAnsi="Arial" w:cs="Arial"/>
        </w:rPr>
        <w:t xml:space="preserve">when a </w:t>
      </w:r>
      <w:r>
        <w:rPr>
          <w:rFonts w:ascii="Arial" w:hAnsi="Arial" w:cs="Arial"/>
        </w:rPr>
        <w:t>wrong SOAP Envelope or HTTP header detected in the request message.</w:t>
      </w:r>
    </w:p>
    <w:p w14:paraId="4B35F203"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rPr>
        <w:t>When client software errors are reported using the event structure then the ‘</w:t>
      </w:r>
      <w:r w:rsidRPr="00394F8E">
        <w:rPr>
          <w:rFonts w:ascii="Arial" w:hAnsi="Arial" w:cs="Arial"/>
          <w:i/>
        </w:rPr>
        <w:t>EventItem’</w:t>
      </w:r>
      <w:r w:rsidRPr="00394F8E">
        <w:rPr>
          <w:rFonts w:ascii="Arial" w:hAnsi="Arial" w:cs="Arial"/>
        </w:rPr>
        <w:t xml:space="preserve"> element that captures the error information will have its </w:t>
      </w:r>
      <w:r w:rsidRPr="00394F8E">
        <w:rPr>
          <w:rFonts w:ascii="Arial" w:hAnsi="Arial" w:cs="Arial"/>
          <w:b/>
          <w:i/>
        </w:rPr>
        <w:t>Severity.Code</w:t>
      </w:r>
      <w:r w:rsidRPr="00394F8E">
        <w:rPr>
          <w:rFonts w:ascii="Arial" w:hAnsi="Arial" w:cs="Arial"/>
        </w:rPr>
        <w:t xml:space="preserve"> set to ‘</w:t>
      </w:r>
      <w:r w:rsidRPr="00394F8E">
        <w:rPr>
          <w:rFonts w:ascii="Arial" w:hAnsi="Arial" w:cs="Arial"/>
          <w:b/>
          <w:i/>
        </w:rPr>
        <w:t>Error’</w:t>
      </w:r>
      <w:r w:rsidRPr="00394F8E">
        <w:rPr>
          <w:rFonts w:ascii="Arial" w:hAnsi="Arial" w:cs="Arial"/>
        </w:rPr>
        <w:t xml:space="preserve"> and a specific </w:t>
      </w:r>
      <w:r w:rsidRPr="00394F8E">
        <w:rPr>
          <w:rFonts w:ascii="Arial" w:hAnsi="Arial" w:cs="Arial"/>
          <w:b/>
          <w:i/>
        </w:rPr>
        <w:t>Error.Code</w:t>
      </w:r>
      <w:r w:rsidRPr="00394F8E">
        <w:rPr>
          <w:rFonts w:ascii="Arial" w:hAnsi="Arial" w:cs="Arial"/>
        </w:rPr>
        <w:t xml:space="preserve"> will be assigned based on the current </w:t>
      </w:r>
      <w:r w:rsidR="00A30492" w:rsidRPr="00A30492">
        <w:rPr>
          <w:rFonts w:ascii="Arial" w:eastAsia="MS Mincho" w:hAnsi="Arial" w:cs="Arial"/>
          <w:lang w:eastAsia="ja-JP"/>
        </w:rPr>
        <w:t xml:space="preserve">SBR </w:t>
      </w:r>
      <w:r w:rsidR="00A30492">
        <w:rPr>
          <w:rFonts w:ascii="Arial" w:eastAsia="MS Mincho" w:hAnsi="Arial" w:cs="Arial"/>
          <w:lang w:eastAsia="ja-JP"/>
        </w:rPr>
        <w:t>e</w:t>
      </w:r>
      <w:r w:rsidR="00A30492" w:rsidRPr="00A30492">
        <w:rPr>
          <w:rFonts w:ascii="Arial" w:eastAsia="MS Mincho" w:hAnsi="Arial" w:cs="Arial"/>
          <w:lang w:eastAsia="ja-JP"/>
        </w:rPr>
        <w:t>bMS3</w:t>
      </w:r>
      <w:r w:rsidR="004F566C" w:rsidRPr="00394F8E">
        <w:rPr>
          <w:rFonts w:ascii="Arial" w:hAnsi="Arial" w:cs="Arial"/>
        </w:rPr>
        <w:t xml:space="preserve"> platform </w:t>
      </w:r>
      <w:r w:rsidRPr="00394F8E">
        <w:rPr>
          <w:rFonts w:ascii="Arial" w:hAnsi="Arial" w:cs="Arial"/>
        </w:rPr>
        <w:t xml:space="preserve">rules. The </w:t>
      </w:r>
      <w:r w:rsidRPr="00394F8E">
        <w:rPr>
          <w:rFonts w:ascii="Arial" w:hAnsi="Arial" w:cs="Arial"/>
          <w:b/>
        </w:rPr>
        <w:t>MaximumSeverity.Code</w:t>
      </w:r>
      <w:r w:rsidRPr="00394F8E">
        <w:rPr>
          <w:rFonts w:ascii="Arial" w:hAnsi="Arial" w:cs="Arial"/>
        </w:rPr>
        <w:t xml:space="preserve"> of the overall event </w:t>
      </w:r>
      <w:r w:rsidR="001573C6">
        <w:rPr>
          <w:rFonts w:ascii="Arial" w:hAnsi="Arial" w:cs="Arial"/>
        </w:rPr>
        <w:t xml:space="preserve">message </w:t>
      </w:r>
      <w:r w:rsidRPr="00394F8E">
        <w:rPr>
          <w:rFonts w:ascii="Arial" w:hAnsi="Arial" w:cs="Arial"/>
        </w:rPr>
        <w:t>block will also be set to ‘</w:t>
      </w:r>
      <w:r w:rsidRPr="00394F8E">
        <w:rPr>
          <w:rFonts w:ascii="Arial" w:hAnsi="Arial" w:cs="Arial"/>
          <w:b/>
        </w:rPr>
        <w:t>Error’</w:t>
      </w:r>
      <w:r w:rsidRPr="00394F8E">
        <w:rPr>
          <w:rFonts w:ascii="Arial" w:hAnsi="Arial" w:cs="Arial"/>
        </w:rPr>
        <w:t xml:space="preserve"> indicating the overall outcome of the transaction was a failure.  </w:t>
      </w:r>
    </w:p>
    <w:p w14:paraId="6F924BE9" w14:textId="77777777" w:rsidR="00C02BB3" w:rsidRDefault="00C02BB3" w:rsidP="00FA7ABE">
      <w:pPr>
        <w:autoSpaceDE w:val="0"/>
        <w:autoSpaceDN w:val="0"/>
        <w:adjustRightInd w:val="0"/>
        <w:spacing w:after="60" w:line="240" w:lineRule="auto"/>
        <w:jc w:val="both"/>
        <w:rPr>
          <w:rFonts w:ascii="Arial" w:hAnsi="Arial" w:cs="Arial"/>
        </w:rPr>
      </w:pPr>
      <w:r w:rsidRPr="00394F8E">
        <w:rPr>
          <w:rFonts w:ascii="Arial" w:hAnsi="Arial" w:cs="Arial"/>
        </w:rPr>
        <w:t xml:space="preserve">The codes below SHALL be used to indicate the detection of client software errors.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977"/>
        <w:gridCol w:w="2921"/>
      </w:tblGrid>
      <w:tr w:rsidR="00FA7ABE" w:rsidRPr="001B1D7E" w14:paraId="52431076" w14:textId="77777777" w:rsidTr="00DA5C3C">
        <w:trPr>
          <w:tblHeader/>
        </w:trPr>
        <w:tc>
          <w:tcPr>
            <w:tcW w:w="3402" w:type="dxa"/>
            <w:shd w:val="clear" w:color="auto" w:fill="C6D9F1"/>
          </w:tcPr>
          <w:p w14:paraId="5A770CEC" w14:textId="77777777" w:rsidR="00FA7ABE" w:rsidRPr="001B1D7E" w:rsidRDefault="00FA7ABE" w:rsidP="003C7719">
            <w:pPr>
              <w:pStyle w:val="TableHeading"/>
              <w:keepNext/>
              <w:keepLines/>
              <w:spacing w:before="60" w:after="60"/>
              <w:jc w:val="left"/>
              <w:rPr>
                <w:sz w:val="22"/>
                <w:szCs w:val="22"/>
                <w:lang w:val="en-AU"/>
              </w:rPr>
            </w:pPr>
            <w:r w:rsidRPr="001B1D7E">
              <w:rPr>
                <w:sz w:val="22"/>
                <w:szCs w:val="22"/>
                <w:lang w:val="en-AU"/>
              </w:rPr>
              <w:t>Error Code</w:t>
            </w:r>
          </w:p>
        </w:tc>
        <w:tc>
          <w:tcPr>
            <w:tcW w:w="2977" w:type="dxa"/>
            <w:shd w:val="clear" w:color="auto" w:fill="C6D9F1"/>
          </w:tcPr>
          <w:p w14:paraId="2437AD80" w14:textId="77777777" w:rsidR="00FA7ABE" w:rsidRPr="001B1D7E" w:rsidRDefault="00D51188" w:rsidP="003C7719">
            <w:pPr>
              <w:pStyle w:val="TableHeading"/>
              <w:keepNext/>
              <w:keepLines/>
              <w:spacing w:before="60" w:after="60"/>
              <w:jc w:val="left"/>
              <w:rPr>
                <w:sz w:val="22"/>
                <w:szCs w:val="22"/>
                <w:lang w:val="en-AU"/>
              </w:rPr>
            </w:pPr>
            <w:r>
              <w:rPr>
                <w:sz w:val="22"/>
                <w:szCs w:val="22"/>
                <w:lang w:val="en-AU"/>
              </w:rPr>
              <w:t>Short Description</w:t>
            </w:r>
          </w:p>
        </w:tc>
        <w:tc>
          <w:tcPr>
            <w:tcW w:w="2921" w:type="dxa"/>
            <w:shd w:val="clear" w:color="auto" w:fill="C6D9F1"/>
          </w:tcPr>
          <w:p w14:paraId="0707D355" w14:textId="77777777" w:rsidR="00FA7ABE" w:rsidRPr="001B1D7E" w:rsidRDefault="00D51188" w:rsidP="00D51188">
            <w:pPr>
              <w:pStyle w:val="TableHeading"/>
              <w:keepNext/>
              <w:keepLines/>
              <w:spacing w:before="60" w:after="60"/>
              <w:jc w:val="left"/>
              <w:rPr>
                <w:sz w:val="22"/>
                <w:szCs w:val="22"/>
                <w:lang w:val="en-AU"/>
              </w:rPr>
            </w:pPr>
            <w:r>
              <w:rPr>
                <w:sz w:val="22"/>
                <w:szCs w:val="22"/>
                <w:lang w:val="en-AU"/>
              </w:rPr>
              <w:t>Long Description</w:t>
            </w:r>
          </w:p>
        </w:tc>
      </w:tr>
      <w:tr w:rsidR="00FA7ABE" w:rsidRPr="001B1D7E" w14:paraId="069576EB" w14:textId="77777777" w:rsidTr="00DA5C3C">
        <w:tc>
          <w:tcPr>
            <w:tcW w:w="3402" w:type="dxa"/>
            <w:shd w:val="clear" w:color="auto" w:fill="auto"/>
          </w:tcPr>
          <w:p w14:paraId="71DB5BA0" w14:textId="77777777" w:rsidR="00FA7ABE" w:rsidRPr="001B1D7E" w:rsidRDefault="00FA7ABE" w:rsidP="00FA7ABE">
            <w:pPr>
              <w:autoSpaceDE w:val="0"/>
              <w:autoSpaceDN w:val="0"/>
              <w:adjustRightInd w:val="0"/>
              <w:spacing w:before="60" w:after="60" w:line="240" w:lineRule="auto"/>
              <w:rPr>
                <w:rFonts w:ascii="Arial" w:hAnsi="Arial" w:cs="Arial"/>
              </w:rPr>
            </w:pPr>
            <w:r w:rsidRPr="001B1D7E">
              <w:rPr>
                <w:rFonts w:ascii="Arial" w:hAnsi="Arial" w:cs="Arial"/>
              </w:rPr>
              <w:t>SBR.GEN.FAULT.UNKNOWNS</w:t>
            </w:r>
            <w:r w:rsidRPr="001B1D7E">
              <w:rPr>
                <w:rFonts w:ascii="Arial" w:hAnsi="Arial" w:cs="Arial"/>
              </w:rPr>
              <w:lastRenderedPageBreak/>
              <w:t xml:space="preserve">ERVICE </w:t>
            </w:r>
          </w:p>
        </w:tc>
        <w:tc>
          <w:tcPr>
            <w:tcW w:w="2977" w:type="dxa"/>
          </w:tcPr>
          <w:p w14:paraId="07570463" w14:textId="77777777" w:rsidR="00FA7ABE" w:rsidRPr="001B1D7E" w:rsidRDefault="00FA7ABE" w:rsidP="00FA7ABE">
            <w:pPr>
              <w:autoSpaceDE w:val="0"/>
              <w:autoSpaceDN w:val="0"/>
              <w:adjustRightInd w:val="0"/>
              <w:spacing w:before="60" w:after="60" w:line="240" w:lineRule="auto"/>
              <w:rPr>
                <w:rFonts w:ascii="Arial" w:hAnsi="Arial" w:cs="Arial"/>
              </w:rPr>
            </w:pPr>
            <w:r w:rsidRPr="001B1D7E">
              <w:rPr>
                <w:rFonts w:ascii="Arial" w:hAnsi="Arial" w:cs="Arial"/>
              </w:rPr>
              <w:lastRenderedPageBreak/>
              <w:t xml:space="preserve">Unknown agency or service </w:t>
            </w:r>
          </w:p>
        </w:tc>
        <w:tc>
          <w:tcPr>
            <w:tcW w:w="2921" w:type="dxa"/>
            <w:shd w:val="clear" w:color="auto" w:fill="auto"/>
          </w:tcPr>
          <w:p w14:paraId="304FF5CD" w14:textId="77777777" w:rsidR="00FA7ABE" w:rsidRPr="001B1D7E" w:rsidRDefault="00FA7ABE" w:rsidP="00FA7ABE">
            <w:pPr>
              <w:autoSpaceDE w:val="0"/>
              <w:autoSpaceDN w:val="0"/>
              <w:adjustRightInd w:val="0"/>
              <w:spacing w:before="60" w:after="60" w:line="240" w:lineRule="auto"/>
              <w:rPr>
                <w:rFonts w:ascii="Arial" w:hAnsi="Arial" w:cs="Arial"/>
              </w:rPr>
            </w:pPr>
            <w:r w:rsidRPr="001B1D7E">
              <w:rPr>
                <w:rFonts w:ascii="Arial" w:hAnsi="Arial" w:cs="Arial"/>
              </w:rPr>
              <w:t xml:space="preserve">The value provided to </w:t>
            </w:r>
            <w:r w:rsidRPr="001B1D7E">
              <w:rPr>
                <w:rFonts w:ascii="Arial" w:hAnsi="Arial" w:cs="Arial"/>
              </w:rPr>
              <w:lastRenderedPageBreak/>
              <w:t xml:space="preserve">identify the receiving party is not recognised, or a request has been made for a service not offered by the receiving party. </w:t>
            </w:r>
          </w:p>
        </w:tc>
      </w:tr>
      <w:tr w:rsidR="00B6136B" w:rsidRPr="001B1D7E" w14:paraId="0EFF0888" w14:textId="77777777" w:rsidTr="00DA5C3C">
        <w:tc>
          <w:tcPr>
            <w:tcW w:w="3402" w:type="dxa"/>
            <w:shd w:val="clear" w:color="auto" w:fill="auto"/>
          </w:tcPr>
          <w:p w14:paraId="2EFFC6C0" w14:textId="77777777" w:rsidR="00B6136B" w:rsidRPr="001B1D7E" w:rsidRDefault="00B6136B" w:rsidP="00B6136B">
            <w:pPr>
              <w:autoSpaceDE w:val="0"/>
              <w:autoSpaceDN w:val="0"/>
              <w:adjustRightInd w:val="0"/>
              <w:spacing w:before="60" w:after="60" w:line="240" w:lineRule="auto"/>
              <w:rPr>
                <w:rFonts w:ascii="Arial" w:hAnsi="Arial" w:cs="Arial"/>
              </w:rPr>
            </w:pPr>
            <w:r w:rsidRPr="001B1D7E">
              <w:rPr>
                <w:rFonts w:ascii="Arial" w:hAnsi="Arial" w:cs="Arial"/>
              </w:rPr>
              <w:lastRenderedPageBreak/>
              <w:t>SBR.GEN.FAULT.UNKNOWN</w:t>
            </w:r>
            <w:r>
              <w:rPr>
                <w:rFonts w:ascii="Arial" w:hAnsi="Arial" w:cs="Arial"/>
              </w:rPr>
              <w:t>ACTION</w:t>
            </w:r>
          </w:p>
        </w:tc>
        <w:tc>
          <w:tcPr>
            <w:tcW w:w="2977" w:type="dxa"/>
          </w:tcPr>
          <w:p w14:paraId="25788220" w14:textId="77777777" w:rsidR="00B6136B" w:rsidRPr="001B1D7E" w:rsidRDefault="00B6136B" w:rsidP="00B6136B">
            <w:pPr>
              <w:autoSpaceDE w:val="0"/>
              <w:autoSpaceDN w:val="0"/>
              <w:adjustRightInd w:val="0"/>
              <w:spacing w:before="60" w:after="60" w:line="240" w:lineRule="auto"/>
              <w:rPr>
                <w:rFonts w:ascii="Arial" w:hAnsi="Arial" w:cs="Arial"/>
              </w:rPr>
            </w:pPr>
            <w:r w:rsidRPr="001B1D7E">
              <w:rPr>
                <w:rFonts w:ascii="Arial" w:hAnsi="Arial" w:cs="Arial"/>
              </w:rPr>
              <w:t xml:space="preserve">Unknown </w:t>
            </w:r>
            <w:r>
              <w:rPr>
                <w:rFonts w:ascii="Arial" w:hAnsi="Arial" w:cs="Arial"/>
              </w:rPr>
              <w:t>Action</w:t>
            </w:r>
            <w:r w:rsidRPr="001B1D7E">
              <w:rPr>
                <w:rFonts w:ascii="Arial" w:hAnsi="Arial" w:cs="Arial"/>
              </w:rPr>
              <w:t xml:space="preserve"> </w:t>
            </w:r>
          </w:p>
        </w:tc>
        <w:tc>
          <w:tcPr>
            <w:tcW w:w="2921" w:type="dxa"/>
            <w:shd w:val="clear" w:color="auto" w:fill="auto"/>
          </w:tcPr>
          <w:p w14:paraId="1B24DF51" w14:textId="77777777" w:rsidR="00B6136B" w:rsidRDefault="00B6136B" w:rsidP="00FA7ABE">
            <w:pPr>
              <w:autoSpaceDE w:val="0"/>
              <w:autoSpaceDN w:val="0"/>
              <w:adjustRightInd w:val="0"/>
              <w:spacing w:before="60" w:after="60" w:line="240" w:lineRule="auto"/>
              <w:rPr>
                <w:rFonts w:ascii="Arial" w:hAnsi="Arial" w:cs="Arial"/>
              </w:rPr>
            </w:pPr>
            <w:r w:rsidRPr="001B1D7E">
              <w:rPr>
                <w:rFonts w:ascii="Arial" w:hAnsi="Arial" w:cs="Arial"/>
              </w:rPr>
              <w:t xml:space="preserve">The </w:t>
            </w:r>
            <w:r w:rsidR="00FE21FA">
              <w:rPr>
                <w:rFonts w:ascii="Arial" w:hAnsi="Arial" w:cs="Arial"/>
              </w:rPr>
              <w:t xml:space="preserve">operation requested against the service is </w:t>
            </w:r>
            <w:r w:rsidRPr="001B1D7E">
              <w:rPr>
                <w:rFonts w:ascii="Arial" w:hAnsi="Arial" w:cs="Arial"/>
              </w:rPr>
              <w:t xml:space="preserve">not offered by the receiving party. </w:t>
            </w:r>
          </w:p>
          <w:p w14:paraId="7097EA29" w14:textId="77777777" w:rsidR="00FE21FA" w:rsidRPr="001B1D7E" w:rsidRDefault="00FE21FA" w:rsidP="00FA7ABE">
            <w:pPr>
              <w:autoSpaceDE w:val="0"/>
              <w:autoSpaceDN w:val="0"/>
              <w:adjustRightInd w:val="0"/>
              <w:spacing w:before="60" w:after="60" w:line="240" w:lineRule="auto"/>
              <w:rPr>
                <w:rFonts w:ascii="Arial" w:hAnsi="Arial" w:cs="Arial"/>
              </w:rPr>
            </w:pPr>
          </w:p>
        </w:tc>
      </w:tr>
      <w:tr w:rsidR="00B6136B" w:rsidRPr="001B1D7E" w14:paraId="2FEDB8B1" w14:textId="77777777" w:rsidTr="00DA5C3C">
        <w:tc>
          <w:tcPr>
            <w:tcW w:w="3402" w:type="dxa"/>
            <w:shd w:val="clear" w:color="auto" w:fill="auto"/>
          </w:tcPr>
          <w:p w14:paraId="68F6F097" w14:textId="77777777" w:rsidR="00B6136B" w:rsidRPr="001B1D7E" w:rsidRDefault="00B6136B" w:rsidP="00FA7ABE">
            <w:pPr>
              <w:autoSpaceDE w:val="0"/>
              <w:autoSpaceDN w:val="0"/>
              <w:adjustRightInd w:val="0"/>
              <w:spacing w:before="60" w:after="60" w:line="240" w:lineRule="auto"/>
              <w:rPr>
                <w:rFonts w:ascii="Arial" w:hAnsi="Arial" w:cs="Arial"/>
              </w:rPr>
            </w:pPr>
            <w:r w:rsidRPr="001B1D7E">
              <w:rPr>
                <w:rFonts w:ascii="Arial" w:hAnsi="Arial" w:cs="Arial"/>
              </w:rPr>
              <w:t xml:space="preserve">SBR.GEN.FAULT.SOFTWARENOTREGISTERED </w:t>
            </w:r>
          </w:p>
        </w:tc>
        <w:tc>
          <w:tcPr>
            <w:tcW w:w="2977" w:type="dxa"/>
          </w:tcPr>
          <w:p w14:paraId="6478D0FB" w14:textId="77777777" w:rsidR="00B6136B" w:rsidRPr="001B1D7E" w:rsidRDefault="00B6136B" w:rsidP="00FA7ABE">
            <w:pPr>
              <w:autoSpaceDE w:val="0"/>
              <w:autoSpaceDN w:val="0"/>
              <w:adjustRightInd w:val="0"/>
              <w:spacing w:before="60" w:after="60" w:line="240" w:lineRule="auto"/>
              <w:rPr>
                <w:rFonts w:ascii="Arial" w:hAnsi="Arial" w:cs="Arial"/>
              </w:rPr>
            </w:pPr>
            <w:r w:rsidRPr="001B1D7E">
              <w:rPr>
                <w:rFonts w:ascii="Arial" w:hAnsi="Arial" w:cs="Arial"/>
              </w:rPr>
              <w:t xml:space="preserve">The software used to generate this request has not been registered with SBR </w:t>
            </w:r>
          </w:p>
        </w:tc>
        <w:tc>
          <w:tcPr>
            <w:tcW w:w="2921" w:type="dxa"/>
            <w:shd w:val="clear" w:color="auto" w:fill="auto"/>
          </w:tcPr>
          <w:p w14:paraId="09F61E41" w14:textId="77777777" w:rsidR="00B6136B" w:rsidRPr="001B1D7E" w:rsidRDefault="00B6136B" w:rsidP="00FA7ABE">
            <w:pPr>
              <w:autoSpaceDE w:val="0"/>
              <w:autoSpaceDN w:val="0"/>
              <w:adjustRightInd w:val="0"/>
              <w:spacing w:before="60" w:after="60" w:line="240" w:lineRule="auto"/>
              <w:rPr>
                <w:rFonts w:ascii="Arial" w:hAnsi="Arial" w:cs="Arial"/>
              </w:rPr>
            </w:pPr>
            <w:r>
              <w:rPr>
                <w:rFonts w:ascii="Arial" w:hAnsi="Arial" w:cs="Arial"/>
              </w:rPr>
              <w:t xml:space="preserve">SBR ebMS3 </w:t>
            </w:r>
            <w:r w:rsidRPr="001B1D7E">
              <w:rPr>
                <w:rFonts w:ascii="Arial" w:hAnsi="Arial" w:cs="Arial"/>
              </w:rPr>
              <w:t xml:space="preserve">has the capability to reject requests from client software that has not been self-certified by its developer organisation. </w:t>
            </w:r>
          </w:p>
          <w:p w14:paraId="41F35AC3" w14:textId="77777777" w:rsidR="00B6136B" w:rsidRPr="001B1D7E" w:rsidRDefault="00B6136B" w:rsidP="00FA7ABE">
            <w:pPr>
              <w:autoSpaceDE w:val="0"/>
              <w:autoSpaceDN w:val="0"/>
              <w:adjustRightInd w:val="0"/>
              <w:spacing w:before="60" w:after="60" w:line="240" w:lineRule="auto"/>
              <w:rPr>
                <w:rFonts w:ascii="Arial" w:hAnsi="Arial" w:cs="Arial"/>
              </w:rPr>
            </w:pPr>
            <w:r w:rsidRPr="001B1D7E">
              <w:rPr>
                <w:rFonts w:ascii="Arial" w:hAnsi="Arial" w:cs="Arial"/>
              </w:rPr>
              <w:t xml:space="preserve">This fault is generated in the situation where this capability is enabled. </w:t>
            </w:r>
          </w:p>
        </w:tc>
      </w:tr>
      <w:tr w:rsidR="00D74BB6" w:rsidRPr="001B1D7E" w14:paraId="03CD47B8" w14:textId="77777777" w:rsidTr="00DA5C3C">
        <w:tc>
          <w:tcPr>
            <w:tcW w:w="3402" w:type="dxa"/>
            <w:shd w:val="clear" w:color="auto" w:fill="auto"/>
          </w:tcPr>
          <w:p w14:paraId="4DD32D93" w14:textId="77777777" w:rsidR="00D74BB6" w:rsidRPr="001B1D7E" w:rsidRDefault="00D74BB6" w:rsidP="00FA7ABE">
            <w:pPr>
              <w:autoSpaceDE w:val="0"/>
              <w:autoSpaceDN w:val="0"/>
              <w:adjustRightInd w:val="0"/>
              <w:spacing w:before="60" w:after="60" w:line="240" w:lineRule="auto"/>
              <w:rPr>
                <w:rFonts w:ascii="Arial" w:hAnsi="Arial" w:cs="Arial"/>
              </w:rPr>
            </w:pPr>
            <w:r w:rsidRPr="00D74BB6">
              <w:rPr>
                <w:rFonts w:ascii="Arial" w:hAnsi="Arial" w:cs="Arial"/>
              </w:rPr>
              <w:t>SBR.GEN.GEN.2</w:t>
            </w:r>
          </w:p>
        </w:tc>
        <w:tc>
          <w:tcPr>
            <w:tcW w:w="2977" w:type="dxa"/>
          </w:tcPr>
          <w:p w14:paraId="398840FC" w14:textId="77777777" w:rsidR="00D74BB6" w:rsidRPr="001B1D7E" w:rsidRDefault="00D74BB6" w:rsidP="00FA7ABE">
            <w:pPr>
              <w:autoSpaceDE w:val="0"/>
              <w:autoSpaceDN w:val="0"/>
              <w:adjustRightInd w:val="0"/>
              <w:spacing w:before="60" w:after="60" w:line="240" w:lineRule="auto"/>
              <w:rPr>
                <w:rFonts w:ascii="Arial" w:hAnsi="Arial" w:cs="Arial"/>
              </w:rPr>
            </w:pPr>
            <w:r>
              <w:rPr>
                <w:rFonts w:ascii="Arial" w:hAnsi="Arial" w:cs="Arial"/>
              </w:rPr>
              <w:t xml:space="preserve">Not </w:t>
            </w:r>
            <w:r w:rsidRPr="00D74BB6">
              <w:rPr>
                <w:rFonts w:ascii="Arial" w:hAnsi="Arial" w:cs="Arial"/>
              </w:rPr>
              <w:t>authorised to lodge this report</w:t>
            </w:r>
          </w:p>
        </w:tc>
        <w:tc>
          <w:tcPr>
            <w:tcW w:w="2921" w:type="dxa"/>
            <w:shd w:val="clear" w:color="auto" w:fill="auto"/>
          </w:tcPr>
          <w:p w14:paraId="3B31E28E" w14:textId="77777777" w:rsidR="00D74BB6" w:rsidRDefault="00D74BB6" w:rsidP="00FA7ABE">
            <w:pPr>
              <w:autoSpaceDE w:val="0"/>
              <w:autoSpaceDN w:val="0"/>
              <w:adjustRightInd w:val="0"/>
              <w:spacing w:before="60" w:after="60" w:line="240" w:lineRule="auto"/>
              <w:rPr>
                <w:rFonts w:ascii="Arial" w:hAnsi="Arial" w:cs="Arial"/>
              </w:rPr>
            </w:pPr>
            <w:r w:rsidRPr="00D74BB6">
              <w:rPr>
                <w:rFonts w:ascii="Arial" w:hAnsi="Arial" w:cs="Arial"/>
              </w:rPr>
              <w:t xml:space="preserve">Your SBR </w:t>
            </w:r>
            <w:r w:rsidR="009A6DE2">
              <w:rPr>
                <w:rFonts w:ascii="Arial" w:hAnsi="Arial" w:cs="Arial"/>
              </w:rPr>
              <w:t xml:space="preserve">ebMS3 </w:t>
            </w:r>
            <w:r w:rsidRPr="00D74BB6">
              <w:rPr>
                <w:rFonts w:ascii="Arial" w:hAnsi="Arial" w:cs="Arial"/>
              </w:rPr>
              <w:t>credential does not allow you to lodge a {report} with {agency}. Please contact {agency} to obtain a valid SBR</w:t>
            </w:r>
            <w:r w:rsidR="009A6DE2">
              <w:rPr>
                <w:rFonts w:ascii="Arial" w:hAnsi="Arial" w:cs="Arial"/>
              </w:rPr>
              <w:t xml:space="preserve"> ebMS3</w:t>
            </w:r>
            <w:r w:rsidRPr="00D74BB6">
              <w:rPr>
                <w:rFonts w:ascii="Arial" w:hAnsi="Arial" w:cs="Arial"/>
              </w:rPr>
              <w:t xml:space="preserve"> credential and then re-submit.</w:t>
            </w:r>
          </w:p>
        </w:tc>
      </w:tr>
      <w:tr w:rsidR="00D74BB6" w:rsidRPr="001B1D7E" w14:paraId="68F78625" w14:textId="77777777" w:rsidTr="00DA5C3C">
        <w:tc>
          <w:tcPr>
            <w:tcW w:w="3402" w:type="dxa"/>
            <w:shd w:val="clear" w:color="auto" w:fill="auto"/>
          </w:tcPr>
          <w:p w14:paraId="7545010F" w14:textId="77777777" w:rsidR="00D74BB6" w:rsidRPr="001B1D7E" w:rsidRDefault="00D74BB6" w:rsidP="00FA7ABE">
            <w:pPr>
              <w:autoSpaceDE w:val="0"/>
              <w:autoSpaceDN w:val="0"/>
              <w:adjustRightInd w:val="0"/>
              <w:spacing w:before="60" w:after="60" w:line="240" w:lineRule="auto"/>
              <w:rPr>
                <w:rFonts w:ascii="Arial" w:hAnsi="Arial" w:cs="Arial"/>
              </w:rPr>
            </w:pPr>
            <w:r w:rsidRPr="00D74BB6">
              <w:rPr>
                <w:rFonts w:ascii="Arial" w:hAnsi="Arial" w:cs="Arial"/>
              </w:rPr>
              <w:t>SBR.GEN.GEN.3</w:t>
            </w:r>
          </w:p>
        </w:tc>
        <w:tc>
          <w:tcPr>
            <w:tcW w:w="2977" w:type="dxa"/>
          </w:tcPr>
          <w:p w14:paraId="73468486" w14:textId="77777777" w:rsidR="00D74BB6" w:rsidRPr="001B1D7E" w:rsidRDefault="00D74BB6" w:rsidP="00FA7ABE">
            <w:pPr>
              <w:autoSpaceDE w:val="0"/>
              <w:autoSpaceDN w:val="0"/>
              <w:adjustRightInd w:val="0"/>
              <w:spacing w:before="60" w:after="60" w:line="240" w:lineRule="auto"/>
              <w:rPr>
                <w:rFonts w:ascii="Arial" w:hAnsi="Arial" w:cs="Arial"/>
              </w:rPr>
            </w:pPr>
            <w:r w:rsidRPr="00D74BB6">
              <w:rPr>
                <w:rFonts w:ascii="Arial" w:hAnsi="Arial" w:cs="Arial"/>
              </w:rPr>
              <w:t>Intermediaries not accepted for this service</w:t>
            </w:r>
          </w:p>
        </w:tc>
        <w:tc>
          <w:tcPr>
            <w:tcW w:w="2921" w:type="dxa"/>
            <w:shd w:val="clear" w:color="auto" w:fill="auto"/>
          </w:tcPr>
          <w:p w14:paraId="7356EE0E" w14:textId="77777777" w:rsidR="00D74BB6" w:rsidRDefault="00D74BB6" w:rsidP="00FA7ABE">
            <w:pPr>
              <w:autoSpaceDE w:val="0"/>
              <w:autoSpaceDN w:val="0"/>
              <w:adjustRightInd w:val="0"/>
              <w:spacing w:before="60" w:after="60" w:line="240" w:lineRule="auto"/>
              <w:rPr>
                <w:rFonts w:ascii="Arial" w:hAnsi="Arial" w:cs="Arial"/>
              </w:rPr>
            </w:pPr>
            <w:r w:rsidRPr="00D74BB6">
              <w:rPr>
                <w:rFonts w:ascii="Arial" w:hAnsi="Arial" w:cs="Arial"/>
              </w:rPr>
              <w:t xml:space="preserve">As an intermediary, you are not authorised to use this </w:t>
            </w:r>
            <w:r>
              <w:rPr>
                <w:rFonts w:ascii="Arial" w:hAnsi="Arial" w:cs="Arial"/>
              </w:rPr>
              <w:t>{</w:t>
            </w:r>
            <w:r w:rsidRPr="00DA5C3C">
              <w:rPr>
                <w:rFonts w:ascii="Arial" w:hAnsi="Arial" w:cs="Arial"/>
                <w:i/>
              </w:rPr>
              <w:t>Report/Form</w:t>
            </w:r>
            <w:r w:rsidRPr="00D74BB6">
              <w:rPr>
                <w:rFonts w:ascii="Arial" w:hAnsi="Arial" w:cs="Arial"/>
              </w:rPr>
              <w:t>} with {</w:t>
            </w:r>
            <w:r w:rsidRPr="00DA5C3C">
              <w:rPr>
                <w:rFonts w:ascii="Arial" w:hAnsi="Arial" w:cs="Arial"/>
                <w:i/>
              </w:rPr>
              <w:t>agency</w:t>
            </w:r>
            <w:r w:rsidRPr="00D74BB6">
              <w:rPr>
                <w:rFonts w:ascii="Arial" w:hAnsi="Arial" w:cs="Arial"/>
              </w:rPr>
              <w:t xml:space="preserve">}. Please arrange for a person with the correct SBR </w:t>
            </w:r>
            <w:r w:rsidR="009A6DE2">
              <w:rPr>
                <w:rFonts w:ascii="Arial" w:hAnsi="Arial" w:cs="Arial"/>
              </w:rPr>
              <w:t xml:space="preserve">ebMS3 </w:t>
            </w:r>
            <w:r w:rsidRPr="00D74BB6">
              <w:rPr>
                <w:rFonts w:ascii="Arial" w:hAnsi="Arial" w:cs="Arial"/>
              </w:rPr>
              <w:t>credential to resubmit.</w:t>
            </w:r>
          </w:p>
        </w:tc>
      </w:tr>
    </w:tbl>
    <w:p w14:paraId="7AE22B67" w14:textId="77777777" w:rsidR="002D023C" w:rsidRDefault="002D023C" w:rsidP="002D023C">
      <w:pPr>
        <w:pStyle w:val="Caption"/>
        <w:rPr>
          <w:rFonts w:cs="Arial"/>
        </w:rPr>
      </w:pPr>
      <w:r>
        <w:rPr>
          <w:rFonts w:cs="Arial"/>
          <w:i/>
          <w:color w:val="004080"/>
          <w:sz w:val="18"/>
          <w:szCs w:val="18"/>
        </w:rPr>
        <w:t>Table 2</w:t>
      </w:r>
      <w:r w:rsidR="00FE2C87">
        <w:rPr>
          <w:rFonts w:cs="Arial"/>
          <w:i/>
          <w:color w:val="004080"/>
          <w:sz w:val="18"/>
          <w:szCs w:val="18"/>
        </w:rPr>
        <w:t>7</w:t>
      </w:r>
      <w:r w:rsidRPr="00C10392">
        <w:rPr>
          <w:rFonts w:cs="Arial"/>
          <w:i/>
          <w:color w:val="004080"/>
          <w:sz w:val="18"/>
          <w:szCs w:val="18"/>
        </w:rPr>
        <w:t xml:space="preserve">: </w:t>
      </w:r>
      <w:r>
        <w:rPr>
          <w:rFonts w:cs="Arial"/>
          <w:i/>
          <w:color w:val="004080"/>
          <w:sz w:val="18"/>
          <w:szCs w:val="18"/>
        </w:rPr>
        <w:t>Client software errors</w:t>
      </w:r>
    </w:p>
    <w:p w14:paraId="51A8192F" w14:textId="50F4EB0F" w:rsidR="00C02BB3" w:rsidRPr="00C81101" w:rsidRDefault="00C02BB3" w:rsidP="00D23F78">
      <w:pPr>
        <w:spacing w:before="240" w:after="120" w:line="240" w:lineRule="auto"/>
        <w:jc w:val="both"/>
        <w:rPr>
          <w:rFonts w:ascii="Arial" w:hAnsi="Arial" w:cs="Arial"/>
        </w:rPr>
      </w:pPr>
      <w:r w:rsidRPr="00C81101">
        <w:rPr>
          <w:rFonts w:ascii="Arial" w:hAnsi="Arial" w:cs="Arial"/>
        </w:rPr>
        <w:t>The message excerpt below show</w:t>
      </w:r>
      <w:r w:rsidR="00544C84">
        <w:rPr>
          <w:rFonts w:ascii="Arial" w:hAnsi="Arial" w:cs="Arial"/>
        </w:rPr>
        <w:t>s</w:t>
      </w:r>
      <w:r w:rsidRPr="00C81101">
        <w:rPr>
          <w:rFonts w:ascii="Arial" w:hAnsi="Arial" w:cs="Arial"/>
        </w:rPr>
        <w:t xml:space="preserve"> examples of an Overall Event Message that will be generated as a result of client software errors. </w:t>
      </w:r>
    </w:p>
    <w:p w14:paraId="38DB0933" w14:textId="77777777" w:rsidR="007D5734" w:rsidRDefault="00305FF4" w:rsidP="00D32308">
      <w:pPr>
        <w:pStyle w:val="Caption"/>
        <w:spacing w:before="300"/>
        <w:rPr>
          <w:rFonts w:cs="Arial"/>
          <w:i/>
          <w:color w:val="004080"/>
          <w:sz w:val="18"/>
          <w:szCs w:val="18"/>
        </w:rPr>
      </w:pPr>
      <w:r>
        <w:rPr>
          <w:noProof/>
        </w:rPr>
        <w:drawing>
          <wp:inline distT="0" distB="0" distL="0" distR="0" wp14:anchorId="259EC37A" wp14:editId="56BDF783">
            <wp:extent cx="5135880" cy="16611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5880" cy="1661160"/>
                    </a:xfrm>
                    <a:prstGeom prst="rect">
                      <a:avLst/>
                    </a:prstGeom>
                    <a:noFill/>
                    <a:ln>
                      <a:noFill/>
                    </a:ln>
                  </pic:spPr>
                </pic:pic>
              </a:graphicData>
            </a:graphic>
          </wp:inline>
        </w:drawing>
      </w:r>
    </w:p>
    <w:p w14:paraId="45FCBD4C" w14:textId="75E9BA08" w:rsidR="00D32308" w:rsidRDefault="00D32308" w:rsidP="007D5734">
      <w:pPr>
        <w:pStyle w:val="Caption"/>
        <w:rPr>
          <w:rFonts w:cs="Arial"/>
        </w:rPr>
      </w:pPr>
      <w:r w:rsidRPr="00C10392">
        <w:rPr>
          <w:rFonts w:cs="Arial"/>
          <w:i/>
          <w:color w:val="004080"/>
          <w:sz w:val="18"/>
          <w:szCs w:val="18"/>
        </w:rPr>
        <w:lastRenderedPageBreak/>
        <w:t>Figure 1</w:t>
      </w:r>
      <w:r>
        <w:rPr>
          <w:rFonts w:cs="Arial"/>
          <w:i/>
          <w:color w:val="004080"/>
          <w:sz w:val="18"/>
          <w:szCs w:val="18"/>
        </w:rPr>
        <w:t>4</w:t>
      </w:r>
      <w:r w:rsidRPr="00C10392">
        <w:rPr>
          <w:rFonts w:cs="Arial"/>
          <w:i/>
          <w:color w:val="004080"/>
          <w:sz w:val="18"/>
          <w:szCs w:val="18"/>
        </w:rPr>
        <w:t xml:space="preserve">: </w:t>
      </w:r>
      <w:r>
        <w:rPr>
          <w:rFonts w:cs="Arial"/>
          <w:i/>
          <w:color w:val="004080"/>
          <w:sz w:val="18"/>
          <w:szCs w:val="18"/>
        </w:rPr>
        <w:t xml:space="preserve">Error indicating </w:t>
      </w:r>
      <w:r w:rsidR="00544C84">
        <w:rPr>
          <w:rFonts w:cs="Arial"/>
          <w:i/>
          <w:color w:val="004080"/>
          <w:sz w:val="18"/>
          <w:szCs w:val="18"/>
        </w:rPr>
        <w:t>an</w:t>
      </w:r>
      <w:r>
        <w:rPr>
          <w:rFonts w:cs="Arial"/>
          <w:i/>
          <w:color w:val="004080"/>
          <w:sz w:val="18"/>
          <w:szCs w:val="18"/>
        </w:rPr>
        <w:t xml:space="preserve"> </w:t>
      </w:r>
      <w:r w:rsidR="00EA2A06">
        <w:rPr>
          <w:rFonts w:cs="Arial"/>
          <w:i/>
          <w:color w:val="004080"/>
          <w:sz w:val="18"/>
          <w:szCs w:val="18"/>
        </w:rPr>
        <w:t xml:space="preserve">Unknown Service </w:t>
      </w:r>
      <w:r>
        <w:rPr>
          <w:rFonts w:cs="Arial"/>
          <w:i/>
          <w:color w:val="004080"/>
          <w:sz w:val="18"/>
          <w:szCs w:val="18"/>
        </w:rPr>
        <w:t xml:space="preserve">detected in </w:t>
      </w:r>
      <w:r w:rsidR="00E86DB5">
        <w:rPr>
          <w:rFonts w:cs="Arial"/>
          <w:i/>
          <w:color w:val="004080"/>
          <w:sz w:val="18"/>
          <w:szCs w:val="18"/>
        </w:rPr>
        <w:t>SBR ebMS3</w:t>
      </w:r>
    </w:p>
    <w:p w14:paraId="0BF6E94D" w14:textId="77777777" w:rsidR="00C02BB3" w:rsidRPr="00394F8E" w:rsidRDefault="004F566C" w:rsidP="00C81101">
      <w:pPr>
        <w:pStyle w:val="Heading4"/>
        <w:spacing w:before="400" w:after="120" w:line="240" w:lineRule="auto"/>
        <w:jc w:val="both"/>
        <w:rPr>
          <w:rFonts w:cs="Arial"/>
          <w:i w:val="0"/>
          <w:color w:val="004080"/>
        </w:rPr>
      </w:pPr>
      <w:r w:rsidRPr="00394F8E">
        <w:rPr>
          <w:rFonts w:cs="Arial"/>
          <w:i w:val="0"/>
          <w:color w:val="004080"/>
        </w:rPr>
        <w:t xml:space="preserve">Platform </w:t>
      </w:r>
      <w:r w:rsidR="00C02BB3" w:rsidRPr="00394F8E">
        <w:rPr>
          <w:rFonts w:cs="Arial"/>
          <w:i w:val="0"/>
          <w:color w:val="004080"/>
        </w:rPr>
        <w:t xml:space="preserve">Unavailability </w:t>
      </w:r>
    </w:p>
    <w:p w14:paraId="1A60D68A" w14:textId="77777777" w:rsidR="00C02BB3" w:rsidRPr="00394F8E" w:rsidRDefault="00C02BB3" w:rsidP="00C81101">
      <w:pPr>
        <w:tabs>
          <w:tab w:val="num" w:pos="0"/>
        </w:tabs>
        <w:autoSpaceDE w:val="0"/>
        <w:autoSpaceDN w:val="0"/>
        <w:adjustRightInd w:val="0"/>
        <w:spacing w:after="240" w:line="240" w:lineRule="auto"/>
        <w:jc w:val="both"/>
        <w:rPr>
          <w:rFonts w:ascii="Arial" w:hAnsi="Arial" w:cs="Arial"/>
        </w:rPr>
      </w:pPr>
      <w:r w:rsidRPr="00394F8E">
        <w:rPr>
          <w:rFonts w:ascii="Arial" w:hAnsi="Arial" w:cs="Arial"/>
        </w:rPr>
        <w:t xml:space="preserve">A reality of </w:t>
      </w:r>
      <w:r w:rsidRPr="00022856">
        <w:rPr>
          <w:rFonts w:ascii="Arial" w:hAnsi="Arial" w:cs="Arial"/>
        </w:rPr>
        <w:t xml:space="preserve">the </w:t>
      </w:r>
      <w:r w:rsidR="00022856" w:rsidRPr="00022856">
        <w:rPr>
          <w:rFonts w:ascii="Arial" w:hAnsi="Arial" w:cs="Arial"/>
        </w:rPr>
        <w:t>SBR ebMS3</w:t>
      </w:r>
      <w:r w:rsidRPr="00022856">
        <w:rPr>
          <w:rFonts w:ascii="Arial" w:hAnsi="Arial" w:cs="Arial"/>
        </w:rPr>
        <w:t xml:space="preserve"> solution</w:t>
      </w:r>
      <w:r w:rsidRPr="00394F8E">
        <w:rPr>
          <w:rFonts w:ascii="Arial" w:hAnsi="Arial" w:cs="Arial"/>
        </w:rPr>
        <w:t xml:space="preserve">, given the number of parties, components and business processes involved, is that at times, portions of the overall system may be unavailable. It is important that client software is aware of the “normality” of this error condition and takes the necessary steps to resubmit the request at a later time. This may involve automatic queuing of the request for resubmission at a later time, or notification to the user that they should initiate the resubmission after a suitable delay. Where resubmission is automated, it is recommended that an increasing delay be added between resubmission attempts. </w:t>
      </w:r>
    </w:p>
    <w:p w14:paraId="10131C04" w14:textId="643AB025" w:rsidR="00C02BB3" w:rsidRPr="00394F8E" w:rsidRDefault="00C02BB3" w:rsidP="00C81101">
      <w:pPr>
        <w:tabs>
          <w:tab w:val="num" w:pos="0"/>
        </w:tabs>
        <w:autoSpaceDE w:val="0"/>
        <w:autoSpaceDN w:val="0"/>
        <w:adjustRightInd w:val="0"/>
        <w:spacing w:after="240" w:line="240" w:lineRule="auto"/>
        <w:jc w:val="both"/>
        <w:rPr>
          <w:rFonts w:ascii="Arial" w:hAnsi="Arial" w:cs="Arial"/>
        </w:rPr>
      </w:pPr>
      <w:r w:rsidRPr="00394F8E">
        <w:rPr>
          <w:rFonts w:ascii="Arial" w:hAnsi="Arial" w:cs="Arial"/>
        </w:rPr>
        <w:t xml:space="preserve">In some cases, the time at which the service will be available again is known. In this case, the </w:t>
      </w:r>
      <w:r w:rsidRPr="00394F8E">
        <w:rPr>
          <w:rFonts w:ascii="Arial" w:hAnsi="Arial" w:cs="Arial"/>
          <w:b/>
        </w:rPr>
        <w:t>Short.Description</w:t>
      </w:r>
      <w:r w:rsidRPr="00394F8E">
        <w:rPr>
          <w:rFonts w:ascii="Arial" w:hAnsi="Arial" w:cs="Arial"/>
        </w:rPr>
        <w:t xml:space="preserve"> text SHOULD contain the date and time after which the service is expected to be available again. </w:t>
      </w:r>
    </w:p>
    <w:p w14:paraId="48267B8D" w14:textId="3A8460E6" w:rsidR="00C02BB3" w:rsidRPr="00394F8E" w:rsidRDefault="0005695D" w:rsidP="00C81101">
      <w:pPr>
        <w:tabs>
          <w:tab w:val="num" w:pos="0"/>
        </w:tabs>
        <w:autoSpaceDE w:val="0"/>
        <w:autoSpaceDN w:val="0"/>
        <w:adjustRightInd w:val="0"/>
        <w:spacing w:after="240" w:line="240" w:lineRule="auto"/>
        <w:jc w:val="both"/>
        <w:rPr>
          <w:rFonts w:ascii="Arial" w:hAnsi="Arial" w:cs="Arial"/>
        </w:rPr>
      </w:pPr>
      <w:r>
        <w:rPr>
          <w:rFonts w:ascii="Arial" w:hAnsi="Arial" w:cs="Arial"/>
        </w:rPr>
        <w:t>I</w:t>
      </w:r>
      <w:r w:rsidR="00C02BB3" w:rsidRPr="00394F8E">
        <w:rPr>
          <w:rFonts w:ascii="Arial" w:hAnsi="Arial" w:cs="Arial"/>
        </w:rPr>
        <w:t xml:space="preserve">t is important that the indications provided to business users ensure they understand there is no need to contact either their software provider or the agency to which the request is being submitted. It is also important to realise that, given the independence of agency operations, it SHOULD NOT be assumed that because one interaction with one agency fails that all interactions with all agencies will fail. Software developers SHOULD adopt an optimistic approach to request submission, taking into account any information provided in regards to the date and time at which the service will be available again. </w:t>
      </w:r>
    </w:p>
    <w:p w14:paraId="5683AFEA" w14:textId="77777777" w:rsidR="00C02BB3" w:rsidRDefault="00C02BB3" w:rsidP="00C81101">
      <w:pPr>
        <w:autoSpaceDE w:val="0"/>
        <w:autoSpaceDN w:val="0"/>
        <w:adjustRightInd w:val="0"/>
        <w:spacing w:before="60" w:after="60" w:line="240" w:lineRule="auto"/>
        <w:jc w:val="both"/>
        <w:rPr>
          <w:rFonts w:ascii="Arial" w:hAnsi="Arial" w:cs="Arial"/>
        </w:rPr>
      </w:pPr>
      <w:r w:rsidRPr="00394F8E">
        <w:rPr>
          <w:rFonts w:ascii="Arial" w:hAnsi="Arial" w:cs="Arial"/>
        </w:rPr>
        <w:t xml:space="preserve">A specific Error.Code will be assigned based on the current </w:t>
      </w:r>
      <w:r w:rsidR="00A57D2F" w:rsidRPr="00394F8E">
        <w:rPr>
          <w:rFonts w:ascii="Arial" w:hAnsi="Arial" w:cs="Arial"/>
        </w:rPr>
        <w:t>platform</w:t>
      </w:r>
      <w:r w:rsidRPr="00394F8E">
        <w:rPr>
          <w:rFonts w:ascii="Arial" w:hAnsi="Arial" w:cs="Arial"/>
        </w:rPr>
        <w:t xml:space="preserve"> rules to clearly indicate system unavailability.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1"/>
        <w:gridCol w:w="1812"/>
        <w:gridCol w:w="2517"/>
      </w:tblGrid>
      <w:tr w:rsidR="00FA7ABE" w:rsidRPr="001B1D7E" w14:paraId="49527CE5" w14:textId="77777777" w:rsidTr="002D023C">
        <w:trPr>
          <w:tblHeader/>
        </w:trPr>
        <w:tc>
          <w:tcPr>
            <w:tcW w:w="4971" w:type="dxa"/>
            <w:shd w:val="clear" w:color="auto" w:fill="C6D9F1"/>
          </w:tcPr>
          <w:p w14:paraId="15007F59" w14:textId="77777777" w:rsidR="00FA7ABE" w:rsidRPr="001B1D7E" w:rsidRDefault="00FA7ABE" w:rsidP="003C7719">
            <w:pPr>
              <w:pStyle w:val="TableHeading"/>
              <w:keepNext/>
              <w:keepLines/>
              <w:spacing w:before="60" w:after="60"/>
              <w:jc w:val="left"/>
              <w:rPr>
                <w:sz w:val="22"/>
                <w:szCs w:val="22"/>
                <w:lang w:val="en-AU"/>
              </w:rPr>
            </w:pPr>
            <w:r w:rsidRPr="001B1D7E">
              <w:rPr>
                <w:sz w:val="22"/>
                <w:szCs w:val="22"/>
                <w:lang w:val="en-AU"/>
              </w:rPr>
              <w:t>Error Code</w:t>
            </w:r>
          </w:p>
        </w:tc>
        <w:tc>
          <w:tcPr>
            <w:tcW w:w="1812" w:type="dxa"/>
            <w:shd w:val="clear" w:color="auto" w:fill="C6D9F1"/>
          </w:tcPr>
          <w:p w14:paraId="4F223CEB" w14:textId="77777777" w:rsidR="00FA7ABE" w:rsidRPr="001B1D7E" w:rsidRDefault="00FA7ABE" w:rsidP="003C7719">
            <w:pPr>
              <w:pStyle w:val="TableHeading"/>
              <w:keepNext/>
              <w:keepLines/>
              <w:spacing w:before="60" w:after="60"/>
              <w:jc w:val="left"/>
              <w:rPr>
                <w:sz w:val="22"/>
                <w:szCs w:val="22"/>
                <w:lang w:val="en-AU"/>
              </w:rPr>
            </w:pPr>
            <w:r w:rsidRPr="001B1D7E">
              <w:rPr>
                <w:sz w:val="22"/>
                <w:szCs w:val="22"/>
                <w:lang w:val="en-AU"/>
              </w:rPr>
              <w:t>Reason</w:t>
            </w:r>
          </w:p>
        </w:tc>
        <w:tc>
          <w:tcPr>
            <w:tcW w:w="2517" w:type="dxa"/>
            <w:shd w:val="clear" w:color="auto" w:fill="C6D9F1"/>
          </w:tcPr>
          <w:p w14:paraId="6F87D710" w14:textId="77777777" w:rsidR="00FA7ABE" w:rsidRPr="001B1D7E" w:rsidRDefault="00FA7ABE" w:rsidP="003C7719">
            <w:pPr>
              <w:pStyle w:val="TableHeading"/>
              <w:keepNext/>
              <w:keepLines/>
              <w:spacing w:before="60" w:after="60"/>
              <w:jc w:val="left"/>
              <w:rPr>
                <w:sz w:val="22"/>
                <w:szCs w:val="22"/>
                <w:lang w:val="en-AU"/>
              </w:rPr>
            </w:pPr>
            <w:r w:rsidRPr="001B1D7E">
              <w:rPr>
                <w:sz w:val="22"/>
                <w:szCs w:val="22"/>
                <w:lang w:val="en-AU"/>
              </w:rPr>
              <w:t>Description/comment</w:t>
            </w:r>
          </w:p>
        </w:tc>
      </w:tr>
      <w:tr w:rsidR="00FA7ABE" w:rsidRPr="001B1D7E" w14:paraId="448FB97C" w14:textId="77777777" w:rsidTr="002D023C">
        <w:tc>
          <w:tcPr>
            <w:tcW w:w="4971" w:type="dxa"/>
            <w:shd w:val="clear" w:color="auto" w:fill="auto"/>
          </w:tcPr>
          <w:p w14:paraId="7C8E2F3C" w14:textId="77777777" w:rsidR="00FA7ABE" w:rsidRPr="001B1D7E" w:rsidRDefault="00FA7ABE" w:rsidP="00FA7ABE">
            <w:pPr>
              <w:autoSpaceDE w:val="0"/>
              <w:autoSpaceDN w:val="0"/>
              <w:adjustRightInd w:val="0"/>
              <w:spacing w:before="60" w:after="60" w:line="240" w:lineRule="auto"/>
              <w:rPr>
                <w:rFonts w:ascii="Arial" w:hAnsi="Arial" w:cs="Arial"/>
              </w:rPr>
            </w:pPr>
            <w:r w:rsidRPr="001B1D7E">
              <w:rPr>
                <w:rFonts w:ascii="Arial" w:hAnsi="Arial" w:cs="Arial"/>
              </w:rPr>
              <w:t xml:space="preserve">SBR.GEN.FAULT.CANTCONNECTTOAGENCY </w:t>
            </w:r>
          </w:p>
        </w:tc>
        <w:tc>
          <w:tcPr>
            <w:tcW w:w="1812" w:type="dxa"/>
          </w:tcPr>
          <w:p w14:paraId="75B70D06" w14:textId="77777777" w:rsidR="00FA7ABE" w:rsidRPr="001B1D7E" w:rsidRDefault="00FA7ABE" w:rsidP="00FA7ABE">
            <w:pPr>
              <w:autoSpaceDE w:val="0"/>
              <w:autoSpaceDN w:val="0"/>
              <w:adjustRightInd w:val="0"/>
              <w:spacing w:before="60" w:after="60" w:line="240" w:lineRule="auto"/>
              <w:rPr>
                <w:rFonts w:ascii="Arial" w:hAnsi="Arial" w:cs="Arial"/>
              </w:rPr>
            </w:pPr>
            <w:r w:rsidRPr="001B1D7E">
              <w:rPr>
                <w:rFonts w:ascii="Arial" w:hAnsi="Arial" w:cs="Arial"/>
              </w:rPr>
              <w:t xml:space="preserve">A connection could not be established to an agency </w:t>
            </w:r>
          </w:p>
        </w:tc>
        <w:tc>
          <w:tcPr>
            <w:tcW w:w="2517" w:type="dxa"/>
            <w:shd w:val="clear" w:color="auto" w:fill="auto"/>
          </w:tcPr>
          <w:p w14:paraId="0A7BA5AE" w14:textId="77777777" w:rsidR="00FA7ABE" w:rsidRPr="001B1D7E" w:rsidRDefault="00A20081" w:rsidP="00FA7ABE">
            <w:pPr>
              <w:autoSpaceDE w:val="0"/>
              <w:autoSpaceDN w:val="0"/>
              <w:adjustRightInd w:val="0"/>
              <w:spacing w:before="60" w:after="60" w:line="240" w:lineRule="auto"/>
              <w:rPr>
                <w:rFonts w:ascii="Arial" w:hAnsi="Arial" w:cs="Arial"/>
              </w:rPr>
            </w:pPr>
            <w:r>
              <w:rPr>
                <w:rFonts w:ascii="Arial" w:hAnsi="Arial" w:cs="Arial"/>
              </w:rPr>
              <w:t>SBR ebMS3</w:t>
            </w:r>
            <w:r w:rsidR="00FA7ABE" w:rsidRPr="001B1D7E">
              <w:rPr>
                <w:rFonts w:ascii="Arial" w:hAnsi="Arial" w:cs="Arial"/>
              </w:rPr>
              <w:t xml:space="preserve"> was not able to initiate a connection to the agency. </w:t>
            </w:r>
            <w:r w:rsidR="00D51188">
              <w:rPr>
                <w:rFonts w:ascii="Arial" w:hAnsi="Arial" w:cs="Arial"/>
              </w:rPr>
              <w:t>Please try again later</w:t>
            </w:r>
          </w:p>
        </w:tc>
      </w:tr>
      <w:tr w:rsidR="00FA7ABE" w:rsidRPr="001B1D7E" w14:paraId="59A5463D" w14:textId="77777777" w:rsidTr="002D023C">
        <w:tc>
          <w:tcPr>
            <w:tcW w:w="4971" w:type="dxa"/>
            <w:shd w:val="clear" w:color="auto" w:fill="auto"/>
          </w:tcPr>
          <w:p w14:paraId="58CBA981" w14:textId="77777777" w:rsidR="00FA7ABE" w:rsidRPr="001B1D7E" w:rsidRDefault="00FA7ABE" w:rsidP="00FA7ABE">
            <w:pPr>
              <w:autoSpaceDE w:val="0"/>
              <w:autoSpaceDN w:val="0"/>
              <w:adjustRightInd w:val="0"/>
              <w:spacing w:before="60" w:after="60" w:line="240" w:lineRule="auto"/>
              <w:rPr>
                <w:rFonts w:ascii="Arial" w:hAnsi="Arial" w:cs="Arial"/>
              </w:rPr>
            </w:pPr>
            <w:r w:rsidRPr="001B1D7E">
              <w:rPr>
                <w:rFonts w:ascii="Arial" w:hAnsi="Arial" w:cs="Arial"/>
              </w:rPr>
              <w:t xml:space="preserve">SBR.GEN.FAULT.AGENCYNOTRESPONDING </w:t>
            </w:r>
          </w:p>
        </w:tc>
        <w:tc>
          <w:tcPr>
            <w:tcW w:w="1812" w:type="dxa"/>
          </w:tcPr>
          <w:p w14:paraId="1832A371" w14:textId="77777777" w:rsidR="00FA7ABE" w:rsidRPr="001B1D7E" w:rsidRDefault="00FA7ABE" w:rsidP="00FA7ABE">
            <w:pPr>
              <w:autoSpaceDE w:val="0"/>
              <w:autoSpaceDN w:val="0"/>
              <w:adjustRightInd w:val="0"/>
              <w:spacing w:before="60" w:after="60" w:line="240" w:lineRule="auto"/>
              <w:rPr>
                <w:rFonts w:ascii="Arial" w:hAnsi="Arial" w:cs="Arial"/>
              </w:rPr>
            </w:pPr>
            <w:r w:rsidRPr="001B1D7E">
              <w:rPr>
                <w:rFonts w:ascii="Arial" w:hAnsi="Arial" w:cs="Arial"/>
              </w:rPr>
              <w:t xml:space="preserve">The connection with the agency timed out </w:t>
            </w:r>
          </w:p>
        </w:tc>
        <w:tc>
          <w:tcPr>
            <w:tcW w:w="2517" w:type="dxa"/>
            <w:shd w:val="clear" w:color="auto" w:fill="auto"/>
          </w:tcPr>
          <w:p w14:paraId="69B4D6E7" w14:textId="77777777" w:rsidR="00FA7ABE" w:rsidRPr="001B1D7E" w:rsidRDefault="00A20081" w:rsidP="00D51188">
            <w:pPr>
              <w:autoSpaceDE w:val="0"/>
              <w:autoSpaceDN w:val="0"/>
              <w:adjustRightInd w:val="0"/>
              <w:spacing w:before="60" w:after="60" w:line="240" w:lineRule="auto"/>
              <w:rPr>
                <w:rFonts w:ascii="Arial" w:hAnsi="Arial" w:cs="Arial"/>
              </w:rPr>
            </w:pPr>
            <w:r>
              <w:rPr>
                <w:rFonts w:ascii="Arial" w:hAnsi="Arial" w:cs="Arial"/>
              </w:rPr>
              <w:t>SBR ebMS3</w:t>
            </w:r>
            <w:r w:rsidR="00FA7ABE" w:rsidRPr="001B1D7E">
              <w:rPr>
                <w:rFonts w:ascii="Arial" w:hAnsi="Arial" w:cs="Arial"/>
              </w:rPr>
              <w:t xml:space="preserve">was able to connect to the agency, but did not receive a response to the submitted request. </w:t>
            </w:r>
            <w:r w:rsidR="00D51188">
              <w:rPr>
                <w:rFonts w:ascii="Arial" w:hAnsi="Arial" w:cs="Arial"/>
              </w:rPr>
              <w:t>Please try again later</w:t>
            </w:r>
          </w:p>
        </w:tc>
      </w:tr>
    </w:tbl>
    <w:p w14:paraId="348488B3" w14:textId="77777777" w:rsidR="002D023C" w:rsidRDefault="002D023C" w:rsidP="002D023C">
      <w:pPr>
        <w:pStyle w:val="Caption"/>
        <w:rPr>
          <w:rFonts w:cs="Arial"/>
        </w:rPr>
      </w:pPr>
      <w:r>
        <w:rPr>
          <w:rFonts w:cs="Arial"/>
          <w:i/>
          <w:color w:val="004080"/>
          <w:sz w:val="18"/>
          <w:szCs w:val="18"/>
        </w:rPr>
        <w:t>Table 2</w:t>
      </w:r>
      <w:r w:rsidR="00FE2C87">
        <w:rPr>
          <w:rFonts w:cs="Arial"/>
          <w:i/>
          <w:color w:val="004080"/>
          <w:sz w:val="18"/>
          <w:szCs w:val="18"/>
        </w:rPr>
        <w:t>8</w:t>
      </w:r>
      <w:r w:rsidRPr="00C10392">
        <w:rPr>
          <w:rFonts w:cs="Arial"/>
          <w:i/>
          <w:color w:val="004080"/>
          <w:sz w:val="18"/>
          <w:szCs w:val="18"/>
        </w:rPr>
        <w:t xml:space="preserve">: </w:t>
      </w:r>
      <w:r>
        <w:rPr>
          <w:rFonts w:cs="Arial"/>
          <w:i/>
          <w:color w:val="004080"/>
          <w:sz w:val="18"/>
          <w:szCs w:val="18"/>
        </w:rPr>
        <w:t>Agency errors</w:t>
      </w:r>
    </w:p>
    <w:p w14:paraId="444F5542" w14:textId="3A0A2D54" w:rsidR="007D5734" w:rsidRDefault="007D5734" w:rsidP="00153978">
      <w:pPr>
        <w:pStyle w:val="Caption"/>
        <w:rPr>
          <w:rFonts w:cs="Arial"/>
        </w:rPr>
      </w:pPr>
    </w:p>
    <w:tbl>
      <w:tblPr>
        <w:tblStyle w:val="TableGrid"/>
        <w:tblW w:w="0" w:type="auto"/>
        <w:tblInd w:w="817" w:type="dxa"/>
        <w:tblLook w:val="04A0" w:firstRow="1" w:lastRow="0" w:firstColumn="1" w:lastColumn="0" w:noHBand="0" w:noVBand="1"/>
      </w:tblPr>
      <w:tblGrid>
        <w:gridCol w:w="8363"/>
      </w:tblGrid>
      <w:tr w:rsidR="00D36517" w14:paraId="79505B72" w14:textId="77777777" w:rsidTr="00D36517">
        <w:tc>
          <w:tcPr>
            <w:tcW w:w="8363" w:type="dxa"/>
          </w:tcPr>
          <w:p w14:paraId="67FD3E6A" w14:textId="326D14DF" w:rsidR="00D36517" w:rsidRDefault="00D36517" w:rsidP="008A3686">
            <w:pPr>
              <w:autoSpaceDE w:val="0"/>
              <w:autoSpaceDN w:val="0"/>
              <w:adjustRightInd w:val="0"/>
              <w:spacing w:after="240" w:line="240" w:lineRule="auto"/>
              <w:jc w:val="both"/>
              <w:rPr>
                <w:noProof/>
                <w:lang w:eastAsia="en-AU"/>
              </w:rPr>
            </w:pPr>
            <w:r>
              <w:rPr>
                <w:noProof/>
                <w:lang w:eastAsia="en-AU"/>
              </w:rPr>
              <w:lastRenderedPageBreak/>
              <w:drawing>
                <wp:inline distT="0" distB="0" distL="0" distR="0" wp14:anchorId="1DC66B7B" wp14:editId="602E52BF">
                  <wp:extent cx="4829963" cy="1699260"/>
                  <wp:effectExtent l="0" t="0" r="889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43917" cy="1704169"/>
                          </a:xfrm>
                          <a:prstGeom prst="rect">
                            <a:avLst/>
                          </a:prstGeom>
                        </pic:spPr>
                      </pic:pic>
                    </a:graphicData>
                  </a:graphic>
                </wp:inline>
              </w:drawing>
            </w:r>
          </w:p>
        </w:tc>
      </w:tr>
    </w:tbl>
    <w:p w14:paraId="3286B106" w14:textId="4B7E3FC1" w:rsidR="00C02BB3" w:rsidRDefault="00C02BB3" w:rsidP="008A3686">
      <w:pPr>
        <w:autoSpaceDE w:val="0"/>
        <w:autoSpaceDN w:val="0"/>
        <w:adjustRightInd w:val="0"/>
        <w:spacing w:after="240" w:line="240" w:lineRule="auto"/>
        <w:jc w:val="both"/>
      </w:pPr>
    </w:p>
    <w:p w14:paraId="74420A2B" w14:textId="77777777" w:rsidR="00D23F78" w:rsidRDefault="00D23F78" w:rsidP="00D23F78">
      <w:pPr>
        <w:pStyle w:val="Caption"/>
        <w:rPr>
          <w:rFonts w:cs="Arial"/>
        </w:rPr>
      </w:pPr>
      <w:r w:rsidRPr="00C10392">
        <w:rPr>
          <w:rFonts w:cs="Arial"/>
          <w:i/>
          <w:color w:val="004080"/>
          <w:sz w:val="18"/>
          <w:szCs w:val="18"/>
        </w:rPr>
        <w:t>Figure 1</w:t>
      </w:r>
      <w:r>
        <w:rPr>
          <w:rFonts w:cs="Arial"/>
          <w:i/>
          <w:color w:val="004080"/>
          <w:sz w:val="18"/>
          <w:szCs w:val="18"/>
        </w:rPr>
        <w:t>6</w:t>
      </w:r>
      <w:r w:rsidRPr="00C10392">
        <w:rPr>
          <w:rFonts w:cs="Arial"/>
          <w:i/>
          <w:color w:val="004080"/>
          <w:sz w:val="18"/>
          <w:szCs w:val="18"/>
        </w:rPr>
        <w:t xml:space="preserve">: </w:t>
      </w:r>
      <w:r>
        <w:rPr>
          <w:rFonts w:cs="Arial"/>
          <w:i/>
          <w:color w:val="004080"/>
          <w:sz w:val="18"/>
          <w:szCs w:val="18"/>
        </w:rPr>
        <w:t>Error indicating an Agency processing systems is unavailable (scheduled outage)</w:t>
      </w:r>
    </w:p>
    <w:p w14:paraId="248D0F68" w14:textId="77777777" w:rsidR="00D23F78" w:rsidRPr="00394F8E" w:rsidRDefault="00D23F78" w:rsidP="008A3686">
      <w:pPr>
        <w:autoSpaceDE w:val="0"/>
        <w:autoSpaceDN w:val="0"/>
        <w:adjustRightInd w:val="0"/>
        <w:spacing w:after="240" w:line="240" w:lineRule="auto"/>
        <w:jc w:val="both"/>
        <w:rPr>
          <w:rFonts w:ascii="Arial" w:hAnsi="Arial" w:cs="Arial"/>
        </w:rPr>
      </w:pPr>
    </w:p>
    <w:p w14:paraId="5294BEF4" w14:textId="77777777" w:rsidR="00C02BB3" w:rsidRPr="00394F8E" w:rsidRDefault="00D83D9A" w:rsidP="008A3686">
      <w:pPr>
        <w:pStyle w:val="Heading4"/>
        <w:jc w:val="both"/>
        <w:rPr>
          <w:rFonts w:cs="Arial"/>
          <w:i w:val="0"/>
          <w:color w:val="004080"/>
        </w:rPr>
      </w:pPr>
      <w:r w:rsidRPr="00394F8E">
        <w:rPr>
          <w:rFonts w:cs="Arial"/>
          <w:i w:val="0"/>
          <w:color w:val="004080"/>
        </w:rPr>
        <w:t xml:space="preserve">Platform </w:t>
      </w:r>
      <w:r w:rsidR="00C02BB3" w:rsidRPr="00394F8E">
        <w:rPr>
          <w:rFonts w:cs="Arial"/>
          <w:i w:val="0"/>
          <w:color w:val="004080"/>
        </w:rPr>
        <w:t xml:space="preserve">Internal errors </w:t>
      </w:r>
    </w:p>
    <w:p w14:paraId="2F6E7CFE" w14:textId="77777777" w:rsidR="00C02BB3" w:rsidRPr="00394F8E" w:rsidRDefault="00C02BB3" w:rsidP="008A3686">
      <w:pPr>
        <w:autoSpaceDE w:val="0"/>
        <w:autoSpaceDN w:val="0"/>
        <w:adjustRightInd w:val="0"/>
        <w:spacing w:after="0" w:line="240" w:lineRule="auto"/>
        <w:jc w:val="both"/>
        <w:rPr>
          <w:rFonts w:ascii="Arial" w:hAnsi="Arial" w:cs="Arial"/>
        </w:rPr>
      </w:pPr>
      <w:r w:rsidRPr="00394F8E">
        <w:rPr>
          <w:rFonts w:ascii="Arial" w:hAnsi="Arial" w:cs="Arial"/>
        </w:rPr>
        <w:t xml:space="preserve">As with the client software, </w:t>
      </w:r>
      <w:r w:rsidR="002D023C">
        <w:rPr>
          <w:rFonts w:ascii="Arial" w:hAnsi="Arial" w:cs="Arial"/>
        </w:rPr>
        <w:t>SBR</w:t>
      </w:r>
      <w:r w:rsidRPr="00394F8E">
        <w:rPr>
          <w:rFonts w:ascii="Arial" w:hAnsi="Arial" w:cs="Arial"/>
        </w:rPr>
        <w:t xml:space="preserve"> and agency systems may, at times, exhibit defects. While the testing regime SHOULD eliminate the bulk of these, it is nevertheless important that the SBR exception handling regime allow for their possibility at runtime. </w:t>
      </w:r>
    </w:p>
    <w:p w14:paraId="3CBDFAC2"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rPr>
        <w:br/>
      </w:r>
      <w:r w:rsidRPr="00DD6E36">
        <w:rPr>
          <w:rFonts w:ascii="Arial" w:hAnsi="Arial" w:cs="Arial"/>
        </w:rPr>
        <w:t xml:space="preserve">As </w:t>
      </w:r>
      <w:r w:rsidR="00040574" w:rsidRPr="00DD6E36">
        <w:rPr>
          <w:rFonts w:ascii="Arial" w:hAnsi="Arial" w:cs="Arial"/>
        </w:rPr>
        <w:t>F</w:t>
      </w:r>
      <w:r w:rsidRPr="00DD6E36">
        <w:rPr>
          <w:rFonts w:ascii="Arial" w:hAnsi="Arial" w:cs="Arial"/>
        </w:rPr>
        <w:t xml:space="preserve">igure </w:t>
      </w:r>
      <w:r w:rsidR="00040574" w:rsidRPr="00DD6E36">
        <w:rPr>
          <w:rFonts w:ascii="Arial" w:hAnsi="Arial" w:cs="Arial"/>
        </w:rPr>
        <w:t>13 (SBR ebMS Error Conditions)</w:t>
      </w:r>
      <w:r w:rsidRPr="00394F8E">
        <w:rPr>
          <w:rFonts w:ascii="Arial" w:hAnsi="Arial" w:cs="Arial"/>
        </w:rPr>
        <w:t xml:space="preserve"> shows, there is a broad range of errors that may occur internal to SBR. Errors that occur during response processing will also fall into this category.  </w:t>
      </w:r>
    </w:p>
    <w:p w14:paraId="5F49C030"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rPr>
        <w:t>The actions needed to be taken by business are the same – re</w:t>
      </w:r>
      <w:r w:rsidR="00C81101">
        <w:rPr>
          <w:rFonts w:ascii="Arial" w:hAnsi="Arial" w:cs="Arial"/>
        </w:rPr>
        <w:t>-</w:t>
      </w:r>
      <w:r w:rsidRPr="00394F8E">
        <w:rPr>
          <w:rFonts w:ascii="Arial" w:hAnsi="Arial" w:cs="Arial"/>
        </w:rPr>
        <w:t xml:space="preserve">queue the request, and possibly contact the software provider or agency to ensure the failure is known to SBR. The latter action recognises that the error may be unique to the request, for example as a result of particular data included in the request. </w:t>
      </w:r>
    </w:p>
    <w:p w14:paraId="2B5ED7DE"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rPr>
        <w:t xml:space="preserve">Internal Errors detected within the ebMS MSH component will be handled by the framework specified by ebMS Core 3.0 specification. Refer to </w:t>
      </w:r>
      <w:r w:rsidRPr="00022856">
        <w:rPr>
          <w:rFonts w:ascii="Arial" w:hAnsi="Arial" w:cs="Arial"/>
        </w:rPr>
        <w:t>Error Handling chapter (chapter 6)</w:t>
      </w:r>
      <w:r w:rsidRPr="00394F8E">
        <w:rPr>
          <w:rFonts w:ascii="Arial" w:hAnsi="Arial" w:cs="Arial"/>
        </w:rPr>
        <w:t xml:space="preserve"> in specification for a list of system errors that belong to this category (</w:t>
      </w:r>
      <w:r w:rsidR="00A57D2F" w:rsidRPr="00394F8E">
        <w:rPr>
          <w:rFonts w:ascii="Arial" w:hAnsi="Arial" w:cs="Arial"/>
        </w:rPr>
        <w:t>Ref3</w:t>
      </w:r>
      <w:r w:rsidRPr="00394F8E">
        <w:rPr>
          <w:rFonts w:ascii="Arial" w:hAnsi="Arial" w:cs="Arial"/>
        </w:rPr>
        <w:t xml:space="preserve">). </w:t>
      </w:r>
    </w:p>
    <w:p w14:paraId="4A841040" w14:textId="5FDF7D45" w:rsidR="00C81101" w:rsidRDefault="00C02BB3" w:rsidP="00D23F78">
      <w:pPr>
        <w:autoSpaceDE w:val="0"/>
        <w:autoSpaceDN w:val="0"/>
        <w:adjustRightInd w:val="0"/>
        <w:spacing w:after="120" w:line="240" w:lineRule="auto"/>
        <w:jc w:val="both"/>
        <w:rPr>
          <w:rFonts w:ascii="Arial" w:hAnsi="Arial" w:cs="Arial"/>
        </w:rPr>
      </w:pPr>
      <w:r w:rsidRPr="00394F8E">
        <w:rPr>
          <w:rFonts w:ascii="Arial" w:hAnsi="Arial" w:cs="Arial"/>
        </w:rPr>
        <w:t xml:space="preserve">The Short.Description and Detailed.Description SHALL reflect the specific condition that resulted in the internal error. An equivalent </w:t>
      </w:r>
      <w:r w:rsidRPr="00D23F78">
        <w:rPr>
          <w:rFonts w:ascii="Arial" w:hAnsi="Arial" w:cs="Arial"/>
        </w:rPr>
        <w:t>Err</w:t>
      </w:r>
      <w:r w:rsidR="00153978" w:rsidRPr="00D23F78">
        <w:rPr>
          <w:rFonts w:ascii="Arial" w:hAnsi="Arial" w:cs="Arial"/>
        </w:rPr>
        <w:t>or.</w:t>
      </w:r>
      <w:r w:rsidRPr="00D23F78">
        <w:rPr>
          <w:rFonts w:ascii="Arial" w:hAnsi="Arial" w:cs="Arial"/>
        </w:rPr>
        <w:t>Code</w:t>
      </w:r>
      <w:r w:rsidRPr="00394F8E">
        <w:rPr>
          <w:rFonts w:ascii="Arial" w:hAnsi="Arial" w:cs="Arial"/>
        </w:rPr>
        <w:t xml:space="preserve"> SHALL also be provided as per the table below: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843"/>
        <w:gridCol w:w="3118"/>
      </w:tblGrid>
      <w:tr w:rsidR="00C81101" w:rsidRPr="001B1D7E" w14:paraId="660BFC54" w14:textId="77777777" w:rsidTr="00DA5C3C">
        <w:trPr>
          <w:tblHeader/>
        </w:trPr>
        <w:tc>
          <w:tcPr>
            <w:tcW w:w="4253" w:type="dxa"/>
            <w:shd w:val="clear" w:color="auto" w:fill="C6D9F1"/>
          </w:tcPr>
          <w:p w14:paraId="47704E20" w14:textId="77777777" w:rsidR="00C81101" w:rsidRPr="001B1D7E" w:rsidRDefault="00C81101" w:rsidP="0018238F">
            <w:pPr>
              <w:pStyle w:val="TableHeading"/>
              <w:keepNext/>
              <w:keepLines/>
              <w:spacing w:before="60" w:after="60"/>
              <w:jc w:val="left"/>
              <w:rPr>
                <w:sz w:val="22"/>
                <w:szCs w:val="22"/>
                <w:lang w:val="en-AU"/>
              </w:rPr>
            </w:pPr>
            <w:r w:rsidRPr="001B1D7E">
              <w:rPr>
                <w:sz w:val="22"/>
                <w:szCs w:val="22"/>
                <w:lang w:val="en-AU"/>
              </w:rPr>
              <w:t>Error Code</w:t>
            </w:r>
          </w:p>
        </w:tc>
        <w:tc>
          <w:tcPr>
            <w:tcW w:w="1843" w:type="dxa"/>
            <w:shd w:val="clear" w:color="auto" w:fill="C6D9F1"/>
          </w:tcPr>
          <w:p w14:paraId="3A720A86" w14:textId="77777777" w:rsidR="00C81101" w:rsidRPr="001B1D7E" w:rsidRDefault="00C81101" w:rsidP="0018238F">
            <w:pPr>
              <w:pStyle w:val="TableHeading"/>
              <w:keepNext/>
              <w:keepLines/>
              <w:spacing w:before="60" w:after="60"/>
              <w:jc w:val="left"/>
              <w:rPr>
                <w:sz w:val="22"/>
                <w:szCs w:val="22"/>
                <w:lang w:val="en-AU"/>
              </w:rPr>
            </w:pPr>
            <w:r w:rsidRPr="001B1D7E">
              <w:rPr>
                <w:sz w:val="22"/>
                <w:szCs w:val="22"/>
                <w:lang w:val="en-AU"/>
              </w:rPr>
              <w:t>Reason</w:t>
            </w:r>
          </w:p>
        </w:tc>
        <w:tc>
          <w:tcPr>
            <w:tcW w:w="3118" w:type="dxa"/>
            <w:shd w:val="clear" w:color="auto" w:fill="C6D9F1"/>
          </w:tcPr>
          <w:p w14:paraId="440A9BE8" w14:textId="77777777" w:rsidR="00C81101" w:rsidRPr="001B1D7E" w:rsidRDefault="00C81101" w:rsidP="0018238F">
            <w:pPr>
              <w:pStyle w:val="TableHeading"/>
              <w:keepNext/>
              <w:keepLines/>
              <w:spacing w:before="60" w:after="60"/>
              <w:jc w:val="left"/>
              <w:rPr>
                <w:sz w:val="22"/>
                <w:szCs w:val="22"/>
                <w:lang w:val="en-AU"/>
              </w:rPr>
            </w:pPr>
            <w:r w:rsidRPr="001B1D7E">
              <w:rPr>
                <w:sz w:val="22"/>
                <w:szCs w:val="22"/>
                <w:lang w:val="en-AU"/>
              </w:rPr>
              <w:t>Description/comment</w:t>
            </w:r>
          </w:p>
        </w:tc>
      </w:tr>
      <w:tr w:rsidR="00C81101" w:rsidRPr="00394F8E" w14:paraId="196325EA" w14:textId="77777777" w:rsidTr="00DA5C3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4DC15AD" w14:textId="77777777" w:rsidR="00C81101" w:rsidRPr="00C81101" w:rsidRDefault="00C81101" w:rsidP="00C81101">
            <w:pPr>
              <w:autoSpaceDE w:val="0"/>
              <w:autoSpaceDN w:val="0"/>
              <w:adjustRightInd w:val="0"/>
              <w:spacing w:before="60" w:after="60" w:line="240" w:lineRule="auto"/>
              <w:rPr>
                <w:rFonts w:ascii="Arial" w:hAnsi="Arial" w:cs="Arial"/>
              </w:rPr>
            </w:pPr>
            <w:r w:rsidRPr="00C81101">
              <w:rPr>
                <w:rFonts w:ascii="Arial" w:hAnsi="Arial" w:cs="Arial"/>
              </w:rPr>
              <w:t xml:space="preserve">SBR.GEN.FAULT.GENERALERRORINCORE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A389505" w14:textId="77777777" w:rsidR="00C81101" w:rsidRPr="00C81101" w:rsidRDefault="00C81101" w:rsidP="00C81101">
            <w:pPr>
              <w:autoSpaceDE w:val="0"/>
              <w:autoSpaceDN w:val="0"/>
              <w:adjustRightInd w:val="0"/>
              <w:spacing w:before="60" w:after="60" w:line="240" w:lineRule="auto"/>
              <w:rPr>
                <w:rFonts w:ascii="Arial" w:hAnsi="Arial" w:cs="Arial"/>
              </w:rPr>
            </w:pPr>
            <w:r w:rsidRPr="00C81101">
              <w:rPr>
                <w:rFonts w:ascii="Arial" w:hAnsi="Arial" w:cs="Arial"/>
              </w:rPr>
              <w:t xml:space="preserve">An unhandled error occurred within </w:t>
            </w:r>
            <w:r w:rsidR="00A20081">
              <w:rPr>
                <w:rFonts w:ascii="Arial" w:hAnsi="Arial" w:cs="Arial"/>
              </w:rPr>
              <w:t xml:space="preserve"> SBR ebMS3</w:t>
            </w:r>
            <w:r w:rsidRPr="00C81101">
              <w:rPr>
                <w:rFonts w:ascii="Arial" w:hAnsi="Arial" w:cs="Arial"/>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7B9AE5E" w14:textId="357C86D0" w:rsidR="00C81101" w:rsidRPr="00C81101" w:rsidRDefault="00C81101" w:rsidP="00C81101">
            <w:pPr>
              <w:autoSpaceDE w:val="0"/>
              <w:autoSpaceDN w:val="0"/>
              <w:adjustRightInd w:val="0"/>
              <w:spacing w:before="60" w:after="60" w:line="240" w:lineRule="auto"/>
              <w:rPr>
                <w:rFonts w:ascii="Arial" w:hAnsi="Arial" w:cs="Arial"/>
              </w:rPr>
            </w:pPr>
            <w:r w:rsidRPr="00C81101">
              <w:rPr>
                <w:rFonts w:ascii="Arial" w:hAnsi="Arial" w:cs="Arial"/>
              </w:rPr>
              <w:t xml:space="preserve">This error is generated whenever an unhandled error is detected </w:t>
            </w:r>
            <w:r w:rsidR="00544C84" w:rsidRPr="00C81101">
              <w:rPr>
                <w:rFonts w:ascii="Arial" w:hAnsi="Arial" w:cs="Arial"/>
              </w:rPr>
              <w:t xml:space="preserve">in </w:t>
            </w:r>
            <w:r w:rsidR="00544C84">
              <w:rPr>
                <w:rFonts w:ascii="Arial" w:hAnsi="Arial" w:cs="Arial"/>
              </w:rPr>
              <w:t>SBR</w:t>
            </w:r>
            <w:r w:rsidR="00A20081">
              <w:rPr>
                <w:rFonts w:ascii="Arial" w:hAnsi="Arial" w:cs="Arial"/>
              </w:rPr>
              <w:t xml:space="preserve"> </w:t>
            </w:r>
            <w:r w:rsidR="00544C84">
              <w:rPr>
                <w:rFonts w:ascii="Arial" w:hAnsi="Arial" w:cs="Arial"/>
              </w:rPr>
              <w:t>ebMS3</w:t>
            </w:r>
            <w:r w:rsidR="00544C84" w:rsidRPr="00C81101">
              <w:rPr>
                <w:rFonts w:ascii="Arial" w:hAnsi="Arial" w:cs="Arial"/>
              </w:rPr>
              <w:t xml:space="preserve">. </w:t>
            </w:r>
            <w:r w:rsidR="00D51188">
              <w:rPr>
                <w:rFonts w:ascii="Arial" w:hAnsi="Arial" w:cs="Arial"/>
              </w:rPr>
              <w:t>Record details and contact the agency service desk</w:t>
            </w:r>
          </w:p>
        </w:tc>
      </w:tr>
      <w:tr w:rsidR="00C81101" w:rsidRPr="00394F8E" w14:paraId="749BA978" w14:textId="77777777" w:rsidTr="00DA5C3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BB24CB7" w14:textId="77777777" w:rsidR="00C81101" w:rsidRPr="00C81101" w:rsidRDefault="00C81101" w:rsidP="00C81101">
            <w:pPr>
              <w:autoSpaceDE w:val="0"/>
              <w:autoSpaceDN w:val="0"/>
              <w:adjustRightInd w:val="0"/>
              <w:spacing w:before="60" w:after="60" w:line="240" w:lineRule="auto"/>
              <w:rPr>
                <w:rFonts w:ascii="Arial" w:hAnsi="Arial" w:cs="Arial"/>
              </w:rPr>
            </w:pPr>
            <w:r w:rsidRPr="00C81101">
              <w:rPr>
                <w:rFonts w:ascii="Arial" w:hAnsi="Arial" w:cs="Arial"/>
              </w:rPr>
              <w:t xml:space="preserve">SBR.GEN.FAULT.FAULTFROMAGENCY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35BFA0" w14:textId="77777777" w:rsidR="00C81101" w:rsidRPr="00C81101" w:rsidRDefault="00D74BB6" w:rsidP="00A20081">
            <w:pPr>
              <w:autoSpaceDE w:val="0"/>
              <w:autoSpaceDN w:val="0"/>
              <w:adjustRightInd w:val="0"/>
              <w:spacing w:before="60" w:after="60" w:line="240" w:lineRule="auto"/>
              <w:rPr>
                <w:rFonts w:ascii="Arial" w:hAnsi="Arial" w:cs="Arial"/>
              </w:rPr>
            </w:pPr>
            <w:r w:rsidRPr="00D74BB6">
              <w:rPr>
                <w:rFonts w:ascii="Arial" w:hAnsi="Arial" w:cs="Arial"/>
              </w:rPr>
              <w:t>A fault has been detected within the agency processing systems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3055156" w14:textId="77777777" w:rsidR="00C81101" w:rsidRDefault="00D74BB6" w:rsidP="00E3362A">
            <w:pPr>
              <w:autoSpaceDE w:val="0"/>
              <w:autoSpaceDN w:val="0"/>
              <w:adjustRightInd w:val="0"/>
              <w:spacing w:before="60" w:after="60" w:line="240" w:lineRule="auto"/>
              <w:rPr>
                <w:rFonts w:ascii="Arial" w:hAnsi="Arial" w:cs="Arial"/>
              </w:rPr>
            </w:pPr>
            <w:r w:rsidRPr="00D74BB6">
              <w:rPr>
                <w:rFonts w:ascii="Arial" w:hAnsi="Arial" w:cs="Arial"/>
              </w:rPr>
              <w:t>A fault has been detected within the agency processing systems, which was not related to system availability. Record the details of the message and contact the agency service desk.</w:t>
            </w:r>
          </w:p>
          <w:p w14:paraId="2E0E45E2" w14:textId="2DD78B0E" w:rsidR="0094143F" w:rsidRPr="00C81101" w:rsidRDefault="0094143F" w:rsidP="0005695D">
            <w:pPr>
              <w:autoSpaceDE w:val="0"/>
              <w:autoSpaceDN w:val="0"/>
              <w:adjustRightInd w:val="0"/>
              <w:spacing w:before="60" w:after="60" w:line="240" w:lineRule="auto"/>
              <w:rPr>
                <w:rFonts w:ascii="Arial" w:hAnsi="Arial" w:cs="Arial"/>
              </w:rPr>
            </w:pPr>
            <w:r w:rsidRPr="0094143F">
              <w:rPr>
                <w:rFonts w:ascii="Arial" w:hAnsi="Arial" w:cs="Arial"/>
              </w:rPr>
              <w:lastRenderedPageBreak/>
              <w:t>This event cannot be addressed independently by the end user or the software providers.</w:t>
            </w:r>
            <w:r>
              <w:rPr>
                <w:rFonts w:ascii="Arial" w:hAnsi="Arial" w:cs="Arial"/>
              </w:rPr>
              <w:t xml:space="preserve"> </w:t>
            </w:r>
            <w:r w:rsidRPr="0094143F">
              <w:rPr>
                <w:rFonts w:ascii="Arial" w:hAnsi="Arial" w:cs="Arial"/>
              </w:rPr>
              <w:t xml:space="preserve">The expectation is for the end user to provide </w:t>
            </w:r>
            <w:r w:rsidR="00191CD2">
              <w:rPr>
                <w:rFonts w:ascii="Arial" w:hAnsi="Arial" w:cs="Arial"/>
              </w:rPr>
              <w:t xml:space="preserve">the </w:t>
            </w:r>
            <w:r w:rsidRPr="0094143F">
              <w:rPr>
                <w:rFonts w:ascii="Arial" w:hAnsi="Arial" w:cs="Arial"/>
              </w:rPr>
              <w:t>ebMS3 message ID</w:t>
            </w:r>
            <w:r w:rsidR="0005695D">
              <w:rPr>
                <w:rFonts w:ascii="Arial" w:hAnsi="Arial" w:cs="Arial"/>
              </w:rPr>
              <w:t xml:space="preserve"> or </w:t>
            </w:r>
            <w:r w:rsidRPr="0094143F">
              <w:rPr>
                <w:rFonts w:ascii="Arial" w:hAnsi="Arial" w:cs="Arial"/>
              </w:rPr>
              <w:t xml:space="preserve">conversation ID for agency to investigate the transaction in their system.  </w:t>
            </w:r>
          </w:p>
        </w:tc>
      </w:tr>
    </w:tbl>
    <w:p w14:paraId="12C14D8B" w14:textId="77777777" w:rsidR="002D023C" w:rsidRDefault="002D023C" w:rsidP="002D023C">
      <w:pPr>
        <w:pStyle w:val="Caption"/>
        <w:rPr>
          <w:rFonts w:cs="Arial"/>
        </w:rPr>
      </w:pPr>
      <w:r>
        <w:rPr>
          <w:rFonts w:cs="Arial"/>
          <w:i/>
          <w:color w:val="004080"/>
          <w:sz w:val="18"/>
          <w:szCs w:val="18"/>
        </w:rPr>
        <w:lastRenderedPageBreak/>
        <w:t xml:space="preserve">Table </w:t>
      </w:r>
      <w:r w:rsidR="00FE2C87">
        <w:rPr>
          <w:rFonts w:cs="Arial"/>
          <w:i/>
          <w:color w:val="004080"/>
          <w:sz w:val="18"/>
          <w:szCs w:val="18"/>
        </w:rPr>
        <w:t>29</w:t>
      </w:r>
      <w:r w:rsidRPr="00C10392">
        <w:rPr>
          <w:rFonts w:cs="Arial"/>
          <w:i/>
          <w:color w:val="004080"/>
          <w:sz w:val="18"/>
          <w:szCs w:val="18"/>
        </w:rPr>
        <w:t xml:space="preserve">: </w:t>
      </w:r>
      <w:r>
        <w:rPr>
          <w:rFonts w:cs="Arial"/>
          <w:i/>
          <w:color w:val="004080"/>
          <w:sz w:val="18"/>
          <w:szCs w:val="18"/>
        </w:rPr>
        <w:t>Platform errors</w:t>
      </w:r>
    </w:p>
    <w:p w14:paraId="3CC6D3D2" w14:textId="77777777" w:rsidR="00D23F78" w:rsidRDefault="00D23F78" w:rsidP="008A3686">
      <w:pPr>
        <w:pStyle w:val="Maintext"/>
        <w:jc w:val="both"/>
        <w:rPr>
          <w:rFonts w:cs="Arial"/>
          <w:szCs w:val="22"/>
        </w:rPr>
      </w:pPr>
    </w:p>
    <w:p w14:paraId="7A4EDA48" w14:textId="75D79C40" w:rsidR="00C02BB3" w:rsidRPr="00394F8E" w:rsidRDefault="00C02BB3" w:rsidP="00DF7D13">
      <w:pPr>
        <w:autoSpaceDE w:val="0"/>
        <w:autoSpaceDN w:val="0"/>
        <w:adjustRightInd w:val="0"/>
        <w:spacing w:after="240" w:line="240" w:lineRule="auto"/>
        <w:jc w:val="both"/>
      </w:pPr>
      <w:r w:rsidRPr="00DF7D13">
        <w:rPr>
          <w:rFonts w:ascii="Arial" w:hAnsi="Arial" w:cs="Arial"/>
        </w:rPr>
        <w:t xml:space="preserve">Internal error events detected and generated by agencies SHALL pass unaltered through </w:t>
      </w:r>
      <w:r w:rsidR="00A20081" w:rsidRPr="00DF7D13">
        <w:rPr>
          <w:rFonts w:ascii="Arial" w:hAnsi="Arial" w:cs="Arial"/>
        </w:rPr>
        <w:t>SBR ebMS3</w:t>
      </w:r>
      <w:r w:rsidRPr="00DF7D13">
        <w:rPr>
          <w:rFonts w:ascii="Arial" w:hAnsi="Arial" w:cs="Arial"/>
        </w:rPr>
        <w:t xml:space="preserve"> and be provided as is to the client software. </w:t>
      </w:r>
    </w:p>
    <w:p w14:paraId="3E18F936" w14:textId="77777777" w:rsidR="00D23F78" w:rsidRDefault="00C02BB3" w:rsidP="00D23F78">
      <w:pPr>
        <w:pStyle w:val="Maintext"/>
        <w:spacing w:after="120"/>
        <w:jc w:val="both"/>
        <w:rPr>
          <w:rFonts w:cs="Arial"/>
          <w:szCs w:val="22"/>
        </w:rPr>
      </w:pPr>
      <w:r w:rsidRPr="00127E16">
        <w:rPr>
          <w:rFonts w:cs="Arial"/>
          <w:szCs w:val="22"/>
        </w:rPr>
        <w:t xml:space="preserve">The following Error.Code SHALL also be used to indicate Internal Agency Errors: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1985"/>
        <w:gridCol w:w="2693"/>
      </w:tblGrid>
      <w:tr w:rsidR="00D23F78" w:rsidRPr="001B1D7E" w14:paraId="26AC5484" w14:textId="77777777" w:rsidTr="0018238F">
        <w:trPr>
          <w:tblHeader/>
        </w:trPr>
        <w:tc>
          <w:tcPr>
            <w:tcW w:w="4536" w:type="dxa"/>
            <w:shd w:val="clear" w:color="auto" w:fill="C6D9F1"/>
          </w:tcPr>
          <w:p w14:paraId="5F1D6C99" w14:textId="0307C519" w:rsidR="00D23F78" w:rsidRPr="001B1D7E" w:rsidRDefault="00D23F78" w:rsidP="0018238F">
            <w:pPr>
              <w:pStyle w:val="TableHeading"/>
              <w:keepNext/>
              <w:keepLines/>
              <w:spacing w:before="60" w:after="60"/>
              <w:jc w:val="left"/>
              <w:rPr>
                <w:sz w:val="22"/>
                <w:szCs w:val="22"/>
                <w:lang w:val="en-AU"/>
              </w:rPr>
            </w:pPr>
            <w:r w:rsidRPr="001B1D7E">
              <w:rPr>
                <w:sz w:val="22"/>
                <w:szCs w:val="22"/>
                <w:lang w:val="en-AU"/>
              </w:rPr>
              <w:t>Error Code</w:t>
            </w:r>
          </w:p>
        </w:tc>
        <w:tc>
          <w:tcPr>
            <w:tcW w:w="1985" w:type="dxa"/>
            <w:shd w:val="clear" w:color="auto" w:fill="C6D9F1"/>
          </w:tcPr>
          <w:p w14:paraId="06DC1D93" w14:textId="68C226D1" w:rsidR="00D23F78" w:rsidRPr="001B1D7E" w:rsidRDefault="00D23F78" w:rsidP="0018238F">
            <w:pPr>
              <w:pStyle w:val="TableHeading"/>
              <w:keepNext/>
              <w:keepLines/>
              <w:spacing w:before="60" w:after="60"/>
              <w:jc w:val="left"/>
              <w:rPr>
                <w:sz w:val="22"/>
                <w:szCs w:val="22"/>
                <w:lang w:val="en-AU"/>
              </w:rPr>
            </w:pPr>
            <w:r w:rsidRPr="001B1D7E">
              <w:rPr>
                <w:sz w:val="22"/>
                <w:szCs w:val="22"/>
                <w:lang w:val="en-AU"/>
              </w:rPr>
              <w:t>Reason</w:t>
            </w:r>
          </w:p>
        </w:tc>
        <w:tc>
          <w:tcPr>
            <w:tcW w:w="2693" w:type="dxa"/>
            <w:shd w:val="clear" w:color="auto" w:fill="C6D9F1"/>
          </w:tcPr>
          <w:p w14:paraId="45674AC5" w14:textId="77777777" w:rsidR="00D23F78" w:rsidRPr="001B1D7E" w:rsidRDefault="00D23F78" w:rsidP="0018238F">
            <w:pPr>
              <w:pStyle w:val="TableHeading"/>
              <w:keepNext/>
              <w:keepLines/>
              <w:spacing w:before="60" w:after="60"/>
              <w:jc w:val="left"/>
              <w:rPr>
                <w:sz w:val="22"/>
                <w:szCs w:val="22"/>
                <w:lang w:val="en-AU"/>
              </w:rPr>
            </w:pPr>
            <w:r w:rsidRPr="001B1D7E">
              <w:rPr>
                <w:sz w:val="22"/>
                <w:szCs w:val="22"/>
                <w:lang w:val="en-AU"/>
              </w:rPr>
              <w:t>Description/comment</w:t>
            </w:r>
          </w:p>
        </w:tc>
      </w:tr>
      <w:tr w:rsidR="00D23F78" w:rsidRPr="00394F8E" w14:paraId="3C7D13B3" w14:textId="77777777" w:rsidTr="00D23F78">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C33037A" w14:textId="3EB2390B" w:rsidR="00D23F78" w:rsidRPr="00D23F78" w:rsidRDefault="00D23F78" w:rsidP="00D23F78">
            <w:pPr>
              <w:autoSpaceDE w:val="0"/>
              <w:autoSpaceDN w:val="0"/>
              <w:adjustRightInd w:val="0"/>
              <w:spacing w:before="60" w:after="60" w:line="240" w:lineRule="auto"/>
              <w:rPr>
                <w:rFonts w:ascii="Arial" w:hAnsi="Arial" w:cs="Arial"/>
              </w:rPr>
            </w:pPr>
            <w:r w:rsidRPr="00D23F78">
              <w:rPr>
                <w:rFonts w:ascii="Arial" w:hAnsi="Arial" w:cs="Arial"/>
              </w:rPr>
              <w:t xml:space="preserve">SBR.GEN.FAULT.GENERALERRORINAGENCY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C1929A7" w14:textId="77777777" w:rsidR="00D23F78" w:rsidRPr="00D23F78" w:rsidRDefault="00D23F78" w:rsidP="00D23F78">
            <w:pPr>
              <w:autoSpaceDE w:val="0"/>
              <w:autoSpaceDN w:val="0"/>
              <w:adjustRightInd w:val="0"/>
              <w:spacing w:before="60" w:after="60" w:line="240" w:lineRule="auto"/>
              <w:rPr>
                <w:rFonts w:ascii="Arial" w:hAnsi="Arial" w:cs="Arial"/>
              </w:rPr>
            </w:pPr>
            <w:r w:rsidRPr="00D23F78">
              <w:rPr>
                <w:rFonts w:ascii="Arial" w:hAnsi="Arial" w:cs="Arial"/>
              </w:rPr>
              <w:t xml:space="preserve">An unhandled error occurred within Agency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C5FA656" w14:textId="77777777" w:rsidR="00D23F78" w:rsidRPr="00D23F78" w:rsidRDefault="00D23F78" w:rsidP="00D23F78">
            <w:pPr>
              <w:autoSpaceDE w:val="0"/>
              <w:autoSpaceDN w:val="0"/>
              <w:adjustRightInd w:val="0"/>
              <w:spacing w:before="60" w:after="60" w:line="240" w:lineRule="auto"/>
              <w:rPr>
                <w:rFonts w:ascii="Arial" w:hAnsi="Arial" w:cs="Arial"/>
              </w:rPr>
            </w:pPr>
            <w:r w:rsidRPr="00D23F78">
              <w:rPr>
                <w:rFonts w:ascii="Arial" w:hAnsi="Arial" w:cs="Arial"/>
              </w:rPr>
              <w:t xml:space="preserve">This error is generated whenever an unhandled error is detected in Agency </w:t>
            </w:r>
          </w:p>
        </w:tc>
      </w:tr>
    </w:tbl>
    <w:p w14:paraId="2569876E" w14:textId="77777777" w:rsidR="002D023C" w:rsidRDefault="002D023C" w:rsidP="002D023C">
      <w:pPr>
        <w:pStyle w:val="Caption"/>
        <w:rPr>
          <w:rFonts w:cs="Arial"/>
        </w:rPr>
      </w:pPr>
      <w:r>
        <w:rPr>
          <w:rFonts w:cs="Arial"/>
          <w:i/>
          <w:color w:val="004080"/>
          <w:sz w:val="18"/>
          <w:szCs w:val="18"/>
        </w:rPr>
        <w:t>Table 3</w:t>
      </w:r>
      <w:r w:rsidR="00FE2C87">
        <w:rPr>
          <w:rFonts w:cs="Arial"/>
          <w:i/>
          <w:color w:val="004080"/>
          <w:sz w:val="18"/>
          <w:szCs w:val="18"/>
        </w:rPr>
        <w:t>0</w:t>
      </w:r>
      <w:r w:rsidRPr="00C10392">
        <w:rPr>
          <w:rFonts w:cs="Arial"/>
          <w:i/>
          <w:color w:val="004080"/>
          <w:sz w:val="18"/>
          <w:szCs w:val="18"/>
        </w:rPr>
        <w:t xml:space="preserve">: </w:t>
      </w:r>
      <w:r>
        <w:rPr>
          <w:rFonts w:cs="Arial"/>
          <w:i/>
          <w:color w:val="004080"/>
          <w:sz w:val="18"/>
          <w:szCs w:val="18"/>
        </w:rPr>
        <w:t>Unhandled errors</w:t>
      </w:r>
    </w:p>
    <w:p w14:paraId="5C7D52C9" w14:textId="77D00AF5" w:rsidR="00D23F78" w:rsidRDefault="00D23F78" w:rsidP="008A3686">
      <w:pPr>
        <w:pStyle w:val="Maintext"/>
        <w:jc w:val="both"/>
        <w:rPr>
          <w:rFonts w:cs="Arial"/>
          <w:szCs w:val="22"/>
        </w:rPr>
      </w:pPr>
    </w:p>
    <w:p w14:paraId="75457F0E" w14:textId="77777777" w:rsidR="00C02BB3" w:rsidRPr="00260B59" w:rsidRDefault="00D23D68" w:rsidP="002D023C">
      <w:pPr>
        <w:pStyle w:val="Heading4"/>
        <w:numPr>
          <w:ilvl w:val="1"/>
          <w:numId w:val="1"/>
        </w:numPr>
        <w:tabs>
          <w:tab w:val="clear" w:pos="0"/>
          <w:tab w:val="num" w:pos="-578"/>
        </w:tabs>
        <w:autoSpaceDE w:val="0"/>
        <w:autoSpaceDN w:val="0"/>
        <w:adjustRightInd w:val="0"/>
        <w:spacing w:before="400" w:line="240" w:lineRule="auto"/>
        <w:jc w:val="both"/>
        <w:rPr>
          <w:rFonts w:eastAsia="MS Mincho" w:cs="Arial"/>
          <w:i w:val="0"/>
          <w:iCs w:val="0"/>
          <w:color w:val="004080"/>
          <w:sz w:val="28"/>
          <w:szCs w:val="26"/>
          <w:lang w:eastAsia="en-AU"/>
        </w:rPr>
      </w:pPr>
      <w:r w:rsidRPr="00260B59">
        <w:rPr>
          <w:rFonts w:eastAsia="MS Mincho" w:cs="Arial"/>
          <w:i w:val="0"/>
          <w:iCs w:val="0"/>
          <w:color w:val="004080"/>
          <w:sz w:val="28"/>
          <w:szCs w:val="26"/>
          <w:lang w:eastAsia="en-AU"/>
        </w:rPr>
        <w:t>Business Event</w:t>
      </w:r>
      <w:r w:rsidR="00C02BB3" w:rsidRPr="00260B59">
        <w:rPr>
          <w:rFonts w:eastAsia="MS Mincho" w:cs="Arial"/>
          <w:i w:val="0"/>
          <w:iCs w:val="0"/>
          <w:color w:val="004080"/>
          <w:sz w:val="28"/>
          <w:szCs w:val="26"/>
          <w:lang w:eastAsia="en-AU"/>
        </w:rPr>
        <w:t xml:space="preserve"> </w:t>
      </w:r>
    </w:p>
    <w:p w14:paraId="19B8A02D" w14:textId="75CD110B" w:rsidR="0094232D" w:rsidRDefault="00C02BB3" w:rsidP="00DF7D13">
      <w:pPr>
        <w:autoSpaceDE w:val="0"/>
        <w:autoSpaceDN w:val="0"/>
        <w:adjustRightInd w:val="0"/>
        <w:spacing w:after="240" w:line="240" w:lineRule="auto"/>
        <w:jc w:val="both"/>
        <w:rPr>
          <w:rFonts w:ascii="Arial" w:hAnsi="Arial" w:cs="Arial"/>
        </w:rPr>
      </w:pPr>
      <w:r w:rsidRPr="00394F8E">
        <w:rPr>
          <w:rFonts w:ascii="Arial" w:hAnsi="Arial" w:cs="Arial"/>
        </w:rPr>
        <w:t>Business Events SHALL be handled via the event message block structure</w:t>
      </w:r>
      <w:r w:rsidR="0094232D">
        <w:rPr>
          <w:rFonts w:ascii="Arial" w:hAnsi="Arial" w:cs="Arial"/>
        </w:rPr>
        <w:t xml:space="preserve">. </w:t>
      </w:r>
      <w:r w:rsidR="0094232D" w:rsidRPr="00394F8E">
        <w:rPr>
          <w:rFonts w:ascii="Arial" w:hAnsi="Arial" w:cs="Arial"/>
        </w:rPr>
        <w:t>P</w:t>
      </w:r>
      <w:r w:rsidR="0094232D">
        <w:rPr>
          <w:rFonts w:ascii="Arial" w:hAnsi="Arial" w:cs="Arial"/>
        </w:rPr>
        <w:t xml:space="preserve">lease refer to relevant agency </w:t>
      </w:r>
      <w:r w:rsidR="00852D46">
        <w:rPr>
          <w:rFonts w:ascii="Arial" w:hAnsi="Arial" w:cs="Arial"/>
        </w:rPr>
        <w:t>Implementation Guide</w:t>
      </w:r>
      <w:r w:rsidR="0094232D" w:rsidRPr="00394F8E">
        <w:rPr>
          <w:rFonts w:ascii="Arial" w:hAnsi="Arial" w:cs="Arial"/>
        </w:rPr>
        <w:t xml:space="preserve"> </w:t>
      </w:r>
      <w:r w:rsidR="0094232D">
        <w:rPr>
          <w:rFonts w:ascii="Arial" w:hAnsi="Arial" w:cs="Arial"/>
        </w:rPr>
        <w:t>for information related to Business Event processing.</w:t>
      </w:r>
    </w:p>
    <w:p w14:paraId="0827F07A" w14:textId="77777777" w:rsidR="00C02BB3" w:rsidRPr="00394F8E" w:rsidRDefault="00C02BB3" w:rsidP="008A3686">
      <w:pPr>
        <w:autoSpaceDE w:val="0"/>
        <w:autoSpaceDN w:val="0"/>
        <w:adjustRightInd w:val="0"/>
        <w:spacing w:after="240" w:line="240" w:lineRule="auto"/>
        <w:jc w:val="both"/>
        <w:rPr>
          <w:rFonts w:ascii="Arial" w:hAnsi="Arial" w:cs="Arial"/>
        </w:rPr>
      </w:pPr>
      <w:r w:rsidRPr="00394F8E">
        <w:rPr>
          <w:rFonts w:ascii="Arial" w:hAnsi="Arial" w:cs="Arial"/>
          <w:lang w:eastAsia="en-AU"/>
        </w:rPr>
        <w:t xml:space="preserve">The figure below shows an example of a Business Event, employing parameters to provide dynamic content and indicating the field in error in the input document </w:t>
      </w:r>
      <w:r w:rsidR="00D74237">
        <w:rPr>
          <w:rFonts w:ascii="Arial" w:hAnsi="Arial" w:cs="Arial"/>
          <w:lang w:eastAsia="en-AU"/>
        </w:rPr>
        <w:t xml:space="preserve">(with an XBRL payload) </w:t>
      </w:r>
      <w:r w:rsidRPr="00394F8E">
        <w:rPr>
          <w:rFonts w:ascii="Arial" w:hAnsi="Arial" w:cs="Arial"/>
          <w:lang w:eastAsia="en-AU"/>
        </w:rPr>
        <w:t>via a location</w:t>
      </w:r>
      <w:r w:rsidRPr="00394F8E">
        <w:rPr>
          <w:rFonts w:ascii="Arial" w:hAnsi="Arial" w:cs="Arial"/>
        </w:rPr>
        <w:t xml:space="preserve">. </w:t>
      </w:r>
    </w:p>
    <w:p w14:paraId="78F4F00F" w14:textId="18331876" w:rsidR="00A32900" w:rsidRDefault="00A32900" w:rsidP="00324D6F">
      <w:pPr>
        <w:pStyle w:val="Caption"/>
      </w:pPr>
    </w:p>
    <w:tbl>
      <w:tblPr>
        <w:tblStyle w:val="TableGrid"/>
        <w:tblW w:w="0" w:type="auto"/>
        <w:tblLook w:val="04A0" w:firstRow="1" w:lastRow="0" w:firstColumn="1" w:lastColumn="0" w:noHBand="0" w:noVBand="1"/>
      </w:tblPr>
      <w:tblGrid>
        <w:gridCol w:w="9408"/>
      </w:tblGrid>
      <w:tr w:rsidR="00A32900" w14:paraId="57052257" w14:textId="77777777" w:rsidTr="00A32900">
        <w:tc>
          <w:tcPr>
            <w:tcW w:w="9408" w:type="dxa"/>
          </w:tcPr>
          <w:p w14:paraId="0F73580A" w14:textId="42F17AB0" w:rsidR="00A32900" w:rsidRDefault="00A32900" w:rsidP="00324D6F">
            <w:pPr>
              <w:pStyle w:val="Caption"/>
            </w:pPr>
            <w:r>
              <w:rPr>
                <w:noProof/>
              </w:rPr>
              <w:lastRenderedPageBreak/>
              <w:drawing>
                <wp:inline distT="0" distB="0" distL="0" distR="0" wp14:anchorId="44FC8DBA" wp14:editId="27D5DF9B">
                  <wp:extent cx="5943600" cy="4581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4581525"/>
                          </a:xfrm>
                          <a:prstGeom prst="rect">
                            <a:avLst/>
                          </a:prstGeom>
                        </pic:spPr>
                      </pic:pic>
                    </a:graphicData>
                  </a:graphic>
                </wp:inline>
              </w:drawing>
            </w:r>
          </w:p>
        </w:tc>
      </w:tr>
    </w:tbl>
    <w:p w14:paraId="021D4414" w14:textId="77777777" w:rsidR="00324D6F" w:rsidRDefault="00324D6F" w:rsidP="00324D6F">
      <w:pPr>
        <w:pStyle w:val="Caption"/>
        <w:rPr>
          <w:rFonts w:cs="Arial"/>
        </w:rPr>
      </w:pPr>
      <w:r w:rsidRPr="00C10392">
        <w:rPr>
          <w:rFonts w:cs="Arial"/>
          <w:i/>
          <w:color w:val="004080"/>
          <w:sz w:val="18"/>
          <w:szCs w:val="18"/>
        </w:rPr>
        <w:t>Figure 1</w:t>
      </w:r>
      <w:r>
        <w:rPr>
          <w:rFonts w:cs="Arial"/>
          <w:i/>
          <w:color w:val="004080"/>
          <w:sz w:val="18"/>
          <w:szCs w:val="18"/>
        </w:rPr>
        <w:t>9</w:t>
      </w:r>
      <w:r w:rsidRPr="00C10392">
        <w:rPr>
          <w:rFonts w:cs="Arial"/>
          <w:i/>
          <w:color w:val="004080"/>
          <w:sz w:val="18"/>
          <w:szCs w:val="18"/>
        </w:rPr>
        <w:t xml:space="preserve">: </w:t>
      </w:r>
      <w:r>
        <w:rPr>
          <w:rFonts w:cs="Arial"/>
          <w:i/>
          <w:color w:val="004080"/>
          <w:sz w:val="18"/>
          <w:szCs w:val="18"/>
        </w:rPr>
        <w:t>MessageEvent indicating an ABN in the input was invalid</w:t>
      </w:r>
    </w:p>
    <w:p w14:paraId="37C96924" w14:textId="77777777" w:rsidR="00C02BB3" w:rsidRPr="00394F8E" w:rsidRDefault="00C02BB3" w:rsidP="008A3686">
      <w:pPr>
        <w:jc w:val="both"/>
        <w:rPr>
          <w:rFonts w:ascii="Arial" w:hAnsi="Arial" w:cs="Arial"/>
          <w:sz w:val="20"/>
          <w:szCs w:val="20"/>
        </w:rPr>
      </w:pPr>
    </w:p>
    <w:p w14:paraId="44D3548F" w14:textId="77777777" w:rsidR="00C02BB3" w:rsidRPr="00260B59" w:rsidRDefault="00D23D68" w:rsidP="00260B59">
      <w:pPr>
        <w:pStyle w:val="Heading4"/>
        <w:numPr>
          <w:ilvl w:val="1"/>
          <w:numId w:val="1"/>
        </w:numPr>
        <w:tabs>
          <w:tab w:val="clear" w:pos="0"/>
          <w:tab w:val="num" w:pos="-578"/>
        </w:tabs>
        <w:autoSpaceDE w:val="0"/>
        <w:autoSpaceDN w:val="0"/>
        <w:adjustRightInd w:val="0"/>
        <w:spacing w:line="240" w:lineRule="auto"/>
        <w:jc w:val="both"/>
        <w:rPr>
          <w:rFonts w:eastAsia="MS Mincho" w:cs="Arial"/>
          <w:i w:val="0"/>
          <w:iCs w:val="0"/>
          <w:color w:val="004080"/>
          <w:sz w:val="28"/>
          <w:szCs w:val="26"/>
          <w:lang w:eastAsia="en-AU"/>
        </w:rPr>
      </w:pPr>
      <w:r w:rsidRPr="00260B59">
        <w:rPr>
          <w:rFonts w:eastAsia="MS Mincho" w:cs="Arial"/>
          <w:i w:val="0"/>
          <w:iCs w:val="0"/>
          <w:color w:val="004080"/>
          <w:sz w:val="28"/>
          <w:szCs w:val="26"/>
          <w:lang w:eastAsia="en-AU"/>
        </w:rPr>
        <w:t>Message Events</w:t>
      </w:r>
    </w:p>
    <w:p w14:paraId="7A5FD18E" w14:textId="5BFFA06A" w:rsidR="00C02BB3" w:rsidRPr="00394F8E" w:rsidRDefault="00C02BB3" w:rsidP="00DF7D13">
      <w:pPr>
        <w:autoSpaceDE w:val="0"/>
        <w:autoSpaceDN w:val="0"/>
        <w:adjustRightInd w:val="0"/>
        <w:spacing w:after="240" w:line="240" w:lineRule="auto"/>
        <w:jc w:val="both"/>
        <w:rPr>
          <w:rFonts w:ascii="Arial" w:hAnsi="Arial" w:cs="Arial"/>
          <w:lang w:eastAsia="en-AU"/>
        </w:rPr>
      </w:pPr>
      <w:r w:rsidRPr="00394F8E">
        <w:rPr>
          <w:rFonts w:ascii="Arial" w:hAnsi="Arial" w:cs="Arial"/>
          <w:lang w:eastAsia="en-AU"/>
        </w:rPr>
        <w:t xml:space="preserve">In order that every message exchange has an explicit indication of its result, every response to a service request MUST include one </w:t>
      </w:r>
      <w:r w:rsidRPr="00394F8E">
        <w:rPr>
          <w:rFonts w:ascii="Arial" w:hAnsi="Arial" w:cs="Arial"/>
          <w:b/>
          <w:i/>
          <w:lang w:eastAsia="en-AU"/>
        </w:rPr>
        <w:t>Event</w:t>
      </w:r>
      <w:r w:rsidRPr="00394F8E">
        <w:rPr>
          <w:rFonts w:ascii="Arial" w:hAnsi="Arial" w:cs="Arial"/>
          <w:lang w:eastAsia="en-AU"/>
        </w:rPr>
        <w:t xml:space="preserve"> within the </w:t>
      </w:r>
      <w:r w:rsidR="0094232D">
        <w:rPr>
          <w:rFonts w:ascii="Arial" w:hAnsi="Arial" w:cs="Arial"/>
          <w:lang w:eastAsia="en-AU"/>
        </w:rPr>
        <w:t>O</w:t>
      </w:r>
      <w:r w:rsidR="0094232D" w:rsidRPr="00394F8E">
        <w:rPr>
          <w:rFonts w:ascii="Arial" w:hAnsi="Arial" w:cs="Arial"/>
          <w:lang w:eastAsia="en-AU"/>
        </w:rPr>
        <w:t xml:space="preserve">verall </w:t>
      </w:r>
      <w:r w:rsidR="0094232D">
        <w:rPr>
          <w:rFonts w:ascii="Arial" w:hAnsi="Arial" w:cs="Arial"/>
          <w:lang w:eastAsia="en-AU"/>
        </w:rPr>
        <w:t>E</w:t>
      </w:r>
      <w:r w:rsidRPr="00394F8E">
        <w:rPr>
          <w:rFonts w:ascii="Arial" w:hAnsi="Arial" w:cs="Arial"/>
          <w:lang w:eastAsia="en-AU"/>
        </w:rPr>
        <w:t xml:space="preserve">vent </w:t>
      </w:r>
      <w:r w:rsidR="0094232D">
        <w:rPr>
          <w:rFonts w:ascii="Arial" w:hAnsi="Arial" w:cs="Arial"/>
          <w:lang w:eastAsia="en-AU"/>
        </w:rPr>
        <w:t>M</w:t>
      </w:r>
      <w:r w:rsidRPr="00394F8E">
        <w:rPr>
          <w:rFonts w:ascii="Arial" w:hAnsi="Arial" w:cs="Arial"/>
          <w:lang w:eastAsia="en-AU"/>
        </w:rPr>
        <w:t>essage</w:t>
      </w:r>
      <w:r w:rsidR="009D1CB0">
        <w:rPr>
          <w:rFonts w:ascii="Arial" w:hAnsi="Arial" w:cs="Arial"/>
          <w:lang w:eastAsia="en-AU"/>
        </w:rPr>
        <w:t xml:space="preserve">. </w:t>
      </w:r>
      <w:r w:rsidRPr="00394F8E">
        <w:rPr>
          <w:rFonts w:ascii="Arial" w:hAnsi="Arial" w:cs="Arial"/>
          <w:lang w:eastAsia="en-AU"/>
        </w:rPr>
        <w:t xml:space="preserve">An </w:t>
      </w:r>
      <w:r w:rsidR="0094232D" w:rsidRPr="00394F8E">
        <w:rPr>
          <w:rFonts w:ascii="Arial" w:hAnsi="Arial" w:cs="Arial"/>
          <w:b/>
          <w:i/>
          <w:lang w:eastAsia="en-AU"/>
        </w:rPr>
        <w:t>Event</w:t>
      </w:r>
      <w:r w:rsidR="0094232D" w:rsidRPr="00394F8E">
        <w:rPr>
          <w:rFonts w:ascii="Arial" w:hAnsi="Arial" w:cs="Arial"/>
          <w:lang w:eastAsia="en-AU"/>
        </w:rPr>
        <w:t xml:space="preserve"> </w:t>
      </w:r>
      <w:r w:rsidRPr="00394F8E">
        <w:rPr>
          <w:rFonts w:ascii="Arial" w:hAnsi="Arial" w:cs="Arial"/>
          <w:lang w:eastAsia="en-AU"/>
        </w:rPr>
        <w:t xml:space="preserve">MUST include at least one </w:t>
      </w:r>
      <w:r w:rsidRPr="00394F8E">
        <w:rPr>
          <w:rFonts w:ascii="Arial" w:hAnsi="Arial" w:cs="Arial"/>
          <w:b/>
          <w:i/>
          <w:lang w:eastAsia="en-AU"/>
        </w:rPr>
        <w:t>EventItem</w:t>
      </w:r>
      <w:r w:rsidRPr="00394F8E">
        <w:rPr>
          <w:rFonts w:ascii="Arial" w:hAnsi="Arial" w:cs="Arial"/>
          <w:lang w:eastAsia="en-AU"/>
        </w:rPr>
        <w:t xml:space="preserve">. Note that items MAY not necessarily be ordered by severity within a </w:t>
      </w:r>
      <w:r w:rsidRPr="00394F8E">
        <w:rPr>
          <w:rFonts w:ascii="Arial" w:hAnsi="Arial" w:cs="Arial"/>
          <w:b/>
          <w:i/>
          <w:lang w:eastAsia="en-AU"/>
        </w:rPr>
        <w:t>Event</w:t>
      </w:r>
      <w:r w:rsidRPr="00394F8E">
        <w:rPr>
          <w:rFonts w:ascii="Arial" w:hAnsi="Arial" w:cs="Arial"/>
          <w:lang w:eastAsia="en-AU"/>
        </w:rPr>
        <w:t xml:space="preserve">. </w:t>
      </w:r>
    </w:p>
    <w:p w14:paraId="48F72C19" w14:textId="77777777" w:rsidR="00C02BB3" w:rsidRPr="00C259D8" w:rsidRDefault="00305FF4" w:rsidP="008A3686">
      <w:pPr>
        <w:pStyle w:val="Maintext"/>
        <w:jc w:val="both"/>
        <w:rPr>
          <w:rFonts w:cs="Arial"/>
          <w:noProof/>
        </w:rPr>
      </w:pPr>
      <w:r>
        <w:rPr>
          <w:noProof/>
        </w:rPr>
        <w:lastRenderedPageBreak/>
        <w:drawing>
          <wp:inline distT="0" distB="0" distL="0" distR="0" wp14:anchorId="57679473" wp14:editId="3BB6EB4D">
            <wp:extent cx="5829300" cy="2712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9300" cy="2712720"/>
                    </a:xfrm>
                    <a:prstGeom prst="rect">
                      <a:avLst/>
                    </a:prstGeom>
                    <a:noFill/>
                    <a:ln>
                      <a:noFill/>
                    </a:ln>
                  </pic:spPr>
                </pic:pic>
              </a:graphicData>
            </a:graphic>
          </wp:inline>
        </w:drawing>
      </w:r>
    </w:p>
    <w:p w14:paraId="4D638A22" w14:textId="2B6848F8" w:rsidR="00324D6F" w:rsidRDefault="00324D6F" w:rsidP="00324D6F">
      <w:pPr>
        <w:pStyle w:val="Caption"/>
        <w:rPr>
          <w:rFonts w:cs="Arial"/>
        </w:rPr>
      </w:pPr>
      <w:r w:rsidRPr="00C10392">
        <w:rPr>
          <w:rFonts w:cs="Arial"/>
          <w:i/>
          <w:color w:val="004080"/>
          <w:sz w:val="18"/>
          <w:szCs w:val="18"/>
        </w:rPr>
        <w:t xml:space="preserve">Figure </w:t>
      </w:r>
      <w:r>
        <w:rPr>
          <w:rFonts w:cs="Arial"/>
          <w:i/>
          <w:color w:val="004080"/>
          <w:sz w:val="18"/>
          <w:szCs w:val="18"/>
        </w:rPr>
        <w:t>20</w:t>
      </w:r>
      <w:r w:rsidRPr="00C10392">
        <w:rPr>
          <w:rFonts w:cs="Arial"/>
          <w:i/>
          <w:color w:val="004080"/>
          <w:sz w:val="18"/>
          <w:szCs w:val="18"/>
        </w:rPr>
        <w:t xml:space="preserve">: </w:t>
      </w:r>
      <w:r w:rsidR="0094232D">
        <w:rPr>
          <w:rFonts w:cs="Arial"/>
          <w:i/>
          <w:color w:val="004080"/>
          <w:sz w:val="18"/>
          <w:szCs w:val="18"/>
        </w:rPr>
        <w:t>M</w:t>
      </w:r>
      <w:r w:rsidR="001573C6">
        <w:rPr>
          <w:rFonts w:cs="Arial"/>
          <w:i/>
          <w:color w:val="004080"/>
          <w:sz w:val="18"/>
          <w:szCs w:val="18"/>
        </w:rPr>
        <w:t xml:space="preserve">essage </w:t>
      </w:r>
      <w:r w:rsidR="0094232D">
        <w:rPr>
          <w:rFonts w:cs="Arial"/>
          <w:i/>
          <w:color w:val="004080"/>
          <w:sz w:val="18"/>
          <w:szCs w:val="18"/>
        </w:rPr>
        <w:t xml:space="preserve">event </w:t>
      </w:r>
      <w:r>
        <w:rPr>
          <w:rFonts w:cs="Arial"/>
          <w:i/>
          <w:color w:val="004080"/>
          <w:sz w:val="18"/>
          <w:szCs w:val="18"/>
        </w:rPr>
        <w:t>schema</w:t>
      </w:r>
      <w:r w:rsidR="0094232D">
        <w:rPr>
          <w:rFonts w:cs="Arial"/>
          <w:i/>
          <w:color w:val="004080"/>
          <w:sz w:val="18"/>
          <w:szCs w:val="18"/>
        </w:rPr>
        <w:t xml:space="preserve"> structure</w:t>
      </w:r>
    </w:p>
    <w:p w14:paraId="7EB70607" w14:textId="77777777" w:rsidR="00324D6F" w:rsidRDefault="00324D6F" w:rsidP="008A3686">
      <w:pPr>
        <w:pStyle w:val="Maintext"/>
        <w:jc w:val="both"/>
        <w:rPr>
          <w:rFonts w:cs="Arial"/>
          <w:noProof/>
        </w:rPr>
      </w:pPr>
    </w:p>
    <w:p w14:paraId="4E6F25EA" w14:textId="77777777" w:rsidR="00B46107" w:rsidRPr="00394F8E" w:rsidRDefault="00B46107" w:rsidP="00B46107">
      <w:pPr>
        <w:pStyle w:val="Heading4"/>
        <w:numPr>
          <w:ilvl w:val="2"/>
          <w:numId w:val="1"/>
        </w:numPr>
        <w:tabs>
          <w:tab w:val="clear" w:pos="0"/>
          <w:tab w:val="num" w:pos="-1298"/>
        </w:tabs>
        <w:rPr>
          <w:rFonts w:cs="Arial"/>
          <w:i w:val="0"/>
          <w:color w:val="004080"/>
        </w:rPr>
      </w:pPr>
      <w:r>
        <w:rPr>
          <w:rFonts w:cs="Arial"/>
          <w:i w:val="0"/>
          <w:color w:val="004080"/>
        </w:rPr>
        <w:br w:type="page"/>
      </w:r>
      <w:r>
        <w:rPr>
          <w:rFonts w:cs="Arial"/>
          <w:i w:val="0"/>
          <w:color w:val="004080"/>
        </w:rPr>
        <w:lastRenderedPageBreak/>
        <w:t xml:space="preserve">Error Code </w:t>
      </w:r>
    </w:p>
    <w:p w14:paraId="190E6717" w14:textId="77777777" w:rsidR="00C02BB3" w:rsidRPr="00394F8E" w:rsidRDefault="00C02BB3" w:rsidP="00B46107">
      <w:pPr>
        <w:autoSpaceDE w:val="0"/>
        <w:autoSpaceDN w:val="0"/>
        <w:adjustRightInd w:val="0"/>
        <w:spacing w:after="0" w:line="240" w:lineRule="auto"/>
        <w:jc w:val="both"/>
        <w:rPr>
          <w:rFonts w:ascii="Arial" w:hAnsi="Arial" w:cs="Arial"/>
          <w:lang w:eastAsia="en-AU"/>
        </w:rPr>
      </w:pPr>
      <w:r w:rsidRPr="00394F8E">
        <w:rPr>
          <w:rFonts w:ascii="Arial" w:hAnsi="Arial" w:cs="Arial"/>
          <w:lang w:eastAsia="en-AU"/>
        </w:rPr>
        <w:t xml:space="preserve">Every item SHALL carry a code to uniquely identify the condition that has occurred. In order to allow codes to be managed in a distributed fashion, codes SHALL take the following format: </w:t>
      </w:r>
    </w:p>
    <w:p w14:paraId="5895921B" w14:textId="77777777" w:rsidR="00C02BB3" w:rsidRPr="00394F8E" w:rsidRDefault="00C02BB3" w:rsidP="00B46107">
      <w:pPr>
        <w:autoSpaceDE w:val="0"/>
        <w:autoSpaceDN w:val="0"/>
        <w:adjustRightInd w:val="0"/>
        <w:spacing w:before="60" w:after="60" w:line="240" w:lineRule="auto"/>
        <w:ind w:left="720"/>
        <w:jc w:val="both"/>
        <w:rPr>
          <w:rFonts w:ascii="Arial" w:hAnsi="Arial" w:cs="Arial"/>
          <w:b/>
          <w:lang w:eastAsia="en-AU"/>
        </w:rPr>
      </w:pPr>
      <w:r w:rsidRPr="00394F8E">
        <w:rPr>
          <w:rFonts w:ascii="Arial" w:hAnsi="Arial" w:cs="Arial"/>
          <w:b/>
          <w:lang w:eastAsia="en-AU"/>
        </w:rPr>
        <w:t xml:space="preserve">{Jurisdiction}.{Agency}.{Function}.{Id} </w:t>
      </w:r>
    </w:p>
    <w:p w14:paraId="7D12EAD9" w14:textId="77777777" w:rsidR="00C02BB3" w:rsidRPr="00394F8E" w:rsidRDefault="00C02BB3" w:rsidP="00B46107">
      <w:pPr>
        <w:autoSpaceDE w:val="0"/>
        <w:autoSpaceDN w:val="0"/>
        <w:adjustRightInd w:val="0"/>
        <w:spacing w:before="60" w:after="60" w:line="240" w:lineRule="auto"/>
        <w:ind w:left="1440"/>
        <w:jc w:val="both"/>
        <w:rPr>
          <w:rFonts w:ascii="Arial" w:hAnsi="Arial" w:cs="Arial"/>
          <w:lang w:eastAsia="en-AU"/>
        </w:rPr>
      </w:pPr>
      <w:r w:rsidRPr="00394F8E">
        <w:rPr>
          <w:rFonts w:ascii="Arial" w:hAnsi="Arial" w:cs="Arial"/>
          <w:lang w:eastAsia="en-AU"/>
        </w:rPr>
        <w:t xml:space="preserve">Represented by the regular expression </w:t>
      </w:r>
    </w:p>
    <w:p w14:paraId="59C88D41" w14:textId="77777777" w:rsidR="00C02BB3" w:rsidRPr="00394F8E" w:rsidRDefault="00C02BB3" w:rsidP="00B46107">
      <w:pPr>
        <w:autoSpaceDE w:val="0"/>
        <w:autoSpaceDN w:val="0"/>
        <w:adjustRightInd w:val="0"/>
        <w:spacing w:before="60" w:after="60" w:line="240" w:lineRule="auto"/>
        <w:ind w:left="720"/>
        <w:jc w:val="both"/>
        <w:rPr>
          <w:rFonts w:ascii="Arial" w:hAnsi="Arial" w:cs="Arial"/>
          <w:b/>
          <w:lang w:eastAsia="en-AU"/>
        </w:rPr>
      </w:pPr>
      <w:r w:rsidRPr="00394F8E">
        <w:rPr>
          <w:rFonts w:ascii="Arial" w:hAnsi="Arial" w:cs="Arial"/>
          <w:b/>
          <w:lang w:eastAsia="en-AU"/>
        </w:rPr>
        <w:t xml:space="preserve">([A-Z0-9])+.([A-Z0-9])+.([A-Z0-9])+.([A-Z0-9])+ </w:t>
      </w:r>
    </w:p>
    <w:p w14:paraId="7DDFCB5B" w14:textId="77777777" w:rsidR="00C02BB3" w:rsidRPr="00394F8E" w:rsidRDefault="00C02BB3" w:rsidP="00B46107">
      <w:pPr>
        <w:autoSpaceDE w:val="0"/>
        <w:autoSpaceDN w:val="0"/>
        <w:adjustRightInd w:val="0"/>
        <w:spacing w:before="60" w:after="60" w:line="240" w:lineRule="auto"/>
        <w:ind w:left="880"/>
        <w:jc w:val="both"/>
        <w:rPr>
          <w:rFonts w:ascii="Arial" w:hAnsi="Arial" w:cs="Arial"/>
          <w:lang w:eastAsia="en-AU"/>
        </w:rPr>
      </w:pPr>
      <w:r w:rsidRPr="00394F8E">
        <w:rPr>
          <w:rFonts w:ascii="Arial" w:hAnsi="Arial" w:cs="Arial"/>
          <w:lang w:eastAsia="en-AU"/>
        </w:rPr>
        <w:t xml:space="preserve">Initially </w:t>
      </w:r>
    </w:p>
    <w:p w14:paraId="0D894C9C"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b/>
          <w:lang w:eastAsia="en-AU"/>
        </w:rPr>
        <w:t>Jurisdiction</w:t>
      </w:r>
      <w:r w:rsidRPr="00394F8E">
        <w:rPr>
          <w:rFonts w:ascii="Arial" w:hAnsi="Arial" w:cs="Arial"/>
          <w:lang w:eastAsia="en-AU"/>
        </w:rPr>
        <w:t xml:space="preserve"> = SBR | CMN | QLD | NSW | ACT | VIC | SA | WA | NT | TAS </w:t>
      </w:r>
    </w:p>
    <w:p w14:paraId="674CBB89"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b/>
          <w:lang w:eastAsia="en-AU"/>
        </w:rPr>
        <w:t>Agency</w:t>
      </w:r>
      <w:r w:rsidRPr="00394F8E">
        <w:rPr>
          <w:rFonts w:ascii="Arial" w:hAnsi="Arial" w:cs="Arial"/>
          <w:lang w:eastAsia="en-AU"/>
        </w:rPr>
        <w:t xml:space="preserve"> = Jurisdiction specific agency code </w:t>
      </w:r>
    </w:p>
    <w:p w14:paraId="05C35FD3"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lang w:eastAsia="en-AU"/>
        </w:rPr>
        <w:t>For</w:t>
      </w:r>
      <w:r w:rsidRPr="00394F8E">
        <w:rPr>
          <w:rFonts w:ascii="Arial" w:hAnsi="Arial" w:cs="Arial"/>
          <w:b/>
          <w:lang w:eastAsia="en-AU"/>
        </w:rPr>
        <w:t xml:space="preserve"> CMN</w:t>
      </w:r>
      <w:r w:rsidRPr="00394F8E">
        <w:rPr>
          <w:rFonts w:ascii="Arial" w:hAnsi="Arial" w:cs="Arial"/>
          <w:lang w:eastAsia="en-AU"/>
        </w:rPr>
        <w:t xml:space="preserve"> (Commonwealth), = ATO, ASIC, APRA, ABS </w:t>
      </w:r>
    </w:p>
    <w:p w14:paraId="333FC817"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lang w:eastAsia="en-AU"/>
        </w:rPr>
        <w:t xml:space="preserve">For </w:t>
      </w:r>
      <w:r w:rsidRPr="00394F8E">
        <w:rPr>
          <w:rFonts w:ascii="Arial" w:hAnsi="Arial" w:cs="Arial"/>
          <w:b/>
          <w:lang w:eastAsia="en-AU"/>
        </w:rPr>
        <w:t>SBR</w:t>
      </w:r>
      <w:r w:rsidRPr="00394F8E">
        <w:rPr>
          <w:rFonts w:ascii="Arial" w:hAnsi="Arial" w:cs="Arial"/>
          <w:lang w:eastAsia="en-AU"/>
        </w:rPr>
        <w:t xml:space="preserve"> = GEN (i.e. SBR wide codes) </w:t>
      </w:r>
    </w:p>
    <w:p w14:paraId="30EBFB2A"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lang w:eastAsia="en-AU"/>
        </w:rPr>
        <w:t xml:space="preserve">For </w:t>
      </w:r>
      <w:r w:rsidRPr="00394F8E">
        <w:rPr>
          <w:rFonts w:ascii="Arial" w:hAnsi="Arial" w:cs="Arial"/>
          <w:b/>
          <w:lang w:eastAsia="en-AU"/>
        </w:rPr>
        <w:t>States</w:t>
      </w:r>
      <w:r w:rsidRPr="00394F8E">
        <w:rPr>
          <w:rFonts w:ascii="Arial" w:hAnsi="Arial" w:cs="Arial"/>
          <w:lang w:eastAsia="en-AU"/>
        </w:rPr>
        <w:t xml:space="preserve"> = OSR (Offices of State Revenue) </w:t>
      </w:r>
    </w:p>
    <w:p w14:paraId="680F47CE"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b/>
          <w:lang w:eastAsia="en-AU"/>
        </w:rPr>
        <w:t>Function</w:t>
      </w:r>
      <w:r w:rsidRPr="00394F8E">
        <w:rPr>
          <w:rFonts w:ascii="Arial" w:hAnsi="Arial" w:cs="Arial"/>
          <w:lang w:eastAsia="en-AU"/>
        </w:rPr>
        <w:t xml:space="preserve"> = Agency specific functional area or GEN for agency wide codes </w:t>
      </w:r>
    </w:p>
    <w:p w14:paraId="2D42A9F7"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lang w:eastAsia="en-AU"/>
        </w:rPr>
        <w:t xml:space="preserve">For </w:t>
      </w:r>
      <w:r w:rsidRPr="00394F8E">
        <w:rPr>
          <w:rFonts w:ascii="Arial" w:hAnsi="Arial" w:cs="Arial"/>
          <w:b/>
          <w:lang w:eastAsia="en-AU"/>
        </w:rPr>
        <w:t>SBR</w:t>
      </w:r>
      <w:r w:rsidRPr="00394F8E">
        <w:rPr>
          <w:rFonts w:ascii="Arial" w:hAnsi="Arial" w:cs="Arial"/>
          <w:lang w:eastAsia="en-AU"/>
        </w:rPr>
        <w:t xml:space="preserve"> = GEN or FAULT </w:t>
      </w:r>
    </w:p>
    <w:p w14:paraId="717F336E" w14:textId="77777777" w:rsidR="00C02BB3" w:rsidRPr="00394F8E" w:rsidRDefault="00C02BB3" w:rsidP="00B46107">
      <w:pPr>
        <w:autoSpaceDE w:val="0"/>
        <w:autoSpaceDN w:val="0"/>
        <w:adjustRightInd w:val="0"/>
        <w:spacing w:before="60" w:after="60" w:line="240" w:lineRule="auto"/>
        <w:ind w:left="1600"/>
        <w:jc w:val="both"/>
        <w:rPr>
          <w:rFonts w:ascii="Arial" w:hAnsi="Arial" w:cs="Arial"/>
          <w:lang w:eastAsia="en-AU"/>
        </w:rPr>
      </w:pPr>
      <w:r w:rsidRPr="00394F8E">
        <w:rPr>
          <w:rFonts w:ascii="Arial" w:hAnsi="Arial" w:cs="Arial"/>
          <w:b/>
          <w:lang w:eastAsia="en-AU"/>
        </w:rPr>
        <w:t>Id</w:t>
      </w:r>
      <w:r w:rsidRPr="00394F8E">
        <w:rPr>
          <w:rFonts w:ascii="Arial" w:hAnsi="Arial" w:cs="Arial"/>
          <w:lang w:eastAsia="en-AU"/>
        </w:rPr>
        <w:t xml:space="preserve"> = function specific identifier (format may vary across agencies). </w:t>
      </w:r>
    </w:p>
    <w:p w14:paraId="37E506D6" w14:textId="77777777" w:rsidR="00C02BB3" w:rsidRPr="00394F8E" w:rsidRDefault="00C02BB3" w:rsidP="00B46107">
      <w:pPr>
        <w:autoSpaceDE w:val="0"/>
        <w:autoSpaceDN w:val="0"/>
        <w:adjustRightInd w:val="0"/>
        <w:spacing w:before="120" w:after="60" w:line="240" w:lineRule="auto"/>
        <w:ind w:left="720"/>
        <w:jc w:val="both"/>
        <w:rPr>
          <w:rFonts w:ascii="Arial" w:hAnsi="Arial" w:cs="Arial"/>
          <w:lang w:eastAsia="en-AU"/>
        </w:rPr>
      </w:pPr>
      <w:r w:rsidRPr="00394F8E">
        <w:rPr>
          <w:rFonts w:ascii="Arial" w:hAnsi="Arial" w:cs="Arial"/>
          <w:lang w:eastAsia="en-AU"/>
        </w:rPr>
        <w:t xml:space="preserve">Examples are shown below; </w:t>
      </w:r>
    </w:p>
    <w:p w14:paraId="68440D97" w14:textId="77777777" w:rsidR="00C02BB3" w:rsidRPr="00394F8E" w:rsidRDefault="00C02BB3" w:rsidP="00B46107">
      <w:pPr>
        <w:autoSpaceDE w:val="0"/>
        <w:autoSpaceDN w:val="0"/>
        <w:adjustRightInd w:val="0"/>
        <w:spacing w:before="60" w:after="60" w:line="240" w:lineRule="auto"/>
        <w:ind w:left="1440"/>
        <w:jc w:val="both"/>
        <w:rPr>
          <w:rFonts w:ascii="Arial" w:hAnsi="Arial" w:cs="Arial"/>
          <w:b/>
          <w:lang w:eastAsia="en-AU"/>
        </w:rPr>
      </w:pPr>
      <w:r w:rsidRPr="00394F8E">
        <w:rPr>
          <w:rFonts w:ascii="Arial" w:hAnsi="Arial" w:cs="Arial"/>
          <w:b/>
          <w:lang w:eastAsia="en-AU"/>
        </w:rPr>
        <w:t xml:space="preserve">SBR.GEN.FAULT.TOOMANYINSTANCES </w:t>
      </w:r>
    </w:p>
    <w:p w14:paraId="15CA4F7F" w14:textId="77777777" w:rsidR="00C02BB3" w:rsidRPr="00394F8E" w:rsidRDefault="00C02BB3" w:rsidP="00B46107">
      <w:pPr>
        <w:autoSpaceDE w:val="0"/>
        <w:autoSpaceDN w:val="0"/>
        <w:adjustRightInd w:val="0"/>
        <w:spacing w:before="60" w:after="60" w:line="240" w:lineRule="auto"/>
        <w:ind w:left="1440"/>
        <w:jc w:val="both"/>
        <w:rPr>
          <w:rFonts w:ascii="Arial" w:hAnsi="Arial" w:cs="Arial"/>
          <w:b/>
          <w:lang w:eastAsia="en-AU"/>
        </w:rPr>
      </w:pPr>
      <w:r w:rsidRPr="00394F8E">
        <w:rPr>
          <w:rFonts w:ascii="Arial" w:hAnsi="Arial" w:cs="Arial"/>
          <w:b/>
          <w:lang w:eastAsia="en-AU"/>
        </w:rPr>
        <w:t xml:space="preserve">CMN.ATO.TFN.OK </w:t>
      </w:r>
    </w:p>
    <w:p w14:paraId="0D58755C" w14:textId="77777777" w:rsidR="00B46107" w:rsidRDefault="00C02BB3" w:rsidP="00B46107">
      <w:pPr>
        <w:autoSpaceDE w:val="0"/>
        <w:autoSpaceDN w:val="0"/>
        <w:adjustRightInd w:val="0"/>
        <w:spacing w:before="60" w:after="60" w:line="240" w:lineRule="auto"/>
        <w:ind w:left="1440"/>
        <w:jc w:val="both"/>
        <w:rPr>
          <w:rFonts w:ascii="Arial" w:hAnsi="Arial" w:cs="Arial"/>
          <w:b/>
          <w:lang w:eastAsia="en-AU"/>
        </w:rPr>
      </w:pPr>
      <w:r w:rsidRPr="00394F8E">
        <w:rPr>
          <w:rFonts w:ascii="Arial" w:hAnsi="Arial" w:cs="Arial"/>
          <w:b/>
          <w:lang w:eastAsia="en-AU"/>
        </w:rPr>
        <w:t>QLD.OSR.PRL.000001</w:t>
      </w:r>
    </w:p>
    <w:p w14:paraId="159B0312" w14:textId="77777777" w:rsidR="00C02BB3" w:rsidRPr="00394F8E" w:rsidRDefault="00C02BB3" w:rsidP="00B46107">
      <w:pPr>
        <w:autoSpaceDE w:val="0"/>
        <w:autoSpaceDN w:val="0"/>
        <w:adjustRightInd w:val="0"/>
        <w:spacing w:before="60" w:after="60" w:line="240" w:lineRule="auto"/>
        <w:ind w:left="1440"/>
        <w:jc w:val="both"/>
        <w:rPr>
          <w:rFonts w:ascii="Arial" w:hAnsi="Arial" w:cs="Arial"/>
          <w:b/>
          <w:lang w:eastAsia="en-AU"/>
        </w:rPr>
      </w:pPr>
      <w:r w:rsidRPr="00394F8E">
        <w:rPr>
          <w:rFonts w:ascii="Arial" w:hAnsi="Arial" w:cs="Arial"/>
          <w:b/>
          <w:lang w:eastAsia="en-AU"/>
        </w:rPr>
        <w:t xml:space="preserve"> </w:t>
      </w:r>
    </w:p>
    <w:p w14:paraId="76D1894D" w14:textId="21C08BA9"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The above structure recognises and caters for the current situation where agency errors are un</w:t>
      </w:r>
      <w:r w:rsidR="00544C84">
        <w:rPr>
          <w:rFonts w:ascii="Arial" w:hAnsi="Arial" w:cs="Arial"/>
          <w:lang w:eastAsia="en-AU"/>
        </w:rPr>
        <w:t>-</w:t>
      </w:r>
      <w:r w:rsidRPr="00394F8E">
        <w:rPr>
          <w:rFonts w:ascii="Arial" w:hAnsi="Arial" w:cs="Arial"/>
          <w:lang w:eastAsia="en-AU"/>
        </w:rPr>
        <w:t xml:space="preserve">harmonised, and will need to be passed through to client software. This is not ideal, however as it implies the possibility of inconsistency in the messages business will receive for what are equivalent conditions in different agency reports. </w:t>
      </w:r>
    </w:p>
    <w:p w14:paraId="5F8D3EEA"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Thus, the above scheme also caters, via the SBR jurisdiction, for efforts at harmonisation of error codes and messages. </w:t>
      </w:r>
    </w:p>
    <w:p w14:paraId="48B37F3C" w14:textId="77777777" w:rsidR="00C02BB3" w:rsidRPr="00394F8E" w:rsidRDefault="00C02BB3" w:rsidP="00B46107">
      <w:pPr>
        <w:autoSpaceDE w:val="0"/>
        <w:autoSpaceDN w:val="0"/>
        <w:adjustRightInd w:val="0"/>
        <w:spacing w:before="120" w:after="240" w:line="240" w:lineRule="auto"/>
        <w:jc w:val="both"/>
        <w:rPr>
          <w:rFonts w:ascii="Arial" w:hAnsi="Arial" w:cs="Arial"/>
          <w:lang w:eastAsia="en-AU"/>
        </w:rPr>
      </w:pPr>
      <w:r w:rsidRPr="00394F8E">
        <w:rPr>
          <w:rFonts w:ascii="Arial" w:hAnsi="Arial" w:cs="Arial"/>
          <w:lang w:eastAsia="en-AU"/>
        </w:rPr>
        <w:t xml:space="preserve">In order to allow for the possibility of local councils being involved in SBR in the future, all agency code values commencing with “LCL” SHALL be reserved. </w:t>
      </w:r>
    </w:p>
    <w:p w14:paraId="2924EDAD" w14:textId="77777777" w:rsidR="00B46107" w:rsidRPr="00394F8E" w:rsidRDefault="00B46107" w:rsidP="00B46107">
      <w:pPr>
        <w:pStyle w:val="Heading4"/>
        <w:numPr>
          <w:ilvl w:val="2"/>
          <w:numId w:val="1"/>
        </w:numPr>
        <w:tabs>
          <w:tab w:val="clear" w:pos="0"/>
          <w:tab w:val="num" w:pos="-1298"/>
        </w:tabs>
        <w:rPr>
          <w:rFonts w:cs="Arial"/>
          <w:i w:val="0"/>
          <w:color w:val="004080"/>
        </w:rPr>
      </w:pPr>
      <w:r>
        <w:rPr>
          <w:rFonts w:cs="Arial"/>
          <w:i w:val="0"/>
          <w:color w:val="004080"/>
        </w:rPr>
        <w:t xml:space="preserve">Severity Code </w:t>
      </w:r>
    </w:p>
    <w:p w14:paraId="54EAEC0C" w14:textId="60083898" w:rsidR="00C66137" w:rsidRDefault="009131B3" w:rsidP="00693268">
      <w:pPr>
        <w:tabs>
          <w:tab w:val="left" w:pos="1560"/>
        </w:tabs>
        <w:autoSpaceDE w:val="0"/>
        <w:autoSpaceDN w:val="0"/>
        <w:adjustRightInd w:val="0"/>
        <w:spacing w:before="60" w:after="120" w:line="240" w:lineRule="auto"/>
        <w:jc w:val="both"/>
        <w:rPr>
          <w:rFonts w:ascii="Arial" w:hAnsi="Arial" w:cs="Arial"/>
          <w:lang w:eastAsia="en-AU"/>
        </w:rPr>
      </w:pPr>
      <w:r w:rsidRPr="00DF7D13">
        <w:rPr>
          <w:rFonts w:ascii="Arial" w:hAnsi="Arial" w:cs="Arial"/>
          <w:b/>
          <w:i/>
          <w:lang w:eastAsia="en-AU"/>
        </w:rPr>
        <w:t>Event</w:t>
      </w:r>
      <w:r w:rsidR="00C02BB3" w:rsidRPr="00DF7D13">
        <w:rPr>
          <w:rFonts w:ascii="Arial" w:hAnsi="Arial" w:cs="Arial"/>
          <w:b/>
          <w:i/>
          <w:lang w:eastAsia="en-AU"/>
        </w:rPr>
        <w:t>Items</w:t>
      </w:r>
      <w:r w:rsidR="00C02BB3" w:rsidRPr="00394F8E">
        <w:rPr>
          <w:rFonts w:ascii="Arial" w:hAnsi="Arial" w:cs="Arial"/>
          <w:lang w:eastAsia="en-AU"/>
        </w:rPr>
        <w:t xml:space="preserve"> </w:t>
      </w:r>
      <w:r w:rsidR="00693268">
        <w:rPr>
          <w:rFonts w:ascii="Arial" w:hAnsi="Arial" w:cs="Arial"/>
          <w:lang w:eastAsia="en-AU"/>
        </w:rPr>
        <w:t>can be</w:t>
      </w:r>
      <w:r w:rsidR="00693268" w:rsidRPr="00394F8E">
        <w:rPr>
          <w:rFonts w:ascii="Arial" w:hAnsi="Arial" w:cs="Arial"/>
          <w:lang w:eastAsia="en-AU"/>
        </w:rPr>
        <w:t xml:space="preserve"> </w:t>
      </w:r>
      <w:r w:rsidR="00C02BB3" w:rsidRPr="00394F8E">
        <w:rPr>
          <w:rFonts w:ascii="Arial" w:hAnsi="Arial" w:cs="Arial"/>
          <w:lang w:eastAsia="en-AU"/>
        </w:rPr>
        <w:t xml:space="preserve">categorised by </w:t>
      </w:r>
      <w:r w:rsidR="00693268" w:rsidRPr="00693268">
        <w:rPr>
          <w:rFonts w:ascii="Arial" w:hAnsi="Arial" w:cs="Arial"/>
          <w:b/>
          <w:i/>
          <w:lang w:eastAsia="en-AU"/>
        </w:rPr>
        <w:t>Severity.Code</w:t>
      </w:r>
      <w:r w:rsidR="00693268">
        <w:rPr>
          <w:rFonts w:ascii="Arial" w:hAnsi="Arial" w:cs="Arial"/>
          <w:lang w:eastAsia="en-AU"/>
        </w:rPr>
        <w:t xml:space="preserve"> with values of Error, Warning or Information (in descending order of importance). </w:t>
      </w:r>
    </w:p>
    <w:p w14:paraId="2E5CC672" w14:textId="158BD191" w:rsidR="00625867" w:rsidRPr="00394F8E" w:rsidRDefault="00693268" w:rsidP="00693268">
      <w:pPr>
        <w:tabs>
          <w:tab w:val="left" w:pos="1560"/>
        </w:tabs>
        <w:autoSpaceDE w:val="0"/>
        <w:autoSpaceDN w:val="0"/>
        <w:adjustRightInd w:val="0"/>
        <w:spacing w:before="60" w:after="120" w:line="240" w:lineRule="auto"/>
        <w:jc w:val="both"/>
        <w:rPr>
          <w:rFonts w:ascii="Arial" w:hAnsi="Arial" w:cs="Arial"/>
          <w:lang w:eastAsia="en-AU"/>
        </w:rPr>
      </w:pPr>
      <w:r>
        <w:rPr>
          <w:rFonts w:ascii="Arial" w:hAnsi="Arial" w:cs="Arial"/>
          <w:lang w:eastAsia="en-AU"/>
        </w:rPr>
        <w:t xml:space="preserve">The </w:t>
      </w:r>
      <w:r w:rsidR="00C02BB3" w:rsidRPr="00394F8E">
        <w:rPr>
          <w:rFonts w:ascii="Arial" w:hAnsi="Arial" w:cs="Arial"/>
          <w:b/>
          <w:i/>
          <w:lang w:eastAsia="en-AU"/>
        </w:rPr>
        <w:t>MaximumSeverity</w:t>
      </w:r>
      <w:r w:rsidR="00DF7D13">
        <w:rPr>
          <w:rFonts w:ascii="Arial" w:hAnsi="Arial" w:cs="Arial"/>
          <w:b/>
          <w:i/>
          <w:lang w:eastAsia="en-AU"/>
        </w:rPr>
        <w:t>.Code</w:t>
      </w:r>
      <w:r w:rsidR="00C02BB3" w:rsidRPr="00394F8E">
        <w:rPr>
          <w:rFonts w:ascii="Arial" w:hAnsi="Arial" w:cs="Arial"/>
          <w:lang w:eastAsia="en-AU"/>
        </w:rPr>
        <w:t xml:space="preserve"> field</w:t>
      </w:r>
      <w:r>
        <w:rPr>
          <w:rFonts w:ascii="Arial" w:hAnsi="Arial" w:cs="Arial"/>
          <w:lang w:eastAsia="en-AU"/>
        </w:rPr>
        <w:t xml:space="preserve"> in </w:t>
      </w:r>
      <w:r w:rsidR="008F14F0">
        <w:rPr>
          <w:rFonts w:ascii="Arial" w:hAnsi="Arial" w:cs="Arial"/>
          <w:lang w:eastAsia="en-AU"/>
        </w:rPr>
        <w:t>an</w:t>
      </w:r>
      <w:r>
        <w:rPr>
          <w:rFonts w:ascii="Arial" w:hAnsi="Arial" w:cs="Arial"/>
          <w:lang w:eastAsia="en-AU"/>
        </w:rPr>
        <w:t xml:space="preserve"> </w:t>
      </w:r>
      <w:r w:rsidRPr="00693268">
        <w:rPr>
          <w:rFonts w:ascii="Arial" w:hAnsi="Arial" w:cs="Arial"/>
          <w:b/>
          <w:i/>
          <w:lang w:eastAsia="en-AU"/>
        </w:rPr>
        <w:t>Event</w:t>
      </w:r>
      <w:r>
        <w:rPr>
          <w:rFonts w:ascii="Arial" w:hAnsi="Arial" w:cs="Arial"/>
          <w:lang w:eastAsia="en-AU"/>
        </w:rPr>
        <w:t xml:space="preserve"> indicates the most severe level or error present in the associated </w:t>
      </w:r>
      <w:r w:rsidRPr="00693268">
        <w:rPr>
          <w:rFonts w:ascii="Arial" w:hAnsi="Arial" w:cs="Arial"/>
          <w:b/>
          <w:i/>
          <w:lang w:eastAsia="en-AU"/>
        </w:rPr>
        <w:t>EventItems</w:t>
      </w:r>
      <w:r w:rsidR="00F43679">
        <w:rPr>
          <w:rFonts w:ascii="Arial" w:hAnsi="Arial" w:cs="Arial"/>
          <w:lang w:eastAsia="en-AU"/>
        </w:rPr>
        <w:t xml:space="preserve">. However in the scenario a request has been partially rejected with some Errors present, the </w:t>
      </w:r>
      <w:r w:rsidR="00F43679" w:rsidRPr="00F43679">
        <w:rPr>
          <w:rFonts w:ascii="Arial" w:hAnsi="Arial" w:cs="Arial"/>
          <w:lang w:eastAsia="en-AU"/>
        </w:rPr>
        <w:t>MaximumSeverity.Code</w:t>
      </w:r>
      <w:r w:rsidR="00F43679">
        <w:rPr>
          <w:rFonts w:ascii="Arial" w:hAnsi="Arial" w:cs="Arial"/>
          <w:lang w:eastAsia="en-AU"/>
        </w:rPr>
        <w:t xml:space="preserve"> will be Partial.</w:t>
      </w:r>
    </w:p>
    <w:p w14:paraId="19EF1EC6" w14:textId="4139CCBD" w:rsidR="00C02BB3" w:rsidRPr="00394F8E" w:rsidRDefault="00693268" w:rsidP="00693268">
      <w:pPr>
        <w:tabs>
          <w:tab w:val="left" w:pos="1560"/>
        </w:tabs>
        <w:autoSpaceDE w:val="0"/>
        <w:autoSpaceDN w:val="0"/>
        <w:adjustRightInd w:val="0"/>
        <w:spacing w:before="60" w:after="120" w:line="240" w:lineRule="auto"/>
        <w:jc w:val="both"/>
        <w:rPr>
          <w:rFonts w:ascii="Arial" w:hAnsi="Arial" w:cs="Arial"/>
          <w:lang w:eastAsia="en-AU"/>
        </w:rPr>
      </w:pPr>
      <w:r>
        <w:rPr>
          <w:rFonts w:ascii="Arial" w:hAnsi="Arial" w:cs="Arial"/>
          <w:lang w:eastAsia="en-AU"/>
        </w:rPr>
        <w:t>If an</w:t>
      </w:r>
      <w:r w:rsidR="00C02BB3" w:rsidRPr="00394F8E">
        <w:rPr>
          <w:rFonts w:ascii="Arial" w:hAnsi="Arial" w:cs="Arial"/>
          <w:lang w:eastAsia="en-AU"/>
        </w:rPr>
        <w:t xml:space="preserve"> </w:t>
      </w:r>
      <w:r w:rsidR="00C02BB3" w:rsidRPr="00394F8E">
        <w:rPr>
          <w:rFonts w:ascii="Arial" w:hAnsi="Arial" w:cs="Arial"/>
          <w:b/>
          <w:i/>
          <w:lang w:eastAsia="en-AU"/>
        </w:rPr>
        <w:t>Event</w:t>
      </w:r>
      <w:r w:rsidR="00C02BB3" w:rsidRPr="00394F8E">
        <w:rPr>
          <w:rFonts w:ascii="Arial" w:hAnsi="Arial" w:cs="Arial"/>
          <w:lang w:eastAsia="en-AU"/>
        </w:rPr>
        <w:t xml:space="preserve"> does not </w:t>
      </w:r>
      <w:r w:rsidR="00394521">
        <w:rPr>
          <w:rFonts w:ascii="Arial" w:hAnsi="Arial" w:cs="Arial"/>
          <w:lang w:eastAsia="en-AU"/>
        </w:rPr>
        <w:t>contain</w:t>
      </w:r>
      <w:r w:rsidR="00394521" w:rsidRPr="00394F8E">
        <w:rPr>
          <w:rFonts w:ascii="Arial" w:hAnsi="Arial" w:cs="Arial"/>
          <w:lang w:eastAsia="en-AU"/>
        </w:rPr>
        <w:t xml:space="preserve"> </w:t>
      </w:r>
      <w:r w:rsidR="00C02BB3" w:rsidRPr="00394F8E">
        <w:rPr>
          <w:rFonts w:ascii="Arial" w:hAnsi="Arial" w:cs="Arial"/>
          <w:lang w:eastAsia="en-AU"/>
        </w:rPr>
        <w:t xml:space="preserve">any </w:t>
      </w:r>
      <w:r w:rsidR="00DF7D13" w:rsidRPr="00DF7D13">
        <w:rPr>
          <w:rFonts w:ascii="Arial" w:hAnsi="Arial" w:cs="Arial"/>
          <w:b/>
          <w:i/>
          <w:lang w:eastAsia="en-AU"/>
        </w:rPr>
        <w:t>EventItems</w:t>
      </w:r>
      <w:r w:rsidR="00DF7D13">
        <w:rPr>
          <w:rFonts w:ascii="Arial" w:hAnsi="Arial" w:cs="Arial"/>
          <w:b/>
          <w:lang w:eastAsia="en-AU"/>
        </w:rPr>
        <w:t xml:space="preserve"> </w:t>
      </w:r>
      <w:r w:rsidR="00C02BB3" w:rsidRPr="00394F8E">
        <w:rPr>
          <w:rFonts w:ascii="Arial" w:hAnsi="Arial" w:cs="Arial"/>
          <w:lang w:eastAsia="en-AU"/>
        </w:rPr>
        <w:t xml:space="preserve">with a </w:t>
      </w:r>
      <w:r w:rsidR="00A04AE1" w:rsidRPr="00693268">
        <w:rPr>
          <w:rFonts w:ascii="Arial" w:hAnsi="Arial" w:cs="Arial"/>
          <w:b/>
          <w:i/>
          <w:lang w:eastAsia="en-AU"/>
        </w:rPr>
        <w:t>Severity.Code</w:t>
      </w:r>
      <w:r w:rsidR="00A04AE1">
        <w:rPr>
          <w:rFonts w:ascii="Arial" w:hAnsi="Arial" w:cs="Arial"/>
          <w:lang w:eastAsia="en-AU"/>
        </w:rPr>
        <w:t xml:space="preserve"> </w:t>
      </w:r>
      <w:r w:rsidR="00C02BB3" w:rsidRPr="00394F8E">
        <w:rPr>
          <w:rFonts w:ascii="Arial" w:hAnsi="Arial" w:cs="Arial"/>
          <w:lang w:eastAsia="en-AU"/>
        </w:rPr>
        <w:t>of Error</w:t>
      </w:r>
      <w:r>
        <w:rPr>
          <w:rFonts w:ascii="Arial" w:hAnsi="Arial" w:cs="Arial"/>
          <w:lang w:eastAsia="en-AU"/>
        </w:rPr>
        <w:t xml:space="preserve">, </w:t>
      </w:r>
      <w:r w:rsidR="003B4589">
        <w:rPr>
          <w:rFonts w:ascii="Arial" w:hAnsi="Arial" w:cs="Arial"/>
          <w:lang w:eastAsia="en-AU"/>
        </w:rPr>
        <w:t xml:space="preserve">then </w:t>
      </w:r>
      <w:r>
        <w:rPr>
          <w:rFonts w:ascii="Arial" w:hAnsi="Arial" w:cs="Arial"/>
          <w:lang w:eastAsia="en-AU"/>
        </w:rPr>
        <w:t xml:space="preserve">this </w:t>
      </w:r>
      <w:r w:rsidR="00C02BB3" w:rsidRPr="00394F8E">
        <w:rPr>
          <w:rFonts w:ascii="Arial" w:hAnsi="Arial" w:cs="Arial"/>
          <w:lang w:eastAsia="en-AU"/>
        </w:rPr>
        <w:t>indicate</w:t>
      </w:r>
      <w:r>
        <w:rPr>
          <w:rFonts w:ascii="Arial" w:hAnsi="Arial" w:cs="Arial"/>
          <w:lang w:eastAsia="en-AU"/>
        </w:rPr>
        <w:t>s</w:t>
      </w:r>
      <w:r w:rsidR="00C02BB3" w:rsidRPr="00394F8E">
        <w:rPr>
          <w:rFonts w:ascii="Arial" w:hAnsi="Arial" w:cs="Arial"/>
          <w:lang w:eastAsia="en-AU"/>
        </w:rPr>
        <w:t xml:space="preserve"> </w:t>
      </w:r>
      <w:r>
        <w:rPr>
          <w:rFonts w:ascii="Arial" w:hAnsi="Arial" w:cs="Arial"/>
          <w:lang w:eastAsia="en-AU"/>
        </w:rPr>
        <w:t>a</w:t>
      </w:r>
      <w:r w:rsidRPr="00394F8E">
        <w:rPr>
          <w:rFonts w:ascii="Arial" w:hAnsi="Arial" w:cs="Arial"/>
          <w:lang w:eastAsia="en-AU"/>
        </w:rPr>
        <w:t xml:space="preserve"> </w:t>
      </w:r>
      <w:r w:rsidR="00C02BB3" w:rsidRPr="00394F8E">
        <w:rPr>
          <w:rFonts w:ascii="Arial" w:hAnsi="Arial" w:cs="Arial"/>
          <w:lang w:eastAsia="en-AU"/>
        </w:rPr>
        <w:t>successful request.</w:t>
      </w:r>
    </w:p>
    <w:p w14:paraId="057C45B6" w14:textId="525B4F86"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In the common situation of successful requests, the </w:t>
      </w:r>
      <w:r w:rsidRPr="00394F8E">
        <w:rPr>
          <w:rFonts w:ascii="Arial" w:hAnsi="Arial" w:cs="Arial"/>
          <w:b/>
          <w:i/>
          <w:lang w:eastAsia="en-AU"/>
        </w:rPr>
        <w:t>Event</w:t>
      </w:r>
      <w:r w:rsidRPr="00394F8E">
        <w:rPr>
          <w:rFonts w:ascii="Arial" w:hAnsi="Arial" w:cs="Arial"/>
          <w:lang w:eastAsia="en-AU"/>
        </w:rPr>
        <w:t xml:space="preserve"> MAY contain a single </w:t>
      </w:r>
      <w:r w:rsidR="00693268" w:rsidRPr="00DF7D13">
        <w:rPr>
          <w:rFonts w:ascii="Arial" w:hAnsi="Arial" w:cs="Arial"/>
          <w:b/>
          <w:i/>
          <w:lang w:eastAsia="en-AU"/>
        </w:rPr>
        <w:t>EventIte</w:t>
      </w:r>
      <w:r w:rsidR="00693268">
        <w:rPr>
          <w:rFonts w:ascii="Arial" w:hAnsi="Arial" w:cs="Arial"/>
          <w:b/>
          <w:i/>
          <w:lang w:eastAsia="en-AU"/>
        </w:rPr>
        <w:t xml:space="preserve">m </w:t>
      </w:r>
      <w:r w:rsidRPr="00394F8E">
        <w:rPr>
          <w:rFonts w:ascii="Arial" w:hAnsi="Arial" w:cs="Arial"/>
          <w:lang w:eastAsia="en-AU"/>
        </w:rPr>
        <w:t xml:space="preserve">with a </w:t>
      </w:r>
      <w:r w:rsidR="00693268" w:rsidRPr="00693268">
        <w:rPr>
          <w:rFonts w:ascii="Arial" w:hAnsi="Arial" w:cs="Arial"/>
          <w:b/>
          <w:i/>
          <w:lang w:eastAsia="en-AU"/>
        </w:rPr>
        <w:t>Severity.Code</w:t>
      </w:r>
      <w:r w:rsidR="00693268" w:rsidRPr="00394F8E">
        <w:rPr>
          <w:rFonts w:ascii="Arial" w:hAnsi="Arial" w:cs="Arial"/>
          <w:lang w:eastAsia="en-AU"/>
        </w:rPr>
        <w:t xml:space="preserve"> </w:t>
      </w:r>
      <w:r w:rsidRPr="00394F8E">
        <w:rPr>
          <w:rFonts w:ascii="Arial" w:hAnsi="Arial" w:cs="Arial"/>
          <w:lang w:eastAsia="en-AU"/>
        </w:rPr>
        <w:t xml:space="preserve">of Information and a </w:t>
      </w:r>
      <w:r w:rsidRPr="00394F8E">
        <w:rPr>
          <w:rFonts w:ascii="Arial" w:hAnsi="Arial" w:cs="Arial"/>
          <w:b/>
          <w:i/>
          <w:lang w:eastAsia="en-AU"/>
        </w:rPr>
        <w:t>MaximumSeverity</w:t>
      </w:r>
      <w:r w:rsidR="00DF7D13">
        <w:rPr>
          <w:rFonts w:ascii="Arial" w:hAnsi="Arial" w:cs="Arial"/>
          <w:b/>
          <w:i/>
          <w:lang w:eastAsia="en-AU"/>
        </w:rPr>
        <w:t>.Code</w:t>
      </w:r>
      <w:r w:rsidRPr="00394F8E">
        <w:rPr>
          <w:rFonts w:ascii="Arial" w:hAnsi="Arial" w:cs="Arial"/>
          <w:lang w:eastAsia="en-AU"/>
        </w:rPr>
        <w:t xml:space="preserve"> of Information. The example below shows the minimum information that would need to be provided in this situation. </w:t>
      </w:r>
    </w:p>
    <w:p w14:paraId="5DFDA545" w14:textId="1A8ADC5D" w:rsidR="008974BF" w:rsidRPr="00D01B4C" w:rsidRDefault="008974BF" w:rsidP="00324D6F">
      <w:pPr>
        <w:autoSpaceDE w:val="0"/>
        <w:autoSpaceDN w:val="0"/>
        <w:adjustRightInd w:val="0"/>
        <w:spacing w:after="24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9408"/>
      </w:tblGrid>
      <w:tr w:rsidR="008974BF" w14:paraId="7FB58FE9" w14:textId="77777777" w:rsidTr="008974BF">
        <w:tc>
          <w:tcPr>
            <w:tcW w:w="9408" w:type="dxa"/>
          </w:tcPr>
          <w:p w14:paraId="0FC47B29" w14:textId="6401D431" w:rsidR="008974BF" w:rsidRDefault="008974BF" w:rsidP="00324D6F">
            <w:pPr>
              <w:autoSpaceDE w:val="0"/>
              <w:autoSpaceDN w:val="0"/>
              <w:adjustRightInd w:val="0"/>
              <w:spacing w:after="240" w:line="240" w:lineRule="auto"/>
              <w:jc w:val="both"/>
              <w:rPr>
                <w:rFonts w:ascii="Arial" w:hAnsi="Arial" w:cs="Arial"/>
                <w:sz w:val="20"/>
                <w:szCs w:val="20"/>
              </w:rPr>
            </w:pPr>
            <w:r>
              <w:rPr>
                <w:noProof/>
                <w:lang w:eastAsia="en-AU"/>
              </w:rPr>
              <w:lastRenderedPageBreak/>
              <w:drawing>
                <wp:inline distT="0" distB="0" distL="0" distR="0" wp14:anchorId="3536412E" wp14:editId="7D6F5255">
                  <wp:extent cx="5836920" cy="138876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36920" cy="1388763"/>
                          </a:xfrm>
                          <a:prstGeom prst="rect">
                            <a:avLst/>
                          </a:prstGeom>
                        </pic:spPr>
                      </pic:pic>
                    </a:graphicData>
                  </a:graphic>
                </wp:inline>
              </w:drawing>
            </w:r>
          </w:p>
        </w:tc>
      </w:tr>
    </w:tbl>
    <w:p w14:paraId="6D567B17" w14:textId="1406A472" w:rsidR="00324D6F" w:rsidRDefault="00324D6F" w:rsidP="00324D6F">
      <w:pPr>
        <w:pStyle w:val="Caption"/>
        <w:rPr>
          <w:rFonts w:cs="Arial"/>
        </w:rPr>
      </w:pPr>
      <w:r w:rsidRPr="00C10392">
        <w:rPr>
          <w:rFonts w:cs="Arial"/>
          <w:i/>
          <w:color w:val="004080"/>
          <w:sz w:val="18"/>
          <w:szCs w:val="18"/>
        </w:rPr>
        <w:t xml:space="preserve">Figure </w:t>
      </w:r>
      <w:r>
        <w:rPr>
          <w:rFonts w:cs="Arial"/>
          <w:i/>
          <w:color w:val="004080"/>
          <w:sz w:val="18"/>
          <w:szCs w:val="18"/>
        </w:rPr>
        <w:t>21</w:t>
      </w:r>
      <w:r w:rsidRPr="00C10392">
        <w:rPr>
          <w:rFonts w:cs="Arial"/>
          <w:i/>
          <w:color w:val="004080"/>
          <w:sz w:val="18"/>
          <w:szCs w:val="18"/>
        </w:rPr>
        <w:t xml:space="preserve">: </w:t>
      </w:r>
      <w:r>
        <w:rPr>
          <w:rFonts w:cs="Arial"/>
          <w:i/>
          <w:color w:val="004080"/>
          <w:sz w:val="18"/>
          <w:szCs w:val="18"/>
        </w:rPr>
        <w:t>Minimal Event indicating success of the request</w:t>
      </w:r>
    </w:p>
    <w:p w14:paraId="29BD1772" w14:textId="29F72442" w:rsidR="00C02BB3" w:rsidRPr="00324D6F" w:rsidRDefault="00C02BB3" w:rsidP="00B46107">
      <w:pPr>
        <w:autoSpaceDE w:val="0"/>
        <w:autoSpaceDN w:val="0"/>
        <w:adjustRightInd w:val="0"/>
        <w:spacing w:before="240" w:after="120" w:line="240" w:lineRule="auto"/>
        <w:jc w:val="both"/>
        <w:rPr>
          <w:rFonts w:ascii="Arial" w:hAnsi="Arial" w:cs="Arial"/>
        </w:rPr>
      </w:pPr>
      <w:r w:rsidRPr="00324D6F">
        <w:rPr>
          <w:rFonts w:ascii="Arial" w:hAnsi="Arial" w:cs="Arial"/>
        </w:rPr>
        <w:t>Conversely, in order to indicate failure, the response MUST include a</w:t>
      </w:r>
      <w:r w:rsidR="005B15A7">
        <w:rPr>
          <w:rFonts w:ascii="Arial" w:hAnsi="Arial" w:cs="Arial"/>
        </w:rPr>
        <w:t>n</w:t>
      </w:r>
      <w:r w:rsidRPr="00324D6F">
        <w:rPr>
          <w:rFonts w:ascii="Arial" w:hAnsi="Arial" w:cs="Arial"/>
        </w:rPr>
        <w:t xml:space="preserve"> </w:t>
      </w:r>
      <w:r w:rsidRPr="00324D6F">
        <w:rPr>
          <w:rFonts w:ascii="Arial" w:hAnsi="Arial" w:cs="Arial"/>
          <w:b/>
          <w:i/>
        </w:rPr>
        <w:t>Event</w:t>
      </w:r>
      <w:r w:rsidRPr="00324D6F">
        <w:rPr>
          <w:rFonts w:ascii="Arial" w:hAnsi="Arial" w:cs="Arial"/>
        </w:rPr>
        <w:t xml:space="preserve"> with at least one </w:t>
      </w:r>
      <w:r w:rsidR="005B15A7" w:rsidRPr="005B15A7">
        <w:rPr>
          <w:rFonts w:ascii="Arial" w:hAnsi="Arial" w:cs="Arial"/>
          <w:b/>
          <w:i/>
        </w:rPr>
        <w:t>EventItem</w:t>
      </w:r>
      <w:r w:rsidR="005B15A7" w:rsidRPr="00324D6F">
        <w:rPr>
          <w:rFonts w:ascii="Arial" w:hAnsi="Arial" w:cs="Arial"/>
        </w:rPr>
        <w:t xml:space="preserve"> </w:t>
      </w:r>
      <w:r w:rsidR="005B15A7">
        <w:rPr>
          <w:rFonts w:ascii="Arial" w:hAnsi="Arial" w:cs="Arial"/>
        </w:rPr>
        <w:t>which has</w:t>
      </w:r>
      <w:r w:rsidR="005B15A7" w:rsidRPr="00324D6F">
        <w:rPr>
          <w:rFonts w:ascii="Arial" w:hAnsi="Arial" w:cs="Arial"/>
        </w:rPr>
        <w:t xml:space="preserve"> </w:t>
      </w:r>
      <w:r w:rsidRPr="00324D6F">
        <w:rPr>
          <w:rFonts w:ascii="Arial" w:hAnsi="Arial" w:cs="Arial"/>
        </w:rPr>
        <w:t xml:space="preserve">a </w:t>
      </w:r>
      <w:r w:rsidR="005B15A7" w:rsidRPr="005B15A7">
        <w:rPr>
          <w:rFonts w:ascii="Arial" w:hAnsi="Arial" w:cs="Arial"/>
          <w:b/>
          <w:i/>
        </w:rPr>
        <w:t>S</w:t>
      </w:r>
      <w:r w:rsidRPr="005B15A7">
        <w:rPr>
          <w:rFonts w:ascii="Arial" w:hAnsi="Arial" w:cs="Arial"/>
          <w:b/>
          <w:i/>
        </w:rPr>
        <w:t>everity</w:t>
      </w:r>
      <w:r w:rsidR="005B15A7" w:rsidRPr="005B15A7">
        <w:rPr>
          <w:rFonts w:ascii="Arial" w:hAnsi="Arial" w:cs="Arial"/>
          <w:b/>
          <w:i/>
        </w:rPr>
        <w:t>.Code</w:t>
      </w:r>
      <w:r w:rsidRPr="00324D6F">
        <w:rPr>
          <w:rFonts w:ascii="Arial" w:hAnsi="Arial" w:cs="Arial"/>
        </w:rPr>
        <w:t xml:space="preserve"> of Error. This wil</w:t>
      </w:r>
      <w:r w:rsidR="00085CF9">
        <w:rPr>
          <w:rFonts w:ascii="Arial" w:hAnsi="Arial" w:cs="Arial"/>
        </w:rPr>
        <w:t>l result in a value of Error</w:t>
      </w:r>
      <w:r w:rsidR="00C7151B">
        <w:rPr>
          <w:rFonts w:ascii="Arial" w:hAnsi="Arial" w:cs="Arial"/>
        </w:rPr>
        <w:t xml:space="preserve"> or Partial</w:t>
      </w:r>
      <w:r w:rsidR="00085CF9">
        <w:rPr>
          <w:rFonts w:ascii="Arial" w:hAnsi="Arial" w:cs="Arial"/>
        </w:rPr>
        <w:t xml:space="preserve"> </w:t>
      </w:r>
      <w:r w:rsidRPr="00324D6F">
        <w:rPr>
          <w:rFonts w:ascii="Arial" w:hAnsi="Arial" w:cs="Arial"/>
        </w:rPr>
        <w:t xml:space="preserve">in the </w:t>
      </w:r>
      <w:r w:rsidRPr="00324D6F">
        <w:rPr>
          <w:rFonts w:ascii="Arial" w:hAnsi="Arial" w:cs="Arial"/>
          <w:b/>
          <w:i/>
        </w:rPr>
        <w:t>MaximumSeverity</w:t>
      </w:r>
      <w:r w:rsidR="005B15A7">
        <w:rPr>
          <w:rFonts w:ascii="Arial" w:hAnsi="Arial" w:cs="Arial"/>
          <w:b/>
          <w:i/>
        </w:rPr>
        <w:t>.Code</w:t>
      </w:r>
      <w:r w:rsidRPr="00324D6F">
        <w:rPr>
          <w:rFonts w:ascii="Arial" w:hAnsi="Arial" w:cs="Arial"/>
        </w:rPr>
        <w:t xml:space="preserve"> field.</w:t>
      </w:r>
    </w:p>
    <w:p w14:paraId="56392E14" w14:textId="77777777" w:rsidR="00C02BB3" w:rsidRDefault="00C02BB3" w:rsidP="008A3686">
      <w:pPr>
        <w:autoSpaceDE w:val="0"/>
        <w:autoSpaceDN w:val="0"/>
        <w:adjustRightInd w:val="0"/>
        <w:spacing w:after="0" w:line="240" w:lineRule="auto"/>
        <w:jc w:val="both"/>
        <w:rPr>
          <w:rFonts w:ascii="Arial" w:hAnsi="Arial" w:cs="Arial"/>
          <w:sz w:val="20"/>
          <w:szCs w:val="20"/>
          <w:lang w:eastAsia="en-AU"/>
        </w:rPr>
      </w:pPr>
    </w:p>
    <w:p w14:paraId="6AA9A1E9" w14:textId="77777777" w:rsidR="00B46107" w:rsidRPr="00394F8E" w:rsidRDefault="00B46107" w:rsidP="00B46107">
      <w:pPr>
        <w:pStyle w:val="Heading4"/>
        <w:numPr>
          <w:ilvl w:val="2"/>
          <w:numId w:val="1"/>
        </w:numPr>
        <w:tabs>
          <w:tab w:val="clear" w:pos="0"/>
          <w:tab w:val="num" w:pos="-1298"/>
        </w:tabs>
        <w:rPr>
          <w:rFonts w:cs="Arial"/>
          <w:i w:val="0"/>
          <w:color w:val="004080"/>
        </w:rPr>
      </w:pPr>
      <w:r>
        <w:rPr>
          <w:rFonts w:cs="Arial"/>
          <w:i w:val="0"/>
          <w:color w:val="004080"/>
        </w:rPr>
        <w:t xml:space="preserve">Descriptions </w:t>
      </w:r>
    </w:p>
    <w:p w14:paraId="08B55006"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Descriptions on an item are intended to provide human readable text describing the error that has occurred. At present, descriptions are only provided in English. </w:t>
      </w:r>
    </w:p>
    <w:p w14:paraId="2ECBAAA2"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Markup MAY be included within the description, but must be escaped, since descriptions are typed as strings (see the example below). Some platforms will automatically perform this escaping based on the values assigned to the field, converting “&lt;” to “&amp;lt;” for example. </w:t>
      </w:r>
    </w:p>
    <w:p w14:paraId="565DC205"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At this stage, the only vocabulary of markup SHALL be XHTML. In addition, the only construct that MUST be supported is hyperlinks, via &lt;a href=”…”&gt; &lt;/a&gt; tags, to support the ability to refer business users to online resources. </w:t>
      </w:r>
    </w:p>
    <w:p w14:paraId="65E92A5B" w14:textId="77777777" w:rsidR="00C02BB3"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Any unrecognised tags SHOULD be ignored and removed from the description. This will allow the graceful introduction of other tags as the need arises. </w:t>
      </w:r>
    </w:p>
    <w:p w14:paraId="3D0ADE85" w14:textId="77777777" w:rsidR="0050264E" w:rsidRPr="00394F8E" w:rsidRDefault="0050264E" w:rsidP="0050264E">
      <w:pPr>
        <w:pStyle w:val="Heading4"/>
        <w:jc w:val="both"/>
        <w:rPr>
          <w:rFonts w:cs="Arial"/>
          <w:i w:val="0"/>
          <w:color w:val="004080"/>
        </w:rPr>
      </w:pPr>
      <w:r>
        <w:rPr>
          <w:rFonts w:cs="Arial"/>
          <w:i w:val="0"/>
          <w:color w:val="004080"/>
        </w:rPr>
        <w:t>Short Descriptions</w:t>
      </w:r>
    </w:p>
    <w:p w14:paraId="650758A6" w14:textId="77777777" w:rsidR="00C02BB3" w:rsidRPr="00394F8E" w:rsidRDefault="00C02BB3" w:rsidP="0050264E">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Each item SHOULD include a short description, which provides a concise description of the condition that has occurred. It is intended for use in visual components such as tool tips, and it is thus RECOMMENDED that it be no longer than 100 characters including any parameter values. </w:t>
      </w:r>
    </w:p>
    <w:p w14:paraId="65E0CB51" w14:textId="77777777" w:rsidR="00C02BB3" w:rsidRPr="00394F8E" w:rsidRDefault="00C02BB3" w:rsidP="0050264E">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Given the suggested constraint on length, it is RECOMMENDED that markup only be used for inclusion of a hyperlink in the short description. </w:t>
      </w:r>
    </w:p>
    <w:p w14:paraId="7BE4DBA8" w14:textId="77777777" w:rsidR="0050264E" w:rsidRPr="00394F8E" w:rsidRDefault="0050264E" w:rsidP="0050264E">
      <w:pPr>
        <w:pStyle w:val="Heading4"/>
        <w:jc w:val="both"/>
        <w:rPr>
          <w:rFonts w:cs="Arial"/>
          <w:i w:val="0"/>
          <w:color w:val="004080"/>
        </w:rPr>
      </w:pPr>
      <w:r>
        <w:rPr>
          <w:rFonts w:cs="Arial"/>
          <w:i w:val="0"/>
          <w:color w:val="004080"/>
        </w:rPr>
        <w:t>Long Descriptions</w:t>
      </w:r>
    </w:p>
    <w:p w14:paraId="15CBB831" w14:textId="77777777" w:rsidR="00C02BB3" w:rsidRPr="00394F8E" w:rsidRDefault="00C02BB3" w:rsidP="0050264E">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Where a more extensive explanation of a condition needs to be provided than that reasonably contained within the short description, the event item MAY include a detailed description. </w:t>
      </w:r>
    </w:p>
    <w:p w14:paraId="4365E287" w14:textId="77777777" w:rsidR="00C02BB3" w:rsidRPr="00324D6F" w:rsidRDefault="00C02BB3" w:rsidP="0050264E">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An example of the use of the detailed description might be to provide the information for a </w:t>
      </w:r>
      <w:r w:rsidRPr="00324D6F">
        <w:rPr>
          <w:rFonts w:ascii="Arial" w:hAnsi="Arial" w:cs="Arial"/>
          <w:lang w:eastAsia="en-AU"/>
        </w:rPr>
        <w:t xml:space="preserve">“More” button associated with the short description. </w:t>
      </w:r>
    </w:p>
    <w:p w14:paraId="36B02DC2" w14:textId="77777777" w:rsidR="00C02BB3" w:rsidRPr="00324D6F" w:rsidRDefault="00C02BB3" w:rsidP="0050264E">
      <w:pPr>
        <w:autoSpaceDE w:val="0"/>
        <w:autoSpaceDN w:val="0"/>
        <w:adjustRightInd w:val="0"/>
        <w:spacing w:before="120" w:after="120" w:line="240" w:lineRule="auto"/>
        <w:jc w:val="both"/>
        <w:rPr>
          <w:rFonts w:ascii="Arial" w:hAnsi="Arial" w:cs="Arial"/>
          <w:lang w:eastAsia="en-AU"/>
        </w:rPr>
      </w:pPr>
      <w:r w:rsidRPr="00324D6F">
        <w:rPr>
          <w:rFonts w:ascii="Arial" w:hAnsi="Arial" w:cs="Arial"/>
          <w:lang w:eastAsia="en-AU"/>
        </w:rPr>
        <w:t xml:space="preserve">Where no detailed information is available, the detailed description SHOULD NOT be provided. </w:t>
      </w:r>
    </w:p>
    <w:p w14:paraId="1FD847B7" w14:textId="77777777" w:rsidR="00C02BB3" w:rsidRPr="00D01B4C" w:rsidRDefault="00C02BB3" w:rsidP="0050264E">
      <w:pPr>
        <w:autoSpaceDE w:val="0"/>
        <w:autoSpaceDN w:val="0"/>
        <w:adjustRightInd w:val="0"/>
        <w:spacing w:before="120" w:after="120" w:line="240" w:lineRule="auto"/>
        <w:jc w:val="both"/>
        <w:rPr>
          <w:rFonts w:ascii="Arial" w:hAnsi="Arial" w:cs="Arial"/>
          <w:sz w:val="20"/>
          <w:szCs w:val="20"/>
        </w:rPr>
      </w:pPr>
      <w:r w:rsidRPr="00324D6F">
        <w:rPr>
          <w:rFonts w:ascii="Arial" w:hAnsi="Arial" w:cs="Arial"/>
          <w:lang w:eastAsia="en-AU"/>
        </w:rPr>
        <w:t>The short description SHOULD NOT be replicated verbatim in the detailed description.</w:t>
      </w:r>
      <w:r w:rsidRPr="00D01B4C">
        <w:rPr>
          <w:rFonts w:ascii="Arial" w:hAnsi="Arial" w:cs="Arial"/>
          <w:sz w:val="20"/>
          <w:szCs w:val="20"/>
        </w:rPr>
        <w:t xml:space="preserve"> </w:t>
      </w:r>
    </w:p>
    <w:p w14:paraId="474401F6" w14:textId="77777777" w:rsidR="00C02BB3" w:rsidRPr="00394F8E" w:rsidRDefault="00C02BB3" w:rsidP="008A3686">
      <w:pPr>
        <w:autoSpaceDE w:val="0"/>
        <w:autoSpaceDN w:val="0"/>
        <w:adjustRightInd w:val="0"/>
        <w:spacing w:after="0" w:line="240" w:lineRule="auto"/>
        <w:ind w:left="560"/>
        <w:jc w:val="both"/>
        <w:rPr>
          <w:rFonts w:ascii="Arial" w:hAnsi="Arial" w:cs="Arial"/>
          <w:b/>
          <w:i/>
          <w:iCs/>
        </w:rPr>
      </w:pPr>
    </w:p>
    <w:p w14:paraId="170C02FA" w14:textId="77777777" w:rsidR="00B46107" w:rsidRPr="00394F8E" w:rsidRDefault="00B46107" w:rsidP="00B46107">
      <w:pPr>
        <w:pStyle w:val="Heading4"/>
        <w:numPr>
          <w:ilvl w:val="2"/>
          <w:numId w:val="1"/>
        </w:numPr>
        <w:tabs>
          <w:tab w:val="clear" w:pos="0"/>
          <w:tab w:val="num" w:pos="-1298"/>
        </w:tabs>
        <w:rPr>
          <w:rFonts w:cs="Arial"/>
          <w:i w:val="0"/>
          <w:color w:val="004080"/>
        </w:rPr>
      </w:pPr>
      <w:r>
        <w:rPr>
          <w:rFonts w:cs="Arial"/>
          <w:i w:val="0"/>
          <w:color w:val="004080"/>
        </w:rPr>
        <w:t xml:space="preserve">Parameters </w:t>
      </w:r>
    </w:p>
    <w:p w14:paraId="42DAE4AC"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lastRenderedPageBreak/>
        <w:t xml:space="preserve">Item parameters support the insertion of dynamic information into descriptions. The location in the description where a parameter SHOULD be inserted is represented as the identifier for the parameter, surrounded by curly braces. Use of identifiers allows the parameters to be self-documenting. Substitution of parameters SHOULD occur before any other interpretation of the description occurs, for example before markup processing. Where a parameter reference uses an identifier for a non-existent parameter, the parameter value SHOULD be assumed to be an empty string. </w:t>
      </w:r>
    </w:p>
    <w:p w14:paraId="628368A2"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Each parameter has a simple string as a value. Parameters MUST NOT be embedded within parameters. </w:t>
      </w:r>
    </w:p>
    <w:p w14:paraId="6651F9FF"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It should be noted that even where only English descriptions are provided, parameters in combination with error codes allow client software to provide multiple language translations, or to replace an agency provided message with one of their preference, while maintaining the dynamic content from the original description. </w:t>
      </w:r>
    </w:p>
    <w:p w14:paraId="71F0A218" w14:textId="77777777" w:rsidR="00C02BB3"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Because the length of text provided by a parameter is limited, it is possible that the value of a parameter being supplied by an agency may exceed this limit. In this case, an agency MAY replace the parameter reference in the message descriptions with the actual value of the parameter. </w:t>
      </w:r>
    </w:p>
    <w:p w14:paraId="37877997" w14:textId="77777777" w:rsidR="00B46107" w:rsidRDefault="00B46107" w:rsidP="008A3686">
      <w:pPr>
        <w:autoSpaceDE w:val="0"/>
        <w:autoSpaceDN w:val="0"/>
        <w:adjustRightInd w:val="0"/>
        <w:spacing w:after="240" w:line="240" w:lineRule="auto"/>
        <w:ind w:left="560"/>
        <w:jc w:val="both"/>
        <w:rPr>
          <w:rFonts w:ascii="Arial" w:hAnsi="Arial" w:cs="Arial"/>
          <w:lang w:eastAsia="en-AU"/>
        </w:rPr>
      </w:pPr>
    </w:p>
    <w:p w14:paraId="63506DE5" w14:textId="77777777" w:rsidR="00B46107" w:rsidRPr="00394F8E" w:rsidRDefault="00B46107" w:rsidP="00B46107">
      <w:pPr>
        <w:pStyle w:val="Heading4"/>
        <w:numPr>
          <w:ilvl w:val="2"/>
          <w:numId w:val="1"/>
        </w:numPr>
        <w:tabs>
          <w:tab w:val="clear" w:pos="0"/>
          <w:tab w:val="num" w:pos="-1298"/>
        </w:tabs>
        <w:rPr>
          <w:rFonts w:cs="Arial"/>
          <w:i w:val="0"/>
          <w:color w:val="004080"/>
        </w:rPr>
      </w:pPr>
      <w:r>
        <w:rPr>
          <w:rFonts w:cs="Arial"/>
          <w:i w:val="0"/>
          <w:color w:val="004080"/>
        </w:rPr>
        <w:t xml:space="preserve">Locations </w:t>
      </w:r>
    </w:p>
    <w:p w14:paraId="1F94D471" w14:textId="77777777" w:rsidR="001802A0"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It is common practice in user interface design to highlight fields in which errors have occurred. An item MAY thus include one or more locations, which allow client software to intelligently indicate the scope of information affected by the item. </w:t>
      </w:r>
    </w:p>
    <w:p w14:paraId="2BA6BC42" w14:textId="77777777" w:rsidR="00C02BB3" w:rsidRPr="00394F8E" w:rsidRDefault="001802A0" w:rsidP="00B46107">
      <w:pPr>
        <w:autoSpaceDE w:val="0"/>
        <w:autoSpaceDN w:val="0"/>
        <w:adjustRightInd w:val="0"/>
        <w:spacing w:before="120" w:after="120" w:line="240" w:lineRule="auto"/>
        <w:jc w:val="both"/>
        <w:rPr>
          <w:rFonts w:ascii="Arial" w:hAnsi="Arial" w:cs="Arial"/>
          <w:lang w:eastAsia="en-AU"/>
        </w:rPr>
      </w:pPr>
      <w:r>
        <w:rPr>
          <w:rFonts w:ascii="Arial" w:hAnsi="Arial" w:cs="Arial"/>
          <w:lang w:eastAsia="en-AU"/>
        </w:rPr>
        <w:t>When a location is not able to be determined, the Sequence Number will be set to ‘1’ and Location Path Text will be set to ‘n/a’. In such a scenario</w:t>
      </w:r>
      <w:r w:rsidR="00C02BB3" w:rsidRPr="00394F8E">
        <w:rPr>
          <w:rFonts w:ascii="Arial" w:hAnsi="Arial" w:cs="Arial"/>
          <w:lang w:eastAsia="en-AU"/>
        </w:rPr>
        <w:t xml:space="preserve"> the item is assumed to apply to the entire request transaction. </w:t>
      </w:r>
    </w:p>
    <w:p w14:paraId="3690F536"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If locations with sequence numbers only are provided, the item applies to the associated</w:t>
      </w:r>
      <w:r w:rsidR="00D74237">
        <w:rPr>
          <w:rFonts w:ascii="Arial" w:hAnsi="Arial" w:cs="Arial"/>
          <w:lang w:eastAsia="en-AU"/>
        </w:rPr>
        <w:t xml:space="preserve"> </w:t>
      </w:r>
      <w:r w:rsidRPr="00394F8E">
        <w:rPr>
          <w:rFonts w:ascii="Arial" w:hAnsi="Arial" w:cs="Arial"/>
          <w:lang w:eastAsia="en-AU"/>
        </w:rPr>
        <w:t xml:space="preserve">documents in the request transaction. </w:t>
      </w:r>
    </w:p>
    <w:p w14:paraId="721BEC29" w14:textId="77777777" w:rsidR="00C02BB3" w:rsidRPr="00394F8E" w:rsidRDefault="00C02BB3" w:rsidP="00B46107">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If at least one location includes a path, then all locations within the item SHOULD include a path. In this case, the locations indicate one or more data fields affected by the item. In the common case of a field validation failure, the associated item would have one location, which in turn would have one sequence number and one location path. </w:t>
      </w:r>
    </w:p>
    <w:p w14:paraId="343FCF0A" w14:textId="5C34A86F" w:rsidR="0050264E" w:rsidRPr="00394F8E" w:rsidRDefault="008974BF" w:rsidP="0050264E">
      <w:pPr>
        <w:pStyle w:val="Heading4"/>
        <w:jc w:val="both"/>
        <w:rPr>
          <w:rFonts w:cs="Arial"/>
          <w:i w:val="0"/>
          <w:color w:val="004080"/>
        </w:rPr>
      </w:pPr>
      <w:r>
        <w:rPr>
          <w:rFonts w:cs="Arial"/>
          <w:i w:val="0"/>
          <w:color w:val="004080"/>
        </w:rPr>
        <w:t>Location Instance Identifier</w:t>
      </w:r>
    </w:p>
    <w:p w14:paraId="0EF68D13" w14:textId="11DEC554" w:rsidR="00C02BB3" w:rsidRPr="00394F8E" w:rsidRDefault="00C02BB3" w:rsidP="0050264E">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Each location MUST include a </w:t>
      </w:r>
      <w:r w:rsidR="008974BF">
        <w:rPr>
          <w:rFonts w:ascii="Arial" w:hAnsi="Arial" w:cs="Arial"/>
          <w:lang w:eastAsia="en-AU"/>
        </w:rPr>
        <w:t>location instance identifier</w:t>
      </w:r>
      <w:r w:rsidRPr="00394F8E">
        <w:rPr>
          <w:rFonts w:ascii="Arial" w:hAnsi="Arial" w:cs="Arial"/>
          <w:lang w:eastAsia="en-AU"/>
        </w:rPr>
        <w:t>, which indicates to which</w:t>
      </w:r>
      <w:r w:rsidR="00D74237">
        <w:rPr>
          <w:rFonts w:ascii="Arial" w:hAnsi="Arial" w:cs="Arial"/>
          <w:lang w:eastAsia="en-AU"/>
        </w:rPr>
        <w:t xml:space="preserve"> </w:t>
      </w:r>
      <w:r w:rsidR="00F7632C">
        <w:rPr>
          <w:rFonts w:ascii="Arial" w:hAnsi="Arial" w:cs="Arial"/>
          <w:lang w:eastAsia="en-AU"/>
        </w:rPr>
        <w:t>logical</w:t>
      </w:r>
      <w:r w:rsidR="00D74237">
        <w:rPr>
          <w:rFonts w:ascii="Arial" w:hAnsi="Arial" w:cs="Arial"/>
          <w:lang w:eastAsia="en-AU"/>
        </w:rPr>
        <w:t xml:space="preserve"> </w:t>
      </w:r>
      <w:r w:rsidRPr="00394F8E">
        <w:rPr>
          <w:rFonts w:ascii="Arial" w:hAnsi="Arial" w:cs="Arial"/>
          <w:lang w:eastAsia="en-AU"/>
        </w:rPr>
        <w:t xml:space="preserve">document in the incoming request the event item applies. The </w:t>
      </w:r>
      <w:r w:rsidR="008974BF">
        <w:rPr>
          <w:rFonts w:ascii="Arial" w:hAnsi="Arial" w:cs="Arial"/>
          <w:lang w:eastAsia="en-AU"/>
        </w:rPr>
        <w:t>location instance identifier</w:t>
      </w:r>
      <w:r w:rsidRPr="00394F8E">
        <w:rPr>
          <w:rFonts w:ascii="Arial" w:hAnsi="Arial" w:cs="Arial"/>
          <w:lang w:eastAsia="en-AU"/>
        </w:rPr>
        <w:t xml:space="preserve"> SHALL have the same value as the </w:t>
      </w:r>
      <w:r w:rsidR="008974BF">
        <w:rPr>
          <w:rFonts w:ascii="Arial" w:hAnsi="Arial" w:cs="Arial"/>
          <w:lang w:eastAsia="en-AU"/>
        </w:rPr>
        <w:t>document ID</w:t>
      </w:r>
      <w:r w:rsidRPr="00394F8E">
        <w:rPr>
          <w:rFonts w:ascii="Arial" w:hAnsi="Arial" w:cs="Arial"/>
          <w:lang w:eastAsia="en-AU"/>
        </w:rPr>
        <w:t xml:space="preserve"> for the </w:t>
      </w:r>
      <w:r w:rsidR="00F7632C">
        <w:rPr>
          <w:rFonts w:ascii="Arial" w:hAnsi="Arial" w:cs="Arial"/>
          <w:lang w:eastAsia="en-AU"/>
        </w:rPr>
        <w:t>logical</w:t>
      </w:r>
      <w:r w:rsidR="00D74237">
        <w:rPr>
          <w:rFonts w:ascii="Arial" w:hAnsi="Arial" w:cs="Arial"/>
          <w:lang w:eastAsia="en-AU"/>
        </w:rPr>
        <w:t xml:space="preserve"> </w:t>
      </w:r>
      <w:r w:rsidRPr="00394F8E">
        <w:rPr>
          <w:rFonts w:ascii="Arial" w:hAnsi="Arial" w:cs="Arial"/>
          <w:lang w:eastAsia="en-AU"/>
        </w:rPr>
        <w:t xml:space="preserve">document. </w:t>
      </w:r>
    </w:p>
    <w:p w14:paraId="238ECE99" w14:textId="77777777" w:rsidR="0050264E" w:rsidRPr="00394F8E" w:rsidRDefault="0050264E" w:rsidP="0050264E">
      <w:pPr>
        <w:pStyle w:val="Heading4"/>
        <w:jc w:val="both"/>
        <w:rPr>
          <w:rFonts w:cs="Arial"/>
          <w:i w:val="0"/>
          <w:color w:val="004080"/>
        </w:rPr>
      </w:pPr>
      <w:r>
        <w:rPr>
          <w:rFonts w:cs="Arial"/>
          <w:i w:val="0"/>
          <w:color w:val="004080"/>
        </w:rPr>
        <w:t>Location Path Text</w:t>
      </w:r>
    </w:p>
    <w:p w14:paraId="38987C01" w14:textId="2A44E45C" w:rsidR="00C02BB3" w:rsidRPr="00394F8E" w:rsidRDefault="00C02BB3" w:rsidP="0050264E">
      <w:pPr>
        <w:autoSpaceDE w:val="0"/>
        <w:autoSpaceDN w:val="0"/>
        <w:adjustRightInd w:val="0"/>
        <w:spacing w:before="120" w:after="120" w:line="240" w:lineRule="auto"/>
        <w:jc w:val="both"/>
        <w:rPr>
          <w:rFonts w:ascii="Arial" w:hAnsi="Arial" w:cs="Arial"/>
          <w:lang w:eastAsia="en-AU"/>
        </w:rPr>
      </w:pPr>
      <w:r w:rsidRPr="00394F8E">
        <w:rPr>
          <w:rFonts w:ascii="Arial" w:hAnsi="Arial" w:cs="Arial"/>
          <w:lang w:eastAsia="en-AU"/>
        </w:rPr>
        <w:t xml:space="preserve">The location path field is </w:t>
      </w:r>
      <w:r w:rsidR="008974BF">
        <w:rPr>
          <w:rFonts w:ascii="Arial" w:hAnsi="Arial" w:cs="Arial"/>
          <w:lang w:eastAsia="en-AU"/>
        </w:rPr>
        <w:t xml:space="preserve">optionally </w:t>
      </w:r>
      <w:r w:rsidRPr="00394F8E">
        <w:rPr>
          <w:rFonts w:ascii="Arial" w:hAnsi="Arial" w:cs="Arial"/>
          <w:lang w:eastAsia="en-AU"/>
        </w:rPr>
        <w:t xml:space="preserve">included in the location to indicate, via an XPath expression, the element in the incoming </w:t>
      </w:r>
      <w:r w:rsidR="00F7632C">
        <w:rPr>
          <w:rFonts w:ascii="Arial" w:hAnsi="Arial" w:cs="Arial"/>
          <w:lang w:eastAsia="en-AU"/>
        </w:rPr>
        <w:t>logical</w:t>
      </w:r>
      <w:r w:rsidR="00D74237" w:rsidRPr="00394F8E">
        <w:rPr>
          <w:rFonts w:ascii="Arial" w:hAnsi="Arial" w:cs="Arial"/>
          <w:lang w:eastAsia="en-AU"/>
        </w:rPr>
        <w:t xml:space="preserve"> </w:t>
      </w:r>
      <w:r w:rsidRPr="00394F8E">
        <w:rPr>
          <w:rFonts w:ascii="Arial" w:hAnsi="Arial" w:cs="Arial"/>
          <w:lang w:eastAsia="en-AU"/>
        </w:rPr>
        <w:t xml:space="preserve">document to which the event item refers. It needs to be interpreted in conjunction with the </w:t>
      </w:r>
      <w:r w:rsidR="008974BF">
        <w:rPr>
          <w:rFonts w:ascii="Arial" w:hAnsi="Arial" w:cs="Arial"/>
          <w:lang w:eastAsia="en-AU"/>
        </w:rPr>
        <w:t>location instance identifier</w:t>
      </w:r>
      <w:r w:rsidRPr="00394F8E">
        <w:rPr>
          <w:rFonts w:ascii="Arial" w:hAnsi="Arial" w:cs="Arial"/>
          <w:lang w:eastAsia="en-AU"/>
        </w:rPr>
        <w:t xml:space="preserve"> field, which identifies the particular </w:t>
      </w:r>
      <w:r w:rsidR="00F7632C">
        <w:rPr>
          <w:rFonts w:ascii="Arial" w:hAnsi="Arial" w:cs="Arial"/>
          <w:lang w:eastAsia="en-AU"/>
        </w:rPr>
        <w:t>logical</w:t>
      </w:r>
      <w:r w:rsidRPr="00394F8E">
        <w:rPr>
          <w:rFonts w:ascii="Arial" w:hAnsi="Arial" w:cs="Arial"/>
          <w:lang w:eastAsia="en-AU"/>
        </w:rPr>
        <w:t xml:space="preserve"> document in the incoming request to which the event item applies. </w:t>
      </w:r>
    </w:p>
    <w:p w14:paraId="338C114C" w14:textId="407FE575" w:rsidR="00B33B1E" w:rsidRPr="00394F8E" w:rsidRDefault="00C02BB3" w:rsidP="0020493D">
      <w:pPr>
        <w:pStyle w:val="BodyText"/>
      </w:pPr>
      <w:r w:rsidRPr="00394F8E">
        <w:t xml:space="preserve">The XPath expression MUST be interpreted relative to the </w:t>
      </w:r>
      <w:r w:rsidR="00002A0E">
        <w:rPr>
          <w:b/>
          <w:i/>
        </w:rPr>
        <w:t xml:space="preserve">corresponding request </w:t>
      </w:r>
      <w:r w:rsidRPr="00394F8E">
        <w:t xml:space="preserve"> payload, and will assume the namespace mappings active within this payload. Where possible, XPath expressions SHOULD uniquely identify elements using their </w:t>
      </w:r>
      <w:r w:rsidRPr="00394F8E">
        <w:rPr>
          <w:b/>
          <w:i/>
        </w:rPr>
        <w:t>contextRef</w:t>
      </w:r>
      <w:r w:rsidRPr="00394F8E">
        <w:t xml:space="preserve"> attribute. </w:t>
      </w:r>
    </w:p>
    <w:p w14:paraId="1F8071B8" w14:textId="16E29330" w:rsidR="00604C78" w:rsidRPr="00394F8E" w:rsidRDefault="00B33B1E" w:rsidP="00394372">
      <w:pPr>
        <w:pStyle w:val="Heading1"/>
      </w:pPr>
      <w:r w:rsidRPr="00394F8E">
        <w:br w:type="page"/>
      </w:r>
      <w:bookmarkStart w:id="195" w:name="_Toc499543352"/>
      <w:bookmarkEnd w:id="193"/>
      <w:r w:rsidR="00451F3F">
        <w:lastRenderedPageBreak/>
        <w:t xml:space="preserve">Secure Communication </w:t>
      </w:r>
      <w:r w:rsidR="001F5331">
        <w:t>with sbr ebMS3</w:t>
      </w:r>
      <w:bookmarkEnd w:id="195"/>
    </w:p>
    <w:p w14:paraId="1D9762E8" w14:textId="77777777" w:rsidR="00F26A78" w:rsidRPr="00394F8E" w:rsidRDefault="00F26A78" w:rsidP="0020493D">
      <w:pPr>
        <w:pStyle w:val="BodyText"/>
      </w:pPr>
      <w:r w:rsidRPr="00394F8E">
        <w:t>This section will only describe the security aspects associated with the ‘message on the wire’. It is assumed that the business has already acquired their AUSkey from the Australian Business Register (ABR) and has installed it in their software package.  Details of the registration and certificate issuing process are provided on the AUSkey website.</w:t>
      </w:r>
    </w:p>
    <w:p w14:paraId="53BA278F" w14:textId="77777777" w:rsidR="00F26A78" w:rsidRPr="00260B59" w:rsidRDefault="00F26A78" w:rsidP="00260B59">
      <w:pPr>
        <w:pStyle w:val="Heading4"/>
        <w:numPr>
          <w:ilvl w:val="1"/>
          <w:numId w:val="1"/>
        </w:numPr>
        <w:tabs>
          <w:tab w:val="clear" w:pos="0"/>
          <w:tab w:val="num" w:pos="-578"/>
        </w:tabs>
        <w:autoSpaceDE w:val="0"/>
        <w:autoSpaceDN w:val="0"/>
        <w:adjustRightInd w:val="0"/>
        <w:spacing w:line="240" w:lineRule="auto"/>
        <w:jc w:val="both"/>
        <w:rPr>
          <w:rFonts w:eastAsia="MS Mincho" w:cs="Arial"/>
          <w:i w:val="0"/>
          <w:iCs w:val="0"/>
          <w:color w:val="004080"/>
          <w:sz w:val="28"/>
          <w:szCs w:val="26"/>
          <w:lang w:eastAsia="en-AU"/>
        </w:rPr>
      </w:pPr>
      <w:r w:rsidRPr="00260B59">
        <w:rPr>
          <w:rFonts w:eastAsia="MS Mincho" w:cs="Arial"/>
          <w:i w:val="0"/>
          <w:iCs w:val="0"/>
          <w:color w:val="004080"/>
          <w:sz w:val="28"/>
          <w:szCs w:val="26"/>
          <w:lang w:eastAsia="en-AU"/>
        </w:rPr>
        <w:t>Overview</w:t>
      </w:r>
    </w:p>
    <w:p w14:paraId="278C8B84" w14:textId="77777777" w:rsidR="00E63923" w:rsidRPr="00394F8E" w:rsidRDefault="00305FF4" w:rsidP="008A3686">
      <w:pPr>
        <w:keepNext/>
        <w:jc w:val="both"/>
        <w:rPr>
          <w:rFonts w:ascii="Arial" w:hAnsi="Arial" w:cs="Arial"/>
        </w:rPr>
      </w:pPr>
      <w:r>
        <w:rPr>
          <w:noProof/>
          <w:lang w:eastAsia="en-AU"/>
        </w:rPr>
        <w:drawing>
          <wp:inline distT="0" distB="0" distL="0" distR="0" wp14:anchorId="0995F602" wp14:editId="590B580F">
            <wp:extent cx="5836920" cy="36347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6920" cy="3634740"/>
                    </a:xfrm>
                    <a:prstGeom prst="rect">
                      <a:avLst/>
                    </a:prstGeom>
                    <a:noFill/>
                    <a:ln>
                      <a:noFill/>
                    </a:ln>
                  </pic:spPr>
                </pic:pic>
              </a:graphicData>
            </a:graphic>
          </wp:inline>
        </w:drawing>
      </w:r>
    </w:p>
    <w:p w14:paraId="55D11660" w14:textId="77777777" w:rsidR="00324D6F" w:rsidRDefault="00324D6F" w:rsidP="00324D6F">
      <w:pPr>
        <w:pStyle w:val="Caption"/>
        <w:rPr>
          <w:rFonts w:cs="Arial"/>
        </w:rPr>
      </w:pPr>
      <w:bookmarkStart w:id="196" w:name="_Ref372301207"/>
      <w:r w:rsidRPr="00C10392">
        <w:rPr>
          <w:rFonts w:cs="Arial"/>
          <w:i/>
          <w:color w:val="004080"/>
          <w:sz w:val="18"/>
          <w:szCs w:val="18"/>
        </w:rPr>
        <w:t xml:space="preserve">Figure </w:t>
      </w:r>
      <w:r>
        <w:rPr>
          <w:rFonts w:cs="Arial"/>
          <w:i/>
          <w:color w:val="004080"/>
          <w:sz w:val="18"/>
          <w:szCs w:val="18"/>
        </w:rPr>
        <w:t>22</w:t>
      </w:r>
      <w:r w:rsidRPr="00C10392">
        <w:rPr>
          <w:rFonts w:cs="Arial"/>
          <w:i/>
          <w:color w:val="004080"/>
          <w:sz w:val="18"/>
          <w:szCs w:val="18"/>
        </w:rPr>
        <w:t xml:space="preserve">: </w:t>
      </w:r>
      <w:r>
        <w:rPr>
          <w:rFonts w:cs="Arial"/>
          <w:i/>
          <w:color w:val="004080"/>
          <w:sz w:val="18"/>
          <w:szCs w:val="18"/>
        </w:rPr>
        <w:t>Security interactions</w:t>
      </w:r>
    </w:p>
    <w:bookmarkEnd w:id="196"/>
    <w:p w14:paraId="51544F65" w14:textId="77777777" w:rsidR="00F26A78" w:rsidRPr="00394F8E" w:rsidRDefault="004E0520" w:rsidP="008A3686">
      <w:pPr>
        <w:jc w:val="both"/>
        <w:rPr>
          <w:rFonts w:ascii="Arial" w:hAnsi="Arial" w:cs="Arial"/>
        </w:rPr>
      </w:pPr>
      <w:r>
        <w:rPr>
          <w:rFonts w:ascii="Arial" w:hAnsi="Arial" w:cs="Arial"/>
        </w:rPr>
        <w:t xml:space="preserve">Figure 22 </w:t>
      </w:r>
      <w:r w:rsidR="00E1333D">
        <w:rPr>
          <w:rFonts w:ascii="Arial" w:hAnsi="Arial" w:cs="Arial"/>
        </w:rPr>
        <w:t>above</w:t>
      </w:r>
      <w:r w:rsidR="00E63923" w:rsidRPr="00394F8E">
        <w:rPr>
          <w:rFonts w:ascii="Arial" w:hAnsi="Arial" w:cs="Arial"/>
        </w:rPr>
        <w:t xml:space="preserve"> shows the </w:t>
      </w:r>
      <w:r w:rsidR="00F26A78" w:rsidRPr="00394F8E">
        <w:rPr>
          <w:rFonts w:ascii="Arial" w:hAnsi="Arial" w:cs="Arial"/>
        </w:rPr>
        <w:t>main security interactions.</w:t>
      </w:r>
    </w:p>
    <w:p w14:paraId="2A76AC76" w14:textId="77777777" w:rsidR="00F26A78" w:rsidRPr="00394F8E" w:rsidRDefault="00F26A78" w:rsidP="00676120">
      <w:pPr>
        <w:numPr>
          <w:ilvl w:val="0"/>
          <w:numId w:val="42"/>
        </w:numPr>
        <w:spacing w:before="60" w:after="60" w:line="240" w:lineRule="auto"/>
        <w:jc w:val="both"/>
        <w:rPr>
          <w:rFonts w:ascii="Arial" w:hAnsi="Arial" w:cs="Arial"/>
        </w:rPr>
      </w:pPr>
      <w:r w:rsidRPr="00394F8E">
        <w:rPr>
          <w:rFonts w:ascii="Arial" w:hAnsi="Arial" w:cs="Arial"/>
        </w:rPr>
        <w:t>The business software presents their business certificate to the Security Token Service (STS), is authenticated, and receives an encrypted token.</w:t>
      </w:r>
    </w:p>
    <w:p w14:paraId="25C2EB62" w14:textId="6AC1B23F" w:rsidR="00F26A78" w:rsidRPr="00394F8E" w:rsidRDefault="00F26A78" w:rsidP="00676120">
      <w:pPr>
        <w:numPr>
          <w:ilvl w:val="0"/>
          <w:numId w:val="42"/>
        </w:numPr>
        <w:spacing w:before="60" w:after="60" w:line="240" w:lineRule="auto"/>
        <w:jc w:val="both"/>
        <w:rPr>
          <w:rFonts w:ascii="Arial" w:hAnsi="Arial" w:cs="Arial"/>
        </w:rPr>
      </w:pPr>
      <w:r w:rsidRPr="00394F8E">
        <w:rPr>
          <w:rFonts w:ascii="Arial" w:hAnsi="Arial" w:cs="Arial"/>
        </w:rPr>
        <w:t xml:space="preserve">The business software </w:t>
      </w:r>
      <w:r w:rsidR="000077BC" w:rsidRPr="00394F8E">
        <w:rPr>
          <w:rFonts w:ascii="Arial" w:hAnsi="Arial" w:cs="Arial"/>
        </w:rPr>
        <w:t xml:space="preserve">passes the token and </w:t>
      </w:r>
      <w:r w:rsidRPr="00394F8E">
        <w:rPr>
          <w:rFonts w:ascii="Arial" w:hAnsi="Arial" w:cs="Arial"/>
        </w:rPr>
        <w:t>certificate to</w:t>
      </w:r>
      <w:r w:rsidR="00E80D25">
        <w:rPr>
          <w:rFonts w:ascii="Arial" w:hAnsi="Arial" w:cs="Arial"/>
        </w:rPr>
        <w:t xml:space="preserve"> the</w:t>
      </w:r>
      <w:r w:rsidRPr="00394F8E">
        <w:rPr>
          <w:rFonts w:ascii="Arial" w:hAnsi="Arial" w:cs="Arial"/>
        </w:rPr>
        <w:t xml:space="preserve"> </w:t>
      </w:r>
      <w:r w:rsidR="000077BC" w:rsidRPr="00394F8E">
        <w:rPr>
          <w:rFonts w:ascii="Arial" w:hAnsi="Arial" w:cs="Arial"/>
        </w:rPr>
        <w:t xml:space="preserve">embeddable client which </w:t>
      </w:r>
      <w:r w:rsidRPr="00394F8E">
        <w:rPr>
          <w:rFonts w:ascii="Arial" w:hAnsi="Arial" w:cs="Arial"/>
        </w:rPr>
        <w:t>sign</w:t>
      </w:r>
      <w:r w:rsidR="000077BC" w:rsidRPr="00394F8E">
        <w:rPr>
          <w:rFonts w:ascii="Arial" w:hAnsi="Arial" w:cs="Arial"/>
        </w:rPr>
        <w:t xml:space="preserve">s </w:t>
      </w:r>
      <w:r w:rsidRPr="00394F8E">
        <w:rPr>
          <w:rFonts w:ascii="Arial" w:hAnsi="Arial" w:cs="Arial"/>
        </w:rPr>
        <w:t xml:space="preserve">the </w:t>
      </w:r>
      <w:r w:rsidR="00C10A70" w:rsidRPr="00394F8E">
        <w:rPr>
          <w:rFonts w:ascii="Arial" w:hAnsi="Arial" w:cs="Arial"/>
        </w:rPr>
        <w:t>ebMS message</w:t>
      </w:r>
      <w:r w:rsidR="00444E23">
        <w:rPr>
          <w:rFonts w:ascii="Arial" w:hAnsi="Arial" w:cs="Arial"/>
        </w:rPr>
        <w:t xml:space="preserve"> using the certificate</w:t>
      </w:r>
      <w:r w:rsidRPr="00394F8E">
        <w:rPr>
          <w:rFonts w:ascii="Arial" w:hAnsi="Arial" w:cs="Arial"/>
        </w:rPr>
        <w:t>, and incorporates th</w:t>
      </w:r>
      <w:r w:rsidR="00444E23">
        <w:rPr>
          <w:rFonts w:ascii="Arial" w:hAnsi="Arial" w:cs="Arial"/>
        </w:rPr>
        <w:t>e signature</w:t>
      </w:r>
      <w:r w:rsidRPr="00394F8E">
        <w:rPr>
          <w:rFonts w:ascii="Arial" w:hAnsi="Arial" w:cs="Arial"/>
        </w:rPr>
        <w:t>, together with the encrypted token from the STS into the WS-Security header.</w:t>
      </w:r>
    </w:p>
    <w:p w14:paraId="41CCD123" w14:textId="77777777" w:rsidR="00F26A78" w:rsidRPr="0089495F" w:rsidRDefault="00F26A78" w:rsidP="00676120">
      <w:pPr>
        <w:numPr>
          <w:ilvl w:val="0"/>
          <w:numId w:val="42"/>
        </w:numPr>
        <w:spacing w:before="60" w:after="60" w:line="240" w:lineRule="auto"/>
        <w:jc w:val="both"/>
        <w:rPr>
          <w:rFonts w:ascii="Arial" w:hAnsi="Arial" w:cs="Arial"/>
        </w:rPr>
      </w:pPr>
      <w:r w:rsidRPr="0089495F">
        <w:rPr>
          <w:rFonts w:ascii="Arial" w:hAnsi="Arial" w:cs="Arial"/>
        </w:rPr>
        <w:t>The complete</w:t>
      </w:r>
      <w:r w:rsidR="00C10A70" w:rsidRPr="0089495F">
        <w:rPr>
          <w:rFonts w:ascii="Arial" w:hAnsi="Arial" w:cs="Arial"/>
        </w:rPr>
        <w:t xml:space="preserve"> ebMS</w:t>
      </w:r>
      <w:r w:rsidRPr="0089495F">
        <w:rPr>
          <w:rFonts w:ascii="Arial" w:hAnsi="Arial" w:cs="Arial"/>
        </w:rPr>
        <w:t xml:space="preserve"> message is then sent to the </w:t>
      </w:r>
      <w:r w:rsidR="0089495F" w:rsidRPr="0089495F">
        <w:rPr>
          <w:rFonts w:ascii="Arial" w:hAnsi="Arial" w:cs="Arial"/>
        </w:rPr>
        <w:t>SBR ebMS3</w:t>
      </w:r>
      <w:r w:rsidRPr="0089495F">
        <w:rPr>
          <w:rFonts w:ascii="Arial" w:hAnsi="Arial" w:cs="Arial"/>
        </w:rPr>
        <w:t xml:space="preserve"> platform. </w:t>
      </w:r>
    </w:p>
    <w:p w14:paraId="698010F1" w14:textId="77777777" w:rsidR="00F26A78" w:rsidRPr="0089495F" w:rsidRDefault="0089495F" w:rsidP="00676120">
      <w:pPr>
        <w:numPr>
          <w:ilvl w:val="0"/>
          <w:numId w:val="42"/>
        </w:numPr>
        <w:spacing w:before="60" w:after="60" w:line="240" w:lineRule="auto"/>
        <w:jc w:val="both"/>
        <w:rPr>
          <w:rFonts w:ascii="Arial" w:hAnsi="Arial" w:cs="Arial"/>
        </w:rPr>
      </w:pPr>
      <w:r w:rsidRPr="0089495F">
        <w:rPr>
          <w:rFonts w:ascii="Arial" w:hAnsi="Arial" w:cs="Arial"/>
        </w:rPr>
        <w:t>The</w:t>
      </w:r>
      <w:r w:rsidR="00444E23">
        <w:rPr>
          <w:rFonts w:ascii="Arial" w:hAnsi="Arial" w:cs="Arial"/>
        </w:rPr>
        <w:t xml:space="preserve"> </w:t>
      </w:r>
      <w:r w:rsidRPr="0089495F">
        <w:rPr>
          <w:rFonts w:ascii="Arial" w:hAnsi="Arial" w:cs="Arial"/>
        </w:rPr>
        <w:t>SBR ebMS3</w:t>
      </w:r>
      <w:r w:rsidR="00F26A78" w:rsidRPr="0089495F">
        <w:rPr>
          <w:rFonts w:ascii="Arial" w:hAnsi="Arial" w:cs="Arial"/>
        </w:rPr>
        <w:t xml:space="preserve"> platform decrypts the token and checks various aspects of the security information provided. </w:t>
      </w:r>
    </w:p>
    <w:p w14:paraId="7116D699" w14:textId="77777777" w:rsidR="00F26A78" w:rsidRPr="0089495F" w:rsidRDefault="00F26A78" w:rsidP="00676120">
      <w:pPr>
        <w:numPr>
          <w:ilvl w:val="0"/>
          <w:numId w:val="42"/>
        </w:numPr>
        <w:spacing w:before="60" w:after="60" w:line="240" w:lineRule="auto"/>
        <w:jc w:val="both"/>
        <w:rPr>
          <w:rFonts w:ascii="Arial" w:hAnsi="Arial" w:cs="Arial"/>
        </w:rPr>
      </w:pPr>
      <w:r w:rsidRPr="0089495F">
        <w:rPr>
          <w:rFonts w:ascii="Arial" w:hAnsi="Arial" w:cs="Arial"/>
        </w:rPr>
        <w:t>The agency identifies and authorises the business using data in the decrypted token, processes the business message and returns a response.</w:t>
      </w:r>
    </w:p>
    <w:p w14:paraId="14339EC0" w14:textId="77777777" w:rsidR="00A87BE4" w:rsidRPr="0089495F" w:rsidRDefault="00F26A78" w:rsidP="00676120">
      <w:pPr>
        <w:numPr>
          <w:ilvl w:val="0"/>
          <w:numId w:val="42"/>
        </w:numPr>
        <w:spacing w:before="60" w:after="60" w:line="240" w:lineRule="auto"/>
        <w:jc w:val="both"/>
        <w:rPr>
          <w:rFonts w:ascii="Arial" w:hAnsi="Arial" w:cs="Arial"/>
        </w:rPr>
      </w:pPr>
      <w:r w:rsidRPr="0089495F">
        <w:rPr>
          <w:rFonts w:ascii="Arial" w:hAnsi="Arial" w:cs="Arial"/>
        </w:rPr>
        <w:t xml:space="preserve">The business software receives the business response via the </w:t>
      </w:r>
      <w:r w:rsidR="0089495F" w:rsidRPr="0089495F">
        <w:rPr>
          <w:rFonts w:ascii="Arial" w:hAnsi="Arial" w:cs="Arial"/>
        </w:rPr>
        <w:t>SBR ebMS3</w:t>
      </w:r>
      <w:r w:rsidRPr="0089495F">
        <w:rPr>
          <w:rFonts w:ascii="Arial" w:hAnsi="Arial" w:cs="Arial"/>
        </w:rPr>
        <w:t xml:space="preserve"> platform.</w:t>
      </w:r>
    </w:p>
    <w:p w14:paraId="1B5DE646" w14:textId="77777777" w:rsidR="00F26A78" w:rsidRPr="00A87BE4" w:rsidRDefault="00F26A78" w:rsidP="00A87BE4">
      <w:pPr>
        <w:spacing w:before="60" w:after="60" w:line="240" w:lineRule="auto"/>
        <w:jc w:val="both"/>
        <w:rPr>
          <w:rFonts w:ascii="Arial" w:hAnsi="Arial" w:cs="Arial"/>
          <w:highlight w:val="magenta"/>
        </w:rPr>
      </w:pPr>
      <w:r w:rsidRPr="00A87BE4">
        <w:rPr>
          <w:rFonts w:ascii="Arial" w:hAnsi="Arial" w:cs="Arial"/>
        </w:rPr>
        <w:t xml:space="preserve"> </w:t>
      </w:r>
    </w:p>
    <w:p w14:paraId="7C57B995" w14:textId="77777777" w:rsidR="00F26A78" w:rsidRPr="0089495F" w:rsidRDefault="00F26A78" w:rsidP="008A3686">
      <w:pPr>
        <w:jc w:val="both"/>
        <w:rPr>
          <w:rFonts w:ascii="Arial" w:hAnsi="Arial" w:cs="Arial"/>
        </w:rPr>
      </w:pPr>
      <w:r w:rsidRPr="0089495F">
        <w:rPr>
          <w:rFonts w:ascii="Arial" w:hAnsi="Arial" w:cs="Arial"/>
        </w:rPr>
        <w:t>The STS interaction (Token.Request and Token.Response) is an implementation of the standard Web Service Protocol WS-Trust (</w:t>
      </w:r>
      <w:hyperlink r:id="rId66" w:history="1">
        <w:r w:rsidR="00A87BE4" w:rsidRPr="0089495F">
          <w:rPr>
            <w:rStyle w:val="Hyperlink"/>
            <w:rFonts w:ascii="Arial" w:hAnsi="Arial" w:cs="Arial"/>
          </w:rPr>
          <w:t>http://docs.oasis-open.org/ws-sx/ws-trust/</w:t>
        </w:r>
        <w:r w:rsidR="00A87BE4" w:rsidRPr="0089495F">
          <w:rPr>
            <w:rStyle w:val="Hyperlink"/>
            <w:rFonts w:ascii="Arial" w:hAnsi="Arial" w:cs="Arial"/>
          </w:rPr>
          <w:br/>
          <w:t>200512/ws-trust-1.3-os.html</w:t>
        </w:r>
      </w:hyperlink>
      <w:r w:rsidRPr="0089495F">
        <w:rPr>
          <w:rFonts w:ascii="Arial" w:hAnsi="Arial" w:cs="Arial"/>
        </w:rPr>
        <w:t>).</w:t>
      </w:r>
    </w:p>
    <w:p w14:paraId="4C778523" w14:textId="77777777" w:rsidR="00F26A78" w:rsidRPr="0089495F" w:rsidRDefault="00F26A78" w:rsidP="008A3686">
      <w:pPr>
        <w:jc w:val="both"/>
        <w:rPr>
          <w:rFonts w:ascii="Arial" w:hAnsi="Arial" w:cs="Arial"/>
        </w:rPr>
      </w:pPr>
      <w:r w:rsidRPr="0089495F">
        <w:rPr>
          <w:rFonts w:ascii="Arial" w:hAnsi="Arial" w:cs="Arial"/>
        </w:rPr>
        <w:lastRenderedPageBreak/>
        <w:t xml:space="preserve">The SBR interaction (Service.Request &amp; Service.Response) is an implementation of the standard Web Service WS-Security protocol (http://www.oasis-open.org/committees/download.php/16790/wss-v1.1-spec-os-SOAPMessageSecurity.pdf) </w:t>
      </w:r>
    </w:p>
    <w:p w14:paraId="203B5ADF" w14:textId="77777777" w:rsidR="00F26A78" w:rsidRDefault="00F26A78" w:rsidP="008A3686">
      <w:pPr>
        <w:jc w:val="both"/>
        <w:rPr>
          <w:rFonts w:ascii="Arial" w:hAnsi="Arial" w:cs="Arial"/>
        </w:rPr>
      </w:pPr>
      <w:r w:rsidRPr="0089495F">
        <w:rPr>
          <w:rFonts w:ascii="Arial" w:hAnsi="Arial" w:cs="Arial"/>
        </w:rPr>
        <w:t>The security token is an implementation of the standard SAML 2.0 protocol (</w:t>
      </w:r>
      <w:hyperlink r:id="rId67" w:history="1">
        <w:r w:rsidRPr="0089495F">
          <w:rPr>
            <w:rStyle w:val="Hyperlink"/>
            <w:rFonts w:ascii="Arial" w:hAnsi="Arial" w:cs="Arial"/>
          </w:rPr>
          <w:t>http://saml.xml.org/saml-specifications</w:t>
        </w:r>
      </w:hyperlink>
      <w:r w:rsidRPr="0089495F">
        <w:rPr>
          <w:rFonts w:ascii="Arial" w:hAnsi="Arial" w:cs="Arial"/>
        </w:rPr>
        <w:t>).</w:t>
      </w:r>
    </w:p>
    <w:p w14:paraId="2019D79C" w14:textId="77777777" w:rsidR="00F26A78" w:rsidRPr="00D01B4C" w:rsidRDefault="00F26A78" w:rsidP="00DB1CAF">
      <w:pPr>
        <w:pStyle w:val="Heading2"/>
      </w:pPr>
      <w:bookmarkStart w:id="197" w:name="_Toc499543353"/>
      <w:r w:rsidRPr="00D01B4C">
        <w:t>Implementation Options</w:t>
      </w:r>
      <w:bookmarkEnd w:id="197"/>
    </w:p>
    <w:p w14:paraId="1A7130CC" w14:textId="77777777" w:rsidR="00F26A78" w:rsidRPr="00394F8E" w:rsidRDefault="00F26A78" w:rsidP="00A87BE4">
      <w:pPr>
        <w:spacing w:before="60" w:after="60" w:line="240" w:lineRule="auto"/>
        <w:jc w:val="both"/>
        <w:rPr>
          <w:rFonts w:ascii="Arial" w:hAnsi="Arial" w:cs="Arial"/>
        </w:rPr>
      </w:pPr>
      <w:r w:rsidRPr="00394F8E">
        <w:rPr>
          <w:rFonts w:ascii="Arial" w:hAnsi="Arial" w:cs="Arial"/>
        </w:rPr>
        <w:t>The SBR program provides software developers with two implementation choices for the security framework:</w:t>
      </w:r>
    </w:p>
    <w:p w14:paraId="0369D3A3" w14:textId="77777777" w:rsidR="00F26A78" w:rsidRPr="00394F8E" w:rsidRDefault="00B725E0" w:rsidP="00676120">
      <w:pPr>
        <w:numPr>
          <w:ilvl w:val="0"/>
          <w:numId w:val="41"/>
        </w:numPr>
        <w:spacing w:before="60" w:after="60" w:line="240" w:lineRule="auto"/>
        <w:jc w:val="both"/>
        <w:rPr>
          <w:rFonts w:ascii="Arial" w:hAnsi="Arial" w:cs="Arial"/>
        </w:rPr>
      </w:pPr>
      <w:r w:rsidRPr="00B725E0">
        <w:rPr>
          <w:rFonts w:ascii="Arial" w:hAnsi="Arial" w:cs="Arial"/>
        </w:rPr>
        <w:t>Security APIs are provided as</w:t>
      </w:r>
      <w:r w:rsidR="00F26A78" w:rsidRPr="00394F8E">
        <w:rPr>
          <w:rFonts w:ascii="Arial" w:hAnsi="Arial" w:cs="Arial"/>
        </w:rPr>
        <w:t xml:space="preserve"> part of the SDK (Software Developer Kit) provided by </w:t>
      </w:r>
      <w:r w:rsidR="00D96620">
        <w:rPr>
          <w:rFonts w:ascii="Arial" w:hAnsi="Arial" w:cs="Arial"/>
        </w:rPr>
        <w:t xml:space="preserve">the </w:t>
      </w:r>
      <w:r w:rsidR="003E6A4A" w:rsidRPr="00394F8E">
        <w:rPr>
          <w:rFonts w:ascii="Arial" w:hAnsi="Arial" w:cs="Arial"/>
        </w:rPr>
        <w:t>ATO for use by</w:t>
      </w:r>
      <w:r w:rsidR="003906E9" w:rsidRPr="00394F8E">
        <w:rPr>
          <w:rFonts w:ascii="Arial" w:hAnsi="Arial" w:cs="Arial"/>
        </w:rPr>
        <w:t xml:space="preserve"> </w:t>
      </w:r>
      <w:r w:rsidR="00C877D6" w:rsidRPr="00394F8E">
        <w:rPr>
          <w:rFonts w:ascii="Arial" w:hAnsi="Arial" w:cs="Arial"/>
        </w:rPr>
        <w:t>software developers</w:t>
      </w:r>
      <w:r w:rsidR="00F26A78" w:rsidRPr="00394F8E">
        <w:rPr>
          <w:rFonts w:ascii="Arial" w:hAnsi="Arial" w:cs="Arial"/>
        </w:rPr>
        <w:t xml:space="preserve">.  The </w:t>
      </w:r>
      <w:r>
        <w:rPr>
          <w:rFonts w:ascii="Arial" w:hAnsi="Arial" w:cs="Arial"/>
        </w:rPr>
        <w:t>SDK</w:t>
      </w:r>
      <w:r w:rsidR="00F26A78" w:rsidRPr="00394F8E">
        <w:rPr>
          <w:rFonts w:ascii="Arial" w:hAnsi="Arial" w:cs="Arial"/>
        </w:rPr>
        <w:t xml:space="preserve"> is available in Java</w:t>
      </w:r>
      <w:r w:rsidR="000121FD" w:rsidRPr="00394F8E">
        <w:rPr>
          <w:rFonts w:ascii="Arial" w:hAnsi="Arial" w:cs="Arial"/>
        </w:rPr>
        <w:t>,</w:t>
      </w:r>
      <w:r w:rsidR="00F26A78" w:rsidRPr="00394F8E">
        <w:rPr>
          <w:rFonts w:ascii="Arial" w:hAnsi="Arial" w:cs="Arial"/>
        </w:rPr>
        <w:t xml:space="preserve"> .NET </w:t>
      </w:r>
      <w:r w:rsidR="000121FD" w:rsidRPr="00394F8E">
        <w:rPr>
          <w:rFonts w:ascii="Arial" w:hAnsi="Arial" w:cs="Arial"/>
        </w:rPr>
        <w:t>and C versions</w:t>
      </w:r>
      <w:r w:rsidR="00F26A78" w:rsidRPr="00394F8E">
        <w:rPr>
          <w:rFonts w:ascii="Arial" w:hAnsi="Arial" w:cs="Arial"/>
        </w:rPr>
        <w:t xml:space="preserve">.  It provides a simple API for the STS call for the security token and also the secure messaging to </w:t>
      </w:r>
      <w:r w:rsidR="00F26A78" w:rsidRPr="0089495F">
        <w:rPr>
          <w:rFonts w:ascii="Arial" w:hAnsi="Arial" w:cs="Arial"/>
        </w:rPr>
        <w:t xml:space="preserve">the SBR </w:t>
      </w:r>
      <w:r w:rsidR="0089495F" w:rsidRPr="0089495F">
        <w:rPr>
          <w:rFonts w:ascii="Arial" w:hAnsi="Arial" w:cs="Arial"/>
        </w:rPr>
        <w:t>ebMS3</w:t>
      </w:r>
      <w:r w:rsidR="00F26A78" w:rsidRPr="0089495F">
        <w:rPr>
          <w:rFonts w:ascii="Arial" w:hAnsi="Arial" w:cs="Arial"/>
        </w:rPr>
        <w:t xml:space="preserve"> platform.</w:t>
      </w:r>
      <w:r w:rsidR="00F26A78" w:rsidRPr="00394F8E">
        <w:rPr>
          <w:rFonts w:ascii="Arial" w:hAnsi="Arial" w:cs="Arial"/>
        </w:rPr>
        <w:t xml:space="preserve">  Software developers </w:t>
      </w:r>
      <w:r>
        <w:rPr>
          <w:rFonts w:ascii="Arial" w:hAnsi="Arial" w:cs="Arial"/>
        </w:rPr>
        <w:t>should</w:t>
      </w:r>
      <w:r w:rsidRPr="00394F8E">
        <w:rPr>
          <w:rFonts w:ascii="Arial" w:hAnsi="Arial" w:cs="Arial"/>
        </w:rPr>
        <w:t xml:space="preserve"> </w:t>
      </w:r>
      <w:r w:rsidR="00F26A78" w:rsidRPr="00394F8E">
        <w:rPr>
          <w:rFonts w:ascii="Arial" w:hAnsi="Arial" w:cs="Arial"/>
        </w:rPr>
        <w:t xml:space="preserve">refer to the </w:t>
      </w:r>
      <w:r>
        <w:rPr>
          <w:rFonts w:ascii="Arial" w:hAnsi="Arial" w:cs="Arial"/>
        </w:rPr>
        <w:t>SDK</w:t>
      </w:r>
      <w:r w:rsidR="00F26A78" w:rsidRPr="00394F8E">
        <w:rPr>
          <w:rFonts w:ascii="Arial" w:hAnsi="Arial" w:cs="Arial"/>
        </w:rPr>
        <w:t xml:space="preserve"> documentation for details on how to use </w:t>
      </w:r>
      <w:r>
        <w:rPr>
          <w:rFonts w:ascii="Arial" w:hAnsi="Arial" w:cs="Arial"/>
        </w:rPr>
        <w:t>the APIs</w:t>
      </w:r>
      <w:r w:rsidR="00F26A78" w:rsidRPr="00394F8E">
        <w:rPr>
          <w:rFonts w:ascii="Arial" w:hAnsi="Arial" w:cs="Arial"/>
        </w:rPr>
        <w:t xml:space="preserve">. </w:t>
      </w:r>
      <w:r w:rsidRPr="00B725E0">
        <w:rPr>
          <w:rFonts w:ascii="Arial" w:hAnsi="Arial" w:cs="Arial"/>
        </w:rPr>
        <w:t>The SDK also includes an example Reference Client. The Reference Client is provided as an example only.  The Reference Client is included in the SDK to provide an example implementation of the components and APIs provided in the SDK. The Reference Client provides a guide for how software developers could use these in their developed products.  The Reference Client is not supported for production use.  It is not intended that the Reference Client be used by software developers for use with or embedded in their developed products.  Ongoing support for the Reference Client and inclusion of the Reference Client in future SDK versions is not guaranteed.</w:t>
      </w:r>
    </w:p>
    <w:p w14:paraId="0DE8B94F" w14:textId="77777777" w:rsidR="00F26A78" w:rsidRPr="00394F8E" w:rsidRDefault="00F26A78" w:rsidP="00676120">
      <w:pPr>
        <w:numPr>
          <w:ilvl w:val="0"/>
          <w:numId w:val="41"/>
        </w:numPr>
        <w:spacing w:before="60" w:after="60" w:line="240" w:lineRule="auto"/>
        <w:jc w:val="both"/>
        <w:rPr>
          <w:rFonts w:ascii="Arial" w:hAnsi="Arial" w:cs="Arial"/>
        </w:rPr>
      </w:pPr>
      <w:r w:rsidRPr="00394F8E">
        <w:rPr>
          <w:rFonts w:ascii="Arial" w:hAnsi="Arial" w:cs="Arial"/>
        </w:rPr>
        <w:t xml:space="preserve">Software developers who prefer to build their own implementation without dependencies on the SBR </w:t>
      </w:r>
      <w:r w:rsidR="00B725E0">
        <w:rPr>
          <w:rFonts w:ascii="Arial" w:hAnsi="Arial" w:cs="Arial"/>
        </w:rPr>
        <w:t>SDK</w:t>
      </w:r>
      <w:r w:rsidRPr="00394F8E">
        <w:rPr>
          <w:rFonts w:ascii="Arial" w:hAnsi="Arial" w:cs="Arial"/>
        </w:rPr>
        <w:t xml:space="preserve"> can use their preferred platforms to build client code to support the WS-Trust, SAML2, and WS-Security protocols exposed by the STS and </w:t>
      </w:r>
      <w:r w:rsidR="006E3D70" w:rsidRPr="0089495F">
        <w:rPr>
          <w:rFonts w:ascii="Arial" w:hAnsi="Arial" w:cs="Arial"/>
        </w:rPr>
        <w:t xml:space="preserve">SBR </w:t>
      </w:r>
      <w:r w:rsidR="00FE4DC7" w:rsidRPr="0089495F">
        <w:rPr>
          <w:rFonts w:ascii="Arial" w:hAnsi="Arial" w:cs="Arial"/>
        </w:rPr>
        <w:t>eb</w:t>
      </w:r>
      <w:r w:rsidR="006E3D70" w:rsidRPr="0089495F">
        <w:rPr>
          <w:rFonts w:ascii="Arial" w:hAnsi="Arial" w:cs="Arial"/>
        </w:rPr>
        <w:t>MS3</w:t>
      </w:r>
      <w:r w:rsidR="000121FD" w:rsidRPr="0089495F">
        <w:rPr>
          <w:rFonts w:ascii="Arial" w:hAnsi="Arial" w:cs="Arial"/>
        </w:rPr>
        <w:t xml:space="preserve"> </w:t>
      </w:r>
      <w:r w:rsidRPr="0089495F">
        <w:rPr>
          <w:rFonts w:ascii="Arial" w:hAnsi="Arial" w:cs="Arial"/>
        </w:rPr>
        <w:t>platform</w:t>
      </w:r>
      <w:r w:rsidR="00A87BE4" w:rsidRPr="0089495F">
        <w:rPr>
          <w:rFonts w:ascii="Arial" w:hAnsi="Arial" w:cs="Arial"/>
        </w:rPr>
        <w:t>s</w:t>
      </w:r>
      <w:r w:rsidRPr="0089495F">
        <w:rPr>
          <w:rFonts w:ascii="Arial" w:hAnsi="Arial" w:cs="Arial"/>
        </w:rPr>
        <w:t>.</w:t>
      </w:r>
    </w:p>
    <w:p w14:paraId="3419BBCE" w14:textId="77777777" w:rsidR="00F26A78" w:rsidRDefault="00F26A78" w:rsidP="0089495F">
      <w:pPr>
        <w:spacing w:before="60" w:after="240" w:line="240" w:lineRule="auto"/>
        <w:jc w:val="both"/>
        <w:rPr>
          <w:rFonts w:ascii="Arial" w:hAnsi="Arial" w:cs="Arial"/>
        </w:rPr>
      </w:pPr>
      <w:r w:rsidRPr="00394F8E">
        <w:rPr>
          <w:rFonts w:ascii="Arial" w:hAnsi="Arial" w:cs="Arial"/>
        </w:rPr>
        <w:t>The remainder of this section provides interface details for software developers who will build directly to the STS</w:t>
      </w:r>
      <w:r w:rsidR="00D96620">
        <w:rPr>
          <w:rFonts w:ascii="Arial" w:hAnsi="Arial" w:cs="Arial"/>
        </w:rPr>
        <w:t>/</w:t>
      </w:r>
      <w:r w:rsidRPr="00394F8E">
        <w:rPr>
          <w:rFonts w:ascii="Arial" w:hAnsi="Arial" w:cs="Arial"/>
        </w:rPr>
        <w:t>SBR interfaces without using the SDK API.</w:t>
      </w:r>
    </w:p>
    <w:p w14:paraId="5A4698D6" w14:textId="77777777" w:rsidR="00F26A78" w:rsidRPr="00D01B4C" w:rsidRDefault="00F26A78" w:rsidP="00DB1CAF">
      <w:pPr>
        <w:pStyle w:val="Heading2"/>
      </w:pPr>
      <w:bookmarkStart w:id="198" w:name="_Toc499543354"/>
      <w:r w:rsidRPr="00D01B4C">
        <w:t>Security Token Service (STS)</w:t>
      </w:r>
      <w:bookmarkEnd w:id="198"/>
    </w:p>
    <w:p w14:paraId="61624320" w14:textId="77777777" w:rsidR="00F26A78" w:rsidRPr="00394F8E" w:rsidRDefault="00F26A78" w:rsidP="00A87BE4">
      <w:pPr>
        <w:spacing w:before="60" w:after="60" w:line="240" w:lineRule="auto"/>
        <w:jc w:val="both"/>
        <w:rPr>
          <w:rFonts w:ascii="Arial" w:hAnsi="Arial" w:cs="Arial"/>
        </w:rPr>
      </w:pPr>
      <w:r w:rsidRPr="00394F8E">
        <w:rPr>
          <w:rFonts w:ascii="Arial" w:hAnsi="Arial" w:cs="Arial"/>
        </w:rPr>
        <w:t>In a typical WS-Trust scen</w:t>
      </w:r>
      <w:r w:rsidR="0089495F">
        <w:rPr>
          <w:rFonts w:ascii="Arial" w:hAnsi="Arial" w:cs="Arial"/>
        </w:rPr>
        <w:t>ario, a “relying party” (e.g. SBR ebMS3</w:t>
      </w:r>
      <w:r w:rsidRPr="00394F8E">
        <w:rPr>
          <w:rFonts w:ascii="Arial" w:hAnsi="Arial" w:cs="Arial"/>
        </w:rPr>
        <w:t>) specifies a security policy that clients must satisfy.  Clients may obtain an identity credential from a registration authority that is not the same as the relying party.  In the SBR case, the registration authority is the ABR.  The STS has a trust relationship with both the registration authority (ABR) and the relying party (</w:t>
      </w:r>
      <w:r w:rsidR="00A20081">
        <w:rPr>
          <w:rFonts w:ascii="Arial" w:hAnsi="Arial" w:cs="Arial"/>
        </w:rPr>
        <w:t>SBR ebMS3</w:t>
      </w:r>
      <w:r w:rsidRPr="00394F8E">
        <w:rPr>
          <w:rFonts w:ascii="Arial" w:hAnsi="Arial" w:cs="Arial"/>
        </w:rPr>
        <w:t>).  A client that wishes to invoke a service offered by a relying party will normally:</w:t>
      </w:r>
    </w:p>
    <w:p w14:paraId="11B6065C" w14:textId="77777777" w:rsidR="00F26A78" w:rsidRPr="00394F8E" w:rsidRDefault="00F26A78" w:rsidP="00676120">
      <w:pPr>
        <w:numPr>
          <w:ilvl w:val="0"/>
          <w:numId w:val="43"/>
        </w:numPr>
        <w:spacing w:before="60" w:after="60" w:line="240" w:lineRule="auto"/>
        <w:jc w:val="both"/>
        <w:rPr>
          <w:rFonts w:ascii="Arial" w:hAnsi="Arial" w:cs="Arial"/>
        </w:rPr>
      </w:pPr>
      <w:r w:rsidRPr="00394F8E">
        <w:rPr>
          <w:rFonts w:ascii="Arial" w:hAnsi="Arial" w:cs="Arial"/>
        </w:rPr>
        <w:t>Request the security policy from the relying party – which is returned as a set of “claims”.</w:t>
      </w:r>
    </w:p>
    <w:p w14:paraId="0F1EA1D6" w14:textId="77777777" w:rsidR="00F26A78" w:rsidRPr="00394F8E" w:rsidRDefault="00F26A78" w:rsidP="00676120">
      <w:pPr>
        <w:numPr>
          <w:ilvl w:val="0"/>
          <w:numId w:val="43"/>
        </w:numPr>
        <w:spacing w:before="60" w:after="60" w:line="240" w:lineRule="auto"/>
        <w:jc w:val="both"/>
        <w:rPr>
          <w:rFonts w:ascii="Arial" w:hAnsi="Arial" w:cs="Arial"/>
        </w:rPr>
      </w:pPr>
      <w:r w:rsidRPr="00394F8E">
        <w:rPr>
          <w:rFonts w:ascii="Arial" w:hAnsi="Arial" w:cs="Arial"/>
        </w:rPr>
        <w:t>Authenticate to the STS using a valid credential and provide the set of claims it requires to the STS.</w:t>
      </w:r>
    </w:p>
    <w:p w14:paraId="25333AE0" w14:textId="77777777" w:rsidR="00F26A78" w:rsidRPr="00394F8E" w:rsidRDefault="00F26A78" w:rsidP="00676120">
      <w:pPr>
        <w:numPr>
          <w:ilvl w:val="0"/>
          <w:numId w:val="43"/>
        </w:numPr>
        <w:spacing w:before="60" w:after="60" w:line="240" w:lineRule="auto"/>
        <w:jc w:val="both"/>
        <w:rPr>
          <w:rFonts w:ascii="Arial" w:hAnsi="Arial" w:cs="Arial"/>
        </w:rPr>
      </w:pPr>
      <w:r w:rsidRPr="00394F8E">
        <w:rPr>
          <w:rFonts w:ascii="Arial" w:hAnsi="Arial" w:cs="Arial"/>
        </w:rPr>
        <w:t xml:space="preserve">The STS will provide and sign a set of assertions that validate the client identity.  </w:t>
      </w:r>
    </w:p>
    <w:p w14:paraId="39667CB1" w14:textId="77777777" w:rsidR="00F26A78" w:rsidRPr="00394F8E" w:rsidRDefault="00F26A78" w:rsidP="00676120">
      <w:pPr>
        <w:numPr>
          <w:ilvl w:val="0"/>
          <w:numId w:val="43"/>
        </w:numPr>
        <w:spacing w:before="60" w:after="60" w:line="240" w:lineRule="auto"/>
        <w:jc w:val="both"/>
        <w:rPr>
          <w:rFonts w:ascii="Arial" w:hAnsi="Arial" w:cs="Arial"/>
        </w:rPr>
      </w:pPr>
      <w:r w:rsidRPr="00394F8E">
        <w:rPr>
          <w:rFonts w:ascii="Arial" w:hAnsi="Arial" w:cs="Arial"/>
        </w:rPr>
        <w:t>The client then passes these STS signed assertions to the original relying party service end-point and is allowed (or not) to invoke the service.</w:t>
      </w:r>
    </w:p>
    <w:p w14:paraId="2BCA598F" w14:textId="77777777" w:rsidR="00F26A78" w:rsidRPr="00394F8E" w:rsidRDefault="00F26A78" w:rsidP="00676120">
      <w:pPr>
        <w:numPr>
          <w:ilvl w:val="0"/>
          <w:numId w:val="43"/>
        </w:numPr>
        <w:spacing w:before="60" w:after="60" w:line="240" w:lineRule="auto"/>
        <w:jc w:val="both"/>
        <w:rPr>
          <w:rFonts w:ascii="Arial" w:hAnsi="Arial" w:cs="Arial"/>
        </w:rPr>
      </w:pPr>
      <w:r w:rsidRPr="00394F8E">
        <w:rPr>
          <w:rFonts w:ascii="Arial" w:hAnsi="Arial" w:cs="Arial"/>
        </w:rPr>
        <w:t>The STS can also provide a session key that is used to encrypt or sign the exchange with the relying party.</w:t>
      </w:r>
    </w:p>
    <w:p w14:paraId="0CDA92D4" w14:textId="77777777" w:rsidR="00E46F12" w:rsidRDefault="00F26A78" w:rsidP="00A87BE4">
      <w:pPr>
        <w:spacing w:before="60" w:after="60" w:line="240" w:lineRule="auto"/>
        <w:jc w:val="both"/>
        <w:rPr>
          <w:rFonts w:ascii="Arial" w:hAnsi="Arial" w:cs="Arial"/>
        </w:rPr>
      </w:pPr>
      <w:r w:rsidRPr="00394F8E">
        <w:rPr>
          <w:rFonts w:ascii="Arial" w:hAnsi="Arial" w:cs="Arial"/>
        </w:rPr>
        <w:t xml:space="preserve">In the SBR case, there is no need to request the security policy from </w:t>
      </w:r>
      <w:r w:rsidR="0089495F">
        <w:rPr>
          <w:rFonts w:ascii="Arial" w:hAnsi="Arial" w:cs="Arial"/>
        </w:rPr>
        <w:t>SBR ebMS3</w:t>
      </w:r>
      <w:r w:rsidRPr="00394F8E">
        <w:rPr>
          <w:rFonts w:ascii="Arial" w:hAnsi="Arial" w:cs="Arial"/>
        </w:rPr>
        <w:t xml:space="preserve"> because there is a predefined set of claims that are valid across all participating agencies.  These claims are listed in the table below, and packaged with the SDK.</w:t>
      </w:r>
    </w:p>
    <w:p w14:paraId="383F7441" w14:textId="77777777" w:rsidR="00F26A78" w:rsidRPr="00394F8E" w:rsidRDefault="00F26A78" w:rsidP="00A87BE4">
      <w:pPr>
        <w:spacing w:before="60" w:after="60" w:line="240" w:lineRule="auto"/>
        <w:jc w:val="both"/>
        <w:rPr>
          <w:rFonts w:ascii="Arial" w:hAnsi="Arial" w:cs="Arial"/>
        </w:rPr>
      </w:pPr>
    </w:p>
    <w:p w14:paraId="755BC604" w14:textId="77777777" w:rsidR="00F26A78" w:rsidRDefault="00E46F12" w:rsidP="008A3686">
      <w:pPr>
        <w:jc w:val="both"/>
        <w:rPr>
          <w:rFonts w:ascii="Arial" w:hAnsi="Arial" w:cs="Arial"/>
        </w:rPr>
      </w:pPr>
      <w:r>
        <w:rPr>
          <w:rFonts w:ascii="Arial" w:hAnsi="Arial" w:cs="Arial"/>
        </w:rPr>
        <w:br w:type="page"/>
      </w:r>
      <w:r w:rsidR="00F26A78" w:rsidRPr="00394F8E">
        <w:rPr>
          <w:rFonts w:ascii="Arial" w:hAnsi="Arial" w:cs="Arial"/>
        </w:rPr>
        <w:lastRenderedPageBreak/>
        <w:t>Therefore the WS-Trust interactions for SBR are just the STS Token.Request and Token.Response shown in the figure below;</w:t>
      </w:r>
    </w:p>
    <w:p w14:paraId="5CC87093" w14:textId="77777777" w:rsidR="00E46F12" w:rsidRDefault="00305FF4" w:rsidP="00E46F12">
      <w:pPr>
        <w:jc w:val="center"/>
        <w:rPr>
          <w:rFonts w:ascii="Arial" w:hAnsi="Arial" w:cs="Arial"/>
        </w:rPr>
      </w:pPr>
      <w:r>
        <w:rPr>
          <w:noProof/>
          <w:lang w:eastAsia="en-AU"/>
        </w:rPr>
        <w:drawing>
          <wp:inline distT="0" distB="0" distL="0" distR="0" wp14:anchorId="5F801A26" wp14:editId="5078146C">
            <wp:extent cx="3741420" cy="48691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1420" cy="4869180"/>
                    </a:xfrm>
                    <a:prstGeom prst="rect">
                      <a:avLst/>
                    </a:prstGeom>
                    <a:noFill/>
                    <a:ln>
                      <a:noFill/>
                    </a:ln>
                  </pic:spPr>
                </pic:pic>
              </a:graphicData>
            </a:graphic>
          </wp:inline>
        </w:drawing>
      </w:r>
    </w:p>
    <w:p w14:paraId="1093B19D" w14:textId="77777777" w:rsidR="00E46F12" w:rsidRDefault="00E46F12" w:rsidP="00E46F12">
      <w:pPr>
        <w:pStyle w:val="Caption"/>
        <w:spacing w:after="240"/>
        <w:rPr>
          <w:rFonts w:cs="Arial"/>
        </w:rPr>
      </w:pPr>
      <w:r w:rsidRPr="00C10392">
        <w:rPr>
          <w:rFonts w:cs="Arial"/>
          <w:i/>
          <w:color w:val="004080"/>
          <w:sz w:val="18"/>
          <w:szCs w:val="18"/>
        </w:rPr>
        <w:t xml:space="preserve">Figure </w:t>
      </w:r>
      <w:r>
        <w:rPr>
          <w:rFonts w:cs="Arial"/>
          <w:i/>
          <w:color w:val="004080"/>
          <w:sz w:val="18"/>
          <w:szCs w:val="18"/>
        </w:rPr>
        <w:t>23</w:t>
      </w:r>
      <w:r w:rsidRPr="00C10392">
        <w:rPr>
          <w:rFonts w:cs="Arial"/>
          <w:i/>
          <w:color w:val="004080"/>
          <w:sz w:val="18"/>
          <w:szCs w:val="18"/>
        </w:rPr>
        <w:t xml:space="preserve">: </w:t>
      </w:r>
      <w:r>
        <w:rPr>
          <w:rFonts w:cs="Arial"/>
          <w:i/>
          <w:color w:val="004080"/>
          <w:sz w:val="18"/>
          <w:szCs w:val="18"/>
        </w:rPr>
        <w:t>STS Request and Response envelopes</w:t>
      </w:r>
    </w:p>
    <w:p w14:paraId="0D119154" w14:textId="77777777" w:rsidR="00570062" w:rsidRPr="00394F8E" w:rsidRDefault="00570062" w:rsidP="008A3686">
      <w:pPr>
        <w:jc w:val="both"/>
        <w:rPr>
          <w:rFonts w:ascii="Arial" w:hAnsi="Arial" w:cs="Arial"/>
        </w:rPr>
      </w:pPr>
      <w:r w:rsidRPr="00394F8E">
        <w:rPr>
          <w:rFonts w:ascii="Arial" w:hAnsi="Arial" w:cs="Arial"/>
        </w:rPr>
        <w:t>In the Token.Request message, the client passes a set of SBR claims to the STS, with confidentiality being provided using SSL. To indicate the source of the request, a timestamp is signed using the business private key, along with an identifier of which relying party the token “AppliesTo”. The token MUST use a “holder-of-key” subjectConfirmation.</w:t>
      </w:r>
    </w:p>
    <w:p w14:paraId="76010D51" w14:textId="77777777" w:rsidR="00570062" w:rsidRPr="00394F8E" w:rsidRDefault="00570062" w:rsidP="008A3686">
      <w:pPr>
        <w:jc w:val="both"/>
        <w:rPr>
          <w:rFonts w:ascii="Arial" w:hAnsi="Arial" w:cs="Arial"/>
        </w:rPr>
      </w:pPr>
      <w:r w:rsidRPr="00394F8E">
        <w:rPr>
          <w:rFonts w:ascii="Arial" w:hAnsi="Arial" w:cs="Arial"/>
        </w:rPr>
        <w:t xml:space="preserve">The Security Token Service maintains meta-data that relates to a business credential and will return a Token.Response that contains a set of signed assertions (the values associated with the claims), packaged as a security token with a lifetime of 30 minutes.  The STS also provides the “holder-of-key” session key that can be used for any number of secure interactions with SBR until expiry. </w:t>
      </w:r>
    </w:p>
    <w:p w14:paraId="2168D969" w14:textId="77777777" w:rsidR="00570062" w:rsidRPr="00394F8E" w:rsidRDefault="00570062" w:rsidP="008A3686">
      <w:pPr>
        <w:jc w:val="both"/>
        <w:rPr>
          <w:rFonts w:ascii="Arial" w:hAnsi="Arial" w:cs="Arial"/>
        </w:rPr>
      </w:pPr>
      <w:r w:rsidRPr="00394F8E">
        <w:rPr>
          <w:rFonts w:ascii="Arial" w:hAnsi="Arial" w:cs="Arial"/>
        </w:rPr>
        <w:t>Within a Token.Request, claims may be marked optional. If a claim is marked optional, the STS will return an assertion if it has a value for the claim and no assertion otherwise. If a claim is not marked optional and the STS does not have a value for the claim, this error condition will be flagged by the return of a SOAP fault rather than a Token.Response.</w:t>
      </w:r>
    </w:p>
    <w:p w14:paraId="4E6943B8" w14:textId="77777777" w:rsidR="00570062" w:rsidRPr="00394F8E" w:rsidRDefault="00570062" w:rsidP="008A3686">
      <w:pPr>
        <w:jc w:val="both"/>
        <w:rPr>
          <w:rFonts w:ascii="Arial" w:hAnsi="Arial" w:cs="Arial"/>
        </w:rPr>
      </w:pPr>
      <w:r w:rsidRPr="00394F8E">
        <w:rPr>
          <w:rFonts w:ascii="Arial" w:hAnsi="Arial" w:cs="Arial"/>
        </w:rPr>
        <w:lastRenderedPageBreak/>
        <w:t xml:space="preserve">The table below lists the 16 claims that must be included in each request to the STS. It also shows, for each type of credential offered for use in SBR, whether the resulting assertions must be present within a token included in a request to </w:t>
      </w:r>
      <w:r w:rsidR="00A20081">
        <w:rPr>
          <w:rFonts w:ascii="Arial" w:hAnsi="Arial" w:cs="Arial"/>
        </w:rPr>
        <w:t>SBR ebMS3</w:t>
      </w:r>
      <w:r w:rsidRPr="00394F8E">
        <w:rPr>
          <w:rFonts w:ascii="Arial" w:hAnsi="Arial" w:cs="Arial"/>
        </w:rPr>
        <w:t xml:space="preserve">. </w:t>
      </w:r>
    </w:p>
    <w:p w14:paraId="3757DAFC" w14:textId="77777777" w:rsidR="00F26A78" w:rsidRDefault="00570062" w:rsidP="008A3686">
      <w:pPr>
        <w:jc w:val="both"/>
        <w:rPr>
          <w:rFonts w:ascii="Arial" w:hAnsi="Arial" w:cs="Arial"/>
        </w:rPr>
      </w:pPr>
      <w:r w:rsidRPr="00394F8E">
        <w:rPr>
          <w:rFonts w:ascii="Arial" w:hAnsi="Arial" w:cs="Arial"/>
        </w:rPr>
        <w:t xml:space="preserve">Given the STS behaviour in terms of optionality of claims, and in order to simplify the logic necessary to support both credential types, it is RECOMMENDED that all 16 claims be requested as optional in each STS request, except for those in the table below where the claim is marked as mandatory for both credential types. The latter claims SHOULD be marked as mandatory. An example is shown below </w:t>
      </w:r>
      <w:r w:rsidRPr="00BC264F">
        <w:rPr>
          <w:rFonts w:ascii="Arial" w:hAnsi="Arial" w:cs="Arial"/>
        </w:rPr>
        <w:t>in</w:t>
      </w:r>
      <w:r w:rsidR="00CB0BAF" w:rsidRPr="00BC264F">
        <w:rPr>
          <w:rFonts w:ascii="Arial" w:hAnsi="Arial" w:cs="Arial"/>
        </w:rPr>
        <w:t xml:space="preserve"> Section </w:t>
      </w:r>
      <w:r w:rsidR="00CB0BAF" w:rsidRPr="00BC264F">
        <w:rPr>
          <w:rFonts w:ascii="Arial" w:hAnsi="Arial" w:cs="Arial"/>
        </w:rPr>
        <w:fldChar w:fldCharType="begin"/>
      </w:r>
      <w:r w:rsidR="00CB0BAF" w:rsidRPr="00BC264F">
        <w:rPr>
          <w:rFonts w:ascii="Arial" w:hAnsi="Arial" w:cs="Arial"/>
        </w:rPr>
        <w:instrText xml:space="preserve"> REF _Ref370978872 \r \h </w:instrText>
      </w:r>
      <w:r w:rsidR="00191B4D" w:rsidRPr="00BC264F">
        <w:rPr>
          <w:rFonts w:ascii="Arial" w:hAnsi="Arial" w:cs="Arial"/>
        </w:rPr>
        <w:instrText xml:space="preserve"> \* MERGEFORMAT </w:instrText>
      </w:r>
      <w:r w:rsidR="00CB0BAF" w:rsidRPr="00BC264F">
        <w:rPr>
          <w:rFonts w:ascii="Arial" w:hAnsi="Arial" w:cs="Arial"/>
        </w:rPr>
      </w:r>
      <w:r w:rsidR="00CB0BAF" w:rsidRPr="00BC264F">
        <w:rPr>
          <w:rFonts w:ascii="Arial" w:hAnsi="Arial" w:cs="Arial"/>
        </w:rPr>
        <w:fldChar w:fldCharType="separate"/>
      </w:r>
      <w:r w:rsidR="00E52D03">
        <w:rPr>
          <w:rFonts w:ascii="Arial" w:hAnsi="Arial" w:cs="Arial"/>
        </w:rPr>
        <w:t>6.3.1</w:t>
      </w:r>
      <w:r w:rsidR="00CB0BAF" w:rsidRPr="00BC264F">
        <w:rPr>
          <w:rFonts w:ascii="Arial" w:hAnsi="Arial" w:cs="Arial"/>
        </w:rPr>
        <w:fldChar w:fldCharType="end"/>
      </w:r>
      <w:r w:rsidR="00516EF2" w:rsidRPr="00BC264F">
        <w:rPr>
          <w:rFonts w:ascii="Arial" w:hAnsi="Arial" w:cs="Arial"/>
        </w:rPr>
        <w:t xml:space="preserve"> ‘Creating the STS Request’</w:t>
      </w:r>
      <w:r w:rsidRPr="00394F8E">
        <w:rPr>
          <w:rFonts w:ascii="Arial" w:hAnsi="Arial" w:cs="Arial"/>
        </w:rPr>
        <w:t>.</w:t>
      </w: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2126"/>
        <w:gridCol w:w="1700"/>
        <w:gridCol w:w="1558"/>
      </w:tblGrid>
      <w:tr w:rsidR="00516EF2" w:rsidRPr="001B1D7E" w14:paraId="7180C9DD" w14:textId="77777777" w:rsidTr="002D023C">
        <w:trPr>
          <w:tblHeader/>
        </w:trPr>
        <w:tc>
          <w:tcPr>
            <w:tcW w:w="3828" w:type="dxa"/>
            <w:shd w:val="clear" w:color="auto" w:fill="C6D9F1"/>
          </w:tcPr>
          <w:p w14:paraId="4078DA07" w14:textId="77777777" w:rsidR="00516EF2" w:rsidRPr="001B1D7E" w:rsidRDefault="00516EF2" w:rsidP="0018238F">
            <w:pPr>
              <w:pStyle w:val="TableHeading"/>
              <w:keepNext/>
              <w:keepLines/>
              <w:spacing w:before="60" w:after="60"/>
              <w:jc w:val="left"/>
              <w:rPr>
                <w:sz w:val="22"/>
                <w:szCs w:val="22"/>
                <w:lang w:val="en-AU"/>
              </w:rPr>
            </w:pPr>
            <w:r>
              <w:rPr>
                <w:sz w:val="22"/>
                <w:szCs w:val="22"/>
                <w:lang w:val="en-AU"/>
              </w:rPr>
              <w:t>Claim URI</w:t>
            </w:r>
          </w:p>
        </w:tc>
        <w:tc>
          <w:tcPr>
            <w:tcW w:w="2126" w:type="dxa"/>
            <w:shd w:val="clear" w:color="auto" w:fill="C6D9F1"/>
          </w:tcPr>
          <w:p w14:paraId="77510845" w14:textId="77777777" w:rsidR="00516EF2" w:rsidRPr="001B1D7E" w:rsidRDefault="00516EF2" w:rsidP="0018238F">
            <w:pPr>
              <w:pStyle w:val="TableHeading"/>
              <w:keepNext/>
              <w:keepLines/>
              <w:spacing w:before="60" w:after="60"/>
              <w:jc w:val="left"/>
              <w:rPr>
                <w:sz w:val="22"/>
                <w:szCs w:val="22"/>
                <w:lang w:val="en-AU"/>
              </w:rPr>
            </w:pPr>
            <w:r>
              <w:rPr>
                <w:sz w:val="22"/>
                <w:szCs w:val="22"/>
                <w:lang w:val="en-AU"/>
              </w:rPr>
              <w:t>Description</w:t>
            </w:r>
          </w:p>
        </w:tc>
        <w:tc>
          <w:tcPr>
            <w:tcW w:w="1700" w:type="dxa"/>
            <w:shd w:val="clear" w:color="auto" w:fill="C6D9F1"/>
          </w:tcPr>
          <w:p w14:paraId="7AB73513" w14:textId="77777777" w:rsidR="00516EF2" w:rsidRPr="001B1D7E" w:rsidRDefault="00516EF2" w:rsidP="00516EF2">
            <w:pPr>
              <w:pStyle w:val="TableHeading"/>
              <w:keepNext/>
              <w:keepLines/>
              <w:spacing w:before="60" w:after="60"/>
              <w:jc w:val="left"/>
              <w:rPr>
                <w:sz w:val="22"/>
                <w:szCs w:val="22"/>
                <w:lang w:val="en-AU"/>
              </w:rPr>
            </w:pPr>
            <w:r>
              <w:rPr>
                <w:sz w:val="22"/>
                <w:szCs w:val="22"/>
                <w:lang w:val="en-AU"/>
              </w:rPr>
              <w:t>ABR_User</w:t>
            </w:r>
          </w:p>
        </w:tc>
        <w:tc>
          <w:tcPr>
            <w:tcW w:w="1558" w:type="dxa"/>
            <w:shd w:val="clear" w:color="auto" w:fill="C6D9F1"/>
          </w:tcPr>
          <w:p w14:paraId="617C1D66" w14:textId="77777777" w:rsidR="00516EF2" w:rsidRPr="001B1D7E" w:rsidRDefault="00516EF2" w:rsidP="0018238F">
            <w:pPr>
              <w:pStyle w:val="TableHeading"/>
              <w:keepNext/>
              <w:keepLines/>
              <w:spacing w:before="60" w:after="60"/>
              <w:jc w:val="left"/>
              <w:rPr>
                <w:sz w:val="22"/>
                <w:szCs w:val="22"/>
                <w:lang w:val="en-AU"/>
              </w:rPr>
            </w:pPr>
            <w:r>
              <w:rPr>
                <w:sz w:val="22"/>
                <w:szCs w:val="22"/>
                <w:lang w:val="en-AU"/>
              </w:rPr>
              <w:t>ABR_Device</w:t>
            </w:r>
          </w:p>
        </w:tc>
      </w:tr>
      <w:tr w:rsidR="00516EF2" w:rsidRPr="00394F8E" w14:paraId="7F07B8C0"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4CD0E21" w14:textId="77777777" w:rsidR="00516EF2" w:rsidRPr="00394F8E" w:rsidRDefault="00516EF2" w:rsidP="0018238F">
            <w:pPr>
              <w:pStyle w:val="Tabletext0"/>
              <w:jc w:val="both"/>
              <w:rPr>
                <w:lang w:val="en-US" w:eastAsia="en-US"/>
              </w:rPr>
            </w:pPr>
            <w:r w:rsidRPr="00394F8E">
              <w:rPr>
                <w:lang w:val="en-US" w:eastAsia="en-US"/>
              </w:rPr>
              <w:t>http://vanguard.ebusiness.gov.au/2008/06/identity/claims/abn</w:t>
            </w:r>
          </w:p>
        </w:tc>
        <w:tc>
          <w:tcPr>
            <w:tcW w:w="2126" w:type="dxa"/>
            <w:tcBorders>
              <w:top w:val="single" w:sz="4" w:space="0" w:color="000000"/>
              <w:left w:val="single" w:sz="4" w:space="0" w:color="000000"/>
              <w:bottom w:val="single" w:sz="4" w:space="0" w:color="000000"/>
              <w:right w:val="single" w:sz="4" w:space="0" w:color="000000"/>
            </w:tcBorders>
          </w:tcPr>
          <w:p w14:paraId="79A40916" w14:textId="77777777" w:rsidR="00516EF2" w:rsidRPr="00394F8E" w:rsidRDefault="00516EF2" w:rsidP="002D023C">
            <w:pPr>
              <w:pStyle w:val="Tabletext0"/>
              <w:keepNext/>
              <w:rPr>
                <w:rFonts w:eastAsia="MS Mincho"/>
                <w:lang w:eastAsia="ja-JP"/>
              </w:rPr>
            </w:pPr>
            <w:r w:rsidRPr="00394F8E">
              <w:rPr>
                <w:lang w:val="en-US" w:eastAsia="en-US"/>
              </w:rPr>
              <w:t>Business ABN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24FD8FFF"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E89FEFB"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r>
      <w:tr w:rsidR="00516EF2" w:rsidRPr="00394F8E" w14:paraId="0AF1C619"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66478839" w14:textId="77777777" w:rsidR="00516EF2" w:rsidRPr="00394F8E" w:rsidRDefault="0023393E" w:rsidP="0018238F">
            <w:pPr>
              <w:pStyle w:val="Tabletext0"/>
              <w:jc w:val="both"/>
              <w:rPr>
                <w:rFonts w:eastAsia="MS Mincho"/>
                <w:lang w:eastAsia="ja-JP"/>
              </w:rPr>
            </w:pPr>
            <w:hyperlink r:id="rId69" w:history="1">
              <w:r w:rsidR="00516EF2" w:rsidRPr="00394F8E">
                <w:rPr>
                  <w:rStyle w:val="Hyperlink"/>
                  <w:rFonts w:cs="Arial"/>
                  <w:color w:val="auto"/>
                </w:rPr>
                <w:t>http://vanguard.ebusiness.gov.au/2008/06/identity/claims/commonname</w:t>
              </w:r>
            </w:hyperlink>
          </w:p>
        </w:tc>
        <w:tc>
          <w:tcPr>
            <w:tcW w:w="2126" w:type="dxa"/>
            <w:tcBorders>
              <w:top w:val="single" w:sz="4" w:space="0" w:color="000000"/>
              <w:left w:val="single" w:sz="4" w:space="0" w:color="000000"/>
              <w:bottom w:val="single" w:sz="4" w:space="0" w:color="000000"/>
              <w:right w:val="single" w:sz="4" w:space="0" w:color="000000"/>
            </w:tcBorders>
          </w:tcPr>
          <w:p w14:paraId="6141D0E4" w14:textId="77777777" w:rsidR="00516EF2" w:rsidRPr="00394F8E" w:rsidRDefault="00516EF2" w:rsidP="002D023C">
            <w:pPr>
              <w:pStyle w:val="Tabletext0"/>
              <w:keepNext/>
              <w:rPr>
                <w:rFonts w:eastAsia="MS Mincho"/>
                <w:lang w:eastAsia="ja-JP"/>
              </w:rPr>
            </w:pPr>
            <w:r w:rsidRPr="00394F8E">
              <w:rPr>
                <w:lang w:val="en-US" w:eastAsia="en-US"/>
              </w:rPr>
              <w:t xml:space="preserve">User full name (ABR_User) </w:t>
            </w:r>
            <w:r w:rsidRPr="00394F8E">
              <w:rPr>
                <w:lang w:val="en-US" w:eastAsia="en-US"/>
              </w:rPr>
              <w:br/>
              <w:t>Server name (ABR_Device)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4F7A108"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AE98075"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r>
      <w:tr w:rsidR="00516EF2" w:rsidRPr="00394F8E" w14:paraId="32BA98BF"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8496C65" w14:textId="77777777" w:rsidR="00516EF2" w:rsidRPr="00394F8E" w:rsidRDefault="0023393E" w:rsidP="0018238F">
            <w:pPr>
              <w:pStyle w:val="Tabletext0"/>
              <w:jc w:val="both"/>
              <w:rPr>
                <w:rFonts w:eastAsia="MS Mincho"/>
                <w:lang w:eastAsia="ja-JP"/>
              </w:rPr>
            </w:pPr>
            <w:hyperlink r:id="rId70" w:history="1">
              <w:r w:rsidR="00516EF2" w:rsidRPr="00394F8E">
                <w:rPr>
                  <w:rStyle w:val="Hyperlink"/>
                  <w:rFonts w:cs="Arial"/>
                  <w:color w:val="auto"/>
                  <w:lang w:val="en-US"/>
                </w:rPr>
                <w:t>http://vanguard.ebusiness.gov.au/2008/06/identity/claims/credentialtype</w:t>
              </w:r>
            </w:hyperlink>
          </w:p>
        </w:tc>
        <w:tc>
          <w:tcPr>
            <w:tcW w:w="2126" w:type="dxa"/>
            <w:tcBorders>
              <w:top w:val="single" w:sz="4" w:space="0" w:color="000000"/>
              <w:left w:val="single" w:sz="4" w:space="0" w:color="000000"/>
              <w:bottom w:val="single" w:sz="4" w:space="0" w:color="000000"/>
              <w:right w:val="single" w:sz="4" w:space="0" w:color="000000"/>
            </w:tcBorders>
          </w:tcPr>
          <w:p w14:paraId="33D04B30" w14:textId="77777777" w:rsidR="00516EF2" w:rsidRPr="00394F8E" w:rsidRDefault="00516EF2" w:rsidP="002D023C">
            <w:pPr>
              <w:pStyle w:val="Tabletext0"/>
              <w:keepNext/>
              <w:rPr>
                <w:rFonts w:eastAsia="MS Mincho"/>
                <w:lang w:eastAsia="ja-JP"/>
              </w:rPr>
            </w:pPr>
            <w:r w:rsidRPr="00394F8E">
              <w:rPr>
                <w:lang w:val="en-US" w:eastAsia="en-US"/>
              </w:rPr>
              <w:t xml:space="preserve">Credential Type </w:t>
            </w:r>
            <w:r w:rsidRPr="00394F8E">
              <w:rPr>
                <w:lang w:val="en-US" w:eastAsia="en-US"/>
              </w:rPr>
              <w:br/>
              <w:t>(ABR_User or ABR_Device)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8E14AE0"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602566E"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r>
      <w:tr w:rsidR="00516EF2" w:rsidRPr="00394F8E" w14:paraId="0554959E"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B82A89C" w14:textId="77777777" w:rsidR="00516EF2" w:rsidRPr="00394F8E" w:rsidRDefault="00516EF2" w:rsidP="0018238F">
            <w:pPr>
              <w:pStyle w:val="Tabletext0"/>
              <w:jc w:val="both"/>
              <w:rPr>
                <w:rFonts w:eastAsia="MS Mincho"/>
                <w:lang w:eastAsia="ja-JP"/>
              </w:rPr>
            </w:pPr>
            <w:r w:rsidRPr="00394F8E">
              <w:rPr>
                <w:lang w:val="en-US" w:eastAsia="en-US"/>
              </w:rPr>
              <w:t>http://vanguard.ebusiness.gov.au/2008/06/identity/claims/samlsubjectid</w:t>
            </w:r>
          </w:p>
        </w:tc>
        <w:tc>
          <w:tcPr>
            <w:tcW w:w="2126" w:type="dxa"/>
            <w:tcBorders>
              <w:top w:val="single" w:sz="4" w:space="0" w:color="000000"/>
              <w:left w:val="single" w:sz="4" w:space="0" w:color="000000"/>
              <w:bottom w:val="single" w:sz="4" w:space="0" w:color="000000"/>
              <w:right w:val="single" w:sz="4" w:space="0" w:color="000000"/>
            </w:tcBorders>
          </w:tcPr>
          <w:p w14:paraId="1E8B3E9E" w14:textId="77777777" w:rsidR="00516EF2" w:rsidRPr="00394F8E" w:rsidRDefault="00516EF2" w:rsidP="002D023C">
            <w:pPr>
              <w:pStyle w:val="Tabletext0"/>
              <w:keepNext/>
              <w:rPr>
                <w:rFonts w:eastAsia="MS Mincho"/>
                <w:lang w:eastAsia="ja-JP"/>
              </w:rPr>
            </w:pPr>
            <w:r w:rsidRPr="00394F8E">
              <w:rPr>
                <w:lang w:val="en-US" w:eastAsia="en-US"/>
              </w:rPr>
              <w:t>SAML subject ID (composite global unique ID)</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EEDF3FC"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9B5FA6A"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r>
      <w:tr w:rsidR="00516EF2" w:rsidRPr="00394F8E" w14:paraId="2D6A7353"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8FC9176" w14:textId="77777777" w:rsidR="00516EF2" w:rsidRPr="00394F8E" w:rsidRDefault="0023393E" w:rsidP="0018238F">
            <w:pPr>
              <w:pStyle w:val="Tabletext0"/>
              <w:jc w:val="both"/>
              <w:rPr>
                <w:rFonts w:eastAsia="MS Mincho"/>
                <w:lang w:eastAsia="ja-JP"/>
              </w:rPr>
            </w:pPr>
            <w:hyperlink r:id="rId71" w:history="1">
              <w:r w:rsidR="00516EF2" w:rsidRPr="00394F8E">
                <w:rPr>
                  <w:rStyle w:val="Hyperlink"/>
                  <w:rFonts w:cs="Arial"/>
                  <w:color w:val="auto"/>
                </w:rPr>
                <w:t>http://vanguard.ebusiness.gov.au/2008/06/identity/claims/fingerprint</w:t>
              </w:r>
            </w:hyperlink>
          </w:p>
        </w:tc>
        <w:tc>
          <w:tcPr>
            <w:tcW w:w="2126" w:type="dxa"/>
            <w:tcBorders>
              <w:top w:val="single" w:sz="4" w:space="0" w:color="000000"/>
              <w:left w:val="single" w:sz="4" w:space="0" w:color="000000"/>
              <w:bottom w:val="single" w:sz="4" w:space="0" w:color="000000"/>
              <w:right w:val="single" w:sz="4" w:space="0" w:color="000000"/>
            </w:tcBorders>
          </w:tcPr>
          <w:p w14:paraId="2C652526" w14:textId="77777777" w:rsidR="00516EF2" w:rsidRPr="00394F8E" w:rsidRDefault="00516EF2" w:rsidP="002D023C">
            <w:pPr>
              <w:pStyle w:val="Tabletext0"/>
              <w:keepNext/>
              <w:rPr>
                <w:rFonts w:eastAsia="MS Mincho"/>
                <w:lang w:eastAsia="ja-JP"/>
              </w:rPr>
            </w:pPr>
            <w:r w:rsidRPr="00394F8E">
              <w:rPr>
                <w:lang w:val="en-US" w:eastAsia="en-US"/>
              </w:rPr>
              <w:t>SH1 hash of the business certificate.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F4EEF02"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233EF26"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r>
      <w:tr w:rsidR="00516EF2" w:rsidRPr="00394F8E" w14:paraId="4DBCE1F0"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67D70DEB" w14:textId="77777777" w:rsidR="00516EF2" w:rsidRPr="00394F8E" w:rsidRDefault="00516EF2" w:rsidP="0018238F">
            <w:pPr>
              <w:pStyle w:val="Tabletext0"/>
              <w:jc w:val="both"/>
              <w:rPr>
                <w:rFonts w:eastAsia="MS Mincho"/>
                <w:lang w:eastAsia="ja-JP"/>
              </w:rPr>
            </w:pPr>
            <w:r w:rsidRPr="00394F8E">
              <w:rPr>
                <w:lang w:val="en-US" w:eastAsia="en-US"/>
              </w:rPr>
              <w:t>http://vanguard.ebusiness.gov.au/2008/06/identity/claims/sbr_personid</w:t>
            </w:r>
          </w:p>
        </w:tc>
        <w:tc>
          <w:tcPr>
            <w:tcW w:w="2126" w:type="dxa"/>
            <w:tcBorders>
              <w:top w:val="single" w:sz="4" w:space="0" w:color="000000"/>
              <w:left w:val="single" w:sz="4" w:space="0" w:color="000000"/>
              <w:bottom w:val="single" w:sz="4" w:space="0" w:color="000000"/>
              <w:right w:val="single" w:sz="4" w:space="0" w:color="000000"/>
            </w:tcBorders>
          </w:tcPr>
          <w:p w14:paraId="403DD73F" w14:textId="77777777" w:rsidR="00516EF2" w:rsidRPr="00394F8E" w:rsidRDefault="00516EF2" w:rsidP="002D023C">
            <w:pPr>
              <w:pStyle w:val="Tabletext0"/>
              <w:keepNext/>
              <w:rPr>
                <w:rFonts w:eastAsia="MS Mincho"/>
                <w:lang w:eastAsia="ja-JP"/>
              </w:rPr>
            </w:pPr>
            <w:r w:rsidRPr="00394F8E">
              <w:rPr>
                <w:lang w:val="en-US" w:eastAsia="en-US"/>
              </w:rPr>
              <w:t>Business user ID (unique serial within one business)</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F7774CA"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C8283F" w14:textId="77777777" w:rsidR="00516EF2" w:rsidRPr="00394F8E" w:rsidRDefault="00516EF2" w:rsidP="0018238F">
            <w:pPr>
              <w:pStyle w:val="Tabletext0"/>
              <w:keepNext/>
              <w:jc w:val="both"/>
              <w:rPr>
                <w:rFonts w:eastAsia="MS Mincho"/>
                <w:lang w:eastAsia="ja-JP"/>
              </w:rPr>
            </w:pPr>
            <w:r w:rsidRPr="00394F8E">
              <w:rPr>
                <w:rFonts w:eastAsia="MS Mincho"/>
                <w:lang w:eastAsia="ja-JP"/>
              </w:rPr>
              <w:t>Not Applicable</w:t>
            </w:r>
          </w:p>
        </w:tc>
      </w:tr>
      <w:tr w:rsidR="00516EF2" w:rsidRPr="00394F8E" w14:paraId="5D6EB135"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623480FD" w14:textId="77777777" w:rsidR="00516EF2" w:rsidRPr="00394F8E" w:rsidRDefault="0023393E" w:rsidP="0018238F">
            <w:pPr>
              <w:pStyle w:val="Tabletext0"/>
              <w:jc w:val="both"/>
              <w:rPr>
                <w:rFonts w:eastAsia="MS Mincho"/>
                <w:lang w:eastAsia="ja-JP"/>
              </w:rPr>
            </w:pPr>
            <w:hyperlink r:id="rId72" w:history="1">
              <w:r w:rsidR="00516EF2" w:rsidRPr="00394F8E">
                <w:rPr>
                  <w:rStyle w:val="Hyperlink"/>
                  <w:rFonts w:cs="Arial"/>
                  <w:color w:val="auto"/>
                </w:rPr>
                <w:t>http://vanguard.ebusiness.gov.au/2008/06/identity/claims/givennames</w:t>
              </w:r>
            </w:hyperlink>
          </w:p>
        </w:tc>
        <w:tc>
          <w:tcPr>
            <w:tcW w:w="2126" w:type="dxa"/>
            <w:tcBorders>
              <w:top w:val="single" w:sz="4" w:space="0" w:color="000000"/>
              <w:left w:val="single" w:sz="4" w:space="0" w:color="000000"/>
              <w:bottom w:val="single" w:sz="4" w:space="0" w:color="000000"/>
              <w:right w:val="single" w:sz="4" w:space="0" w:color="000000"/>
            </w:tcBorders>
          </w:tcPr>
          <w:p w14:paraId="13454AB8" w14:textId="77777777" w:rsidR="00516EF2" w:rsidRPr="00394F8E" w:rsidRDefault="00516EF2" w:rsidP="002D023C">
            <w:pPr>
              <w:pStyle w:val="Tabletext0"/>
              <w:keepNext/>
              <w:rPr>
                <w:rFonts w:eastAsia="MS Mincho"/>
                <w:lang w:eastAsia="ja-JP"/>
              </w:rPr>
            </w:pPr>
            <w:r w:rsidRPr="00394F8E">
              <w:rPr>
                <w:lang w:val="en-US" w:eastAsia="en-US"/>
              </w:rPr>
              <w:t>User given names</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64504265"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60FF674" w14:textId="77777777" w:rsidR="00516EF2" w:rsidRPr="00394F8E" w:rsidRDefault="00516EF2" w:rsidP="0018238F">
            <w:pPr>
              <w:pStyle w:val="Tabletext0"/>
              <w:keepNext/>
              <w:jc w:val="both"/>
              <w:rPr>
                <w:rFonts w:eastAsia="MS Mincho"/>
                <w:lang w:eastAsia="ja-JP"/>
              </w:rPr>
            </w:pPr>
            <w:r w:rsidRPr="00394F8E">
              <w:rPr>
                <w:rFonts w:eastAsia="MS Mincho"/>
                <w:lang w:eastAsia="ja-JP"/>
              </w:rPr>
              <w:t>Not Applicable</w:t>
            </w:r>
          </w:p>
        </w:tc>
      </w:tr>
      <w:tr w:rsidR="00516EF2" w:rsidRPr="00394F8E" w14:paraId="2BE4B2BE"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A911BD6" w14:textId="77777777" w:rsidR="00516EF2" w:rsidRPr="00394F8E" w:rsidRDefault="0023393E" w:rsidP="0018238F">
            <w:pPr>
              <w:pStyle w:val="Tabletext0"/>
              <w:jc w:val="both"/>
              <w:rPr>
                <w:rFonts w:eastAsia="MS Mincho"/>
                <w:lang w:eastAsia="ja-JP"/>
              </w:rPr>
            </w:pPr>
            <w:hyperlink r:id="rId73" w:history="1">
              <w:r w:rsidR="00516EF2" w:rsidRPr="00394F8E">
                <w:rPr>
                  <w:rStyle w:val="Hyperlink"/>
                  <w:rFonts w:cs="Arial"/>
                  <w:color w:val="auto"/>
                </w:rPr>
                <w:t>http://schemas.xmlsoap.org/ws/2005/05/identity/claims/surname</w:t>
              </w:r>
            </w:hyperlink>
          </w:p>
        </w:tc>
        <w:tc>
          <w:tcPr>
            <w:tcW w:w="2126" w:type="dxa"/>
            <w:tcBorders>
              <w:top w:val="single" w:sz="4" w:space="0" w:color="000000"/>
              <w:left w:val="single" w:sz="4" w:space="0" w:color="000000"/>
              <w:bottom w:val="single" w:sz="4" w:space="0" w:color="000000"/>
              <w:right w:val="single" w:sz="4" w:space="0" w:color="000000"/>
            </w:tcBorders>
          </w:tcPr>
          <w:p w14:paraId="2BE5DBED" w14:textId="77777777" w:rsidR="00516EF2" w:rsidRPr="00394F8E" w:rsidRDefault="00516EF2" w:rsidP="002D023C">
            <w:pPr>
              <w:pStyle w:val="Tabletext0"/>
              <w:keepNext/>
              <w:rPr>
                <w:rFonts w:eastAsia="MS Mincho"/>
                <w:lang w:eastAsia="ja-JP"/>
              </w:rPr>
            </w:pPr>
            <w:r w:rsidRPr="00394F8E">
              <w:rPr>
                <w:lang w:val="en-US" w:eastAsia="en-US"/>
              </w:rPr>
              <w:t>User family name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2C32DE41"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6851E35" w14:textId="77777777" w:rsidR="00516EF2" w:rsidRPr="00394F8E" w:rsidRDefault="00516EF2" w:rsidP="0018238F">
            <w:pPr>
              <w:pStyle w:val="Tabletext0"/>
              <w:keepNext/>
              <w:jc w:val="both"/>
              <w:rPr>
                <w:rFonts w:eastAsia="MS Mincho"/>
                <w:lang w:eastAsia="ja-JP"/>
              </w:rPr>
            </w:pPr>
            <w:r w:rsidRPr="00394F8E">
              <w:rPr>
                <w:rFonts w:eastAsia="MS Mincho"/>
                <w:lang w:eastAsia="ja-JP"/>
              </w:rPr>
              <w:t>Not Applicable</w:t>
            </w:r>
          </w:p>
        </w:tc>
      </w:tr>
      <w:tr w:rsidR="00516EF2" w:rsidRPr="00394F8E" w14:paraId="0F81B20F"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FA9F48B" w14:textId="77777777" w:rsidR="00516EF2" w:rsidRPr="00394F8E" w:rsidRDefault="00516EF2" w:rsidP="0018238F">
            <w:pPr>
              <w:pStyle w:val="Tabletext0"/>
              <w:jc w:val="both"/>
              <w:rPr>
                <w:rFonts w:eastAsia="MS Mincho"/>
                <w:lang w:eastAsia="ja-JP"/>
              </w:rPr>
            </w:pPr>
            <w:r w:rsidRPr="00394F8E">
              <w:rPr>
                <w:lang w:val="en-US" w:eastAsia="en-US"/>
              </w:rPr>
              <w:t>http://schemas.xmlsoap.org/ws/2005/05/identity/claims/emailaddress</w:t>
            </w:r>
          </w:p>
        </w:tc>
        <w:tc>
          <w:tcPr>
            <w:tcW w:w="2126" w:type="dxa"/>
            <w:tcBorders>
              <w:top w:val="single" w:sz="4" w:space="0" w:color="000000"/>
              <w:left w:val="single" w:sz="4" w:space="0" w:color="000000"/>
              <w:bottom w:val="single" w:sz="4" w:space="0" w:color="000000"/>
              <w:right w:val="single" w:sz="4" w:space="0" w:color="000000"/>
            </w:tcBorders>
          </w:tcPr>
          <w:p w14:paraId="36176A50" w14:textId="77777777" w:rsidR="00516EF2" w:rsidRPr="00394F8E" w:rsidRDefault="00516EF2" w:rsidP="002D023C">
            <w:pPr>
              <w:pStyle w:val="Tabletext0"/>
              <w:keepNext/>
              <w:rPr>
                <w:rFonts w:eastAsia="MS Mincho"/>
                <w:lang w:eastAsia="ja-JP"/>
              </w:rPr>
            </w:pPr>
            <w:r w:rsidRPr="00394F8E">
              <w:rPr>
                <w:lang w:val="en-US" w:eastAsia="en-US"/>
              </w:rPr>
              <w:t>User e-mail address</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B56559B"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1EED47" w14:textId="77777777" w:rsidR="00516EF2" w:rsidRPr="00394F8E" w:rsidRDefault="00516EF2" w:rsidP="0018238F">
            <w:pPr>
              <w:pStyle w:val="Tabletext0"/>
              <w:keepNext/>
              <w:jc w:val="both"/>
              <w:rPr>
                <w:rFonts w:eastAsia="MS Mincho"/>
                <w:lang w:eastAsia="ja-JP"/>
              </w:rPr>
            </w:pPr>
            <w:r w:rsidRPr="00394F8E">
              <w:rPr>
                <w:rFonts w:eastAsia="MS Mincho"/>
                <w:lang w:eastAsia="ja-JP"/>
              </w:rPr>
              <w:t>Not Applicable</w:t>
            </w:r>
          </w:p>
        </w:tc>
      </w:tr>
      <w:tr w:rsidR="00516EF2" w:rsidRPr="00394F8E" w14:paraId="6FE3E01B"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D98A743" w14:textId="77777777" w:rsidR="00516EF2" w:rsidRPr="00394F8E" w:rsidRDefault="00516EF2" w:rsidP="0018238F">
            <w:pPr>
              <w:pStyle w:val="Tabletext0"/>
              <w:jc w:val="both"/>
              <w:rPr>
                <w:rFonts w:eastAsia="MS Mincho"/>
                <w:lang w:eastAsia="ja-JP"/>
              </w:rPr>
            </w:pPr>
            <w:r w:rsidRPr="00394F8E">
              <w:rPr>
                <w:lang w:val="en-US" w:eastAsia="en-US"/>
              </w:rPr>
              <w:t>http://vanguard.ebusiness.gov.au/2008/06/identity/claims/credentialadministrator</w:t>
            </w:r>
          </w:p>
        </w:tc>
        <w:tc>
          <w:tcPr>
            <w:tcW w:w="2126" w:type="dxa"/>
            <w:tcBorders>
              <w:top w:val="single" w:sz="4" w:space="0" w:color="000000"/>
              <w:left w:val="single" w:sz="4" w:space="0" w:color="000000"/>
              <w:bottom w:val="single" w:sz="4" w:space="0" w:color="000000"/>
              <w:right w:val="single" w:sz="4" w:space="0" w:color="000000"/>
            </w:tcBorders>
          </w:tcPr>
          <w:p w14:paraId="6455AFEC" w14:textId="77777777" w:rsidR="00516EF2" w:rsidRPr="00394F8E" w:rsidRDefault="00516EF2" w:rsidP="002D023C">
            <w:pPr>
              <w:pStyle w:val="Tabletext0"/>
              <w:keepNext/>
              <w:rPr>
                <w:rFonts w:eastAsia="MS Mincho"/>
                <w:lang w:eastAsia="ja-JP"/>
              </w:rPr>
            </w:pPr>
            <w:r w:rsidRPr="00394F8E">
              <w:rPr>
                <w:lang w:val="en-US" w:eastAsia="en-US"/>
              </w:rPr>
              <w:t>Boolean indicator if user is administrator</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464AD0DE" w14:textId="77777777" w:rsidR="00516EF2" w:rsidRPr="00394F8E" w:rsidRDefault="00516EF2" w:rsidP="0018238F">
            <w:pPr>
              <w:pStyle w:val="Tabletext0"/>
              <w:keepNext/>
              <w:jc w:val="both"/>
              <w:rPr>
                <w:rFonts w:eastAsia="MS Mincho"/>
                <w:lang w:eastAsia="ja-JP"/>
              </w:rPr>
            </w:pPr>
            <w:r w:rsidRPr="00394F8E">
              <w:rPr>
                <w:lang w:val="en-US" w:eastAsia="en-US"/>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F3BB036" w14:textId="77777777" w:rsidR="00516EF2" w:rsidRPr="00394F8E" w:rsidRDefault="00516EF2" w:rsidP="0018238F">
            <w:pPr>
              <w:pStyle w:val="Tabletext0"/>
              <w:keepNext/>
              <w:jc w:val="both"/>
              <w:rPr>
                <w:rFonts w:eastAsia="MS Mincho"/>
                <w:lang w:eastAsia="ja-JP"/>
              </w:rPr>
            </w:pPr>
            <w:r w:rsidRPr="00394F8E">
              <w:rPr>
                <w:rFonts w:eastAsia="MS Mincho"/>
                <w:lang w:eastAsia="ja-JP"/>
              </w:rPr>
              <w:t>Not Applicable</w:t>
            </w:r>
          </w:p>
        </w:tc>
      </w:tr>
      <w:tr w:rsidR="00516EF2" w:rsidRPr="00394F8E" w14:paraId="283AE602"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4195982" w14:textId="77777777" w:rsidR="00516EF2" w:rsidRPr="00394F8E" w:rsidRDefault="00516EF2" w:rsidP="0018238F">
            <w:pPr>
              <w:pStyle w:val="Tabletext0"/>
              <w:jc w:val="both"/>
              <w:rPr>
                <w:rFonts w:eastAsia="MS Mincho"/>
                <w:lang w:eastAsia="ja-JP"/>
              </w:rPr>
            </w:pPr>
            <w:r w:rsidRPr="00394F8E">
              <w:rPr>
                <w:lang w:val="en-US" w:eastAsia="en-US"/>
              </w:rPr>
              <w:t>http://vanguard.ebusiness.gov.au/2008/06/identity/claims/previoussubject</w:t>
            </w:r>
          </w:p>
        </w:tc>
        <w:tc>
          <w:tcPr>
            <w:tcW w:w="2126" w:type="dxa"/>
            <w:tcBorders>
              <w:top w:val="single" w:sz="4" w:space="0" w:color="000000"/>
              <w:left w:val="single" w:sz="4" w:space="0" w:color="000000"/>
              <w:bottom w:val="single" w:sz="4" w:space="0" w:color="000000"/>
              <w:right w:val="single" w:sz="4" w:space="0" w:color="000000"/>
            </w:tcBorders>
          </w:tcPr>
          <w:p w14:paraId="2B8B80B5" w14:textId="77777777" w:rsidR="00516EF2" w:rsidRPr="00394F8E" w:rsidRDefault="00516EF2" w:rsidP="002D023C">
            <w:pPr>
              <w:pStyle w:val="Tabletext0"/>
              <w:keepNext/>
              <w:rPr>
                <w:rFonts w:eastAsia="MS Mincho"/>
                <w:lang w:eastAsia="ja-JP"/>
              </w:rPr>
            </w:pPr>
            <w:r w:rsidRPr="00394F8E">
              <w:rPr>
                <w:lang w:val="en-US" w:eastAsia="en-US"/>
              </w:rPr>
              <w:t>ID of any previous credential subject ID (e.g. an ATO certificate)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21D5673D" w14:textId="77777777" w:rsidR="00516EF2" w:rsidRPr="00394F8E" w:rsidRDefault="00516EF2" w:rsidP="0018238F">
            <w:pPr>
              <w:pStyle w:val="Tabletext0"/>
              <w:keepNext/>
              <w:jc w:val="both"/>
              <w:rPr>
                <w:rFonts w:eastAsia="MS Mincho"/>
                <w:lang w:eastAsia="ja-JP"/>
              </w:rPr>
            </w:pPr>
            <w:r w:rsidRPr="00394F8E">
              <w:rPr>
                <w:rFonts w:eastAsia="MS Mincho"/>
                <w:lang w:eastAsia="ja-JP"/>
              </w:rPr>
              <w:t>Optional</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2E64D94" w14:textId="77777777" w:rsidR="00516EF2" w:rsidRPr="00394F8E" w:rsidRDefault="00516EF2" w:rsidP="0018238F">
            <w:pPr>
              <w:pStyle w:val="Tabletext0"/>
              <w:keepNext/>
              <w:jc w:val="both"/>
              <w:rPr>
                <w:rFonts w:eastAsia="MS Mincho"/>
                <w:lang w:eastAsia="ja-JP"/>
              </w:rPr>
            </w:pPr>
            <w:r w:rsidRPr="00394F8E">
              <w:rPr>
                <w:rFonts w:eastAsia="MS Mincho"/>
                <w:lang w:eastAsia="ja-JP"/>
              </w:rPr>
              <w:t>Not Applicable</w:t>
            </w:r>
          </w:p>
        </w:tc>
      </w:tr>
      <w:tr w:rsidR="00516EF2" w:rsidRPr="00394F8E" w14:paraId="2B85647F"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69699E3" w14:textId="77777777" w:rsidR="00516EF2" w:rsidRPr="00394F8E" w:rsidRDefault="00516EF2" w:rsidP="0018238F">
            <w:pPr>
              <w:pStyle w:val="Tabletext0"/>
              <w:jc w:val="both"/>
              <w:rPr>
                <w:rFonts w:eastAsia="MS Mincho"/>
                <w:lang w:eastAsia="ja-JP"/>
              </w:rPr>
            </w:pPr>
            <w:r w:rsidRPr="00394F8E">
              <w:rPr>
                <w:lang w:val="en-US" w:eastAsia="en-US"/>
              </w:rPr>
              <w:t>http://vanguard.ebusiness.gov.au/2008/06/identity/claims/stalecrlminutes</w:t>
            </w:r>
          </w:p>
        </w:tc>
        <w:tc>
          <w:tcPr>
            <w:tcW w:w="2126" w:type="dxa"/>
            <w:tcBorders>
              <w:top w:val="single" w:sz="4" w:space="0" w:color="000000"/>
              <w:left w:val="single" w:sz="4" w:space="0" w:color="000000"/>
              <w:bottom w:val="single" w:sz="4" w:space="0" w:color="000000"/>
              <w:right w:val="single" w:sz="4" w:space="0" w:color="000000"/>
            </w:tcBorders>
          </w:tcPr>
          <w:p w14:paraId="0A9A9E64" w14:textId="77777777" w:rsidR="00516EF2" w:rsidRPr="00394F8E" w:rsidRDefault="00516EF2" w:rsidP="002D023C">
            <w:pPr>
              <w:pStyle w:val="Tabletext0"/>
              <w:keepNext/>
              <w:rPr>
                <w:rFonts w:eastAsia="MS Mincho"/>
                <w:lang w:eastAsia="ja-JP"/>
              </w:rPr>
            </w:pPr>
            <w:r w:rsidRPr="00394F8E">
              <w:rPr>
                <w:lang w:val="en-US" w:eastAsia="en-US"/>
              </w:rPr>
              <w:t xml:space="preserve">Client credential was checked against a Certificate Revocation List that was overdue for </w:t>
            </w:r>
            <w:r w:rsidRPr="00394F8E">
              <w:rPr>
                <w:lang w:val="en-US" w:eastAsia="en-US"/>
              </w:rPr>
              <w:lastRenderedPageBreak/>
              <w:t>replacement by this many minutes.</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68BB1ECB" w14:textId="77777777" w:rsidR="00516EF2" w:rsidRPr="00394F8E" w:rsidRDefault="00B015DD" w:rsidP="0018238F">
            <w:pPr>
              <w:pStyle w:val="Tabletext0"/>
              <w:keepNext/>
              <w:jc w:val="both"/>
              <w:rPr>
                <w:rFonts w:eastAsia="MS Mincho"/>
                <w:lang w:eastAsia="ja-JP"/>
              </w:rPr>
            </w:pPr>
            <w:r>
              <w:rPr>
                <w:rFonts w:eastAsia="MS Mincho"/>
                <w:lang w:eastAsia="ja-JP"/>
              </w:rPr>
              <w:lastRenderedPageBreak/>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9941FC"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r>
      <w:tr w:rsidR="00516EF2" w:rsidRPr="00394F8E" w14:paraId="48004F51"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76D3108" w14:textId="77777777" w:rsidR="00516EF2" w:rsidRPr="00394F8E" w:rsidRDefault="0023393E" w:rsidP="0018238F">
            <w:pPr>
              <w:pStyle w:val="Tabletext0"/>
              <w:jc w:val="both"/>
              <w:rPr>
                <w:rFonts w:eastAsia="MS Mincho"/>
                <w:lang w:eastAsia="ja-JP"/>
              </w:rPr>
            </w:pPr>
            <w:hyperlink r:id="rId74" w:history="1">
              <w:r w:rsidR="00516EF2" w:rsidRPr="00394F8E">
                <w:rPr>
                  <w:rStyle w:val="Hyperlink"/>
                  <w:rFonts w:cs="Arial"/>
                  <w:color w:val="auto"/>
                </w:rPr>
                <w:t>http://vanguard.ebusiness.gov.au/2008/06/identity/claims/subjectdn</w:t>
              </w:r>
            </w:hyperlink>
          </w:p>
        </w:tc>
        <w:tc>
          <w:tcPr>
            <w:tcW w:w="2126" w:type="dxa"/>
            <w:tcBorders>
              <w:top w:val="single" w:sz="4" w:space="0" w:color="000000"/>
              <w:left w:val="single" w:sz="4" w:space="0" w:color="000000"/>
              <w:bottom w:val="single" w:sz="4" w:space="0" w:color="000000"/>
              <w:right w:val="single" w:sz="4" w:space="0" w:color="000000"/>
            </w:tcBorders>
          </w:tcPr>
          <w:p w14:paraId="72FED206" w14:textId="77777777" w:rsidR="00516EF2" w:rsidRPr="00394F8E" w:rsidRDefault="00516EF2" w:rsidP="002D023C">
            <w:pPr>
              <w:pStyle w:val="Tabletext0"/>
              <w:keepNext/>
              <w:rPr>
                <w:rFonts w:eastAsia="MS Mincho"/>
                <w:lang w:eastAsia="ja-JP"/>
              </w:rPr>
            </w:pPr>
            <w:r w:rsidRPr="00394F8E">
              <w:rPr>
                <w:lang w:val="en-US" w:eastAsia="en-US"/>
              </w:rPr>
              <w:t>User X.509 distinguished name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4CC3361"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8DBEC2E"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r>
      <w:tr w:rsidR="00516EF2" w:rsidRPr="00394F8E" w14:paraId="4A262886"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EEFAF84" w14:textId="77777777" w:rsidR="00516EF2" w:rsidRPr="00394F8E" w:rsidRDefault="0023393E" w:rsidP="0018238F">
            <w:pPr>
              <w:pStyle w:val="Tabletext0"/>
              <w:jc w:val="both"/>
              <w:rPr>
                <w:rFonts w:eastAsia="MS Mincho"/>
                <w:lang w:eastAsia="ja-JP"/>
              </w:rPr>
            </w:pPr>
            <w:hyperlink r:id="rId75" w:history="1">
              <w:r w:rsidR="00516EF2" w:rsidRPr="00394F8E">
                <w:rPr>
                  <w:rStyle w:val="Hyperlink"/>
                  <w:rFonts w:cs="Arial"/>
                  <w:color w:val="auto"/>
                </w:rPr>
                <w:t>http://vanguard.ebusiness.gov.au/2008/06/identity/claims/issuerdn</w:t>
              </w:r>
            </w:hyperlink>
          </w:p>
        </w:tc>
        <w:tc>
          <w:tcPr>
            <w:tcW w:w="2126" w:type="dxa"/>
            <w:tcBorders>
              <w:top w:val="single" w:sz="4" w:space="0" w:color="000000"/>
              <w:left w:val="single" w:sz="4" w:space="0" w:color="000000"/>
              <w:bottom w:val="single" w:sz="4" w:space="0" w:color="000000"/>
              <w:right w:val="single" w:sz="4" w:space="0" w:color="000000"/>
            </w:tcBorders>
          </w:tcPr>
          <w:p w14:paraId="5C2D33AB" w14:textId="77777777" w:rsidR="00516EF2" w:rsidRPr="00394F8E" w:rsidRDefault="00516EF2" w:rsidP="002D023C">
            <w:pPr>
              <w:pStyle w:val="Tabletext0"/>
              <w:keepNext/>
              <w:rPr>
                <w:rFonts w:eastAsia="MS Mincho"/>
                <w:lang w:eastAsia="ja-JP"/>
              </w:rPr>
            </w:pPr>
            <w:r w:rsidRPr="00394F8E">
              <w:rPr>
                <w:lang w:val="en-US" w:eastAsia="en-US"/>
              </w:rPr>
              <w:t>Issuer (ABR) X.509 distinguished name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4D24035B"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9A1AAE6"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r>
      <w:tr w:rsidR="00516EF2" w:rsidRPr="00394F8E" w14:paraId="13C6A07F"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4ED76F8" w14:textId="77777777" w:rsidR="00516EF2" w:rsidRPr="00394F8E" w:rsidRDefault="00516EF2" w:rsidP="0018238F">
            <w:pPr>
              <w:pStyle w:val="Tabletext0"/>
              <w:jc w:val="both"/>
              <w:rPr>
                <w:rFonts w:eastAsia="MS Mincho"/>
                <w:lang w:eastAsia="ja-JP"/>
              </w:rPr>
            </w:pPr>
            <w:r w:rsidRPr="00394F8E">
              <w:rPr>
                <w:lang w:val="en-US" w:eastAsia="en-US"/>
              </w:rPr>
              <w:t>http://vanguard.ebusiness.gov.au/2008/06/identity/claims/notafterdate</w:t>
            </w:r>
          </w:p>
        </w:tc>
        <w:tc>
          <w:tcPr>
            <w:tcW w:w="2126" w:type="dxa"/>
            <w:tcBorders>
              <w:top w:val="single" w:sz="4" w:space="0" w:color="000000"/>
              <w:left w:val="single" w:sz="4" w:space="0" w:color="000000"/>
              <w:bottom w:val="single" w:sz="4" w:space="0" w:color="000000"/>
              <w:right w:val="single" w:sz="4" w:space="0" w:color="000000"/>
            </w:tcBorders>
          </w:tcPr>
          <w:p w14:paraId="14F9DD37" w14:textId="77777777" w:rsidR="00516EF2" w:rsidRPr="00394F8E" w:rsidRDefault="00516EF2" w:rsidP="002D023C">
            <w:pPr>
              <w:pStyle w:val="Tabletext0"/>
              <w:keepNext/>
              <w:rPr>
                <w:rFonts w:eastAsia="MS Mincho"/>
                <w:lang w:eastAsia="ja-JP"/>
              </w:rPr>
            </w:pPr>
            <w:r w:rsidRPr="00394F8E">
              <w:rPr>
                <w:lang w:val="en-US" w:eastAsia="en-US"/>
              </w:rPr>
              <w:t>Certificate validity expiry date time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0A847A5"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2D1556A"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r>
      <w:tr w:rsidR="00516EF2" w:rsidRPr="00394F8E" w14:paraId="740DF678" w14:textId="77777777" w:rsidTr="002D023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607EB92" w14:textId="77777777" w:rsidR="00516EF2" w:rsidRPr="00394F8E" w:rsidRDefault="0023393E" w:rsidP="0018238F">
            <w:pPr>
              <w:pStyle w:val="Tabletext0"/>
              <w:jc w:val="both"/>
              <w:rPr>
                <w:rFonts w:eastAsia="MS Mincho"/>
                <w:lang w:eastAsia="ja-JP"/>
              </w:rPr>
            </w:pPr>
            <w:hyperlink r:id="rId76" w:history="1">
              <w:r w:rsidR="00516EF2" w:rsidRPr="00394F8E">
                <w:rPr>
                  <w:rStyle w:val="Hyperlink"/>
                  <w:rFonts w:cs="Arial"/>
                  <w:color w:val="auto"/>
                </w:rPr>
                <w:t>http://vanguard.ebusiness.gov.au/2008/06/identity/claims/certificateserialnumber</w:t>
              </w:r>
            </w:hyperlink>
          </w:p>
        </w:tc>
        <w:tc>
          <w:tcPr>
            <w:tcW w:w="2126" w:type="dxa"/>
            <w:tcBorders>
              <w:top w:val="single" w:sz="4" w:space="0" w:color="000000"/>
              <w:left w:val="single" w:sz="4" w:space="0" w:color="000000"/>
              <w:bottom w:val="single" w:sz="4" w:space="0" w:color="000000"/>
              <w:right w:val="single" w:sz="4" w:space="0" w:color="000000"/>
            </w:tcBorders>
          </w:tcPr>
          <w:p w14:paraId="38E52C29" w14:textId="77777777" w:rsidR="00516EF2" w:rsidRPr="00394F8E" w:rsidRDefault="00516EF2" w:rsidP="002D023C">
            <w:pPr>
              <w:pStyle w:val="Tabletext0"/>
              <w:keepNext/>
              <w:rPr>
                <w:rFonts w:eastAsia="MS Mincho"/>
                <w:lang w:eastAsia="ja-JP"/>
              </w:rPr>
            </w:pPr>
            <w:r w:rsidRPr="00394F8E">
              <w:rPr>
                <w:lang w:val="en-US" w:eastAsia="en-US"/>
              </w:rPr>
              <w:t>Certificate serial number</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4ADBFEDB"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4CCE8DA" w14:textId="77777777" w:rsidR="00516EF2" w:rsidRPr="00394F8E" w:rsidRDefault="00B015DD" w:rsidP="0018238F">
            <w:pPr>
              <w:pStyle w:val="Tabletext0"/>
              <w:keepNext/>
              <w:jc w:val="both"/>
              <w:rPr>
                <w:rFonts w:eastAsia="MS Mincho"/>
                <w:lang w:eastAsia="ja-JP"/>
              </w:rPr>
            </w:pPr>
            <w:r>
              <w:rPr>
                <w:rFonts w:eastAsia="MS Mincho"/>
                <w:lang w:eastAsia="ja-JP"/>
              </w:rPr>
              <w:t>Mandatory</w:t>
            </w:r>
          </w:p>
        </w:tc>
      </w:tr>
    </w:tbl>
    <w:p w14:paraId="56B53C6C" w14:textId="77777777" w:rsidR="002D023C" w:rsidRDefault="002D023C" w:rsidP="002D023C">
      <w:pPr>
        <w:pStyle w:val="Caption"/>
        <w:rPr>
          <w:rFonts w:cs="Arial"/>
        </w:rPr>
      </w:pPr>
      <w:r>
        <w:rPr>
          <w:rFonts w:cs="Arial"/>
          <w:i/>
          <w:color w:val="004080"/>
          <w:sz w:val="18"/>
          <w:szCs w:val="18"/>
        </w:rPr>
        <w:t>Table 3</w:t>
      </w:r>
      <w:r w:rsidR="00FE2C87">
        <w:rPr>
          <w:rFonts w:cs="Arial"/>
          <w:i/>
          <w:color w:val="004080"/>
          <w:sz w:val="18"/>
          <w:szCs w:val="18"/>
        </w:rPr>
        <w:t>1</w:t>
      </w:r>
      <w:r w:rsidRPr="00C10392">
        <w:rPr>
          <w:rFonts w:cs="Arial"/>
          <w:i/>
          <w:color w:val="004080"/>
          <w:sz w:val="18"/>
          <w:szCs w:val="18"/>
        </w:rPr>
        <w:t xml:space="preserve">: </w:t>
      </w:r>
      <w:r>
        <w:rPr>
          <w:rFonts w:cs="Arial"/>
          <w:i/>
          <w:color w:val="004080"/>
          <w:sz w:val="18"/>
          <w:szCs w:val="18"/>
        </w:rPr>
        <w:t>STS Claims</w:t>
      </w:r>
    </w:p>
    <w:p w14:paraId="01DBEB8E" w14:textId="77777777" w:rsidR="00CB0BAF" w:rsidRPr="00394F8E" w:rsidRDefault="00CB0BAF" w:rsidP="002D023C">
      <w:pPr>
        <w:spacing w:before="120" w:after="60" w:line="240" w:lineRule="auto"/>
        <w:jc w:val="both"/>
        <w:rPr>
          <w:rFonts w:ascii="Arial" w:hAnsi="Arial" w:cs="Arial"/>
          <w:lang w:eastAsia="en-AU"/>
        </w:rPr>
      </w:pPr>
      <w:r w:rsidRPr="00394F8E">
        <w:rPr>
          <w:rFonts w:ascii="Arial" w:hAnsi="Arial" w:cs="Arial"/>
          <w:lang w:eastAsia="en-AU"/>
        </w:rPr>
        <w:t>Note that the client software does not need to provide values for these claims.  The Token.Request message simply lists the claim URIs shown above and the STS will return the values as a set of assertions within an encrypted token.</w:t>
      </w:r>
    </w:p>
    <w:p w14:paraId="6CE864C6" w14:textId="77777777" w:rsidR="00CB0BAF" w:rsidRDefault="00CB0BAF" w:rsidP="008A3686">
      <w:pPr>
        <w:jc w:val="both"/>
        <w:rPr>
          <w:rFonts w:ascii="Arial" w:hAnsi="Arial" w:cs="Arial"/>
          <w:lang w:eastAsia="en-AU"/>
        </w:rPr>
      </w:pPr>
      <w:r w:rsidRPr="00394F8E">
        <w:rPr>
          <w:rFonts w:ascii="Arial" w:hAnsi="Arial" w:cs="Arial"/>
          <w:lang w:eastAsia="en-AU"/>
        </w:rPr>
        <w:t>The provision of the STS WSDL and sample token request and token response envelopes is discussed in section 7</w:t>
      </w:r>
      <w:r w:rsidR="00BC264F">
        <w:rPr>
          <w:rFonts w:ascii="Arial" w:hAnsi="Arial" w:cs="Arial"/>
          <w:lang w:eastAsia="en-AU"/>
        </w:rPr>
        <w:t xml:space="preserve"> ‘Testing’</w:t>
      </w:r>
      <w:r w:rsidRPr="00394F8E">
        <w:rPr>
          <w:rFonts w:ascii="Arial" w:hAnsi="Arial" w:cs="Arial"/>
          <w:lang w:eastAsia="en-AU"/>
        </w:rPr>
        <w:t>.</w:t>
      </w:r>
    </w:p>
    <w:p w14:paraId="2A6EF6FF" w14:textId="77777777" w:rsidR="00CB0BAF" w:rsidRPr="00D01B4C" w:rsidRDefault="00CB0BAF" w:rsidP="00DA5C3C">
      <w:pPr>
        <w:pStyle w:val="Heading3"/>
        <w:rPr>
          <w:lang w:eastAsia="en-AU"/>
        </w:rPr>
      </w:pPr>
      <w:bookmarkStart w:id="199" w:name="_Ref370978872"/>
      <w:r w:rsidRPr="00D01B4C">
        <w:rPr>
          <w:lang w:eastAsia="en-AU"/>
        </w:rPr>
        <w:t>Creating the STS Request</w:t>
      </w:r>
      <w:bookmarkEnd w:id="199"/>
    </w:p>
    <w:p w14:paraId="7E0650CD" w14:textId="77777777" w:rsidR="00BC438C" w:rsidRPr="00394F8E" w:rsidRDefault="00BC438C" w:rsidP="008A3686">
      <w:pPr>
        <w:jc w:val="both"/>
        <w:rPr>
          <w:rFonts w:ascii="Arial" w:hAnsi="Arial" w:cs="Arial"/>
          <w:lang w:eastAsia="en-AU"/>
        </w:rPr>
      </w:pPr>
      <w:r w:rsidRPr="00394F8E">
        <w:rPr>
          <w:rFonts w:ascii="Arial" w:hAnsi="Arial" w:cs="Arial"/>
          <w:lang w:eastAsia="en-AU"/>
        </w:rPr>
        <w:t>This section defines the structure of the Token.Request message.  The XML snippet below is an example Token.Request sent to the STS. Note that the base64 data representing the business certificate has been removed for readability.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9D68C1" w:rsidRPr="00394F8E" w14:paraId="36CB90C5" w14:textId="77777777" w:rsidTr="003830EB">
        <w:tc>
          <w:tcPr>
            <w:tcW w:w="9288" w:type="dxa"/>
          </w:tcPr>
          <w:p w14:paraId="5356C334"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&lt;?xml version='1.0' encoding='utf-8'?&gt;</w:t>
            </w:r>
          </w:p>
          <w:p w14:paraId="428B901C"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&lt;soapenv:Envelope xmlns:soapenv="http://www.w3.org/2003/05/soap-envelope"&gt;</w:t>
            </w:r>
          </w:p>
          <w:p w14:paraId="7F24636D"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&lt;soapenv:Header xmlns:wsa="http://www.w3.org/2005/08/addressing"&gt;</w:t>
            </w:r>
          </w:p>
          <w:p w14:paraId="320743F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&lt;wsse:Security xmlns:wsse="http://docs.oasis-open.org/wss/2004/01/oasis-200401-wss-wssecurity-secext-1.0.xsd" soapenv:mustUnderstand="true"&gt;</w:t>
            </w:r>
          </w:p>
          <w:p w14:paraId="5BC6F57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&lt;wsu:Timestamp xmlns:wsu="http://docs.oasis-open.org/wss/2004/01/oasis-200401-wss-wssecurity-utility-1.0.xsd" wsu:Id="Timestamp-19714461"&gt;</w:t>
            </w:r>
          </w:p>
          <w:p w14:paraId="7AC4439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&lt;wsu:Created&gt;2009-10-12T04:02:23.890Z&lt;/wsu:Created&gt;</w:t>
            </w:r>
          </w:p>
          <w:p w14:paraId="56625591"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&lt;wsu:Expires&gt;2009-10-12T04:07:23.890Z&lt;/wsu:Expires&gt;</w:t>
            </w:r>
          </w:p>
          <w:p w14:paraId="157987CD"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&lt;/wsu:Timestamp&gt;</w:t>
            </w:r>
          </w:p>
          <w:p w14:paraId="725B7B11"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&lt;wsse:BinarySecurityToken xmlns:wsu="http://docs.oasis-open.org/wss/2004/01/oasis-200401-wss-wssecurity-utility-1.0.xsd" EncodingType="http://docs.oasis-open.org/wss/2004/01/oasis-200401-wss-soap-message-security-1.0#Base64Binary" ValueType="http://docs.oasis-open.org/wss/2004/01/oasis-200401-wss-x509-token-profile-1.0#X509v3" wsu:Id="CertId-11658721"&gt;&lt;!-- Binary data removed --&gt;&lt;/wsse:BinarySecurityToken&gt;</w:t>
            </w:r>
          </w:p>
          <w:p w14:paraId="3A8D32D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&lt;ds:Signature xmlns:ds="http://www.w3.org/2000/09/xmldsig#" Id="Signature-620055"&gt;</w:t>
            </w:r>
          </w:p>
          <w:p w14:paraId="55E418B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&lt;ds:SignedInfo&gt;</w:t>
            </w:r>
          </w:p>
          <w:p w14:paraId="2A95815F"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&lt;ds:CanonicalizationMethod Algorithm="http://www.w3.org/2001/10/xml-exc-c14n#" /&gt;</w:t>
            </w:r>
          </w:p>
          <w:p w14:paraId="4490DF45"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&lt;ds:SignatureMethod Algorithm="http://www.w3.org/2000/09/xmldsig#rsa-sha1" /&gt;</w:t>
            </w:r>
          </w:p>
          <w:p w14:paraId="04D2380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&lt;ds:Reference URI="#Timestamp-19714461"&gt;</w:t>
            </w:r>
          </w:p>
          <w:p w14:paraId="0FBC35D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&lt;ds:Transforms&gt;</w:t>
            </w:r>
          </w:p>
          <w:p w14:paraId="426A5604"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&lt;ds:Transform Algorithm="http://www.w3.org/2001/10/xml-exc-c14n#" /&gt;</w:t>
            </w:r>
          </w:p>
          <w:p w14:paraId="0472BA4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&lt;/ds:Transforms&gt;</w:t>
            </w:r>
          </w:p>
          <w:p w14:paraId="40614C6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&lt;ds:DigestMethod Algorithm="http://www.w3.org/2000/09/xmldsig#sha1" /&gt;</w:t>
            </w:r>
          </w:p>
          <w:p w14:paraId="6FBCC2A3"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&lt;ds:DigestValue&gt;RUqAWdHk+v4Xkx+9Sw0HLVKijpE=&lt;/ds:DigestValue&gt;</w:t>
            </w:r>
          </w:p>
          <w:p w14:paraId="3783E26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&lt;/ds:Reference&gt;</w:t>
            </w:r>
          </w:p>
          <w:p w14:paraId="59912E35"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&lt;ds:Reference URI="#id-3125250"&gt;</w:t>
            </w:r>
          </w:p>
          <w:p w14:paraId="31A6883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&lt;ds:Transforms&gt;</w:t>
            </w:r>
          </w:p>
          <w:p w14:paraId="5CC45B1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&lt;ds:Transform Algorithm="http://www.w3.org/2001/10/xml-exc-c14n#" /&gt;</w:t>
            </w:r>
          </w:p>
          <w:p w14:paraId="73E7EC54"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&lt;/ds:Transforms&gt;</w:t>
            </w:r>
          </w:p>
          <w:p w14:paraId="23624455"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&lt;ds:DigestMethod Algorithm="http://www.w3.org/2000/09/xmldsig#sha1" /&gt;</w:t>
            </w:r>
          </w:p>
          <w:p w14:paraId="0BE4476D"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&lt;ds:DigestValue&gt;8M8SCNohyZHQEhzru8hIZzIudu8=&lt;/ds:DigestValue&gt;</w:t>
            </w:r>
          </w:p>
          <w:p w14:paraId="4F94CC35"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&lt;/ds:Reference&gt;</w:t>
            </w:r>
          </w:p>
          <w:p w14:paraId="1A6ADC2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&lt;/ds:SignedInfo&gt;</w:t>
            </w:r>
          </w:p>
          <w:p w14:paraId="108CA84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&lt;ds:SignatureValue&gt;</w:t>
            </w:r>
          </w:p>
          <w:p w14:paraId="7F2052AD"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lastRenderedPageBreak/>
              <w:t>ZHSrVAqDjlZzLdFaz9gEnXFuvpf/q3rQ9XWI3Bu9ZtVkuubhvXXnQo1zeIyiY84uiS/J5lLMpqTN</w:t>
            </w:r>
          </w:p>
          <w:p w14:paraId="1610C17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dQv5JRWZk6Y6XzrEQgfofp5VSmDeyNgVXJtm2FFePnYq7OTZerA3c7jhQO9xc0MpNLfs8NX7zCnI</w:t>
            </w:r>
          </w:p>
          <w:p w14:paraId="1BDACD92"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UNbhgeKR6LFZG8EW1hU=</w:t>
            </w:r>
          </w:p>
          <w:p w14:paraId="340D1DA0"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&lt;/ds:SignatureValue&gt;</w:t>
            </w:r>
          </w:p>
          <w:p w14:paraId="763656D1"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&lt;ds:KeyInfo Id="KeyId-15834478"&gt;</w:t>
            </w:r>
          </w:p>
          <w:p w14:paraId="1DAD8C02"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&lt;wsse:SecurityTokenReference xmlns:wsu="http://docs.oasis-open.org/wss/2004/01/oasis-200401-wss-wssecurity-utility-1.0.xsd" wsu:Id="STRId-7789321"&gt;</w:t>
            </w:r>
          </w:p>
          <w:p w14:paraId="25E0FAC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&lt;wsse:Reference URI="#CertId-11658721" ValueType="http://docs.oasis-open.org/wss/2004/01/oasis-200401-wss-x509-token-profile-1.0#X509v3" /&gt;</w:t>
            </w:r>
          </w:p>
          <w:p w14:paraId="430153CC"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&lt;/wsse:SecurityTokenReference&gt;</w:t>
            </w:r>
          </w:p>
          <w:p w14:paraId="24F8991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&lt;/ds:KeyInfo&gt;</w:t>
            </w:r>
          </w:p>
          <w:p w14:paraId="7015FB5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&lt;/ds:Signature&gt;</w:t>
            </w:r>
          </w:p>
          <w:p w14:paraId="16583FB4"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&lt;/wsse:Security&gt;</w:t>
            </w:r>
          </w:p>
          <w:p w14:paraId="5290A30C"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&lt;wsa:To xmlns:wsu="http://docs.oasis-open.org/wss/2004/01/oasis-200401-wss-wssecurity-utility-1.0.xsd" wsu:Id="id-3125250"&gt;https://thirdparty.authentication.business.gov.au/R3.0/vanguard/S007v1.1/service.svc&lt;/wsa:To&gt;</w:t>
            </w:r>
          </w:p>
          <w:p w14:paraId="11CBE837"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&lt;wsa:MessageID&gt;urn:uuid:CC8BEAE32759FDD5821255320143481&lt;/wsa:MessageID&gt;</w:t>
            </w:r>
          </w:p>
          <w:p w14:paraId="56984C30"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&lt;wsa:Action&gt;http://docs.oasis-open.org/ws-sx/ws-trust/200512/RST/Issue&lt;/wsa:Action&gt;</w:t>
            </w:r>
          </w:p>
          <w:p w14:paraId="2BAFAED9"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&lt;/soapenv:Header&gt;</w:t>
            </w:r>
          </w:p>
          <w:p w14:paraId="0DD3736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&lt;soapenv:Body&gt;</w:t>
            </w:r>
          </w:p>
          <w:p w14:paraId="03FF1595"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&lt;wst:RequestSecurityToken xmlns:wst="http://docs.oasis-open.org/ws-sx/ws-trust/200512"&gt;</w:t>
            </w:r>
          </w:p>
          <w:p w14:paraId="6BEB9C77"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&lt;RequestType xmlns="http://docs.oasis-open.org/ws-sx/ws-trust/200512"&gt;http://docs.oasis-open.org/ws-sx/ws-trust/200512/Issue&lt;/RequestType&gt;</w:t>
            </w:r>
          </w:p>
          <w:p w14:paraId="48DE68EE"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&lt;wsp:AppliesTo xmlns:wsp="http://schemas.xmlsoap.org/ws/2004/09/policy"&gt;</w:t>
            </w:r>
          </w:p>
          <w:p w14:paraId="176C5B4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&lt;EndpointReference xmlns="http://www.w3.org/2005/08/addressing"&gt;</w:t>
            </w:r>
          </w:p>
          <w:p w14:paraId="32F6DDC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&lt;Address&gt;</w:t>
            </w:r>
            <w:r w:rsidR="00632563">
              <w:t xml:space="preserve"> </w:t>
            </w:r>
            <w:r w:rsidR="00632563" w:rsidRPr="00632563">
              <w:rPr>
                <w:rFonts w:ascii="Arial" w:hAnsi="Arial" w:cs="Arial"/>
                <w:sz w:val="16"/>
                <w:szCs w:val="16"/>
              </w:rPr>
              <w:t>https://test.ato.sbr.gov.au</w:t>
            </w:r>
            <w:r w:rsidRPr="00394F8E">
              <w:rPr>
                <w:rFonts w:ascii="Arial" w:hAnsi="Arial" w:cs="Arial"/>
                <w:sz w:val="16"/>
                <w:szCs w:val="16"/>
                <w:highlight w:val="white"/>
              </w:rPr>
              <w:t>&lt;/Address&gt;</w:t>
            </w:r>
          </w:p>
          <w:p w14:paraId="43A70877"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&lt;/EndpointReference&gt;</w:t>
            </w:r>
          </w:p>
          <w:p w14:paraId="79FC89A7"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&lt;/wsp:AppliesTo&gt;</w:t>
            </w:r>
          </w:p>
          <w:p w14:paraId="6839D65C"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&lt;TokenType xmlns="http://docs.oasis-open.org/ws-sx/ws-trust/200512"&gt;http://docs.oasis-open.org/wss/oasis-wss-saml-token-profile-1.1#SAMLV2.0&lt;/TokenType&gt;</w:t>
            </w:r>
          </w:p>
          <w:p w14:paraId="0DE169A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&lt;Claims xmlns="http://docs.oasis-open.org/ws-sx/ws-trust/200512" xmlns:i="http://schemas.xmlsoap.org/ws/2005/05/identity" Dialect="http://schemas.xmlsoap.org/ws/2005/05/identity"&gt;</w:t>
            </w:r>
          </w:p>
          <w:p w14:paraId="1B9F0A8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Optional="false" Uri="http://vanguard.ebusiness.gov.au/2008/06/identity/claims/abn" /&gt;</w:t>
            </w:r>
          </w:p>
          <w:p w14:paraId="3F63B53C"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Optional="false" Uri="http://vanguard.ebusiness.gov.au/2008/06/identity/claims/commonname" /&gt;</w:t>
            </w:r>
          </w:p>
          <w:p w14:paraId="6F2C909E"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Optional="false" Uri="http://vanguard.ebusiness.gov.au/2008/06/identity/claims/credentialtype" /&gt;</w:t>
            </w:r>
          </w:p>
          <w:p w14:paraId="1BB4E4B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Optional="false" Uri="http://vanguard.ebusiness.gov.au/2008/06/identity/claims/samlsubjectid" /&gt;</w:t>
            </w:r>
          </w:p>
          <w:p w14:paraId="05B779A2"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Optional="false" Uri="http://vanguard.ebusiness.gov.au/2008/06/identity/claims/fingerprint" /&gt;</w:t>
            </w:r>
          </w:p>
          <w:p w14:paraId="6AC1E8F5"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Uri="http://vanguard.ebusiness.gov.au/2008/06/identity/claims/sbr_personid" /&gt;</w:t>
            </w:r>
          </w:p>
          <w:p w14:paraId="2C12E62F"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Uri="http://vanguard.ebusiness.gov.au/2008/06/identity/claims/givennames" /&gt;</w:t>
            </w:r>
          </w:p>
          <w:p w14:paraId="6C15511E"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Uri="http://schemas.xmlsoap.org/ws/2005/05/identity/claims/surname" /&gt;</w:t>
            </w:r>
          </w:p>
          <w:p w14:paraId="08D5E702"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Uri="http://schemas.xmlsoap.org/ws/2005/05/identity/claims/emailaddress" /&gt;</w:t>
            </w:r>
          </w:p>
          <w:p w14:paraId="110BFBFD"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Uri="http://vanguard.ebusiness.gov.au/2008/06/identity/claims/credentialadministrator" /&gt;</w:t>
            </w:r>
          </w:p>
          <w:p w14:paraId="13CEDE99"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Uri="http://vanguard.ebusiness.gov.au/2008/06/identity/claims/stalecrlminutes" /&gt;</w:t>
            </w:r>
          </w:p>
          <w:p w14:paraId="023E4437"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Uri="http://vanguard.ebusiness.gov.au/2008/06/identity/claims/subjectdn" /&gt;</w:t>
            </w:r>
          </w:p>
          <w:p w14:paraId="29CBA10A"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Uri="http://vanguard.ebusiness.gov.au/2008/06/identity/claims/issuerdn" /&gt;</w:t>
            </w:r>
          </w:p>
          <w:p w14:paraId="03EDB2D0"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Uri="http://vanguard.ebusiness.gov.au/2008/06/identity/claims/notafterdate" /&gt;</w:t>
            </w:r>
          </w:p>
          <w:p w14:paraId="50F18631"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Uri="http://vanguard.ebusiness.gov.au/2008/06/identity/claims/certificateserialnumber" /&gt;</w:t>
            </w:r>
          </w:p>
          <w:p w14:paraId="5CB5DB3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&lt;i:ClaimType Optional="true" Uri="http://vanguard.ebusiness.gov.au/2008/06/identity/claims/previoussubject" /&gt;</w:t>
            </w:r>
          </w:p>
          <w:p w14:paraId="47A7CFE1"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&lt;/Claims&gt;</w:t>
            </w:r>
          </w:p>
          <w:p w14:paraId="0BDED118"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&lt;Lifetime xmlns="http://docs.oasis-open.org/ws-sx/ws-trust/200512"&gt;</w:t>
            </w:r>
          </w:p>
          <w:p w14:paraId="7E083DD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&lt;wsu:Created xmlns:wsu="http://docs.oasis-open.org/wss/2004/01/oasis-200401-wss-wssecurity-utility-1.0.xsd"&gt;2009-10-12T04:02:22.984Z&lt;/wsu:Created&gt;</w:t>
            </w:r>
          </w:p>
          <w:p w14:paraId="1D393CD2"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&lt;wsu:Expires xmlns:wsu="http://docs.oasis-open.org/wss/2004/01/oasis-200401-wss-wssecurity-utility-1.0.xsd"&gt;2009-10-12T04:32:22.984Z&lt;/wsu:Expires&gt;</w:t>
            </w:r>
          </w:p>
          <w:p w14:paraId="37DF045B"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&lt;/Lifetime&gt;</w:t>
            </w:r>
          </w:p>
          <w:p w14:paraId="01B6D627"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&lt;KeyType xmlns="http://docs.oasis-open.org/ws-sx/ws-trust/200512"&gt;http://docs.oasis-open.org/ws-sx/ws-trust/200512/SymmetricKey&lt;/KeyType&gt;</w:t>
            </w:r>
          </w:p>
          <w:p w14:paraId="5E424765"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&lt;KeySize xmlns="http://docs.oasis-open.org/ws-sx/ws-trust/200512"&gt;512&lt;/KeySize&gt;</w:t>
            </w:r>
          </w:p>
          <w:p w14:paraId="2FB9D47F"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&lt;/wst:RequestSecurityToken&gt;</w:t>
            </w:r>
          </w:p>
          <w:p w14:paraId="0719DEB6" w14:textId="77777777" w:rsidR="009D68C1" w:rsidRPr="00394F8E" w:rsidRDefault="009D68C1" w:rsidP="008A3686">
            <w:pPr>
              <w:tabs>
                <w:tab w:val="left" w:pos="270"/>
                <w:tab w:val="left" w:pos="570"/>
                <w:tab w:val="left" w:pos="855"/>
                <w:tab w:val="left" w:pos="1125"/>
                <w:tab w:val="left" w:pos="1425"/>
                <w:tab w:val="left" w:pos="1710"/>
                <w:tab w:val="left" w:pos="196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&lt;/soapenv:Body&gt;</w:t>
            </w:r>
          </w:p>
          <w:p w14:paraId="0681A60A" w14:textId="77777777" w:rsidR="009D68C1" w:rsidRPr="00394F8E" w:rsidRDefault="009D68C1" w:rsidP="008A3686">
            <w:pPr>
              <w:keepNext/>
              <w:tabs>
                <w:tab w:val="left" w:pos="270"/>
                <w:tab w:val="left" w:pos="300"/>
                <w:tab w:val="left" w:pos="570"/>
                <w:tab w:val="left" w:pos="825"/>
                <w:tab w:val="left" w:pos="855"/>
                <w:tab w:val="left" w:pos="1125"/>
                <w:tab w:val="left" w:pos="1425"/>
                <w:tab w:val="left" w:pos="1680"/>
                <w:tab w:val="left" w:pos="1710"/>
                <w:tab w:val="left" w:pos="1965"/>
                <w:tab w:val="left" w:pos="2280"/>
                <w:tab w:val="left" w:pos="2565"/>
                <w:tab w:val="left" w:pos="2805"/>
                <w:tab w:val="left" w:pos="3105"/>
                <w:tab w:val="left" w:pos="3375"/>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&lt;/soapenv:Envelope&gt;</w:t>
            </w:r>
          </w:p>
        </w:tc>
      </w:tr>
    </w:tbl>
    <w:p w14:paraId="3A7DA5D1" w14:textId="77777777" w:rsidR="00250454" w:rsidRDefault="00250454" w:rsidP="00250454">
      <w:pPr>
        <w:pStyle w:val="Caption"/>
        <w:spacing w:after="240"/>
        <w:rPr>
          <w:rFonts w:cs="Arial"/>
        </w:rPr>
      </w:pPr>
      <w:r w:rsidRPr="00C10392">
        <w:rPr>
          <w:rFonts w:cs="Arial"/>
          <w:i/>
          <w:color w:val="004080"/>
          <w:sz w:val="18"/>
          <w:szCs w:val="18"/>
        </w:rPr>
        <w:lastRenderedPageBreak/>
        <w:t xml:space="preserve">Figure </w:t>
      </w:r>
      <w:r>
        <w:rPr>
          <w:rFonts w:cs="Arial"/>
          <w:i/>
          <w:color w:val="004080"/>
          <w:sz w:val="18"/>
          <w:szCs w:val="18"/>
        </w:rPr>
        <w:t>24</w:t>
      </w:r>
      <w:r w:rsidRPr="00C10392">
        <w:rPr>
          <w:rFonts w:cs="Arial"/>
          <w:i/>
          <w:color w:val="004080"/>
          <w:sz w:val="18"/>
          <w:szCs w:val="18"/>
        </w:rPr>
        <w:t xml:space="preserve">: </w:t>
      </w:r>
      <w:r>
        <w:rPr>
          <w:rFonts w:cs="Arial"/>
          <w:i/>
          <w:color w:val="004080"/>
          <w:sz w:val="18"/>
          <w:szCs w:val="18"/>
        </w:rPr>
        <w:t>Token.Request sample message</w:t>
      </w:r>
    </w:p>
    <w:p w14:paraId="014F0B03" w14:textId="77777777" w:rsidR="009D68C1" w:rsidRPr="00394F8E" w:rsidRDefault="009D68C1" w:rsidP="00250454">
      <w:pPr>
        <w:spacing w:before="60" w:after="60" w:line="240" w:lineRule="auto"/>
        <w:jc w:val="both"/>
        <w:rPr>
          <w:rFonts w:ascii="Arial" w:hAnsi="Arial" w:cs="Arial"/>
          <w:lang w:eastAsia="en-AU"/>
        </w:rPr>
      </w:pPr>
      <w:r w:rsidRPr="00394F8E">
        <w:rPr>
          <w:rFonts w:ascii="Arial" w:hAnsi="Arial" w:cs="Arial"/>
          <w:lang w:eastAsia="en-AU"/>
        </w:rPr>
        <w:t>The Token.Request message includes the following elements:</w:t>
      </w:r>
    </w:p>
    <w:p w14:paraId="50661B86" w14:textId="77777777" w:rsidR="009D68C1" w:rsidRPr="00394F8E" w:rsidRDefault="009D68C1" w:rsidP="00FE7BA7">
      <w:pPr>
        <w:numPr>
          <w:ilvl w:val="0"/>
          <w:numId w:val="9"/>
        </w:numPr>
        <w:spacing w:before="60" w:after="60" w:line="240" w:lineRule="auto"/>
        <w:ind w:left="714" w:hanging="357"/>
        <w:jc w:val="both"/>
        <w:rPr>
          <w:rFonts w:ascii="Arial" w:hAnsi="Arial" w:cs="Arial"/>
          <w:lang w:eastAsia="en-AU"/>
        </w:rPr>
      </w:pPr>
      <w:r w:rsidRPr="00394F8E">
        <w:rPr>
          <w:rFonts w:ascii="Arial" w:hAnsi="Arial" w:cs="Arial"/>
          <w:lang w:eastAsia="en-AU"/>
        </w:rPr>
        <w:t>The soapenv:Header element contains the WS-Addressing elements that define the location end-point of the STS, a unique message ID, and the requested action (to Issue a token).</w:t>
      </w:r>
    </w:p>
    <w:p w14:paraId="783ACEAD" w14:textId="77777777" w:rsidR="009D68C1" w:rsidRPr="00394F8E" w:rsidRDefault="009D68C1" w:rsidP="00FE7BA7">
      <w:pPr>
        <w:numPr>
          <w:ilvl w:val="0"/>
          <w:numId w:val="9"/>
        </w:numPr>
        <w:spacing w:before="60" w:after="60" w:line="240" w:lineRule="auto"/>
        <w:ind w:left="714" w:hanging="357"/>
        <w:jc w:val="both"/>
        <w:rPr>
          <w:rFonts w:ascii="Arial" w:hAnsi="Arial" w:cs="Arial"/>
          <w:lang w:eastAsia="en-AU"/>
        </w:rPr>
      </w:pPr>
      <w:r w:rsidRPr="00394F8E">
        <w:rPr>
          <w:rFonts w:ascii="Arial" w:hAnsi="Arial" w:cs="Arial"/>
          <w:lang w:eastAsia="en-AU"/>
        </w:rPr>
        <w:lastRenderedPageBreak/>
        <w:t>The &lt;wst:RequestSecurityToken&gt; element in the SOAP Body defines the specifics of the request to the STS and includes the following key elements:</w:t>
      </w:r>
    </w:p>
    <w:p w14:paraId="0317B6D7" w14:textId="77777777" w:rsidR="009D68C1" w:rsidRPr="00394F8E" w:rsidRDefault="009D68C1" w:rsidP="00FE7BA7">
      <w:pPr>
        <w:numPr>
          <w:ilvl w:val="0"/>
          <w:numId w:val="9"/>
        </w:numPr>
        <w:spacing w:before="60" w:after="60" w:line="240" w:lineRule="auto"/>
        <w:ind w:left="714" w:hanging="357"/>
        <w:jc w:val="both"/>
        <w:rPr>
          <w:rFonts w:ascii="Arial" w:hAnsi="Arial" w:cs="Arial"/>
          <w:lang w:eastAsia="en-AU"/>
        </w:rPr>
      </w:pPr>
      <w:r w:rsidRPr="00394F8E">
        <w:rPr>
          <w:rFonts w:ascii="Arial" w:hAnsi="Arial" w:cs="Arial"/>
          <w:lang w:eastAsia="en-AU"/>
        </w:rPr>
        <w:t>The &lt;wsp:AppliesTo&gt; element defines the URL of the service that requires the SAML token.  It can be scoped either to individual services within SBR (in which case a token will be needed for each service), or at a point in the path one above, in which case a single token can be used across the four services. The latter approach SHOULD be used (as shown in the example) as it minimises the number of token requests needed.</w:t>
      </w:r>
    </w:p>
    <w:p w14:paraId="3FCE107A" w14:textId="77777777" w:rsidR="009D68C1" w:rsidRPr="00394F8E" w:rsidRDefault="009D68C1" w:rsidP="00FE7BA7">
      <w:pPr>
        <w:numPr>
          <w:ilvl w:val="0"/>
          <w:numId w:val="9"/>
        </w:numPr>
        <w:spacing w:before="60" w:after="60" w:line="240" w:lineRule="auto"/>
        <w:ind w:left="714" w:hanging="357"/>
        <w:jc w:val="both"/>
        <w:rPr>
          <w:rFonts w:ascii="Arial" w:hAnsi="Arial" w:cs="Arial"/>
          <w:lang w:eastAsia="en-AU"/>
        </w:rPr>
      </w:pPr>
      <w:r w:rsidRPr="00394F8E">
        <w:rPr>
          <w:rFonts w:ascii="Arial" w:hAnsi="Arial" w:cs="Arial"/>
          <w:lang w:eastAsia="en-AU"/>
        </w:rPr>
        <w:t>The &lt;TokenType&gt; element defines the required token as a SAML 2.0 token.</w:t>
      </w:r>
    </w:p>
    <w:p w14:paraId="5F5ADEE7" w14:textId="77777777" w:rsidR="009D68C1" w:rsidRPr="00394F8E" w:rsidRDefault="009D68C1" w:rsidP="00FE7BA7">
      <w:pPr>
        <w:numPr>
          <w:ilvl w:val="0"/>
          <w:numId w:val="9"/>
        </w:numPr>
        <w:spacing w:before="60" w:after="60" w:line="240" w:lineRule="auto"/>
        <w:ind w:left="714" w:hanging="357"/>
        <w:jc w:val="both"/>
        <w:rPr>
          <w:rFonts w:ascii="Arial" w:hAnsi="Arial" w:cs="Arial"/>
          <w:lang w:eastAsia="en-AU"/>
        </w:rPr>
      </w:pPr>
      <w:r w:rsidRPr="00394F8E">
        <w:rPr>
          <w:rFonts w:ascii="Arial" w:hAnsi="Arial" w:cs="Arial"/>
          <w:lang w:eastAsia="en-AU"/>
        </w:rPr>
        <w:t xml:space="preserve">The &lt;Claims&gt; element and all the related &lt;i:ClaimType&gt; elements specify exactly which identity assertions the STS is to include in the Token.Response message (as encrypted assertions).  </w:t>
      </w:r>
    </w:p>
    <w:p w14:paraId="3C2638CF" w14:textId="77777777" w:rsidR="009D68C1" w:rsidRPr="00394F8E" w:rsidRDefault="009D68C1" w:rsidP="00FE7BA7">
      <w:pPr>
        <w:numPr>
          <w:ilvl w:val="0"/>
          <w:numId w:val="9"/>
        </w:numPr>
        <w:spacing w:before="60" w:after="60" w:line="240" w:lineRule="auto"/>
        <w:ind w:left="714" w:hanging="357"/>
        <w:jc w:val="both"/>
        <w:rPr>
          <w:rFonts w:ascii="Arial" w:hAnsi="Arial" w:cs="Arial"/>
          <w:lang w:eastAsia="en-AU"/>
        </w:rPr>
      </w:pPr>
      <w:r w:rsidRPr="00394F8E">
        <w:rPr>
          <w:rFonts w:ascii="Arial" w:hAnsi="Arial" w:cs="Arial"/>
          <w:lang w:eastAsia="en-AU"/>
        </w:rPr>
        <w:t>The optional &lt;Lifetime&gt; element defines the required lifetime of the session key to be returned by the STS.  Note that the STS may enforce a maximum allowed validity period and so it is possible that the lifetime actually provided may be less than the lifetime requested.  The minimum lifetime for an SBR session key will be 30 minutes.</w:t>
      </w:r>
    </w:p>
    <w:p w14:paraId="215E1E77" w14:textId="77777777" w:rsidR="009D68C1" w:rsidRPr="00394F8E" w:rsidRDefault="009D68C1" w:rsidP="00FE7BA7">
      <w:pPr>
        <w:numPr>
          <w:ilvl w:val="0"/>
          <w:numId w:val="9"/>
        </w:numPr>
        <w:spacing w:before="60" w:after="60" w:line="240" w:lineRule="auto"/>
        <w:ind w:left="714" w:hanging="357"/>
        <w:jc w:val="both"/>
        <w:rPr>
          <w:rFonts w:ascii="Arial" w:hAnsi="Arial" w:cs="Arial"/>
          <w:lang w:eastAsia="en-AU"/>
        </w:rPr>
      </w:pPr>
      <w:r w:rsidRPr="00394F8E">
        <w:rPr>
          <w:rFonts w:ascii="Arial" w:hAnsi="Arial" w:cs="Arial"/>
          <w:lang w:eastAsia="en-AU"/>
        </w:rPr>
        <w:t>The &lt;KeyType&gt; element and &lt;KeySize&gt; element specify that the returned session key SHOULD be a 512 bit symmetric key.</w:t>
      </w:r>
    </w:p>
    <w:p w14:paraId="32C376BA" w14:textId="77777777" w:rsidR="009D68C1" w:rsidRPr="00394F8E" w:rsidRDefault="009D68C1" w:rsidP="008A3686">
      <w:pPr>
        <w:jc w:val="both"/>
        <w:rPr>
          <w:rFonts w:ascii="Arial" w:hAnsi="Arial" w:cs="Arial"/>
          <w:lang w:eastAsia="en-AU"/>
        </w:rPr>
      </w:pPr>
      <w:r w:rsidRPr="00394F8E">
        <w:rPr>
          <w:rFonts w:ascii="Arial" w:hAnsi="Arial" w:cs="Arial"/>
          <w:lang w:eastAsia="en-AU"/>
        </w:rPr>
        <w:t>The time on the system requesting the token MUST NOT differ from that of the STS Service by more than 5 minutes.</w:t>
      </w:r>
    </w:p>
    <w:p w14:paraId="0FAE7997" w14:textId="77777777" w:rsidR="009D68C1" w:rsidRPr="00D01B4C" w:rsidRDefault="009D68C1" w:rsidP="00DA5C3C">
      <w:pPr>
        <w:pStyle w:val="Heading3"/>
        <w:rPr>
          <w:lang w:eastAsia="en-AU"/>
        </w:rPr>
      </w:pPr>
      <w:r w:rsidRPr="00D01B4C">
        <w:rPr>
          <w:lang w:eastAsia="en-AU"/>
        </w:rPr>
        <w:t>Processing the STS Response</w:t>
      </w:r>
    </w:p>
    <w:p w14:paraId="337B5C4A" w14:textId="77777777" w:rsidR="00F9221D" w:rsidRPr="00394F8E" w:rsidRDefault="00F9221D" w:rsidP="00250454">
      <w:pPr>
        <w:spacing w:before="60" w:after="60" w:line="240" w:lineRule="auto"/>
        <w:jc w:val="both"/>
        <w:rPr>
          <w:rFonts w:ascii="Arial" w:hAnsi="Arial" w:cs="Arial"/>
          <w:lang w:eastAsia="en-AU"/>
        </w:rPr>
      </w:pPr>
      <w:r w:rsidRPr="00394F8E">
        <w:rPr>
          <w:rFonts w:ascii="Arial" w:hAnsi="Arial" w:cs="Arial"/>
          <w:lang w:eastAsia="en-AU"/>
        </w:rPr>
        <w:t>This section provides guidelines on how client software should process the security token and session key that is returned from the STS in the Token.Response message.</w:t>
      </w:r>
    </w:p>
    <w:p w14:paraId="1E9052D5" w14:textId="77777777" w:rsidR="009D68C1" w:rsidRPr="00394F8E" w:rsidRDefault="00F9221D" w:rsidP="00250454">
      <w:pPr>
        <w:spacing w:before="60" w:after="60" w:line="240" w:lineRule="auto"/>
        <w:jc w:val="both"/>
        <w:rPr>
          <w:rFonts w:ascii="Arial" w:hAnsi="Arial" w:cs="Arial"/>
          <w:lang w:eastAsia="en-AU"/>
        </w:rPr>
      </w:pPr>
      <w:r w:rsidRPr="00394F8E">
        <w:rPr>
          <w:rFonts w:ascii="Arial" w:hAnsi="Arial" w:cs="Arial"/>
          <w:lang w:eastAsia="en-AU"/>
        </w:rPr>
        <w:t>The XML snippet below is an example response from the STS. Note that the base64 data representing the encrypted token has been removed for readability.</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F9221D" w:rsidRPr="00394F8E" w14:paraId="29A7692D" w14:textId="77777777" w:rsidTr="003830EB">
        <w:tc>
          <w:tcPr>
            <w:tcW w:w="9072" w:type="dxa"/>
          </w:tcPr>
          <w:p w14:paraId="21C687F4"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&lt;?xml version='1.0' encoding='utf-8'?&gt;</w:t>
            </w:r>
          </w:p>
          <w:p w14:paraId="585A558F"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&lt;s:Envelope xmlns:s="http://www.w3.org/2003/05/soap-envelope" xmlns:u="http://docs.oasis-open.org/wss/2004/01/oasis-200401-wss-wssecurity-utility-1.0.xsd" xmlns:a="http://www.w3.org/2005/08/addressing"&gt;</w:t>
            </w:r>
          </w:p>
          <w:p w14:paraId="1C913873"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&lt;s:Header&gt;</w:t>
            </w:r>
          </w:p>
          <w:p w14:paraId="0A2F6407"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&lt;a:Action s:mustUnderstand="1"&gt;http://docs.oasis-open.org/ws-sx/ws-trust/200512/RSTRC/IssueFinal&lt;/a:Action&gt;</w:t>
            </w:r>
          </w:p>
          <w:p w14:paraId="571D289F"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&lt;a:RelatesTo&gt;urn:uuid:CC8BEAE32759FDD5821255320143481&lt;/a:RelatesTo&gt;</w:t>
            </w:r>
          </w:p>
          <w:p w14:paraId="14AC51ED"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&lt;ActivityId xmlns="http://schemas.microsoft.com/2004/09/ServiceModel/Diagnostics" CorrelationId="6da8a0dc-89cf-4210-9d6b-36b16ffb3788"&gt;00000000-0000-0000-0000-000000000000&lt;/ActivityId&gt;</w:t>
            </w:r>
          </w:p>
          <w:p w14:paraId="31CFB5BC"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&lt;o:Security xmlns:o="http://docs.oasis-open.org/wss/2004/01/oasis-200401-wss-wssecurity-secext-1.0.xsd" s:mustUnderstand="1"&gt;</w:t>
            </w:r>
          </w:p>
          <w:p w14:paraId="087BAF76"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&lt;u:Timestamp u:Id="_0"&gt;</w:t>
            </w:r>
          </w:p>
          <w:p w14:paraId="0C070442"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&lt;u:Created&gt;2009-10-12T04:02:26.742Z&lt;/u:Created&gt;</w:t>
            </w:r>
          </w:p>
          <w:p w14:paraId="043B08E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&lt;u:Expires&gt;2009-10-12T04:07:26.742Z&lt;/u:Expires&gt;</w:t>
            </w:r>
          </w:p>
          <w:p w14:paraId="67D17735"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&lt;/u:Timestamp&gt;</w:t>
            </w:r>
          </w:p>
          <w:p w14:paraId="69D71EAB"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&lt;/o:Security&gt;</w:t>
            </w:r>
          </w:p>
          <w:p w14:paraId="7CC06DF8"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&lt;/s:Header&gt;</w:t>
            </w:r>
          </w:p>
          <w:p w14:paraId="7D47B9DA"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&lt;s:Body&gt;</w:t>
            </w:r>
          </w:p>
          <w:p w14:paraId="43B1DCA7"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&lt;trust:RequestSecurityTokenResponseCollection xmlns:trust="http://docs.oasis-open.org/ws-sx/ws-trust/200512"&gt;</w:t>
            </w:r>
          </w:p>
          <w:p w14:paraId="196AC145"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&lt;trust:RequestSecurityTokenResponse&gt;</w:t>
            </w:r>
          </w:p>
          <w:p w14:paraId="2F853C4C"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&lt;trust:KeySize&gt;512&lt;/trust:KeySize&gt;</w:t>
            </w:r>
          </w:p>
          <w:p w14:paraId="25670D5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&lt;trust:Lifetime&gt;</w:t>
            </w:r>
          </w:p>
          <w:p w14:paraId="7D77CBB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&lt;wsu:Created xmlns:wsu="http://docs.oasis-open.org/wss/2004/01/oasis-200401-wss-wssecurity-utility-1.0.xsd"&gt;2009-10-12T04:02:26.454Z&lt;/wsu:Created&gt;</w:t>
            </w:r>
          </w:p>
          <w:p w14:paraId="77CF617A"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&lt;wsu:Expires xmlns:wsu="http://docs.oasis-open.org/wss/2004/01/oasis-200401-wss-wssecurity-utility-1.0.xsd"&gt;2009-10-12T04:32:22.984Z&lt;/wsu:Expires&gt;</w:t>
            </w:r>
          </w:p>
          <w:p w14:paraId="69DB8D76"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&lt;/trust:Lifetime&gt;</w:t>
            </w:r>
          </w:p>
          <w:p w14:paraId="26CEE9B8"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&lt;wsp:AppliesTo xmlns:wsp="http://schemas.xmlsoap.org/ws/2004/09/policy"&gt;</w:t>
            </w:r>
          </w:p>
          <w:p w14:paraId="6AE9095D"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&lt;a:EndpointReference&gt;</w:t>
            </w:r>
          </w:p>
          <w:p w14:paraId="0919269B"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&lt;a:Address&gt;</w:t>
            </w:r>
            <w:r w:rsidR="00632563">
              <w:t xml:space="preserve"> </w:t>
            </w:r>
            <w:r w:rsidR="00632563" w:rsidRPr="00632563">
              <w:rPr>
                <w:rFonts w:ascii="Arial" w:hAnsi="Arial" w:cs="Arial"/>
                <w:sz w:val="16"/>
                <w:szCs w:val="16"/>
              </w:rPr>
              <w:t>https://test.ato.sbr.gov.au</w:t>
            </w:r>
            <w:r w:rsidRPr="00394F8E">
              <w:rPr>
                <w:rFonts w:ascii="Arial" w:hAnsi="Arial" w:cs="Arial"/>
                <w:sz w:val="16"/>
                <w:szCs w:val="16"/>
                <w:highlight w:val="white"/>
              </w:rPr>
              <w:t>&lt;/a:Address&gt;</w:t>
            </w:r>
          </w:p>
          <w:p w14:paraId="24EAB87D"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&lt;/a:EndpointReference&gt;</w:t>
            </w:r>
          </w:p>
          <w:p w14:paraId="5BB46561"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&lt;/wsp:AppliesTo&gt;</w:t>
            </w:r>
          </w:p>
          <w:p w14:paraId="32A22F81"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&lt;trust:RequestedSecurityToken&gt;</w:t>
            </w:r>
          </w:p>
          <w:p w14:paraId="1305259B"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&lt;EncryptedAssertion xmlns="urn:oasis:names:tc:SAML:2.0:assertion"&gt;</w:t>
            </w:r>
          </w:p>
          <w:p w14:paraId="4780788F"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&lt;xenc:EncryptedData xmlns:xenc="http://www.w3.org/2001/04/xmlenc#"&gt;</w:t>
            </w:r>
          </w:p>
          <w:p w14:paraId="269DEA35"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&lt;xenc:EncryptionMethod Algorithm="http://www.w3.org/2001/04/xmlenc#aes256-cbc" /&gt;</w:t>
            </w:r>
          </w:p>
          <w:p w14:paraId="132EA815"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lastRenderedPageBreak/>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&lt;KeyInfo xmlns="http://www.w3.org/2000/09/xmldsig#"&gt;</w:t>
            </w:r>
          </w:p>
          <w:p w14:paraId="7FF2E346"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&lt;e:EncryptedKey xmlns:e="http://www.w3.org/2001/04/xmlenc#"&gt;</w:t>
            </w:r>
          </w:p>
          <w:p w14:paraId="2405F6BB"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&lt;e:EncryptionMethod Algorithm="http://www.w3.org/2001/04/xmlenc#rsa-oaep-mgf1p"&gt;</w:t>
            </w:r>
          </w:p>
          <w:p w14:paraId="13D738FB"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&lt;DigestMethod Algorithm="http://www.w3.org/2000/09/xmldsig#sha1" /&gt;</w:t>
            </w:r>
          </w:p>
          <w:p w14:paraId="42B1AEE1"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&lt;/e:EncryptionMethod&gt;</w:t>
            </w:r>
          </w:p>
          <w:p w14:paraId="358EC255"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&lt;KeyInfo&gt;</w:t>
            </w:r>
          </w:p>
          <w:p w14:paraId="40C2137E"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&lt;o:SecurityTokenReference xmlns:o="http://docs.oasis-open.org/wss/2004/01/oasis-200401-wss-wssecurity-secext-1.0.xsd"&gt;</w:t>
            </w:r>
          </w:p>
          <w:p w14:paraId="70728FBA"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&lt;X509Data&gt;</w:t>
            </w:r>
          </w:p>
          <w:p w14:paraId="7600D34B"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&lt;X509IssuerSerial&gt;</w:t>
            </w:r>
          </w:p>
          <w:p w14:paraId="18B6E6D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&lt;X509IssuerName&gt;CN=Australian Government Notary Services OCA, OU=For Development purposes ONLY, OU=Australian Authentication and Notary Services, O=Australian Government, C=AU&lt;/X509IssuerName&gt;</w:t>
            </w:r>
          </w:p>
          <w:p w14:paraId="3BC2DD63"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&lt;X509SerialNumber&gt;116425329959729741023280816821386492610&lt;/X509SerialNumber&gt;</w:t>
            </w:r>
          </w:p>
          <w:p w14:paraId="3DB3EE8A"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&lt;/X509IssuerSerial&gt;</w:t>
            </w:r>
          </w:p>
          <w:p w14:paraId="3AD2FA3A"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&lt;/X509Data&gt;</w:t>
            </w:r>
          </w:p>
          <w:p w14:paraId="4AD65198"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&lt;/o:SecurityTokenReference&gt;</w:t>
            </w:r>
          </w:p>
          <w:p w14:paraId="1B051BD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&lt;/KeyInfo&gt;</w:t>
            </w:r>
          </w:p>
          <w:p w14:paraId="2E0A0F54"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&lt;e:CipherData&gt;</w:t>
            </w:r>
          </w:p>
          <w:p w14:paraId="52FAC588"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&lt;e:CipherValue&gt;G10F8BxPQNcshpWwiPgvoofH74IsiNpL1h9bP4pZPHwyxrlO+xirH5XAMqi+BkTCBbFojAEJaYIvu9NIqFZ8THUZVIbhjBge6miNrsx+kRz70+QJKv6F9WmCmH+rQgWNi1T1MjEP9xIcVLcZDzvFBPEJlvK13KLV5Hoimxp/8F8=&lt;/e:CipherValue&gt;</w:t>
            </w:r>
          </w:p>
          <w:p w14:paraId="7978DF33"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&lt;/e:CipherData&gt;</w:t>
            </w:r>
          </w:p>
          <w:p w14:paraId="2D179DD7"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&lt;/e:EncryptedKey&gt;</w:t>
            </w:r>
          </w:p>
          <w:p w14:paraId="7E0F13BF"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&lt;/KeyInfo&gt;</w:t>
            </w:r>
          </w:p>
          <w:p w14:paraId="23759401"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&lt;xenc:CipherData&gt;</w:t>
            </w:r>
          </w:p>
          <w:p w14:paraId="70BBA986"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&lt;xenc:CipherValue&gt;&lt;!-- Binary data removed --&gt;&lt;/xenc:CipherValue&gt;</w:t>
            </w:r>
          </w:p>
          <w:p w14:paraId="6A637E9A"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&lt;/xenc:CipherData&gt;</w:t>
            </w:r>
          </w:p>
          <w:p w14:paraId="05FCBCC8"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&lt;/xenc:EncryptedData&gt;</w:t>
            </w:r>
          </w:p>
          <w:p w14:paraId="4BE2E82C"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&lt;/EncryptedAssertion&gt;</w:t>
            </w:r>
          </w:p>
          <w:p w14:paraId="5AF1BD92"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&lt;/trust:RequestedSecurityToken&gt;</w:t>
            </w:r>
          </w:p>
          <w:p w14:paraId="07025EDD"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&lt;trust:RequestedProofToken&gt;</w:t>
            </w:r>
          </w:p>
          <w:p w14:paraId="00FDE914"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&lt;trust:BinarySecret&gt;DolCv6k0OrHRKqMZa5AgH28SC7ntQN1EgOXybaYq9GYh3ppK6gfpuHRR4NplJo2sEcnQ6+djWRs8orObzXDclQ==&lt;/trust:BinarySecret&gt;</w:t>
            </w:r>
          </w:p>
          <w:p w14:paraId="27E35EDD"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&lt;/trust:RequestedProofToken&gt;</w:t>
            </w:r>
          </w:p>
          <w:p w14:paraId="58BAF96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&lt;trust:RequestedAttachedReference&gt;</w:t>
            </w:r>
          </w:p>
          <w:p w14:paraId="17FF0E2C"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&lt;SecurityTokenReference xmlns="http://docs.oasis-open.org/wss/2004/01/oasis-200401-wss-wssecurity-secext-1.0.xsd" xmlns:b="http://docs.oasis-open.org/wss/oasis-wss-wssecurity-secext-1.1.xsd" b:TokenType="http://docs.oasis-open.org/wss/oasis-wss-saml-token-profile-1.1#SAMLV2.0"&gt;</w:t>
            </w:r>
          </w:p>
          <w:p w14:paraId="2ECF61B0"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&lt;KeyIdentifier ValueType="http://docs.oasis-open.org/wss/oasis-wss-saml-token-profile-1.1#SAMLID"&gt;_d5511ae3-5ab6-474a-b58f-5752b847ab15&lt;/KeyIdentifier&gt;</w:t>
            </w:r>
          </w:p>
          <w:p w14:paraId="64E35D26"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&lt;/SecurityTokenReference&gt;</w:t>
            </w:r>
          </w:p>
          <w:p w14:paraId="01796E33"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&lt;/trust:RequestedAttachedReference&gt;</w:t>
            </w:r>
          </w:p>
          <w:p w14:paraId="2A854384"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&lt;trust:RequestedUnattachedReference&gt;</w:t>
            </w:r>
          </w:p>
          <w:p w14:paraId="557BE024"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&lt;SecurityTokenReference xmlns="http://docs.oasis-open.org/wss/2004/01/oasis-200401-wss-wssecurity-secext-1.0.xsd" xmlns:b="http://docs.oasis-open.org/wss/oasis-wss-wssecurity-secext-1.1.xsd" b:TokenType="http://docs.oasis-open.org/wss/oasis-wss-saml-token-profile-1.1#SAMLV2.0"&gt;</w:t>
            </w:r>
          </w:p>
          <w:p w14:paraId="0C52AB7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&lt;KeyIdentifier ValueType="http://docs.oasis-open.org/wss/oasis-wss-saml-token-profile-1.1#SAMLID"&gt;_d5511ae3-5ab6-474a-b58f-5752b847ab15&lt;/KeyIdentifier&gt;</w:t>
            </w:r>
          </w:p>
          <w:p w14:paraId="5A88E96B"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&lt;/SecurityTokenReference&gt;</w:t>
            </w:r>
          </w:p>
          <w:p w14:paraId="516F8B02"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&lt;/trust:RequestedUnattachedReference&gt;</w:t>
            </w:r>
          </w:p>
          <w:p w14:paraId="3F349D19"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&lt;trust:TokenType&gt;http://docs.oasis-open.org/wss/oasis-wss-saml-token-profile-1.1#SAMLV2.0&lt;/trust:TokenType&gt;</w:t>
            </w:r>
          </w:p>
          <w:p w14:paraId="607BABF6"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&lt;trust:RequestType&gt;http://docs.oasis-open.org/ws-sx/ws-trust/200512/Issue&lt;/trust:RequestType&gt;</w:t>
            </w:r>
          </w:p>
          <w:p w14:paraId="0380DB15"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&lt;trust:KeyType&gt;http://docs.oasis-open.org/ws-sx/ws-trust/200512/SymmetricKey&lt;/trust:KeyType&gt;</w:t>
            </w:r>
          </w:p>
          <w:p w14:paraId="01615886"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r>
            <w:r w:rsidRPr="00394F8E">
              <w:rPr>
                <w:rFonts w:ascii="Arial" w:hAnsi="Arial" w:cs="Arial"/>
                <w:sz w:val="16"/>
                <w:szCs w:val="16"/>
                <w:highlight w:val="white"/>
              </w:rPr>
              <w:tab/>
              <w:t>&lt;/trust:RequestSecurityTokenResponse&gt;</w:t>
            </w:r>
          </w:p>
          <w:p w14:paraId="0E8DC062"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r>
            <w:r w:rsidRPr="00394F8E">
              <w:rPr>
                <w:rFonts w:ascii="Arial" w:hAnsi="Arial" w:cs="Arial"/>
                <w:sz w:val="16"/>
                <w:szCs w:val="16"/>
                <w:highlight w:val="white"/>
              </w:rPr>
              <w:tab/>
              <w:t>&lt;/trust:RequestSecurityTokenResponseCollection&gt;</w:t>
            </w:r>
          </w:p>
          <w:p w14:paraId="6F1A2FD0" w14:textId="77777777" w:rsidR="00F9221D" w:rsidRPr="00394F8E" w:rsidRDefault="00F9221D" w:rsidP="008A3686">
            <w:pPr>
              <w:tabs>
                <w:tab w:val="left" w:pos="255"/>
                <w:tab w:val="left" w:pos="585"/>
                <w:tab w:val="left" w:pos="880"/>
                <w:tab w:val="left" w:pos="1155"/>
                <w:tab w:val="left" w:pos="1425"/>
                <w:tab w:val="left" w:pos="1680"/>
                <w:tab w:val="left" w:pos="1965"/>
                <w:tab w:val="left" w:pos="2250"/>
                <w:tab w:val="left" w:pos="2580"/>
                <w:tab w:val="left" w:pos="2850"/>
              </w:tabs>
              <w:autoSpaceDE w:val="0"/>
              <w:autoSpaceDN w:val="0"/>
              <w:adjustRightInd w:val="0"/>
              <w:spacing w:after="0" w:line="240" w:lineRule="auto"/>
              <w:jc w:val="both"/>
              <w:rPr>
                <w:rFonts w:ascii="Arial" w:hAnsi="Arial" w:cs="Arial"/>
                <w:sz w:val="16"/>
                <w:szCs w:val="16"/>
                <w:highlight w:val="white"/>
              </w:rPr>
            </w:pPr>
            <w:r w:rsidRPr="00394F8E">
              <w:rPr>
                <w:rFonts w:ascii="Arial" w:hAnsi="Arial" w:cs="Arial"/>
                <w:sz w:val="16"/>
                <w:szCs w:val="16"/>
                <w:highlight w:val="white"/>
              </w:rPr>
              <w:tab/>
              <w:t>&lt;/s:Body&gt;</w:t>
            </w:r>
          </w:p>
          <w:p w14:paraId="5AA93D74" w14:textId="77777777" w:rsidR="00F9221D" w:rsidRPr="00394F8E" w:rsidRDefault="00F9221D" w:rsidP="008A3686">
            <w:pPr>
              <w:keepNext/>
              <w:tabs>
                <w:tab w:val="left" w:pos="255"/>
                <w:tab w:val="left" w:pos="585"/>
                <w:tab w:val="left" w:pos="880"/>
                <w:tab w:val="left" w:pos="1155"/>
                <w:tab w:val="left" w:pos="1425"/>
                <w:tab w:val="left" w:pos="1680"/>
                <w:tab w:val="left" w:pos="1965"/>
                <w:tab w:val="left" w:pos="2250"/>
                <w:tab w:val="left" w:pos="2580"/>
                <w:tab w:val="left" w:pos="2850"/>
              </w:tabs>
              <w:jc w:val="both"/>
              <w:rPr>
                <w:rFonts w:ascii="Arial" w:hAnsi="Arial" w:cs="Arial"/>
                <w:sz w:val="16"/>
                <w:szCs w:val="16"/>
              </w:rPr>
            </w:pPr>
            <w:r w:rsidRPr="00394F8E">
              <w:rPr>
                <w:rFonts w:ascii="Arial" w:hAnsi="Arial" w:cs="Arial"/>
                <w:sz w:val="16"/>
                <w:szCs w:val="16"/>
                <w:highlight w:val="white"/>
              </w:rPr>
              <w:t>&lt;/s:Envelope&gt;</w:t>
            </w:r>
          </w:p>
        </w:tc>
      </w:tr>
    </w:tbl>
    <w:p w14:paraId="167ABB9E" w14:textId="77777777" w:rsidR="00D236EE" w:rsidRDefault="00D236EE" w:rsidP="00D236EE">
      <w:pPr>
        <w:pStyle w:val="Caption"/>
        <w:spacing w:after="240"/>
        <w:rPr>
          <w:rFonts w:cs="Arial"/>
        </w:rPr>
      </w:pPr>
      <w:r w:rsidRPr="00C10392">
        <w:rPr>
          <w:rFonts w:cs="Arial"/>
          <w:i/>
          <w:color w:val="004080"/>
          <w:sz w:val="18"/>
          <w:szCs w:val="18"/>
        </w:rPr>
        <w:lastRenderedPageBreak/>
        <w:t xml:space="preserve">Figure </w:t>
      </w:r>
      <w:r>
        <w:rPr>
          <w:rFonts w:cs="Arial"/>
          <w:i/>
          <w:color w:val="004080"/>
          <w:sz w:val="18"/>
          <w:szCs w:val="18"/>
        </w:rPr>
        <w:t>25</w:t>
      </w:r>
      <w:r w:rsidRPr="00C10392">
        <w:rPr>
          <w:rFonts w:cs="Arial"/>
          <w:i/>
          <w:color w:val="004080"/>
          <w:sz w:val="18"/>
          <w:szCs w:val="18"/>
        </w:rPr>
        <w:t xml:space="preserve">: </w:t>
      </w:r>
      <w:r>
        <w:rPr>
          <w:rFonts w:cs="Arial"/>
          <w:i/>
          <w:color w:val="004080"/>
          <w:sz w:val="18"/>
          <w:szCs w:val="18"/>
        </w:rPr>
        <w:t>Token.Response sample message</w:t>
      </w:r>
    </w:p>
    <w:p w14:paraId="7D7C4ED2" w14:textId="77777777" w:rsidR="00F9221D" w:rsidRPr="00394F8E" w:rsidRDefault="00F9221D" w:rsidP="008A3686">
      <w:pPr>
        <w:jc w:val="both"/>
        <w:rPr>
          <w:rFonts w:ascii="Arial" w:hAnsi="Arial" w:cs="Arial"/>
          <w:lang w:eastAsia="en-AU"/>
        </w:rPr>
      </w:pPr>
      <w:r w:rsidRPr="00394F8E">
        <w:rPr>
          <w:rFonts w:ascii="Arial" w:hAnsi="Arial" w:cs="Arial"/>
          <w:lang w:eastAsia="en-AU"/>
        </w:rPr>
        <w:t>The token response includes the following elements:</w:t>
      </w:r>
    </w:p>
    <w:p w14:paraId="24E8D7DC" w14:textId="77777777" w:rsidR="00F9221D" w:rsidRPr="00394F8E" w:rsidRDefault="00F9221D" w:rsidP="00FE7BA7">
      <w:pPr>
        <w:numPr>
          <w:ilvl w:val="0"/>
          <w:numId w:val="10"/>
        </w:numPr>
        <w:spacing w:before="60" w:after="60" w:line="240" w:lineRule="auto"/>
        <w:ind w:left="714" w:hanging="357"/>
        <w:jc w:val="both"/>
        <w:rPr>
          <w:rFonts w:ascii="Arial" w:hAnsi="Arial" w:cs="Arial"/>
          <w:lang w:eastAsia="en-AU"/>
        </w:rPr>
      </w:pPr>
      <w:r w:rsidRPr="00394F8E">
        <w:rPr>
          <w:rFonts w:ascii="Arial" w:hAnsi="Arial" w:cs="Arial"/>
          <w:lang w:eastAsia="en-AU"/>
        </w:rPr>
        <w:t>The &lt;trust:RequestSecurityTokenResponseCollection&gt; is the envelope element that contains all the token data.  It contains one &lt;trust:RequestSecurityTokenResponse&gt;.</w:t>
      </w:r>
    </w:p>
    <w:p w14:paraId="13ADD948" w14:textId="77777777" w:rsidR="00F9221D" w:rsidRPr="00394F8E" w:rsidRDefault="00F9221D" w:rsidP="00FE7BA7">
      <w:pPr>
        <w:numPr>
          <w:ilvl w:val="0"/>
          <w:numId w:val="10"/>
        </w:numPr>
        <w:spacing w:before="60" w:after="60" w:line="240" w:lineRule="auto"/>
        <w:ind w:left="714" w:hanging="357"/>
        <w:jc w:val="both"/>
        <w:rPr>
          <w:rFonts w:ascii="Arial" w:hAnsi="Arial" w:cs="Arial"/>
          <w:lang w:eastAsia="en-AU"/>
        </w:rPr>
      </w:pPr>
      <w:r w:rsidRPr="00394F8E">
        <w:rPr>
          <w:rFonts w:ascii="Arial" w:hAnsi="Arial" w:cs="Arial"/>
          <w:lang w:eastAsia="en-AU"/>
        </w:rPr>
        <w:lastRenderedPageBreak/>
        <w:t>The &lt;trust:KeySize&gt; element defines the key size of the symmetric session key.  The session key is used to sign envelopes sent to SBR.  This is for information only.</w:t>
      </w:r>
    </w:p>
    <w:p w14:paraId="0F756824" w14:textId="77777777" w:rsidR="00F9221D" w:rsidRPr="00394F8E" w:rsidRDefault="00F9221D" w:rsidP="00FE7BA7">
      <w:pPr>
        <w:numPr>
          <w:ilvl w:val="0"/>
          <w:numId w:val="10"/>
        </w:numPr>
        <w:spacing w:before="60" w:after="60" w:line="240" w:lineRule="auto"/>
        <w:ind w:left="714" w:hanging="357"/>
        <w:jc w:val="both"/>
        <w:rPr>
          <w:rFonts w:ascii="Arial" w:hAnsi="Arial" w:cs="Arial"/>
          <w:lang w:eastAsia="en-AU"/>
        </w:rPr>
      </w:pPr>
      <w:r w:rsidRPr="00394F8E">
        <w:rPr>
          <w:rFonts w:ascii="Arial" w:hAnsi="Arial" w:cs="Arial"/>
          <w:lang w:eastAsia="en-AU"/>
        </w:rPr>
        <w:t>The &lt;trust:Lifetime&gt; element defines the validity period for the symmetric session key.  The client should request a new session key before expiry in order to continue any interactions with SBR.</w:t>
      </w:r>
    </w:p>
    <w:p w14:paraId="2628DD69" w14:textId="77777777" w:rsidR="00F9221D" w:rsidRPr="00394F8E" w:rsidRDefault="00095F9B" w:rsidP="00FE7BA7">
      <w:pPr>
        <w:numPr>
          <w:ilvl w:val="0"/>
          <w:numId w:val="10"/>
        </w:numPr>
        <w:spacing w:before="60" w:after="60" w:line="240" w:lineRule="auto"/>
        <w:ind w:left="714" w:hanging="357"/>
        <w:jc w:val="both"/>
        <w:rPr>
          <w:rFonts w:ascii="Arial" w:hAnsi="Arial" w:cs="Arial"/>
          <w:lang w:eastAsia="en-AU"/>
        </w:rPr>
      </w:pPr>
      <w:r>
        <w:rPr>
          <w:rFonts w:ascii="Arial" w:hAnsi="Arial" w:cs="Arial"/>
          <w:lang w:eastAsia="en-AU"/>
        </w:rPr>
        <w:t xml:space="preserve">The &lt;wsp:AppliesTo&gt; </w:t>
      </w:r>
      <w:r w:rsidRPr="00394F8E">
        <w:rPr>
          <w:rFonts w:ascii="Arial" w:hAnsi="Arial" w:cs="Arial"/>
          <w:lang w:eastAsia="en-AU"/>
        </w:rPr>
        <w:t xml:space="preserve">element is the identifier for the service end point (in this case the SBR </w:t>
      </w:r>
      <w:r>
        <w:rPr>
          <w:rFonts w:ascii="Arial" w:hAnsi="Arial" w:cs="Arial"/>
          <w:lang w:eastAsia="en-AU"/>
        </w:rPr>
        <w:t>ebMS3</w:t>
      </w:r>
      <w:r w:rsidRPr="00394F8E">
        <w:rPr>
          <w:rFonts w:ascii="Arial" w:hAnsi="Arial" w:cs="Arial"/>
          <w:lang w:eastAsia="en-AU"/>
        </w:rPr>
        <w:t xml:space="preserve"> platform) that is the “relying party” in the WS-Trust interaction.  </w:t>
      </w:r>
      <w:r w:rsidR="00F9221D" w:rsidRPr="00394F8E">
        <w:rPr>
          <w:rFonts w:ascii="Arial" w:hAnsi="Arial" w:cs="Arial"/>
          <w:lang w:eastAsia="en-AU"/>
        </w:rPr>
        <w:t>This is for information only.</w:t>
      </w:r>
    </w:p>
    <w:p w14:paraId="08C2BEB1" w14:textId="77777777" w:rsidR="00F9221D" w:rsidRPr="00394F8E" w:rsidRDefault="00F9221D" w:rsidP="00FE7BA7">
      <w:pPr>
        <w:numPr>
          <w:ilvl w:val="0"/>
          <w:numId w:val="10"/>
        </w:numPr>
        <w:spacing w:before="60" w:after="60" w:line="240" w:lineRule="auto"/>
        <w:ind w:left="714" w:hanging="357"/>
        <w:jc w:val="both"/>
        <w:rPr>
          <w:rFonts w:ascii="Arial" w:hAnsi="Arial" w:cs="Arial"/>
          <w:lang w:eastAsia="en-AU"/>
        </w:rPr>
      </w:pPr>
      <w:r w:rsidRPr="00394F8E">
        <w:rPr>
          <w:rFonts w:ascii="Arial" w:hAnsi="Arial" w:cs="Arial"/>
          <w:lang w:eastAsia="en-AU"/>
        </w:rPr>
        <w:t>The &lt;trust:RequestedSecurityToken&gt; element contains the &lt;EncryptedAssertion&gt; structure.  The client should insert the entire &lt;EncryptedAssertion&gt; structure into the SOAP header of the SBR Service.Request envelope as described in 5.5.   This element contains all the identity claims (encrypted) together with the necessary key reference information that allows SBR to decrypt the claims.</w:t>
      </w:r>
    </w:p>
    <w:p w14:paraId="321A52F6" w14:textId="77777777" w:rsidR="00F9221D" w:rsidRPr="00394F8E" w:rsidRDefault="00095F9B" w:rsidP="00FE7BA7">
      <w:pPr>
        <w:numPr>
          <w:ilvl w:val="0"/>
          <w:numId w:val="10"/>
        </w:numPr>
        <w:spacing w:before="60" w:after="60" w:line="240" w:lineRule="auto"/>
        <w:ind w:left="714" w:hanging="357"/>
        <w:jc w:val="both"/>
        <w:rPr>
          <w:rFonts w:ascii="Arial" w:hAnsi="Arial" w:cs="Arial"/>
          <w:lang w:eastAsia="en-AU"/>
        </w:rPr>
      </w:pPr>
      <w:r w:rsidRPr="00394F8E">
        <w:rPr>
          <w:rFonts w:ascii="Arial" w:hAnsi="Arial" w:cs="Arial"/>
          <w:lang w:eastAsia="en-AU"/>
        </w:rPr>
        <w:t xml:space="preserve">The &lt;trust:RequestedProofToken&gt; element contains the symmetric key that is used by the client to sign interactions with SBR </w:t>
      </w:r>
      <w:r>
        <w:rPr>
          <w:rFonts w:ascii="Arial" w:hAnsi="Arial" w:cs="Arial"/>
          <w:lang w:eastAsia="en-AU"/>
        </w:rPr>
        <w:t>ebMS3</w:t>
      </w:r>
      <w:r w:rsidRPr="00394F8E">
        <w:rPr>
          <w:rFonts w:ascii="Arial" w:hAnsi="Arial" w:cs="Arial"/>
          <w:lang w:eastAsia="en-AU"/>
        </w:rPr>
        <w:t xml:space="preserve"> until it expires and must be renewed.</w:t>
      </w:r>
      <w:r w:rsidR="008D0061">
        <w:rPr>
          <w:rFonts w:ascii="Arial" w:hAnsi="Arial" w:cs="Arial"/>
          <w:lang w:eastAsia="en-AU"/>
        </w:rPr>
        <w:t xml:space="preserve"> This is not currently used but is included for future use.</w:t>
      </w:r>
    </w:p>
    <w:p w14:paraId="36ED65DC" w14:textId="77777777" w:rsidR="00F9221D" w:rsidRPr="00394F8E" w:rsidRDefault="00095F9B" w:rsidP="00FE7BA7">
      <w:pPr>
        <w:numPr>
          <w:ilvl w:val="0"/>
          <w:numId w:val="10"/>
        </w:numPr>
        <w:spacing w:before="60" w:after="60" w:line="240" w:lineRule="auto"/>
        <w:ind w:left="714" w:hanging="357"/>
        <w:jc w:val="both"/>
        <w:rPr>
          <w:rFonts w:ascii="Arial" w:hAnsi="Arial" w:cs="Arial"/>
          <w:lang w:eastAsia="en-AU"/>
        </w:rPr>
      </w:pPr>
      <w:r w:rsidRPr="00394F8E">
        <w:rPr>
          <w:rFonts w:ascii="Arial" w:hAnsi="Arial" w:cs="Arial"/>
          <w:lang w:eastAsia="en-AU"/>
        </w:rPr>
        <w:t>The &lt;trust:RequestedAttachedReference&gt; element contains the unique identifier for the symmetric session key (t</w:t>
      </w:r>
      <w:r>
        <w:rPr>
          <w:rFonts w:ascii="Arial" w:hAnsi="Arial" w:cs="Arial"/>
          <w:lang w:eastAsia="en-AU"/>
        </w:rPr>
        <w:t>he &lt;trust:RequestedProofToken&gt;</w:t>
      </w:r>
      <w:r w:rsidRPr="00394F8E">
        <w:rPr>
          <w:rFonts w:ascii="Arial" w:hAnsi="Arial" w:cs="Arial"/>
          <w:lang w:eastAsia="en-AU"/>
        </w:rPr>
        <w:t xml:space="preserve">).  </w:t>
      </w:r>
      <w:r w:rsidR="00F9221D" w:rsidRPr="00394F8E">
        <w:rPr>
          <w:rFonts w:ascii="Arial" w:hAnsi="Arial" w:cs="Arial"/>
          <w:lang w:eastAsia="en-AU"/>
        </w:rPr>
        <w:t>This is not currently used.</w:t>
      </w:r>
    </w:p>
    <w:p w14:paraId="4C696F21" w14:textId="77777777" w:rsidR="00A66183" w:rsidRPr="00D96620" w:rsidRDefault="00F9221D" w:rsidP="00FE7BA7">
      <w:pPr>
        <w:numPr>
          <w:ilvl w:val="0"/>
          <w:numId w:val="10"/>
        </w:numPr>
        <w:spacing w:before="60" w:after="60" w:line="240" w:lineRule="auto"/>
        <w:ind w:left="714" w:hanging="357"/>
        <w:jc w:val="both"/>
        <w:rPr>
          <w:rFonts w:ascii="Arial" w:hAnsi="Arial" w:cs="Arial"/>
          <w:lang w:eastAsia="en-AU"/>
        </w:rPr>
      </w:pPr>
      <w:r w:rsidRPr="00394F8E">
        <w:rPr>
          <w:rFonts w:ascii="Arial" w:hAnsi="Arial" w:cs="Arial"/>
          <w:lang w:eastAsia="en-AU"/>
        </w:rPr>
        <w:t>The &lt;trust:TokenType&gt; (SAML2), &lt;trust:RequestType&gt;  (Issue), and &lt;trust:KeyType&gt; (Symmetric) elements contain informational data about the nature of the Token.Response.   No specific action is required from client software.</w:t>
      </w:r>
    </w:p>
    <w:p w14:paraId="03D92666" w14:textId="77777777" w:rsidR="00F9221D" w:rsidRPr="00D01B4C" w:rsidRDefault="00F9221D" w:rsidP="00DA5C3C">
      <w:pPr>
        <w:pStyle w:val="Heading3"/>
        <w:rPr>
          <w:lang w:eastAsia="en-AU"/>
        </w:rPr>
      </w:pPr>
      <w:r w:rsidRPr="00D01B4C">
        <w:rPr>
          <w:lang w:eastAsia="en-AU"/>
        </w:rPr>
        <w:t>STS Faults</w:t>
      </w:r>
    </w:p>
    <w:p w14:paraId="3CA2CFA0" w14:textId="05929E5C" w:rsidR="00F9221D" w:rsidRPr="00394F8E" w:rsidRDefault="00F9221D" w:rsidP="00250454">
      <w:pPr>
        <w:spacing w:before="60" w:after="120" w:line="240" w:lineRule="auto"/>
        <w:jc w:val="both"/>
        <w:rPr>
          <w:rFonts w:ascii="Arial" w:hAnsi="Arial" w:cs="Arial"/>
          <w:lang w:eastAsia="en-AU"/>
        </w:rPr>
      </w:pPr>
      <w:r w:rsidRPr="00394F8E">
        <w:rPr>
          <w:rFonts w:ascii="Arial" w:hAnsi="Arial" w:cs="Arial"/>
          <w:lang w:eastAsia="en-AU"/>
        </w:rPr>
        <w:t xml:space="preserve">(Information in this section has been extracted from section 4 of the VANguard S007 Security Token Service Technical Service Contract, Contract Version V3.0, </w:t>
      </w:r>
      <w:r w:rsidR="00E80D25" w:rsidRPr="00394F8E">
        <w:rPr>
          <w:rFonts w:ascii="Arial" w:hAnsi="Arial" w:cs="Arial"/>
          <w:lang w:eastAsia="en-AU"/>
        </w:rPr>
        <w:t>and Document</w:t>
      </w:r>
      <w:r w:rsidRPr="00394F8E">
        <w:rPr>
          <w:rFonts w:ascii="Arial" w:hAnsi="Arial" w:cs="Arial"/>
          <w:lang w:eastAsia="en-AU"/>
        </w:rPr>
        <w:t xml:space="preserve"> Revision Number 1.7)</w:t>
      </w:r>
    </w:p>
    <w:p w14:paraId="4D040C49" w14:textId="77777777" w:rsidR="00F9221D" w:rsidRPr="00394F8E" w:rsidRDefault="00F9221D" w:rsidP="00250454">
      <w:pPr>
        <w:spacing w:before="60" w:after="120" w:line="240" w:lineRule="auto"/>
        <w:jc w:val="both"/>
        <w:rPr>
          <w:rFonts w:ascii="Arial" w:hAnsi="Arial" w:cs="Arial"/>
          <w:lang w:eastAsia="en-AU"/>
        </w:rPr>
      </w:pPr>
      <w:r w:rsidRPr="00394F8E">
        <w:rPr>
          <w:rFonts w:ascii="Arial" w:hAnsi="Arial" w:cs="Arial"/>
          <w:lang w:eastAsia="en-AU"/>
        </w:rPr>
        <w:t xml:space="preserve">Errors are returned from the STS </w:t>
      </w:r>
      <w:r w:rsidR="00095F9B" w:rsidRPr="00394F8E">
        <w:rPr>
          <w:rFonts w:ascii="Arial" w:hAnsi="Arial" w:cs="Arial"/>
          <w:lang w:eastAsia="en-AU"/>
        </w:rPr>
        <w:t>Service</w:t>
      </w:r>
      <w:r w:rsidRPr="00394F8E">
        <w:rPr>
          <w:rFonts w:ascii="Arial" w:hAnsi="Arial" w:cs="Arial"/>
          <w:lang w:eastAsia="en-AU"/>
        </w:rPr>
        <w:t xml:space="preserve"> via the SOAP 1.2 fault mechanism. </w:t>
      </w:r>
    </w:p>
    <w:p w14:paraId="2F581A39" w14:textId="77777777" w:rsidR="00F9221D" w:rsidRDefault="00F9221D" w:rsidP="00250454">
      <w:pPr>
        <w:spacing w:before="60" w:after="120" w:line="240" w:lineRule="auto"/>
        <w:jc w:val="both"/>
        <w:rPr>
          <w:rFonts w:ascii="Arial" w:hAnsi="Arial" w:cs="Arial"/>
          <w:lang w:eastAsia="en-AU"/>
        </w:rPr>
      </w:pPr>
      <w:r w:rsidRPr="00394F8E">
        <w:rPr>
          <w:rFonts w:ascii="Arial" w:hAnsi="Arial" w:cs="Arial"/>
          <w:lang w:eastAsia="en-AU"/>
        </w:rPr>
        <w:t>It should be noted that the WS-Trust 1.3 specification requires all faults to use a Code of “env:Sender” irrespective of the source of the error. While inconsistent with the description for the Code field in the SOAP 1.2 specification, faults generated by the STS nonetheless comply with the requirements of the WS-Trust specification. When processing a fault from the STS, the footnoted codes below should be processed as if they were “env:Receiver” faults.</w:t>
      </w:r>
    </w:p>
    <w:p w14:paraId="61F2BE0B" w14:textId="77777777" w:rsidR="00F9221D" w:rsidRPr="00394F8E" w:rsidRDefault="00F9221D" w:rsidP="008A3686">
      <w:pPr>
        <w:pStyle w:val="Heading4"/>
        <w:jc w:val="both"/>
        <w:rPr>
          <w:rFonts w:cs="Arial"/>
          <w:i w:val="0"/>
          <w:color w:val="004080"/>
          <w:lang w:eastAsia="en-AU"/>
        </w:rPr>
      </w:pPr>
      <w:r w:rsidRPr="00394F8E">
        <w:rPr>
          <w:rFonts w:cs="Arial"/>
          <w:i w:val="0"/>
          <w:color w:val="004080"/>
          <w:lang w:eastAsia="en-AU"/>
        </w:rPr>
        <w:t>BusinessContext Element</w:t>
      </w:r>
    </w:p>
    <w:p w14:paraId="387194D2" w14:textId="77777777" w:rsidR="00F9221D" w:rsidRDefault="00F9221D" w:rsidP="00250454">
      <w:pPr>
        <w:spacing w:before="60" w:after="120" w:line="240" w:lineRule="auto"/>
        <w:jc w:val="both"/>
        <w:rPr>
          <w:rFonts w:ascii="Arial" w:hAnsi="Arial" w:cs="Arial"/>
          <w:lang w:eastAsia="en-AU"/>
        </w:rPr>
      </w:pPr>
      <w:r w:rsidRPr="00394F8E">
        <w:rPr>
          <w:rFonts w:ascii="Arial" w:hAnsi="Arial" w:cs="Arial"/>
          <w:lang w:eastAsia="en-AU"/>
        </w:rPr>
        <w:t>This element provides structured detail regarding the nature of the fault. The information is reproduced in the fault Reason/Text element.</w:t>
      </w:r>
    </w:p>
    <w:p w14:paraId="78671A8C" w14:textId="77777777" w:rsidR="00F9221D" w:rsidRPr="00394F8E" w:rsidRDefault="00F9221D" w:rsidP="008A3686">
      <w:pPr>
        <w:pStyle w:val="Heading4"/>
        <w:jc w:val="both"/>
        <w:rPr>
          <w:rFonts w:cs="Arial"/>
          <w:i w:val="0"/>
          <w:color w:val="004080"/>
          <w:lang w:eastAsia="en-AU"/>
        </w:rPr>
      </w:pPr>
      <w:r w:rsidRPr="00394F8E">
        <w:rPr>
          <w:rFonts w:cs="Arial"/>
          <w:i w:val="0"/>
          <w:color w:val="004080"/>
          <w:lang w:eastAsia="en-AU"/>
        </w:rPr>
        <w:t>EventCode Element</w:t>
      </w:r>
    </w:p>
    <w:p w14:paraId="26725A08" w14:textId="77777777" w:rsidR="00F9221D" w:rsidRDefault="00F9221D" w:rsidP="00250454">
      <w:pPr>
        <w:spacing w:before="60" w:after="120" w:line="240" w:lineRule="auto"/>
        <w:jc w:val="both"/>
        <w:rPr>
          <w:rFonts w:ascii="Arial" w:hAnsi="Arial" w:cs="Arial"/>
          <w:lang w:eastAsia="en-AU"/>
        </w:rPr>
      </w:pPr>
      <w:r w:rsidRPr="00394F8E">
        <w:rPr>
          <w:rFonts w:ascii="Arial" w:hAnsi="Arial" w:cs="Arial"/>
          <w:lang w:eastAsia="en-AU"/>
        </w:rPr>
        <w:t xml:space="preserve">This element contains the VANguard specific error code. The table below documents the possible fault codes that can be received from the Security Token Service. The code is available in the </w:t>
      </w:r>
      <w:r w:rsidR="00095F9B" w:rsidRPr="00394F8E">
        <w:rPr>
          <w:rFonts w:ascii="Arial" w:hAnsi="Arial" w:cs="Arial"/>
          <w:lang w:eastAsia="en-AU"/>
        </w:rPr>
        <w:t>sub code</w:t>
      </w:r>
      <w:r w:rsidRPr="00394F8E">
        <w:rPr>
          <w:rFonts w:ascii="Arial" w:hAnsi="Arial" w:cs="Arial"/>
          <w:lang w:eastAsia="en-AU"/>
        </w:rPr>
        <w:t xml:space="preserve"> tree consistent with the approach used by </w:t>
      </w:r>
      <w:r w:rsidR="00A20081">
        <w:rPr>
          <w:rFonts w:ascii="Arial" w:hAnsi="Arial" w:cs="Arial"/>
          <w:lang w:eastAsia="en-AU"/>
        </w:rPr>
        <w:t>SBR ebMS3</w:t>
      </w:r>
      <w:r w:rsidRPr="00394F8E">
        <w:rPr>
          <w:rFonts w:ascii="Arial" w:hAnsi="Arial" w:cs="Arial"/>
          <w:lang w:eastAsia="en-AU"/>
        </w:rPr>
        <w:t xml:space="preserve"> faults, but is also available as part of the information in the BusinessContext element.</w:t>
      </w:r>
    </w:p>
    <w:p w14:paraId="0BF4B169" w14:textId="77777777" w:rsidR="00F9221D" w:rsidRPr="00394F8E" w:rsidRDefault="00F9221D" w:rsidP="008A3686">
      <w:pPr>
        <w:pStyle w:val="Heading4"/>
        <w:jc w:val="both"/>
        <w:rPr>
          <w:rFonts w:cs="Arial"/>
          <w:i w:val="0"/>
          <w:color w:val="004080"/>
          <w:lang w:eastAsia="en-AU"/>
        </w:rPr>
      </w:pPr>
      <w:r w:rsidRPr="00394F8E">
        <w:rPr>
          <w:rFonts w:cs="Arial"/>
          <w:i w:val="0"/>
          <w:color w:val="004080"/>
          <w:lang w:eastAsia="en-AU"/>
        </w:rPr>
        <w:t>EventSeverity Element</w:t>
      </w:r>
    </w:p>
    <w:p w14:paraId="4546CE14" w14:textId="77777777" w:rsidR="00F9221D" w:rsidRPr="00394F8E" w:rsidRDefault="00F9221D" w:rsidP="00250454">
      <w:pPr>
        <w:spacing w:before="60" w:after="120" w:line="240" w:lineRule="auto"/>
        <w:jc w:val="both"/>
        <w:rPr>
          <w:rFonts w:ascii="Arial" w:hAnsi="Arial" w:cs="Arial"/>
          <w:lang w:eastAsia="en-AU"/>
        </w:rPr>
      </w:pPr>
      <w:r w:rsidRPr="00394F8E">
        <w:rPr>
          <w:rFonts w:ascii="Arial" w:hAnsi="Arial" w:cs="Arial"/>
          <w:lang w:eastAsia="en-AU"/>
        </w:rPr>
        <w:t xml:space="preserve">This element contains the severity of the error. The value will be one of Normal, Warning, Severe or Critical. This element may be used for diagnostic and debugging purposes. </w:t>
      </w:r>
    </w:p>
    <w:p w14:paraId="485CB34D" w14:textId="77777777" w:rsidR="00F9221D" w:rsidRDefault="00F9221D" w:rsidP="00250454">
      <w:pPr>
        <w:spacing w:before="60" w:after="120" w:line="240" w:lineRule="auto"/>
        <w:jc w:val="both"/>
        <w:rPr>
          <w:rFonts w:ascii="Arial" w:hAnsi="Arial" w:cs="Arial"/>
          <w:lang w:eastAsia="en-AU"/>
        </w:rPr>
      </w:pPr>
      <w:r w:rsidRPr="00394F8E">
        <w:rPr>
          <w:rFonts w:ascii="Arial" w:hAnsi="Arial" w:cs="Arial"/>
          <w:lang w:eastAsia="en-AU"/>
        </w:rPr>
        <w:t>It should be noted that, regardless of the value of this element, the fact that a fault has been returned means that a token has not been provided, and submission to SBR cannot proceed until the source of the error has been rectified.</w:t>
      </w:r>
    </w:p>
    <w:p w14:paraId="2757693D" w14:textId="77777777" w:rsidR="00F9221D" w:rsidRPr="00394F8E" w:rsidRDefault="00F9221D" w:rsidP="008A3686">
      <w:pPr>
        <w:pStyle w:val="Heading4"/>
        <w:jc w:val="both"/>
        <w:rPr>
          <w:rFonts w:cs="Arial"/>
          <w:i w:val="0"/>
          <w:color w:val="004080"/>
          <w:lang w:eastAsia="en-AU"/>
        </w:rPr>
      </w:pPr>
      <w:r w:rsidRPr="00394F8E">
        <w:rPr>
          <w:rFonts w:cs="Arial"/>
          <w:i w:val="0"/>
          <w:color w:val="004080"/>
          <w:lang w:eastAsia="en-AU"/>
        </w:rPr>
        <w:lastRenderedPageBreak/>
        <w:t>EventDescription Element</w:t>
      </w:r>
    </w:p>
    <w:p w14:paraId="5F6D21F3" w14:textId="77777777" w:rsidR="00F9221D" w:rsidRPr="00394F8E" w:rsidRDefault="00F9221D" w:rsidP="00250454">
      <w:pPr>
        <w:spacing w:before="60" w:after="120" w:line="240" w:lineRule="auto"/>
        <w:jc w:val="both"/>
        <w:rPr>
          <w:rFonts w:ascii="Arial" w:hAnsi="Arial" w:cs="Arial"/>
          <w:lang w:eastAsia="en-AU"/>
        </w:rPr>
      </w:pPr>
      <w:r w:rsidRPr="00394F8E">
        <w:rPr>
          <w:rFonts w:ascii="Arial" w:hAnsi="Arial" w:cs="Arial"/>
          <w:lang w:eastAsia="en-AU"/>
        </w:rPr>
        <w:t>This element provides a verbose, human readable description of the fault, and complements that provided in the Reason/Text element. It should be used for diagnostic and debugging purposes.</w:t>
      </w:r>
    </w:p>
    <w:p w14:paraId="78BC4A7B" w14:textId="77777777" w:rsidR="00F9221D" w:rsidRPr="00394F8E" w:rsidRDefault="00F9221D" w:rsidP="008A3686">
      <w:pPr>
        <w:pStyle w:val="Heading4"/>
        <w:jc w:val="both"/>
        <w:rPr>
          <w:rFonts w:cs="Arial"/>
          <w:i w:val="0"/>
          <w:color w:val="004080"/>
          <w:lang w:eastAsia="en-AU"/>
        </w:rPr>
      </w:pPr>
      <w:r w:rsidRPr="00394F8E">
        <w:rPr>
          <w:rFonts w:cs="Arial"/>
          <w:i w:val="0"/>
          <w:color w:val="004080"/>
          <w:lang w:eastAsia="en-AU"/>
        </w:rPr>
        <w:t>UserAdvice</w:t>
      </w:r>
    </w:p>
    <w:p w14:paraId="6A823D67" w14:textId="77777777" w:rsidR="00F9221D" w:rsidRPr="00394F8E" w:rsidRDefault="00F9221D" w:rsidP="00250454">
      <w:pPr>
        <w:spacing w:before="60" w:after="120" w:line="240" w:lineRule="auto"/>
        <w:jc w:val="both"/>
        <w:rPr>
          <w:rFonts w:ascii="Arial" w:hAnsi="Arial" w:cs="Arial"/>
          <w:lang w:eastAsia="en-AU"/>
        </w:rPr>
      </w:pPr>
      <w:r w:rsidRPr="00394F8E">
        <w:rPr>
          <w:rFonts w:ascii="Arial" w:hAnsi="Arial" w:cs="Arial"/>
          <w:lang w:eastAsia="en-AU"/>
        </w:rPr>
        <w:t>This element provides advice targeted at a non-technical user. It may assist in resolving the conditions that produced the fault.</w:t>
      </w:r>
    </w:p>
    <w:p w14:paraId="344F189D" w14:textId="77777777" w:rsidR="00AF6058" w:rsidRPr="00394F8E" w:rsidRDefault="00AF6058" w:rsidP="00250454">
      <w:pPr>
        <w:spacing w:before="60" w:after="120" w:line="240" w:lineRule="auto"/>
        <w:jc w:val="both"/>
        <w:rPr>
          <w:rFonts w:ascii="Arial" w:hAnsi="Arial" w:cs="Arial"/>
          <w:lang w:eastAsia="en-AU"/>
        </w:rPr>
        <w:sectPr w:rsidR="00AF6058" w:rsidRPr="00394F8E" w:rsidSect="00394372">
          <w:headerReference w:type="default" r:id="rId77"/>
          <w:footerReference w:type="default" r:id="rId78"/>
          <w:pgSz w:w="11907" w:h="16840" w:code="9"/>
          <w:pgMar w:top="919" w:right="1275" w:bottom="1440" w:left="1440" w:header="709" w:footer="709" w:gutter="0"/>
          <w:cols w:space="708"/>
          <w:docGrid w:linePitch="360"/>
        </w:sect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3544"/>
        <w:gridCol w:w="1700"/>
        <w:gridCol w:w="7655"/>
      </w:tblGrid>
      <w:tr w:rsidR="0018238F" w:rsidRPr="001B1D7E" w14:paraId="7B50A524" w14:textId="77777777" w:rsidTr="0018238F">
        <w:trPr>
          <w:tblHeader/>
        </w:trPr>
        <w:tc>
          <w:tcPr>
            <w:tcW w:w="1560" w:type="dxa"/>
            <w:shd w:val="clear" w:color="auto" w:fill="C6D9F1"/>
          </w:tcPr>
          <w:p w14:paraId="597017F9" w14:textId="77777777" w:rsidR="0018238F" w:rsidRPr="001B1D7E" w:rsidRDefault="0018238F" w:rsidP="0018238F">
            <w:pPr>
              <w:pStyle w:val="TableHeading"/>
              <w:keepNext/>
              <w:keepLines/>
              <w:spacing w:before="60" w:after="60"/>
              <w:jc w:val="left"/>
              <w:rPr>
                <w:sz w:val="22"/>
                <w:szCs w:val="22"/>
                <w:lang w:val="en-AU"/>
              </w:rPr>
            </w:pPr>
            <w:r>
              <w:rPr>
                <w:sz w:val="22"/>
                <w:szCs w:val="22"/>
                <w:lang w:val="en-AU"/>
              </w:rPr>
              <w:lastRenderedPageBreak/>
              <w:t>Fault/Code/Value</w:t>
            </w:r>
          </w:p>
        </w:tc>
        <w:tc>
          <w:tcPr>
            <w:tcW w:w="3544" w:type="dxa"/>
            <w:shd w:val="clear" w:color="auto" w:fill="C6D9F1"/>
          </w:tcPr>
          <w:p w14:paraId="3C549C99" w14:textId="77777777" w:rsidR="0018238F" w:rsidRPr="001B1D7E" w:rsidRDefault="0018238F" w:rsidP="0018238F">
            <w:pPr>
              <w:pStyle w:val="TableHeading"/>
              <w:keepNext/>
              <w:keepLines/>
              <w:spacing w:before="60" w:after="60"/>
              <w:jc w:val="left"/>
              <w:rPr>
                <w:sz w:val="22"/>
                <w:szCs w:val="22"/>
                <w:lang w:val="en-AU"/>
              </w:rPr>
            </w:pPr>
            <w:r>
              <w:rPr>
                <w:sz w:val="22"/>
                <w:szCs w:val="22"/>
                <w:lang w:val="en-AU"/>
              </w:rPr>
              <w:t>Fault/Code/Subcode/Value</w:t>
            </w:r>
          </w:p>
        </w:tc>
        <w:tc>
          <w:tcPr>
            <w:tcW w:w="1700" w:type="dxa"/>
            <w:shd w:val="clear" w:color="auto" w:fill="C6D9F1"/>
          </w:tcPr>
          <w:p w14:paraId="15087E10" w14:textId="77777777" w:rsidR="0018238F" w:rsidRPr="001B1D7E" w:rsidRDefault="0018238F" w:rsidP="0018238F">
            <w:pPr>
              <w:pStyle w:val="TableHeading"/>
              <w:keepNext/>
              <w:keepLines/>
              <w:spacing w:before="60" w:after="60"/>
              <w:jc w:val="left"/>
              <w:rPr>
                <w:sz w:val="22"/>
                <w:szCs w:val="22"/>
                <w:lang w:val="en-AU"/>
              </w:rPr>
            </w:pPr>
            <w:r>
              <w:rPr>
                <w:sz w:val="22"/>
                <w:szCs w:val="22"/>
                <w:lang w:val="en-AU"/>
              </w:rPr>
              <w:t>Vanguard SubCodes</w:t>
            </w:r>
          </w:p>
        </w:tc>
        <w:tc>
          <w:tcPr>
            <w:tcW w:w="7655" w:type="dxa"/>
            <w:shd w:val="clear" w:color="auto" w:fill="C6D9F1"/>
          </w:tcPr>
          <w:p w14:paraId="01D8F58C" w14:textId="77777777" w:rsidR="0018238F" w:rsidRPr="001B1D7E" w:rsidRDefault="0018238F" w:rsidP="0018238F">
            <w:pPr>
              <w:pStyle w:val="TableHeading"/>
              <w:keepNext/>
              <w:keepLines/>
              <w:spacing w:before="60" w:after="60"/>
              <w:jc w:val="left"/>
              <w:rPr>
                <w:sz w:val="22"/>
                <w:szCs w:val="22"/>
                <w:lang w:val="en-AU"/>
              </w:rPr>
            </w:pPr>
            <w:r>
              <w:rPr>
                <w:sz w:val="22"/>
                <w:szCs w:val="22"/>
                <w:lang w:val="en-AU"/>
              </w:rPr>
              <w:t>Reason for Error</w:t>
            </w:r>
          </w:p>
        </w:tc>
      </w:tr>
      <w:tr w:rsidR="0018238F" w:rsidRPr="00394F8E" w14:paraId="4BC262CC"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FDC5981" w14:textId="77777777" w:rsidR="0018238F" w:rsidRPr="00394F8E"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23628B59" w14:textId="77777777" w:rsidR="0018238F" w:rsidRPr="00394F8E" w:rsidRDefault="0018238F" w:rsidP="0018238F">
            <w:pPr>
              <w:pStyle w:val="Tabletext0"/>
              <w:keepNext/>
              <w:rPr>
                <w:rFonts w:eastAsia="MS Mincho"/>
                <w:lang w:eastAsia="ja-JP"/>
              </w:rPr>
            </w:pPr>
            <w:r w:rsidRPr="0018238F">
              <w:rPr>
                <w:rFonts w:eastAsia="MS Mincho"/>
                <w:lang w:eastAsia="ja-JP"/>
              </w:rPr>
              <w:t>wst:InvalidRequest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68894E0"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E2183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0C40A0E" w14:textId="77777777" w:rsidR="0018238F" w:rsidRPr="00394F8E" w:rsidRDefault="0018238F" w:rsidP="0018238F">
            <w:pPr>
              <w:pStyle w:val="Tabletext0"/>
              <w:keepNext/>
              <w:rPr>
                <w:rFonts w:eastAsia="MS Mincho"/>
                <w:lang w:eastAsia="ja-JP"/>
              </w:rPr>
            </w:pPr>
            <w:r w:rsidRPr="0018238F">
              <w:rPr>
                <w:rFonts w:eastAsia="MS Mincho"/>
                <w:lang w:eastAsia="ja-JP"/>
              </w:rPr>
              <w:t>A mandatory request was made for an unrecognised claim.</w:t>
            </w:r>
          </w:p>
        </w:tc>
      </w:tr>
      <w:tr w:rsidR="0018238F" w:rsidRPr="00394F8E" w14:paraId="061E5F5B"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B551049" w14:textId="77777777" w:rsidR="0018238F" w:rsidRPr="0018238F" w:rsidRDefault="0018238F" w:rsidP="0018238F">
            <w:pPr>
              <w:pStyle w:val="Tabletext0"/>
              <w:jc w:val="both"/>
              <w:rPr>
                <w:lang w:val="en-US" w:eastAsia="en-US"/>
              </w:rPr>
            </w:pPr>
            <w:r w:rsidRPr="0018238F">
              <w:rPr>
                <w:lang w:val="en-US" w:eastAsia="en-US"/>
              </w:rPr>
              <w:t>env:Sender</w:t>
            </w:r>
          </w:p>
          <w:p w14:paraId="095EBB1B" w14:textId="77777777" w:rsidR="0018238F" w:rsidRPr="0018238F" w:rsidRDefault="0018238F" w:rsidP="0018238F">
            <w:pPr>
              <w:pStyle w:val="Tabletext0"/>
              <w:jc w:val="both"/>
              <w:rPr>
                <w:lang w:val="en-US" w:eastAsia="en-US"/>
              </w:rPr>
            </w:pPr>
            <w:r w:rsidRPr="0018238F">
              <w:rPr>
                <w:lang w:val="en-US" w:eastAsia="en-US"/>
              </w:rPr>
              <w:t>env:Sender</w:t>
            </w:r>
          </w:p>
          <w:p w14:paraId="123CB495" w14:textId="77777777" w:rsidR="0018238F" w:rsidRPr="0018238F" w:rsidRDefault="0018238F" w:rsidP="0018238F">
            <w:pPr>
              <w:pStyle w:val="Tabletext0"/>
              <w:jc w:val="both"/>
              <w:rPr>
                <w:lang w:val="en-US" w:eastAsia="en-US"/>
              </w:rPr>
            </w:pPr>
            <w:r w:rsidRPr="0018238F">
              <w:rPr>
                <w:lang w:val="en-US" w:eastAsia="en-US"/>
              </w:rPr>
              <w:t>env:Sender</w:t>
            </w:r>
          </w:p>
          <w:p w14:paraId="3DE86D54" w14:textId="77777777" w:rsidR="0018238F" w:rsidRPr="0018238F" w:rsidRDefault="0018238F" w:rsidP="0018238F">
            <w:pPr>
              <w:pStyle w:val="Tabletext0"/>
              <w:jc w:val="both"/>
              <w:rPr>
                <w:lang w:val="en-US" w:eastAsia="en-US"/>
              </w:rPr>
            </w:pPr>
            <w:r w:rsidRPr="0018238F">
              <w:rPr>
                <w:lang w:val="en-US" w:eastAsia="en-US"/>
              </w:rPr>
              <w:t>env:Sender</w:t>
            </w:r>
          </w:p>
          <w:p w14:paraId="18B70802" w14:textId="77777777" w:rsidR="0018238F" w:rsidRPr="0018238F" w:rsidRDefault="0018238F" w:rsidP="0018238F">
            <w:pPr>
              <w:pStyle w:val="Tabletext0"/>
              <w:jc w:val="both"/>
              <w:rPr>
                <w:lang w:val="en-US" w:eastAsia="en-US"/>
              </w:rPr>
            </w:pPr>
            <w:r w:rsidRPr="0018238F">
              <w:rPr>
                <w:lang w:val="en-US" w:eastAsia="en-US"/>
              </w:rPr>
              <w:t>env:Sender</w:t>
            </w:r>
          </w:p>
          <w:p w14:paraId="40BAFC0F" w14:textId="77777777" w:rsidR="0018238F" w:rsidRPr="0018238F" w:rsidRDefault="0018238F" w:rsidP="0018238F">
            <w:pPr>
              <w:pStyle w:val="Tabletext0"/>
              <w:jc w:val="both"/>
              <w:rPr>
                <w:lang w:val="en-US" w:eastAsia="en-US"/>
              </w:rPr>
            </w:pPr>
            <w:r w:rsidRPr="0018238F">
              <w:rPr>
                <w:lang w:val="en-US" w:eastAsia="en-US"/>
              </w:rPr>
              <w:t>env:Sender</w:t>
            </w:r>
          </w:p>
          <w:p w14:paraId="6064A24A"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0FB2DEBB" w14:textId="77777777" w:rsidR="0018238F" w:rsidRPr="00394F8E" w:rsidRDefault="0018238F" w:rsidP="0018238F">
            <w:pPr>
              <w:pStyle w:val="Tabletext0"/>
              <w:keepNext/>
              <w:rPr>
                <w:rFonts w:eastAsia="MS Mincho"/>
                <w:lang w:eastAsia="ja-JP"/>
              </w:rPr>
            </w:pPr>
            <w:r w:rsidRPr="0018238F">
              <w:rPr>
                <w:rFonts w:eastAsia="MS Mincho"/>
                <w:lang w:eastAsia="ja-JP"/>
              </w:rPr>
              <w:t>wst:FailedAuthentication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C176A59"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E2014</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0957BDF0" w14:textId="77777777" w:rsidR="0018238F" w:rsidRPr="00394F8E" w:rsidRDefault="0018238F" w:rsidP="0018238F">
            <w:pPr>
              <w:pStyle w:val="Tabletext0"/>
              <w:keepNext/>
              <w:rPr>
                <w:rFonts w:eastAsia="MS Mincho"/>
                <w:lang w:eastAsia="ja-JP"/>
              </w:rPr>
            </w:pPr>
            <w:r w:rsidRPr="0018238F">
              <w:rPr>
                <w:rFonts w:eastAsia="MS Mincho"/>
                <w:lang w:eastAsia="ja-JP"/>
              </w:rPr>
              <w:t>The credential supplied by the initiating party has been revoked.</w:t>
            </w:r>
          </w:p>
        </w:tc>
      </w:tr>
      <w:tr w:rsidR="0018238F" w:rsidRPr="00394F8E" w14:paraId="72BD06CA"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3CDE41"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7827464A"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5C08D8E"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E2169</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703400E" w14:textId="77777777" w:rsidR="0018238F" w:rsidRPr="00394F8E" w:rsidRDefault="0018238F" w:rsidP="0018238F">
            <w:pPr>
              <w:pStyle w:val="Tabletext0"/>
              <w:keepNext/>
              <w:rPr>
                <w:rFonts w:eastAsia="MS Mincho"/>
                <w:lang w:eastAsia="ja-JP"/>
              </w:rPr>
            </w:pPr>
            <w:r w:rsidRPr="0018238F">
              <w:rPr>
                <w:rFonts w:eastAsia="MS Mincho"/>
                <w:lang w:eastAsia="ja-JP"/>
              </w:rPr>
              <w:t>The credential supplied by the initiating party is not recognized.</w:t>
            </w:r>
          </w:p>
        </w:tc>
      </w:tr>
      <w:tr w:rsidR="0018238F" w:rsidRPr="00394F8E" w14:paraId="42049DBA"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8BA6BF1"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02CBE06F"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626DBAAB"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E2015</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69F22BE" w14:textId="77777777" w:rsidR="0018238F" w:rsidRPr="00394F8E" w:rsidRDefault="0018238F" w:rsidP="0018238F">
            <w:pPr>
              <w:pStyle w:val="Tabletext0"/>
              <w:keepNext/>
              <w:rPr>
                <w:rFonts w:eastAsia="MS Mincho"/>
                <w:lang w:eastAsia="ja-JP"/>
              </w:rPr>
            </w:pPr>
            <w:r w:rsidRPr="0018238F">
              <w:rPr>
                <w:rFonts w:eastAsia="MS Mincho"/>
                <w:lang w:eastAsia="ja-JP"/>
              </w:rPr>
              <w:t>The credential supplied by the initiating party has expired.</w:t>
            </w:r>
          </w:p>
        </w:tc>
      </w:tr>
      <w:tr w:rsidR="0018238F" w:rsidRPr="00394F8E" w14:paraId="65277E80"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623C615"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6572E17A"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0340FAF6"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E2017</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6EE86995" w14:textId="77777777" w:rsidR="0018238F" w:rsidRPr="00394F8E" w:rsidRDefault="0018238F" w:rsidP="0018238F">
            <w:pPr>
              <w:pStyle w:val="Tabletext0"/>
              <w:keepNext/>
              <w:rPr>
                <w:rFonts w:eastAsia="MS Mincho"/>
                <w:lang w:eastAsia="ja-JP"/>
              </w:rPr>
            </w:pPr>
            <w:r w:rsidRPr="0018238F">
              <w:rPr>
                <w:rFonts w:eastAsia="MS Mincho"/>
                <w:lang w:eastAsia="ja-JP"/>
              </w:rPr>
              <w:t>The validity start date of the credential supplied by the initiating party is in the future.</w:t>
            </w:r>
          </w:p>
        </w:tc>
      </w:tr>
      <w:tr w:rsidR="0018238F" w:rsidRPr="00394F8E" w14:paraId="09DADAE5"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72CF1B5"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5241743C"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4150694"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E2029</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5AA1B02" w14:textId="77777777" w:rsidR="0018238F" w:rsidRPr="00394F8E" w:rsidRDefault="0018238F" w:rsidP="0018238F">
            <w:pPr>
              <w:pStyle w:val="Tabletext0"/>
              <w:keepNext/>
              <w:rPr>
                <w:rFonts w:eastAsia="MS Mincho"/>
                <w:lang w:eastAsia="ja-JP"/>
              </w:rPr>
            </w:pPr>
            <w:r w:rsidRPr="0018238F">
              <w:rPr>
                <w:rFonts w:eastAsia="MS Mincho"/>
                <w:lang w:eastAsia="ja-JP"/>
              </w:rPr>
              <w:t>The credential supplied by the initiating party could not be processed and may be corrupt.</w:t>
            </w:r>
          </w:p>
        </w:tc>
      </w:tr>
      <w:tr w:rsidR="0018238F" w:rsidRPr="00394F8E" w14:paraId="54C0BD8D"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0C3B64"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6C4F27A5"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3B0C740"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E2020</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FD8A1B7" w14:textId="77777777" w:rsidR="0018238F" w:rsidRPr="00394F8E" w:rsidRDefault="0018238F" w:rsidP="0018238F">
            <w:pPr>
              <w:pStyle w:val="Tabletext0"/>
              <w:keepNext/>
              <w:rPr>
                <w:rFonts w:eastAsia="MS Mincho"/>
                <w:lang w:eastAsia="ja-JP"/>
              </w:rPr>
            </w:pPr>
            <w:r w:rsidRPr="0018238F">
              <w:rPr>
                <w:rFonts w:eastAsia="MS Mincho"/>
                <w:lang w:eastAsia="ja-JP"/>
              </w:rPr>
              <w:t>The Credential Authority that issued the credential supplied by the initiating party is not recognized.</w:t>
            </w:r>
          </w:p>
        </w:tc>
      </w:tr>
      <w:tr w:rsidR="0018238F" w:rsidRPr="00394F8E" w14:paraId="31F2AC69"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1349C6C"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5A6198AD"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6D2AFC96"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E2180</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52906B2" w14:textId="77777777" w:rsidR="0018238F" w:rsidRPr="00394F8E" w:rsidRDefault="0018238F" w:rsidP="0018238F">
            <w:pPr>
              <w:pStyle w:val="Tabletext0"/>
              <w:keepNext/>
              <w:rPr>
                <w:rFonts w:eastAsia="MS Mincho"/>
                <w:lang w:eastAsia="ja-JP"/>
              </w:rPr>
            </w:pPr>
            <w:r w:rsidRPr="0018238F">
              <w:rPr>
                <w:rFonts w:eastAsia="MS Mincho"/>
                <w:lang w:eastAsia="ja-JP"/>
              </w:rPr>
              <w:t>No usage policy for the credential supplied could be found. This would occur if a certificate that was valid but not supported by the STS was presented.</w:t>
            </w:r>
          </w:p>
        </w:tc>
      </w:tr>
      <w:tr w:rsidR="0018238F" w:rsidRPr="00394F8E" w14:paraId="14743A16"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5CD1881" w14:textId="77777777" w:rsidR="0018238F" w:rsidRPr="0018238F" w:rsidRDefault="0018238F" w:rsidP="0018238F">
            <w:pPr>
              <w:pStyle w:val="Tabletext0"/>
              <w:jc w:val="both"/>
              <w:rPr>
                <w:lang w:val="en-US" w:eastAsia="en-US"/>
              </w:rPr>
            </w:pPr>
            <w:r w:rsidRPr="0018238F">
              <w:rPr>
                <w:lang w:val="en-US" w:eastAsia="en-US"/>
              </w:rPr>
              <w:t>env:Sender</w:t>
            </w:r>
          </w:p>
          <w:p w14:paraId="6831D6F7" w14:textId="77777777" w:rsidR="0018238F" w:rsidRPr="0018238F" w:rsidRDefault="0018238F" w:rsidP="0018238F">
            <w:pPr>
              <w:pStyle w:val="Tabletext0"/>
              <w:jc w:val="both"/>
              <w:rPr>
                <w:lang w:val="en-US" w:eastAsia="en-US"/>
              </w:rPr>
            </w:pPr>
            <w:r w:rsidRPr="0018238F">
              <w:rPr>
                <w:lang w:val="en-US" w:eastAsia="en-US"/>
              </w:rPr>
              <w:t>env:Sender</w:t>
            </w:r>
          </w:p>
          <w:p w14:paraId="5B10B438" w14:textId="77777777" w:rsidR="0018238F" w:rsidRPr="0018238F" w:rsidRDefault="0018238F" w:rsidP="0018238F">
            <w:pPr>
              <w:pStyle w:val="Tabletext0"/>
              <w:jc w:val="both"/>
              <w:rPr>
                <w:lang w:val="en-US" w:eastAsia="en-US"/>
              </w:rPr>
            </w:pPr>
            <w:r w:rsidRPr="0018238F">
              <w:rPr>
                <w:lang w:val="en-US" w:eastAsia="en-US"/>
              </w:rPr>
              <w:t>env:Sender</w:t>
            </w:r>
          </w:p>
          <w:p w14:paraId="2ADEB72A" w14:textId="77777777" w:rsidR="0018238F" w:rsidRPr="0018238F" w:rsidRDefault="0018238F" w:rsidP="0018238F">
            <w:pPr>
              <w:pStyle w:val="Tabletext0"/>
              <w:jc w:val="both"/>
              <w:rPr>
                <w:lang w:val="en-US" w:eastAsia="en-US"/>
              </w:rPr>
            </w:pPr>
            <w:r w:rsidRPr="0018238F">
              <w:rPr>
                <w:lang w:val="en-US" w:eastAsia="en-US"/>
              </w:rPr>
              <w:t>env:Sender</w:t>
            </w:r>
          </w:p>
          <w:p w14:paraId="3D259289" w14:textId="77777777" w:rsidR="0018238F" w:rsidRPr="0018238F" w:rsidRDefault="0018238F" w:rsidP="0018238F">
            <w:pPr>
              <w:pStyle w:val="Tabletext0"/>
              <w:jc w:val="both"/>
              <w:rPr>
                <w:lang w:val="en-US" w:eastAsia="en-US"/>
              </w:rPr>
            </w:pPr>
            <w:r w:rsidRPr="0018238F">
              <w:rPr>
                <w:lang w:val="en-US" w:eastAsia="en-US"/>
              </w:rPr>
              <w:t>env:Sender</w:t>
            </w:r>
          </w:p>
          <w:p w14:paraId="65736829"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176FD74C" w14:textId="77777777" w:rsidR="0018238F" w:rsidRPr="00394F8E" w:rsidRDefault="0018238F" w:rsidP="0018238F">
            <w:pPr>
              <w:pStyle w:val="Tabletext0"/>
              <w:keepNext/>
              <w:rPr>
                <w:rFonts w:eastAsia="MS Mincho"/>
                <w:lang w:eastAsia="ja-JP"/>
              </w:rPr>
            </w:pPr>
            <w:r w:rsidRPr="0018238F">
              <w:rPr>
                <w:rFonts w:eastAsia="MS Mincho"/>
                <w:lang w:eastAsia="ja-JP"/>
              </w:rPr>
              <w:t>wst:RequestFailed</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8A32F63"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E2003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675DCC51" w14:textId="77777777" w:rsidR="0018238F" w:rsidRPr="00394F8E" w:rsidRDefault="0018238F" w:rsidP="0018238F">
            <w:pPr>
              <w:pStyle w:val="Tabletext0"/>
              <w:keepNext/>
              <w:rPr>
                <w:rFonts w:eastAsia="MS Mincho"/>
                <w:lang w:eastAsia="ja-JP"/>
              </w:rPr>
            </w:pPr>
            <w:r w:rsidRPr="0018238F">
              <w:rPr>
                <w:rFonts w:eastAsia="MS Mincho"/>
                <w:lang w:eastAsia="ja-JP"/>
              </w:rPr>
              <w:t>The relying party specified in the AppliesTo element is not recognized.</w:t>
            </w:r>
          </w:p>
        </w:tc>
      </w:tr>
      <w:tr w:rsidR="0018238F" w:rsidRPr="00394F8E" w14:paraId="5E9981B8"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E51EBB"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75D8C35F"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7CC12BE"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E10012 E10032 E10042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0AF7C6FD" w14:textId="77777777" w:rsidR="0018238F" w:rsidRPr="00394F8E" w:rsidRDefault="0018238F" w:rsidP="0018238F">
            <w:pPr>
              <w:pStyle w:val="Tabletext0"/>
              <w:keepNext/>
              <w:rPr>
                <w:rFonts w:eastAsia="MS Mincho"/>
                <w:lang w:eastAsia="ja-JP"/>
              </w:rPr>
            </w:pPr>
            <w:r w:rsidRPr="0018238F">
              <w:rPr>
                <w:rFonts w:eastAsia="MS Mincho"/>
                <w:lang w:eastAsia="ja-JP"/>
              </w:rPr>
              <w:t>The request could not be satisfied due to an internal VANguard error.</w:t>
            </w:r>
          </w:p>
        </w:tc>
      </w:tr>
      <w:tr w:rsidR="0018238F" w:rsidRPr="00394F8E" w14:paraId="18A0FCBB"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2125752"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54ACB8B5"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0136E262"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E2001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19768EC" w14:textId="77777777" w:rsidR="0018238F" w:rsidRPr="00394F8E" w:rsidRDefault="0018238F" w:rsidP="0018238F">
            <w:pPr>
              <w:pStyle w:val="Tabletext0"/>
              <w:keepNext/>
              <w:rPr>
                <w:rFonts w:eastAsia="MS Mincho"/>
                <w:lang w:eastAsia="ja-JP"/>
              </w:rPr>
            </w:pPr>
            <w:r w:rsidRPr="0018238F">
              <w:rPr>
                <w:rFonts w:eastAsia="MS Mincho"/>
                <w:lang w:eastAsia="ja-JP"/>
              </w:rPr>
              <w:t>The token type specified in the request was not recognised. Only SAML2.0 tokens should be requested.</w:t>
            </w:r>
          </w:p>
        </w:tc>
      </w:tr>
      <w:tr w:rsidR="0018238F" w:rsidRPr="00394F8E" w14:paraId="4EAF57A0"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30C4C7D"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39DF4299"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450AA818"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E2001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44DF899E" w14:textId="77777777" w:rsidR="0018238F" w:rsidRPr="00394F8E" w:rsidRDefault="0018238F" w:rsidP="0018238F">
            <w:pPr>
              <w:pStyle w:val="Tabletext0"/>
              <w:keepNext/>
              <w:rPr>
                <w:rFonts w:eastAsia="MS Mincho"/>
                <w:lang w:eastAsia="ja-JP"/>
              </w:rPr>
            </w:pPr>
            <w:r w:rsidRPr="0018238F">
              <w:rPr>
                <w:rFonts w:eastAsia="MS Mincho"/>
                <w:lang w:eastAsia="ja-JP"/>
              </w:rPr>
              <w:t>An unknown request type was encountered in the message. Typically the request type should be: http://docs.oasis-open.org/ws-sx/ws-trust/200512/Issue</w:t>
            </w:r>
          </w:p>
        </w:tc>
      </w:tr>
      <w:tr w:rsidR="0018238F" w:rsidRPr="00394F8E" w14:paraId="3CD00F55"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7C17E2D"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15125127"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7ABFFF9C" w14:textId="77777777" w:rsidR="0018238F" w:rsidRPr="00394F8E" w:rsidRDefault="0018238F" w:rsidP="009A4646">
            <w:pPr>
              <w:pStyle w:val="Tabletext0"/>
              <w:keepNext/>
              <w:jc w:val="both"/>
              <w:rPr>
                <w:rFonts w:eastAsia="MS Mincho"/>
                <w:lang w:eastAsia="ja-JP"/>
              </w:rPr>
            </w:pPr>
            <w:r w:rsidRPr="0018238F">
              <w:rPr>
                <w:rFonts w:eastAsia="MS Mincho"/>
                <w:lang w:eastAsia="ja-JP"/>
              </w:rPr>
              <w:t>E2190</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2BDF796" w14:textId="77777777" w:rsidR="0018238F" w:rsidRPr="0018238F" w:rsidRDefault="0018238F" w:rsidP="0018238F">
            <w:pPr>
              <w:pStyle w:val="Tabletext0"/>
              <w:keepNext/>
              <w:rPr>
                <w:rFonts w:eastAsia="MS Mincho"/>
                <w:lang w:eastAsia="ja-JP"/>
              </w:rPr>
            </w:pPr>
            <w:r w:rsidRPr="0018238F">
              <w:rPr>
                <w:rFonts w:eastAsia="MS Mincho"/>
                <w:lang w:eastAsia="ja-JP"/>
              </w:rPr>
              <w:t>Claim data could not be found due to an internal VANguard error. Attempt the request again.</w:t>
            </w:r>
          </w:p>
        </w:tc>
      </w:tr>
      <w:tr w:rsidR="0018238F" w:rsidRPr="00394F8E" w14:paraId="760292B1"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E9018E" w14:textId="77777777" w:rsidR="0018238F" w:rsidRPr="0018238F" w:rsidRDefault="0018238F" w:rsidP="0018238F">
            <w:pPr>
              <w:pStyle w:val="Tabletext0"/>
              <w:jc w:val="both"/>
              <w:rPr>
                <w:lang w:val="en-US" w:eastAsia="en-US"/>
              </w:rPr>
            </w:pPr>
          </w:p>
        </w:tc>
        <w:tc>
          <w:tcPr>
            <w:tcW w:w="3544" w:type="dxa"/>
            <w:tcBorders>
              <w:top w:val="single" w:sz="4" w:space="0" w:color="000000"/>
              <w:left w:val="single" w:sz="4" w:space="0" w:color="000000"/>
              <w:bottom w:val="single" w:sz="4" w:space="0" w:color="000000"/>
              <w:right w:val="single" w:sz="4" w:space="0" w:color="000000"/>
            </w:tcBorders>
          </w:tcPr>
          <w:p w14:paraId="49ED579D" w14:textId="77777777" w:rsidR="0018238F" w:rsidRPr="00394F8E" w:rsidRDefault="0018238F" w:rsidP="0018238F">
            <w:pPr>
              <w:pStyle w:val="Tabletext0"/>
              <w:keepNext/>
              <w:rPr>
                <w:rFonts w:eastAsia="MS Mincho"/>
                <w:lang w:eastAsia="ja-JP"/>
              </w:rPr>
            </w:pP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146F043"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E2182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097C0619" w14:textId="77777777" w:rsidR="0018238F" w:rsidRPr="00394F8E" w:rsidRDefault="0018238F" w:rsidP="0018238F">
            <w:pPr>
              <w:pStyle w:val="Tabletext0"/>
              <w:keepNext/>
              <w:rPr>
                <w:rFonts w:eastAsia="MS Mincho"/>
                <w:lang w:eastAsia="ja-JP"/>
              </w:rPr>
            </w:pPr>
            <w:r w:rsidRPr="0018238F">
              <w:rPr>
                <w:rFonts w:eastAsia="MS Mincho"/>
                <w:lang w:eastAsia="ja-JP"/>
              </w:rPr>
              <w:t>A mandatory claim specified in the request could not be provided. Check the claim types being specified in the request.</w:t>
            </w:r>
          </w:p>
        </w:tc>
      </w:tr>
      <w:tr w:rsidR="0018238F" w:rsidRPr="00394F8E" w14:paraId="2D4B93E7"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C2978C"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533CAA74" w14:textId="77777777" w:rsidR="0018238F" w:rsidRPr="00394F8E" w:rsidRDefault="0018238F" w:rsidP="0018238F">
            <w:pPr>
              <w:pStyle w:val="Tabletext0"/>
              <w:keepNext/>
              <w:rPr>
                <w:rFonts w:eastAsia="MS Mincho"/>
                <w:lang w:eastAsia="ja-JP"/>
              </w:rPr>
            </w:pPr>
            <w:r w:rsidRPr="0018238F">
              <w:rPr>
                <w:rFonts w:eastAsia="MS Mincho"/>
                <w:lang w:eastAsia="ja-JP"/>
              </w:rPr>
              <w:t>wst:MissingAppliesTo</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96400C0" w14:textId="77777777" w:rsidR="0018238F" w:rsidRPr="00394F8E" w:rsidRDefault="0018238F" w:rsidP="0018238F">
            <w:pPr>
              <w:pStyle w:val="Tabletext0"/>
              <w:keepNext/>
              <w:jc w:val="both"/>
              <w:rPr>
                <w:rFonts w:eastAsia="MS Mincho"/>
                <w:lang w:eastAsia="ja-JP"/>
              </w:rPr>
            </w:pPr>
            <w:r w:rsidRPr="0018238F">
              <w:rPr>
                <w:rFonts w:eastAsia="MS Mincho"/>
                <w:lang w:eastAsia="ja-JP"/>
              </w:rPr>
              <w:t>E2001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6C7DB311" w14:textId="77777777" w:rsidR="0018238F" w:rsidRPr="00394F8E" w:rsidRDefault="0018238F" w:rsidP="0018238F">
            <w:pPr>
              <w:pStyle w:val="Tabletext0"/>
              <w:keepNext/>
              <w:rPr>
                <w:rFonts w:eastAsia="MS Mincho"/>
                <w:lang w:eastAsia="ja-JP"/>
              </w:rPr>
            </w:pPr>
            <w:r w:rsidRPr="0018238F">
              <w:rPr>
                <w:rFonts w:eastAsia="MS Mincho"/>
                <w:lang w:eastAsia="ja-JP"/>
              </w:rPr>
              <w:t>The AppliesTo element of the RST was not supplied. This element must be supplied in any request to the STS.</w:t>
            </w:r>
          </w:p>
        </w:tc>
      </w:tr>
      <w:tr w:rsidR="0018238F" w:rsidRPr="00394F8E" w14:paraId="218A24E4"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75E128"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104B8603" w14:textId="77777777" w:rsidR="0018238F" w:rsidRPr="00394F8E" w:rsidRDefault="0018238F" w:rsidP="0018238F">
            <w:pPr>
              <w:pStyle w:val="Tabletext0"/>
              <w:keepNext/>
              <w:rPr>
                <w:rFonts w:eastAsia="MS Mincho"/>
                <w:lang w:eastAsia="ja-JP"/>
              </w:rPr>
            </w:pPr>
            <w:r w:rsidRPr="0018238F">
              <w:rPr>
                <w:rFonts w:eastAsia="MS Mincho"/>
                <w:lang w:eastAsia="ja-JP"/>
              </w:rPr>
              <w:t>wsse:UnsupportedSecurityToken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3C60E9B2" w14:textId="77777777" w:rsidR="0018238F" w:rsidRPr="00394F8E" w:rsidRDefault="0018238F" w:rsidP="0018238F">
            <w:pPr>
              <w:pStyle w:val="Tabletext0"/>
              <w:keepNext/>
              <w:jc w:val="both"/>
              <w:rPr>
                <w:rFonts w:eastAsia="MS Mincho"/>
                <w:lang w:eastAsia="ja-JP"/>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6CF22BE0" w14:textId="77777777" w:rsidR="0018238F" w:rsidRPr="00394F8E" w:rsidRDefault="0018238F" w:rsidP="0018238F">
            <w:pPr>
              <w:pStyle w:val="Tabletext0"/>
              <w:keepNext/>
              <w:rPr>
                <w:rFonts w:eastAsia="MS Mincho"/>
                <w:lang w:eastAsia="ja-JP"/>
              </w:rPr>
            </w:pPr>
            <w:r w:rsidRPr="0018238F">
              <w:rPr>
                <w:rFonts w:eastAsia="MS Mincho"/>
                <w:lang w:eastAsia="ja-JP"/>
              </w:rPr>
              <w:t>An unsupported token was provided.</w:t>
            </w:r>
          </w:p>
        </w:tc>
      </w:tr>
      <w:tr w:rsidR="0018238F" w:rsidRPr="00394F8E" w14:paraId="66DFAFFC"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B603B0"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20B84E02" w14:textId="77777777" w:rsidR="0018238F" w:rsidRPr="00394F8E" w:rsidRDefault="0018238F" w:rsidP="0018238F">
            <w:pPr>
              <w:pStyle w:val="Tabletext0"/>
              <w:keepNext/>
              <w:rPr>
                <w:rFonts w:eastAsia="MS Mincho"/>
                <w:lang w:eastAsia="ja-JP"/>
              </w:rPr>
            </w:pPr>
            <w:r w:rsidRPr="0018238F">
              <w:rPr>
                <w:rFonts w:eastAsia="MS Mincho"/>
                <w:lang w:eastAsia="ja-JP"/>
              </w:rPr>
              <w:t>wsse:UnsupportedAlgorithm</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99558C0" w14:textId="77777777" w:rsidR="0018238F" w:rsidRPr="00394F8E" w:rsidRDefault="0018238F" w:rsidP="0018238F">
            <w:pPr>
              <w:pStyle w:val="Tabletext0"/>
              <w:keepNext/>
              <w:jc w:val="both"/>
              <w:rPr>
                <w:rFonts w:eastAsia="MS Mincho"/>
                <w:lang w:eastAsia="ja-JP"/>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17A962A" w14:textId="77777777" w:rsidR="0018238F" w:rsidRPr="00394F8E" w:rsidRDefault="0018238F" w:rsidP="0018238F">
            <w:pPr>
              <w:pStyle w:val="Tabletext0"/>
              <w:keepNext/>
              <w:rPr>
                <w:rFonts w:eastAsia="MS Mincho"/>
                <w:lang w:eastAsia="ja-JP"/>
              </w:rPr>
            </w:pPr>
            <w:r w:rsidRPr="0018238F">
              <w:rPr>
                <w:rFonts w:eastAsia="MS Mincho"/>
                <w:lang w:eastAsia="ja-JP"/>
              </w:rPr>
              <w:t>An unsupported signature or encryption algorithm was used.</w:t>
            </w:r>
          </w:p>
        </w:tc>
      </w:tr>
      <w:tr w:rsidR="0018238F" w:rsidRPr="00394F8E" w14:paraId="2EDF430F"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E6F3183"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7ACB35B2" w14:textId="77777777" w:rsidR="0018238F" w:rsidRPr="00394F8E" w:rsidRDefault="0018238F" w:rsidP="0018238F">
            <w:pPr>
              <w:pStyle w:val="Tabletext0"/>
              <w:keepNext/>
              <w:rPr>
                <w:rFonts w:eastAsia="MS Mincho"/>
                <w:lang w:eastAsia="ja-JP"/>
              </w:rPr>
            </w:pPr>
            <w:r w:rsidRPr="0018238F">
              <w:rPr>
                <w:rFonts w:eastAsia="MS Mincho"/>
                <w:lang w:eastAsia="ja-JP"/>
              </w:rPr>
              <w:t>wsse:InvalidSecurity</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60D7D5F6" w14:textId="77777777" w:rsidR="0018238F" w:rsidRPr="00394F8E" w:rsidRDefault="0018238F" w:rsidP="0018238F">
            <w:pPr>
              <w:pStyle w:val="Tabletext0"/>
              <w:keepNext/>
              <w:jc w:val="both"/>
              <w:rPr>
                <w:rFonts w:eastAsia="MS Mincho"/>
                <w:lang w:eastAsia="ja-JP"/>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3383893" w14:textId="77777777" w:rsidR="0018238F" w:rsidRPr="00394F8E" w:rsidRDefault="0018238F" w:rsidP="0018238F">
            <w:pPr>
              <w:pStyle w:val="Tabletext0"/>
              <w:keepNext/>
              <w:rPr>
                <w:rFonts w:eastAsia="MS Mincho"/>
                <w:lang w:eastAsia="ja-JP"/>
              </w:rPr>
            </w:pPr>
            <w:r w:rsidRPr="0018238F">
              <w:rPr>
                <w:rFonts w:eastAsia="MS Mincho"/>
                <w:lang w:eastAsia="ja-JP"/>
              </w:rPr>
              <w:t>An error was discovered processing the &lt;wsse:Security&gt; header.</w:t>
            </w:r>
          </w:p>
        </w:tc>
      </w:tr>
      <w:tr w:rsidR="0018238F" w:rsidRPr="00394F8E" w14:paraId="6285B84B"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61C6041"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49A5743B" w14:textId="77777777" w:rsidR="0018238F" w:rsidRPr="00394F8E" w:rsidRDefault="0018238F" w:rsidP="0018238F">
            <w:pPr>
              <w:pStyle w:val="Tabletext0"/>
              <w:keepNext/>
              <w:rPr>
                <w:rFonts w:eastAsia="MS Mincho"/>
                <w:lang w:eastAsia="ja-JP"/>
              </w:rPr>
            </w:pPr>
            <w:r w:rsidRPr="0018238F">
              <w:rPr>
                <w:rFonts w:eastAsia="MS Mincho"/>
                <w:lang w:eastAsia="ja-JP"/>
              </w:rPr>
              <w:t>wsse:InvalidSecurityToken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6B68D45F" w14:textId="77777777" w:rsidR="0018238F" w:rsidRPr="00394F8E" w:rsidRDefault="0018238F" w:rsidP="0018238F">
            <w:pPr>
              <w:pStyle w:val="Tabletext0"/>
              <w:keepNext/>
              <w:jc w:val="both"/>
              <w:rPr>
                <w:rFonts w:eastAsia="MS Mincho"/>
                <w:lang w:eastAsia="ja-JP"/>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FA831A8" w14:textId="77777777" w:rsidR="0018238F" w:rsidRPr="00394F8E" w:rsidRDefault="0018238F" w:rsidP="0018238F">
            <w:pPr>
              <w:pStyle w:val="Tabletext0"/>
              <w:keepNext/>
              <w:rPr>
                <w:rFonts w:eastAsia="MS Mincho"/>
                <w:lang w:eastAsia="ja-JP"/>
              </w:rPr>
            </w:pPr>
            <w:r w:rsidRPr="0018238F">
              <w:rPr>
                <w:rFonts w:eastAsia="MS Mincho"/>
                <w:lang w:eastAsia="ja-JP"/>
              </w:rPr>
              <w:t>An invalid security token was provided.</w:t>
            </w:r>
          </w:p>
        </w:tc>
      </w:tr>
      <w:tr w:rsidR="0018238F" w:rsidRPr="00394F8E" w14:paraId="686AB0E2" w14:textId="77777777" w:rsidTr="0018238F">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EFC1347" w14:textId="77777777" w:rsidR="0018238F" w:rsidRPr="0018238F" w:rsidRDefault="0018238F" w:rsidP="0018238F">
            <w:pPr>
              <w:pStyle w:val="Tabletext0"/>
              <w:jc w:val="both"/>
              <w:rPr>
                <w:lang w:val="en-US" w:eastAsia="en-US"/>
              </w:rPr>
            </w:pPr>
            <w:r w:rsidRPr="0018238F">
              <w:rPr>
                <w:lang w:val="en-US" w:eastAsia="en-US"/>
              </w:rPr>
              <w:t>env:Sender</w:t>
            </w:r>
          </w:p>
        </w:tc>
        <w:tc>
          <w:tcPr>
            <w:tcW w:w="3544" w:type="dxa"/>
            <w:tcBorders>
              <w:top w:val="single" w:sz="4" w:space="0" w:color="000000"/>
              <w:left w:val="single" w:sz="4" w:space="0" w:color="000000"/>
              <w:bottom w:val="single" w:sz="4" w:space="0" w:color="000000"/>
              <w:right w:val="single" w:sz="4" w:space="0" w:color="000000"/>
            </w:tcBorders>
          </w:tcPr>
          <w:p w14:paraId="677C5233" w14:textId="77777777" w:rsidR="0018238F" w:rsidRPr="00394F8E" w:rsidRDefault="0018238F" w:rsidP="0018238F">
            <w:pPr>
              <w:pStyle w:val="Tabletext0"/>
              <w:keepNext/>
              <w:rPr>
                <w:rFonts w:eastAsia="MS Mincho"/>
                <w:lang w:eastAsia="ja-JP"/>
              </w:rPr>
            </w:pPr>
            <w:r w:rsidRPr="0018238F">
              <w:rPr>
                <w:rFonts w:eastAsia="MS Mincho"/>
                <w:lang w:eastAsia="ja-JP"/>
              </w:rPr>
              <w:t>wsse:FailedAuthentication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276A4C57" w14:textId="77777777" w:rsidR="0018238F" w:rsidRPr="00394F8E" w:rsidRDefault="0018238F" w:rsidP="0018238F">
            <w:pPr>
              <w:pStyle w:val="Tabletext0"/>
              <w:keepNext/>
              <w:jc w:val="both"/>
              <w:rPr>
                <w:rFonts w:eastAsia="MS Mincho"/>
                <w:lang w:eastAsia="ja-JP"/>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3FF68F8" w14:textId="77777777" w:rsidR="0018238F" w:rsidRPr="00394F8E" w:rsidRDefault="0018238F" w:rsidP="0018238F">
            <w:pPr>
              <w:pStyle w:val="Tabletext0"/>
              <w:keepNext/>
              <w:rPr>
                <w:rFonts w:eastAsia="MS Mincho"/>
                <w:lang w:eastAsia="ja-JP"/>
              </w:rPr>
            </w:pPr>
            <w:r w:rsidRPr="0018238F">
              <w:rPr>
                <w:rFonts w:eastAsia="MS Mincho"/>
                <w:lang w:eastAsia="ja-JP"/>
              </w:rPr>
              <w:t>The security token could not be authenticated or authorized.</w:t>
            </w:r>
          </w:p>
        </w:tc>
      </w:tr>
    </w:tbl>
    <w:p w14:paraId="6010B02E" w14:textId="77777777" w:rsidR="00B815FF" w:rsidRDefault="00B815FF" w:rsidP="00B815FF">
      <w:pPr>
        <w:pStyle w:val="Caption"/>
        <w:rPr>
          <w:rFonts w:cs="Arial"/>
        </w:rPr>
      </w:pPr>
      <w:r>
        <w:rPr>
          <w:rFonts w:cs="Arial"/>
          <w:i/>
          <w:color w:val="004080"/>
          <w:sz w:val="18"/>
          <w:szCs w:val="18"/>
        </w:rPr>
        <w:t>Table 3</w:t>
      </w:r>
      <w:r w:rsidR="00FE2C87">
        <w:rPr>
          <w:rFonts w:cs="Arial"/>
          <w:i/>
          <w:color w:val="004080"/>
          <w:sz w:val="18"/>
          <w:szCs w:val="18"/>
        </w:rPr>
        <w:t>2</w:t>
      </w:r>
      <w:r w:rsidRPr="00C10392">
        <w:rPr>
          <w:rFonts w:cs="Arial"/>
          <w:i/>
          <w:color w:val="004080"/>
          <w:sz w:val="18"/>
          <w:szCs w:val="18"/>
        </w:rPr>
        <w:t xml:space="preserve">: </w:t>
      </w:r>
      <w:r>
        <w:rPr>
          <w:rFonts w:cs="Arial"/>
          <w:i/>
          <w:color w:val="004080"/>
          <w:sz w:val="18"/>
          <w:szCs w:val="18"/>
        </w:rPr>
        <w:t>STS Fault Codes</w:t>
      </w:r>
    </w:p>
    <w:p w14:paraId="7AFF4CB4" w14:textId="77777777" w:rsidR="0018238F" w:rsidRPr="00394F8E" w:rsidRDefault="0018238F" w:rsidP="008A3686">
      <w:pPr>
        <w:jc w:val="both"/>
        <w:rPr>
          <w:rFonts w:ascii="Arial" w:hAnsi="Arial" w:cs="Arial"/>
          <w:lang w:eastAsia="en-AU"/>
        </w:rPr>
        <w:sectPr w:rsidR="0018238F" w:rsidRPr="00394F8E" w:rsidSect="00394372">
          <w:headerReference w:type="default" r:id="rId79"/>
          <w:footerReference w:type="default" r:id="rId80"/>
          <w:pgSz w:w="16840" w:h="11907" w:orient="landscape" w:code="9"/>
          <w:pgMar w:top="1440" w:right="919" w:bottom="1128" w:left="1440" w:header="709" w:footer="709" w:gutter="0"/>
          <w:cols w:space="708"/>
          <w:docGrid w:linePitch="360"/>
        </w:sectPr>
      </w:pPr>
    </w:p>
    <w:p w14:paraId="2F2E9B70" w14:textId="77777777" w:rsidR="005F2806" w:rsidRPr="00394F8E" w:rsidRDefault="005F2806" w:rsidP="008A3686">
      <w:pPr>
        <w:jc w:val="both"/>
        <w:rPr>
          <w:rFonts w:ascii="Arial" w:hAnsi="Arial" w:cs="Arial"/>
          <w:lang w:eastAsia="en-AU"/>
        </w:rPr>
      </w:pPr>
      <w:r w:rsidRPr="00394F8E">
        <w:rPr>
          <w:rFonts w:ascii="Arial" w:hAnsi="Arial" w:cs="Arial"/>
          <w:lang w:eastAsia="en-AU"/>
        </w:rPr>
        <w:lastRenderedPageBreak/>
        <w:t>The figure below shows an example of a fault returned from the Security Token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6E3D70" w:rsidRPr="00394F8E" w14:paraId="0E6BE975" w14:textId="77777777" w:rsidTr="003830EB">
        <w:tc>
          <w:tcPr>
            <w:tcW w:w="9288" w:type="dxa"/>
          </w:tcPr>
          <w:p w14:paraId="2A0DEFE1" w14:textId="77777777" w:rsidR="005F2806" w:rsidRPr="00394F8E" w:rsidRDefault="005F2806" w:rsidP="008A3686">
            <w:pPr>
              <w:pStyle w:val="Code"/>
              <w:pBdr>
                <w:top w:val="none" w:sz="0" w:space="0" w:color="auto"/>
                <w:bottom w:val="none" w:sz="0" w:space="0" w:color="auto"/>
              </w:pBdr>
              <w:shd w:val="clear" w:color="auto" w:fill="auto"/>
              <w:jc w:val="both"/>
              <w:rPr>
                <w:rFonts w:ascii="Arial" w:hAnsi="Arial" w:cs="Arial"/>
                <w:color w:val="auto"/>
              </w:rPr>
            </w:pPr>
            <w:r w:rsidRPr="00394F8E">
              <w:rPr>
                <w:rFonts w:ascii="Arial" w:hAnsi="Arial" w:cs="Arial"/>
                <w:color w:val="auto"/>
              </w:rPr>
              <w:t>&lt;?xml version="1.0" ?&gt;</w:t>
            </w:r>
          </w:p>
          <w:p w14:paraId="73B85C8F" w14:textId="77777777" w:rsidR="005F2806" w:rsidRPr="00394F8E" w:rsidRDefault="005F2806" w:rsidP="008A3686">
            <w:pPr>
              <w:autoSpaceDE w:val="0"/>
              <w:autoSpaceDN w:val="0"/>
              <w:adjustRightInd w:val="0"/>
              <w:spacing w:after="0"/>
              <w:ind w:left="494"/>
              <w:jc w:val="both"/>
              <w:rPr>
                <w:rFonts w:ascii="Arial" w:hAnsi="Arial" w:cs="Arial"/>
                <w:sz w:val="16"/>
                <w:szCs w:val="16"/>
              </w:rPr>
            </w:pPr>
            <w:r w:rsidRPr="00394F8E">
              <w:rPr>
                <w:rFonts w:ascii="Arial" w:hAnsi="Arial" w:cs="Arial"/>
                <w:sz w:val="16"/>
                <w:szCs w:val="16"/>
              </w:rPr>
              <w:t>&lt;s:Envelope xmlns:s="</w:t>
            </w:r>
            <w:r w:rsidRPr="00394F8E">
              <w:rPr>
                <w:rFonts w:ascii="Arial" w:hAnsi="Arial" w:cs="Arial"/>
                <w:b/>
                <w:bCs/>
                <w:sz w:val="16"/>
                <w:szCs w:val="16"/>
              </w:rPr>
              <w:t>http://www.w3.org/2003/05/soap-envelope</w:t>
            </w:r>
            <w:r w:rsidRPr="00394F8E">
              <w:rPr>
                <w:rFonts w:ascii="Arial" w:hAnsi="Arial" w:cs="Arial"/>
                <w:sz w:val="16"/>
                <w:szCs w:val="16"/>
              </w:rPr>
              <w:t>" xmlns:a="</w:t>
            </w:r>
            <w:r w:rsidRPr="00394F8E">
              <w:rPr>
                <w:rFonts w:ascii="Arial" w:hAnsi="Arial" w:cs="Arial"/>
                <w:b/>
                <w:bCs/>
                <w:sz w:val="16"/>
                <w:szCs w:val="16"/>
              </w:rPr>
              <w:t>http://www.w3.org/2005/08/addressing</w:t>
            </w:r>
            <w:r w:rsidRPr="00394F8E">
              <w:rPr>
                <w:rFonts w:ascii="Arial" w:hAnsi="Arial" w:cs="Arial"/>
                <w:sz w:val="16"/>
                <w:szCs w:val="16"/>
              </w:rPr>
              <w:t>"&gt;</w:t>
            </w:r>
          </w:p>
          <w:p w14:paraId="02C3C148" w14:textId="77777777" w:rsidR="005F2806" w:rsidRPr="00394F8E" w:rsidRDefault="005F2806" w:rsidP="008A3686">
            <w:pPr>
              <w:autoSpaceDE w:val="0"/>
              <w:autoSpaceDN w:val="0"/>
              <w:adjustRightInd w:val="0"/>
              <w:spacing w:after="0"/>
              <w:ind w:left="741"/>
              <w:jc w:val="both"/>
              <w:rPr>
                <w:rFonts w:ascii="Arial" w:hAnsi="Arial" w:cs="Arial"/>
                <w:sz w:val="16"/>
                <w:szCs w:val="16"/>
              </w:rPr>
            </w:pPr>
            <w:r w:rsidRPr="00394F8E">
              <w:rPr>
                <w:rFonts w:ascii="Arial" w:hAnsi="Arial" w:cs="Arial"/>
                <w:sz w:val="16"/>
                <w:szCs w:val="16"/>
              </w:rPr>
              <w:t>&lt;s:Header&gt;</w:t>
            </w:r>
          </w:p>
          <w:p w14:paraId="2ADA86DA" w14:textId="77777777" w:rsidR="005F2806" w:rsidRPr="00394F8E" w:rsidRDefault="005F2806" w:rsidP="008A3686">
            <w:pPr>
              <w:autoSpaceDE w:val="0"/>
              <w:autoSpaceDN w:val="0"/>
              <w:adjustRightInd w:val="0"/>
              <w:spacing w:after="0"/>
              <w:ind w:left="988"/>
              <w:jc w:val="both"/>
              <w:rPr>
                <w:rFonts w:ascii="Arial" w:hAnsi="Arial" w:cs="Arial"/>
                <w:sz w:val="16"/>
                <w:szCs w:val="16"/>
              </w:rPr>
            </w:pPr>
            <w:r w:rsidRPr="00394F8E">
              <w:rPr>
                <w:rFonts w:ascii="Arial" w:hAnsi="Arial" w:cs="Arial"/>
                <w:sz w:val="16"/>
                <w:szCs w:val="16"/>
              </w:rPr>
              <w:t>&lt;a:Action s:mustUnderstand="</w:t>
            </w:r>
            <w:r w:rsidRPr="00394F8E">
              <w:rPr>
                <w:rFonts w:ascii="Arial" w:hAnsi="Arial" w:cs="Arial"/>
                <w:b/>
                <w:bCs/>
                <w:sz w:val="16"/>
                <w:szCs w:val="16"/>
              </w:rPr>
              <w:t>1</w:t>
            </w:r>
            <w:r w:rsidRPr="00394F8E">
              <w:rPr>
                <w:rFonts w:ascii="Arial" w:hAnsi="Arial" w:cs="Arial"/>
                <w:sz w:val="16"/>
                <w:szCs w:val="16"/>
              </w:rPr>
              <w:t>"&gt;</w:t>
            </w:r>
            <w:r w:rsidRPr="00394F8E">
              <w:rPr>
                <w:rFonts w:ascii="Arial" w:hAnsi="Arial" w:cs="Arial"/>
                <w:b/>
                <w:bCs/>
                <w:sz w:val="16"/>
                <w:szCs w:val="16"/>
              </w:rPr>
              <w:t>http://www.w3.org/2005/08/addressing/soap/fault</w:t>
            </w:r>
            <w:r w:rsidRPr="00394F8E">
              <w:rPr>
                <w:rFonts w:ascii="Arial" w:hAnsi="Arial" w:cs="Arial"/>
                <w:sz w:val="16"/>
                <w:szCs w:val="16"/>
              </w:rPr>
              <w:t>&lt;/a:Action&gt;</w:t>
            </w:r>
          </w:p>
          <w:p w14:paraId="1C742CAC" w14:textId="77777777" w:rsidR="005F2806" w:rsidRPr="00394F8E" w:rsidRDefault="005F2806" w:rsidP="008A3686">
            <w:pPr>
              <w:autoSpaceDE w:val="0"/>
              <w:autoSpaceDN w:val="0"/>
              <w:adjustRightInd w:val="0"/>
              <w:spacing w:after="0"/>
              <w:ind w:left="988"/>
              <w:jc w:val="both"/>
              <w:rPr>
                <w:rFonts w:ascii="Arial" w:hAnsi="Arial" w:cs="Arial"/>
                <w:sz w:val="16"/>
                <w:szCs w:val="16"/>
              </w:rPr>
            </w:pPr>
            <w:r w:rsidRPr="00394F8E">
              <w:rPr>
                <w:rFonts w:ascii="Arial" w:hAnsi="Arial" w:cs="Arial"/>
                <w:sz w:val="16"/>
                <w:szCs w:val="16"/>
              </w:rPr>
              <w:t>&lt;a:RelatesTo&gt;</w:t>
            </w:r>
            <w:r w:rsidRPr="00394F8E">
              <w:rPr>
                <w:rFonts w:ascii="Arial" w:hAnsi="Arial" w:cs="Arial"/>
                <w:b/>
                <w:bCs/>
                <w:sz w:val="16"/>
                <w:szCs w:val="16"/>
              </w:rPr>
              <w:t>urn:uuid:dd729e3e-7c97-4515-814a-980564ab48c8</w:t>
            </w:r>
            <w:r w:rsidRPr="00394F8E">
              <w:rPr>
                <w:rFonts w:ascii="Arial" w:hAnsi="Arial" w:cs="Arial"/>
                <w:sz w:val="16"/>
                <w:szCs w:val="16"/>
              </w:rPr>
              <w:t>&lt;/a:RelatesTo&gt;</w:t>
            </w:r>
          </w:p>
          <w:p w14:paraId="2FE273F0" w14:textId="77777777" w:rsidR="005F2806" w:rsidRPr="00394F8E" w:rsidRDefault="005F2806" w:rsidP="008A3686">
            <w:pPr>
              <w:autoSpaceDE w:val="0"/>
              <w:autoSpaceDN w:val="0"/>
              <w:adjustRightInd w:val="0"/>
              <w:spacing w:after="0"/>
              <w:ind w:left="741"/>
              <w:jc w:val="both"/>
              <w:rPr>
                <w:rFonts w:ascii="Arial" w:hAnsi="Arial" w:cs="Arial"/>
                <w:sz w:val="16"/>
                <w:szCs w:val="16"/>
              </w:rPr>
            </w:pPr>
            <w:r w:rsidRPr="00394F8E">
              <w:rPr>
                <w:rFonts w:ascii="Arial" w:hAnsi="Arial" w:cs="Arial"/>
                <w:sz w:val="16"/>
                <w:szCs w:val="16"/>
              </w:rPr>
              <w:t>&lt;/s:Header&gt;</w:t>
            </w:r>
          </w:p>
          <w:p w14:paraId="1D869389" w14:textId="77777777" w:rsidR="005F2806" w:rsidRPr="00394F8E" w:rsidRDefault="005F2806" w:rsidP="008A3686">
            <w:pPr>
              <w:autoSpaceDE w:val="0"/>
              <w:autoSpaceDN w:val="0"/>
              <w:adjustRightInd w:val="0"/>
              <w:spacing w:after="0"/>
              <w:ind w:left="741"/>
              <w:jc w:val="both"/>
              <w:rPr>
                <w:rFonts w:ascii="Arial" w:hAnsi="Arial" w:cs="Arial"/>
                <w:sz w:val="16"/>
                <w:szCs w:val="16"/>
              </w:rPr>
            </w:pPr>
            <w:r w:rsidRPr="00394F8E">
              <w:rPr>
                <w:rFonts w:ascii="Arial" w:hAnsi="Arial" w:cs="Arial"/>
                <w:sz w:val="16"/>
                <w:szCs w:val="16"/>
              </w:rPr>
              <w:t>&lt;s:Body&gt;</w:t>
            </w:r>
          </w:p>
          <w:p w14:paraId="4ED69DF9" w14:textId="77777777" w:rsidR="005F2806" w:rsidRPr="00394F8E" w:rsidRDefault="005F2806" w:rsidP="008A3686">
            <w:pPr>
              <w:autoSpaceDE w:val="0"/>
              <w:autoSpaceDN w:val="0"/>
              <w:adjustRightInd w:val="0"/>
              <w:spacing w:after="0"/>
              <w:ind w:left="988"/>
              <w:jc w:val="both"/>
              <w:rPr>
                <w:rFonts w:ascii="Arial" w:hAnsi="Arial" w:cs="Arial"/>
                <w:sz w:val="16"/>
                <w:szCs w:val="16"/>
              </w:rPr>
            </w:pPr>
            <w:r w:rsidRPr="00394F8E">
              <w:rPr>
                <w:rFonts w:ascii="Arial" w:hAnsi="Arial" w:cs="Arial"/>
                <w:sz w:val="16"/>
                <w:szCs w:val="16"/>
              </w:rPr>
              <w:t>&lt;s:Fault&gt;</w:t>
            </w:r>
          </w:p>
          <w:p w14:paraId="1A7743EF" w14:textId="77777777" w:rsidR="005F2806" w:rsidRPr="00394F8E" w:rsidRDefault="005F2806" w:rsidP="008A3686">
            <w:pPr>
              <w:autoSpaceDE w:val="0"/>
              <w:autoSpaceDN w:val="0"/>
              <w:adjustRightInd w:val="0"/>
              <w:spacing w:after="0"/>
              <w:ind w:left="1235"/>
              <w:jc w:val="both"/>
              <w:rPr>
                <w:rFonts w:ascii="Arial" w:hAnsi="Arial" w:cs="Arial"/>
                <w:sz w:val="16"/>
                <w:szCs w:val="16"/>
              </w:rPr>
            </w:pPr>
            <w:r w:rsidRPr="00394F8E">
              <w:rPr>
                <w:rFonts w:ascii="Arial" w:hAnsi="Arial" w:cs="Arial"/>
                <w:sz w:val="16"/>
                <w:szCs w:val="16"/>
              </w:rPr>
              <w:t>&lt;s:Code&gt;</w:t>
            </w:r>
          </w:p>
          <w:p w14:paraId="6C75DF92"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&lt;s:Value&gt;</w:t>
            </w:r>
            <w:r w:rsidRPr="00394F8E">
              <w:rPr>
                <w:rFonts w:ascii="Arial" w:hAnsi="Arial" w:cs="Arial"/>
                <w:b/>
                <w:bCs/>
                <w:sz w:val="16"/>
                <w:szCs w:val="16"/>
              </w:rPr>
              <w:t>s:Sender</w:t>
            </w:r>
            <w:r w:rsidRPr="00394F8E">
              <w:rPr>
                <w:rFonts w:ascii="Arial" w:hAnsi="Arial" w:cs="Arial"/>
                <w:sz w:val="16"/>
                <w:szCs w:val="16"/>
              </w:rPr>
              <w:t>&lt;/s:Value&gt;</w:t>
            </w:r>
          </w:p>
          <w:p w14:paraId="010EC347"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&lt;s:Subcode&gt;</w:t>
            </w:r>
          </w:p>
          <w:p w14:paraId="2E66292D" w14:textId="77777777" w:rsidR="005F2806" w:rsidRPr="00394F8E" w:rsidRDefault="005F2806" w:rsidP="008A3686">
            <w:pPr>
              <w:autoSpaceDE w:val="0"/>
              <w:autoSpaceDN w:val="0"/>
              <w:adjustRightInd w:val="0"/>
              <w:spacing w:after="0"/>
              <w:ind w:left="1729"/>
              <w:jc w:val="both"/>
              <w:rPr>
                <w:rFonts w:ascii="Arial" w:hAnsi="Arial" w:cs="Arial"/>
                <w:sz w:val="16"/>
                <w:szCs w:val="16"/>
              </w:rPr>
            </w:pPr>
            <w:r w:rsidRPr="00394F8E">
              <w:rPr>
                <w:rFonts w:ascii="Arial" w:hAnsi="Arial" w:cs="Arial"/>
                <w:sz w:val="16"/>
                <w:szCs w:val="16"/>
              </w:rPr>
              <w:t>&lt;s:Value xmlns:a="</w:t>
            </w:r>
            <w:bookmarkStart w:id="200" w:name="OLE_LINK48"/>
            <w:bookmarkStart w:id="201" w:name="OLE_LINK49"/>
            <w:r w:rsidRPr="00394F8E">
              <w:rPr>
                <w:rFonts w:ascii="Arial" w:hAnsi="Arial" w:cs="Arial"/>
                <w:b/>
                <w:bCs/>
                <w:sz w:val="16"/>
                <w:szCs w:val="16"/>
              </w:rPr>
              <w:t>http://docs.oasis-open.org/ws-sx/ws-trust/200512</w:t>
            </w:r>
            <w:bookmarkEnd w:id="200"/>
            <w:bookmarkEnd w:id="201"/>
            <w:r w:rsidRPr="00394F8E">
              <w:rPr>
                <w:rFonts w:ascii="Arial" w:hAnsi="Arial" w:cs="Arial"/>
                <w:sz w:val="16"/>
                <w:szCs w:val="16"/>
              </w:rPr>
              <w:t>"&gt;</w:t>
            </w:r>
            <w:r w:rsidRPr="00394F8E">
              <w:rPr>
                <w:rFonts w:ascii="Arial" w:hAnsi="Arial" w:cs="Arial"/>
                <w:b/>
                <w:bCs/>
                <w:sz w:val="16"/>
                <w:szCs w:val="16"/>
              </w:rPr>
              <w:t xml:space="preserve"> a:FailedAuthentication</w:t>
            </w:r>
            <w:r w:rsidRPr="00394F8E">
              <w:rPr>
                <w:rFonts w:ascii="Arial" w:hAnsi="Arial" w:cs="Arial"/>
                <w:sz w:val="16"/>
                <w:szCs w:val="16"/>
              </w:rPr>
              <w:t>&lt;/s:Value&gt;</w:t>
            </w:r>
          </w:p>
          <w:p w14:paraId="20466789"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 xml:space="preserve">     &lt;s:Subcode&gt;</w:t>
            </w:r>
          </w:p>
          <w:p w14:paraId="47FEBCFC" w14:textId="77777777" w:rsidR="005F2806" w:rsidRPr="00394F8E" w:rsidRDefault="005F2806" w:rsidP="008A3686">
            <w:pPr>
              <w:autoSpaceDE w:val="0"/>
              <w:autoSpaceDN w:val="0"/>
              <w:adjustRightInd w:val="0"/>
              <w:spacing w:after="0"/>
              <w:ind w:left="1729"/>
              <w:jc w:val="both"/>
              <w:rPr>
                <w:rFonts w:ascii="Arial" w:hAnsi="Arial" w:cs="Arial"/>
                <w:sz w:val="16"/>
                <w:szCs w:val="16"/>
              </w:rPr>
            </w:pPr>
            <w:r w:rsidRPr="00394F8E">
              <w:rPr>
                <w:rFonts w:ascii="Arial" w:hAnsi="Arial" w:cs="Arial"/>
                <w:sz w:val="16"/>
                <w:szCs w:val="16"/>
              </w:rPr>
              <w:t xml:space="preserve">     &lt;s:Value xmlns:v="</w:t>
            </w:r>
            <w:r w:rsidRPr="00394F8E">
              <w:rPr>
                <w:rFonts w:ascii="Arial" w:hAnsi="Arial" w:cs="Arial"/>
                <w:b/>
                <w:bCs/>
                <w:sz w:val="16"/>
                <w:szCs w:val="16"/>
              </w:rPr>
              <w:t xml:space="preserve"> http://vanguard.business.gov.au/2009/02</w:t>
            </w:r>
            <w:r w:rsidRPr="00394F8E">
              <w:rPr>
                <w:rFonts w:ascii="Arial" w:hAnsi="Arial" w:cs="Arial"/>
                <w:sz w:val="16"/>
                <w:szCs w:val="16"/>
              </w:rPr>
              <w:t>"&gt;</w:t>
            </w:r>
            <w:r w:rsidRPr="00394F8E">
              <w:rPr>
                <w:rFonts w:ascii="Arial" w:hAnsi="Arial" w:cs="Arial"/>
                <w:b/>
                <w:bCs/>
                <w:sz w:val="16"/>
                <w:szCs w:val="16"/>
              </w:rPr>
              <w:t>v:E2015</w:t>
            </w:r>
            <w:r w:rsidRPr="00394F8E">
              <w:rPr>
                <w:rFonts w:ascii="Arial" w:hAnsi="Arial" w:cs="Arial"/>
                <w:sz w:val="16"/>
                <w:szCs w:val="16"/>
              </w:rPr>
              <w:t>&lt;/s:Value&gt;</w:t>
            </w:r>
          </w:p>
          <w:p w14:paraId="12A4F950"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 xml:space="preserve">     &lt;/s:Subcode&gt;</w:t>
            </w:r>
          </w:p>
          <w:p w14:paraId="5DFD211E"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&lt;/s:Subcode&gt;</w:t>
            </w:r>
          </w:p>
          <w:p w14:paraId="52EC586F" w14:textId="77777777" w:rsidR="005F2806" w:rsidRPr="00394F8E" w:rsidRDefault="005F2806" w:rsidP="008A3686">
            <w:pPr>
              <w:autoSpaceDE w:val="0"/>
              <w:autoSpaceDN w:val="0"/>
              <w:adjustRightInd w:val="0"/>
              <w:spacing w:after="0"/>
              <w:ind w:left="1235"/>
              <w:jc w:val="both"/>
              <w:rPr>
                <w:rFonts w:ascii="Arial" w:hAnsi="Arial" w:cs="Arial"/>
                <w:sz w:val="16"/>
                <w:szCs w:val="16"/>
              </w:rPr>
            </w:pPr>
            <w:r w:rsidRPr="00394F8E">
              <w:rPr>
                <w:rFonts w:ascii="Arial" w:hAnsi="Arial" w:cs="Arial"/>
                <w:sz w:val="16"/>
                <w:szCs w:val="16"/>
              </w:rPr>
              <w:t>&lt;/s:Code&gt;</w:t>
            </w:r>
          </w:p>
          <w:p w14:paraId="500980AD" w14:textId="77777777" w:rsidR="005F2806" w:rsidRPr="00394F8E" w:rsidRDefault="005F2806" w:rsidP="008A3686">
            <w:pPr>
              <w:autoSpaceDE w:val="0"/>
              <w:autoSpaceDN w:val="0"/>
              <w:adjustRightInd w:val="0"/>
              <w:spacing w:after="0"/>
              <w:ind w:left="1235"/>
              <w:jc w:val="both"/>
              <w:rPr>
                <w:rFonts w:ascii="Arial" w:hAnsi="Arial" w:cs="Arial"/>
                <w:sz w:val="16"/>
                <w:szCs w:val="16"/>
              </w:rPr>
            </w:pPr>
            <w:r w:rsidRPr="00394F8E">
              <w:rPr>
                <w:rFonts w:ascii="Arial" w:hAnsi="Arial" w:cs="Arial"/>
                <w:sz w:val="16"/>
                <w:szCs w:val="16"/>
              </w:rPr>
              <w:t>&lt;s:Reason&gt;</w:t>
            </w:r>
          </w:p>
          <w:p w14:paraId="179A4B56"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&lt;s:Text xml:lang="</w:t>
            </w:r>
            <w:r w:rsidRPr="00394F8E">
              <w:rPr>
                <w:rFonts w:ascii="Arial" w:hAnsi="Arial" w:cs="Arial"/>
                <w:b/>
                <w:bCs/>
                <w:sz w:val="16"/>
                <w:szCs w:val="16"/>
              </w:rPr>
              <w:t>en-AU</w:t>
            </w:r>
            <w:r w:rsidRPr="00394F8E">
              <w:rPr>
                <w:rFonts w:ascii="Arial" w:hAnsi="Arial" w:cs="Arial"/>
                <w:sz w:val="16"/>
                <w:szCs w:val="16"/>
              </w:rPr>
              <w:t>"&gt;</w:t>
            </w:r>
            <w:r w:rsidRPr="00394F8E">
              <w:rPr>
                <w:rFonts w:ascii="Arial" w:hAnsi="Arial" w:cs="Arial"/>
                <w:b/>
                <w:bCs/>
                <w:sz w:val="16"/>
                <w:szCs w:val="16"/>
              </w:rPr>
              <w:t xml:space="preserve"> The Initiating Party Certificate (Issuer:CN=Test Australian Business Register CA, OU=Certification Authority, O=Australian Business Register, C=AU , SerialNumber:00CD) had a status of 'Expired.'. Event Code: [E2015]. Event Severity: [Normal]. Event Description: [Business User certificate expired on [25/04/2009 12:02:56 AM].]. User Advice: [Advise Business User that their certificate has expired and to contact the issuing CA to apply for a new certificate.]. Agency Reference: []. VANguard Reference: []. Transaction Id: [].</w:t>
            </w:r>
            <w:r w:rsidRPr="00394F8E">
              <w:rPr>
                <w:rFonts w:ascii="Arial" w:hAnsi="Arial" w:cs="Arial"/>
                <w:sz w:val="16"/>
                <w:szCs w:val="16"/>
              </w:rPr>
              <w:t>&lt;/s:Text&gt;</w:t>
            </w:r>
          </w:p>
          <w:p w14:paraId="1548D798" w14:textId="77777777" w:rsidR="005F2806" w:rsidRPr="00394F8E" w:rsidRDefault="005F2806" w:rsidP="008A3686">
            <w:pPr>
              <w:autoSpaceDE w:val="0"/>
              <w:autoSpaceDN w:val="0"/>
              <w:adjustRightInd w:val="0"/>
              <w:spacing w:after="0"/>
              <w:ind w:left="1235"/>
              <w:jc w:val="both"/>
              <w:rPr>
                <w:rFonts w:ascii="Arial" w:hAnsi="Arial" w:cs="Arial"/>
                <w:sz w:val="16"/>
                <w:szCs w:val="16"/>
              </w:rPr>
            </w:pPr>
            <w:r w:rsidRPr="00394F8E">
              <w:rPr>
                <w:rFonts w:ascii="Arial" w:hAnsi="Arial" w:cs="Arial"/>
                <w:sz w:val="16"/>
                <w:szCs w:val="16"/>
              </w:rPr>
              <w:t>&lt;/s:Reason&gt;</w:t>
            </w:r>
          </w:p>
          <w:p w14:paraId="2683A249" w14:textId="77777777" w:rsidR="005F2806" w:rsidRPr="00394F8E" w:rsidRDefault="005F2806" w:rsidP="008A3686">
            <w:pPr>
              <w:autoSpaceDE w:val="0"/>
              <w:autoSpaceDN w:val="0"/>
              <w:adjustRightInd w:val="0"/>
              <w:spacing w:after="0"/>
              <w:ind w:left="1235"/>
              <w:jc w:val="both"/>
              <w:rPr>
                <w:rFonts w:ascii="Arial" w:hAnsi="Arial" w:cs="Arial"/>
                <w:sz w:val="16"/>
                <w:szCs w:val="16"/>
              </w:rPr>
            </w:pPr>
            <w:r w:rsidRPr="00394F8E">
              <w:rPr>
                <w:rFonts w:ascii="Arial" w:hAnsi="Arial" w:cs="Arial"/>
                <w:sz w:val="16"/>
                <w:szCs w:val="16"/>
              </w:rPr>
              <w:t>&lt;s:Detail&gt;</w:t>
            </w:r>
          </w:p>
          <w:p w14:paraId="22F5899C"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&lt;BusinessContext xmlns="</w:t>
            </w:r>
            <w:r w:rsidRPr="00394F8E">
              <w:rPr>
                <w:rFonts w:ascii="Arial" w:hAnsi="Arial" w:cs="Arial"/>
                <w:b/>
                <w:bCs/>
                <w:sz w:val="16"/>
                <w:szCs w:val="16"/>
              </w:rPr>
              <w:t>http://vanguard.business.gov.au/2009/02</w:t>
            </w:r>
            <w:r w:rsidRPr="00394F8E">
              <w:rPr>
                <w:rFonts w:ascii="Arial" w:hAnsi="Arial" w:cs="Arial"/>
                <w:sz w:val="16"/>
                <w:szCs w:val="16"/>
              </w:rPr>
              <w:t>"&gt;</w:t>
            </w:r>
          </w:p>
          <w:p w14:paraId="40ACFD43" w14:textId="77777777" w:rsidR="005F2806" w:rsidRPr="00394F8E" w:rsidRDefault="005F2806" w:rsidP="008A3686">
            <w:pPr>
              <w:autoSpaceDE w:val="0"/>
              <w:autoSpaceDN w:val="0"/>
              <w:adjustRightInd w:val="0"/>
              <w:spacing w:after="0"/>
              <w:ind w:left="1729"/>
              <w:jc w:val="both"/>
              <w:rPr>
                <w:rFonts w:ascii="Arial" w:hAnsi="Arial" w:cs="Arial"/>
                <w:sz w:val="16"/>
                <w:szCs w:val="16"/>
              </w:rPr>
            </w:pPr>
            <w:r w:rsidRPr="00394F8E">
              <w:rPr>
                <w:rFonts w:ascii="Arial" w:hAnsi="Arial" w:cs="Arial"/>
                <w:sz w:val="16"/>
                <w:szCs w:val="16"/>
              </w:rPr>
              <w:t>&lt;EventCode&gt;</w:t>
            </w:r>
            <w:r w:rsidRPr="00394F8E">
              <w:rPr>
                <w:rFonts w:ascii="Arial" w:hAnsi="Arial" w:cs="Arial"/>
                <w:b/>
                <w:bCs/>
                <w:sz w:val="16"/>
                <w:szCs w:val="16"/>
              </w:rPr>
              <w:t>E2015</w:t>
            </w:r>
            <w:r w:rsidRPr="00394F8E">
              <w:rPr>
                <w:rFonts w:ascii="Arial" w:hAnsi="Arial" w:cs="Arial"/>
                <w:sz w:val="16"/>
                <w:szCs w:val="16"/>
              </w:rPr>
              <w:t>&lt;/EventCode&gt;</w:t>
            </w:r>
          </w:p>
          <w:p w14:paraId="477CDA24" w14:textId="77777777" w:rsidR="005F2806" w:rsidRPr="00394F8E" w:rsidRDefault="005F2806" w:rsidP="008A3686">
            <w:pPr>
              <w:autoSpaceDE w:val="0"/>
              <w:autoSpaceDN w:val="0"/>
              <w:adjustRightInd w:val="0"/>
              <w:spacing w:after="0"/>
              <w:ind w:left="1729"/>
              <w:jc w:val="both"/>
              <w:rPr>
                <w:rFonts w:ascii="Arial" w:hAnsi="Arial" w:cs="Arial"/>
                <w:sz w:val="16"/>
                <w:szCs w:val="16"/>
              </w:rPr>
            </w:pPr>
            <w:r w:rsidRPr="00394F8E">
              <w:rPr>
                <w:rFonts w:ascii="Arial" w:hAnsi="Arial" w:cs="Arial"/>
                <w:sz w:val="16"/>
                <w:szCs w:val="16"/>
              </w:rPr>
              <w:t>&lt;EventSeverity&gt;</w:t>
            </w:r>
            <w:r w:rsidRPr="00394F8E">
              <w:rPr>
                <w:rFonts w:ascii="Arial" w:hAnsi="Arial" w:cs="Arial"/>
                <w:b/>
                <w:bCs/>
                <w:sz w:val="16"/>
                <w:szCs w:val="16"/>
              </w:rPr>
              <w:t>Normal</w:t>
            </w:r>
            <w:r w:rsidRPr="00394F8E">
              <w:rPr>
                <w:rFonts w:ascii="Arial" w:hAnsi="Arial" w:cs="Arial"/>
                <w:sz w:val="16"/>
                <w:szCs w:val="16"/>
              </w:rPr>
              <w:t>&lt;/EventSeverity&gt;</w:t>
            </w:r>
          </w:p>
          <w:p w14:paraId="1BC97903" w14:textId="77777777" w:rsidR="005F2806" w:rsidRPr="00394F8E" w:rsidRDefault="005F2806" w:rsidP="008A3686">
            <w:pPr>
              <w:autoSpaceDE w:val="0"/>
              <w:autoSpaceDN w:val="0"/>
              <w:adjustRightInd w:val="0"/>
              <w:spacing w:after="0"/>
              <w:ind w:left="1729"/>
              <w:jc w:val="both"/>
              <w:rPr>
                <w:rFonts w:ascii="Arial" w:hAnsi="Arial" w:cs="Arial"/>
                <w:sz w:val="16"/>
                <w:szCs w:val="16"/>
              </w:rPr>
            </w:pPr>
            <w:r w:rsidRPr="00394F8E">
              <w:rPr>
                <w:rFonts w:ascii="Arial" w:hAnsi="Arial" w:cs="Arial"/>
                <w:sz w:val="16"/>
                <w:szCs w:val="16"/>
              </w:rPr>
              <w:t>&lt;EventDescription&gt;</w:t>
            </w:r>
            <w:r w:rsidRPr="00394F8E">
              <w:rPr>
                <w:rFonts w:ascii="Arial" w:hAnsi="Arial" w:cs="Arial"/>
                <w:b/>
                <w:bCs/>
                <w:sz w:val="16"/>
                <w:szCs w:val="16"/>
              </w:rPr>
              <w:t xml:space="preserve"> The Initiating Party Certificate (Issuer:CN=Test Australian Business Register CA, OU=Certification Authority, O=Australian Business Register, C=AU , SerialNumber:00CD) had a status of 'Expired.'.</w:t>
            </w:r>
            <w:r w:rsidRPr="00394F8E">
              <w:rPr>
                <w:rFonts w:ascii="Arial" w:hAnsi="Arial" w:cs="Arial"/>
                <w:sz w:val="16"/>
                <w:szCs w:val="16"/>
              </w:rPr>
              <w:t>&lt;/EventDescription&gt;</w:t>
            </w:r>
          </w:p>
          <w:p w14:paraId="1B342B14" w14:textId="77777777" w:rsidR="005F2806" w:rsidRPr="00394F8E" w:rsidRDefault="005F2806" w:rsidP="008A3686">
            <w:pPr>
              <w:autoSpaceDE w:val="0"/>
              <w:autoSpaceDN w:val="0"/>
              <w:adjustRightInd w:val="0"/>
              <w:spacing w:after="0"/>
              <w:ind w:left="1729"/>
              <w:jc w:val="both"/>
              <w:rPr>
                <w:rFonts w:ascii="Arial" w:hAnsi="Arial" w:cs="Arial"/>
                <w:sz w:val="16"/>
                <w:szCs w:val="16"/>
              </w:rPr>
            </w:pPr>
            <w:r w:rsidRPr="00394F8E">
              <w:rPr>
                <w:rFonts w:ascii="Arial" w:hAnsi="Arial" w:cs="Arial"/>
                <w:sz w:val="16"/>
                <w:szCs w:val="16"/>
              </w:rPr>
              <w:t>&lt;UserAdvice&gt;</w:t>
            </w:r>
            <w:r w:rsidRPr="00394F8E">
              <w:rPr>
                <w:rFonts w:ascii="Arial" w:hAnsi="Arial" w:cs="Arial"/>
                <w:b/>
                <w:bCs/>
                <w:sz w:val="16"/>
                <w:szCs w:val="16"/>
              </w:rPr>
              <w:t xml:space="preserve"> Advise Business User that their certificate has expired and to contact the issuing CA to apply for a new certificate.</w:t>
            </w:r>
            <w:r w:rsidRPr="00394F8E">
              <w:rPr>
                <w:rFonts w:ascii="Arial" w:hAnsi="Arial" w:cs="Arial"/>
                <w:sz w:val="16"/>
                <w:szCs w:val="16"/>
              </w:rPr>
              <w:t>&lt;/UserAdvice&gt;</w:t>
            </w:r>
          </w:p>
          <w:p w14:paraId="3B656094" w14:textId="77777777" w:rsidR="005F2806" w:rsidRPr="00394F8E" w:rsidRDefault="005F2806" w:rsidP="008A3686">
            <w:pPr>
              <w:autoSpaceDE w:val="0"/>
              <w:autoSpaceDN w:val="0"/>
              <w:adjustRightInd w:val="0"/>
              <w:spacing w:after="0"/>
              <w:ind w:left="1482"/>
              <w:jc w:val="both"/>
              <w:rPr>
                <w:rFonts w:ascii="Arial" w:hAnsi="Arial" w:cs="Arial"/>
                <w:sz w:val="16"/>
                <w:szCs w:val="16"/>
              </w:rPr>
            </w:pPr>
            <w:r w:rsidRPr="00394F8E">
              <w:rPr>
                <w:rFonts w:ascii="Arial" w:hAnsi="Arial" w:cs="Arial"/>
                <w:sz w:val="16"/>
                <w:szCs w:val="16"/>
              </w:rPr>
              <w:t>&lt;/BusinessContext&gt;</w:t>
            </w:r>
          </w:p>
          <w:p w14:paraId="3B36DE17" w14:textId="77777777" w:rsidR="005F2806" w:rsidRPr="00394F8E" w:rsidRDefault="005F2806" w:rsidP="008A3686">
            <w:pPr>
              <w:autoSpaceDE w:val="0"/>
              <w:autoSpaceDN w:val="0"/>
              <w:adjustRightInd w:val="0"/>
              <w:spacing w:after="0"/>
              <w:ind w:left="1235"/>
              <w:jc w:val="both"/>
              <w:rPr>
                <w:rFonts w:ascii="Arial" w:hAnsi="Arial" w:cs="Arial"/>
                <w:sz w:val="16"/>
                <w:szCs w:val="16"/>
              </w:rPr>
            </w:pPr>
            <w:r w:rsidRPr="00394F8E">
              <w:rPr>
                <w:rFonts w:ascii="Arial" w:hAnsi="Arial" w:cs="Arial"/>
                <w:sz w:val="16"/>
                <w:szCs w:val="16"/>
              </w:rPr>
              <w:t>&lt;/s:Detail&gt;</w:t>
            </w:r>
          </w:p>
          <w:p w14:paraId="42F2E768" w14:textId="77777777" w:rsidR="005F2806" w:rsidRPr="00394F8E" w:rsidRDefault="005F2806" w:rsidP="008A3686">
            <w:pPr>
              <w:autoSpaceDE w:val="0"/>
              <w:autoSpaceDN w:val="0"/>
              <w:adjustRightInd w:val="0"/>
              <w:spacing w:after="0"/>
              <w:ind w:left="988"/>
              <w:jc w:val="both"/>
              <w:rPr>
                <w:rFonts w:ascii="Arial" w:hAnsi="Arial" w:cs="Arial"/>
                <w:sz w:val="16"/>
                <w:szCs w:val="16"/>
              </w:rPr>
            </w:pPr>
            <w:r w:rsidRPr="00394F8E">
              <w:rPr>
                <w:rFonts w:ascii="Arial" w:hAnsi="Arial" w:cs="Arial"/>
                <w:sz w:val="16"/>
                <w:szCs w:val="16"/>
              </w:rPr>
              <w:t>&lt;/s:Fault&gt;</w:t>
            </w:r>
          </w:p>
          <w:p w14:paraId="7BA44C75" w14:textId="77777777" w:rsidR="005F2806" w:rsidRPr="00394F8E" w:rsidRDefault="005F2806" w:rsidP="008A3686">
            <w:pPr>
              <w:autoSpaceDE w:val="0"/>
              <w:autoSpaceDN w:val="0"/>
              <w:adjustRightInd w:val="0"/>
              <w:spacing w:after="0"/>
              <w:ind w:left="741"/>
              <w:jc w:val="both"/>
              <w:rPr>
                <w:rFonts w:ascii="Arial" w:hAnsi="Arial" w:cs="Arial"/>
                <w:sz w:val="16"/>
                <w:szCs w:val="16"/>
              </w:rPr>
            </w:pPr>
            <w:r w:rsidRPr="00394F8E">
              <w:rPr>
                <w:rFonts w:ascii="Arial" w:hAnsi="Arial" w:cs="Arial"/>
                <w:sz w:val="16"/>
                <w:szCs w:val="16"/>
              </w:rPr>
              <w:t>&lt;/s:Body&gt;</w:t>
            </w:r>
          </w:p>
          <w:p w14:paraId="69160FE0" w14:textId="77777777" w:rsidR="005F2806" w:rsidRPr="00394F8E" w:rsidRDefault="005F2806" w:rsidP="008A3686">
            <w:pPr>
              <w:pStyle w:val="Code"/>
              <w:keepNext/>
              <w:pBdr>
                <w:top w:val="none" w:sz="0" w:space="0" w:color="auto"/>
                <w:bottom w:val="none" w:sz="0" w:space="0" w:color="auto"/>
              </w:pBdr>
              <w:shd w:val="clear" w:color="auto" w:fill="auto"/>
              <w:jc w:val="both"/>
              <w:rPr>
                <w:rFonts w:ascii="Arial" w:hAnsi="Arial" w:cs="Arial"/>
                <w:color w:val="auto"/>
              </w:rPr>
            </w:pPr>
            <w:r w:rsidRPr="00394F8E">
              <w:rPr>
                <w:rFonts w:ascii="Arial" w:hAnsi="Arial" w:cs="Arial"/>
                <w:color w:val="auto"/>
              </w:rPr>
              <w:t>&lt;/s:Envelope&gt;</w:t>
            </w:r>
          </w:p>
        </w:tc>
      </w:tr>
    </w:tbl>
    <w:p w14:paraId="5CE7E241" w14:textId="77777777" w:rsidR="00D236EE" w:rsidRDefault="00D236EE" w:rsidP="00D236EE">
      <w:pPr>
        <w:pStyle w:val="Caption"/>
        <w:spacing w:after="240"/>
        <w:rPr>
          <w:rFonts w:cs="Arial"/>
        </w:rPr>
      </w:pPr>
      <w:r w:rsidRPr="00C10392">
        <w:rPr>
          <w:rFonts w:cs="Arial"/>
          <w:i/>
          <w:color w:val="004080"/>
          <w:sz w:val="18"/>
          <w:szCs w:val="18"/>
        </w:rPr>
        <w:t xml:space="preserve">Figure </w:t>
      </w:r>
      <w:r>
        <w:rPr>
          <w:rFonts w:cs="Arial"/>
          <w:i/>
          <w:color w:val="004080"/>
          <w:sz w:val="18"/>
          <w:szCs w:val="18"/>
        </w:rPr>
        <w:t>26</w:t>
      </w:r>
      <w:r w:rsidRPr="00C10392">
        <w:rPr>
          <w:rFonts w:cs="Arial"/>
          <w:i/>
          <w:color w:val="004080"/>
          <w:sz w:val="18"/>
          <w:szCs w:val="18"/>
        </w:rPr>
        <w:t xml:space="preserve">: </w:t>
      </w:r>
      <w:r>
        <w:rPr>
          <w:rFonts w:cs="Arial"/>
          <w:i/>
          <w:color w:val="004080"/>
          <w:sz w:val="18"/>
          <w:szCs w:val="18"/>
        </w:rPr>
        <w:t>SOAP fault indicating presentation of an expired credential to the STS</w:t>
      </w:r>
    </w:p>
    <w:p w14:paraId="46DFACA8" w14:textId="77777777" w:rsidR="005F2806" w:rsidRDefault="005F2806" w:rsidP="006A0F62">
      <w:pPr>
        <w:ind w:left="851" w:hanging="851"/>
        <w:jc w:val="both"/>
        <w:rPr>
          <w:rFonts w:ascii="Arial" w:hAnsi="Arial" w:cs="Arial"/>
          <w:lang w:eastAsia="en-AU"/>
        </w:rPr>
      </w:pPr>
      <w:r w:rsidRPr="00394F8E">
        <w:rPr>
          <w:rFonts w:ascii="Arial" w:hAnsi="Arial" w:cs="Arial"/>
          <w:b/>
          <w:lang w:eastAsia="en-AU"/>
        </w:rPr>
        <w:t>NOTE:</w:t>
      </w:r>
      <w:r w:rsidRPr="00394F8E">
        <w:rPr>
          <w:rFonts w:ascii="Arial" w:hAnsi="Arial" w:cs="Arial"/>
          <w:lang w:eastAsia="en-AU"/>
        </w:rPr>
        <w:t xml:space="preserve"> The inclusion of application specific processing detail within the Fault/Reason/Text element is deprecated and may be removed in future versions. Developers SHOULD NOT rely on parsing this field and instead SHOULD use the Fault/Code tree or Fault/Detail element to obtain any VANguard specific data.</w:t>
      </w:r>
    </w:p>
    <w:p w14:paraId="0DEF8918" w14:textId="77777777" w:rsidR="0032791A" w:rsidRPr="00D01B4C" w:rsidRDefault="0032791A" w:rsidP="00DB1CAF">
      <w:pPr>
        <w:pStyle w:val="Heading2"/>
      </w:pPr>
      <w:bookmarkStart w:id="202" w:name="_Toc499543355"/>
      <w:r w:rsidRPr="00D01B4C">
        <w:t>Secure Messaging</w:t>
      </w:r>
      <w:bookmarkEnd w:id="202"/>
    </w:p>
    <w:p w14:paraId="396B0BF3" w14:textId="77777777" w:rsidR="0032791A" w:rsidRPr="00394F8E" w:rsidRDefault="0032791A" w:rsidP="008A3686">
      <w:pPr>
        <w:jc w:val="both"/>
        <w:rPr>
          <w:rFonts w:ascii="Arial" w:hAnsi="Arial" w:cs="Arial"/>
          <w:lang w:eastAsia="en-AU"/>
        </w:rPr>
      </w:pPr>
      <w:r w:rsidRPr="00394F8E">
        <w:rPr>
          <w:rFonts w:ascii="Arial" w:hAnsi="Arial" w:cs="Arial"/>
          <w:lang w:eastAsia="en-AU"/>
        </w:rPr>
        <w:t xml:space="preserve">SBR Web Service </w:t>
      </w:r>
      <w:r w:rsidR="00FE4DC7">
        <w:rPr>
          <w:rFonts w:ascii="Arial" w:hAnsi="Arial" w:cs="Arial"/>
          <w:lang w:eastAsia="en-AU"/>
        </w:rPr>
        <w:t>s</w:t>
      </w:r>
      <w:r w:rsidRPr="00394F8E">
        <w:rPr>
          <w:rFonts w:ascii="Arial" w:hAnsi="Arial" w:cs="Arial"/>
          <w:lang w:eastAsia="en-AU"/>
        </w:rPr>
        <w:t>ecurity has the following goals:</w:t>
      </w:r>
    </w:p>
    <w:p w14:paraId="5AB645E3" w14:textId="77777777" w:rsidR="0032791A" w:rsidRPr="00394F8E" w:rsidRDefault="0032791A" w:rsidP="006A0F62">
      <w:pPr>
        <w:numPr>
          <w:ilvl w:val="0"/>
          <w:numId w:val="11"/>
        </w:numPr>
        <w:spacing w:before="60" w:after="60" w:line="240" w:lineRule="auto"/>
        <w:ind w:left="714" w:hanging="357"/>
        <w:jc w:val="both"/>
        <w:rPr>
          <w:rFonts w:ascii="Arial" w:hAnsi="Arial" w:cs="Arial"/>
          <w:lang w:eastAsia="en-AU"/>
        </w:rPr>
      </w:pPr>
      <w:r w:rsidRPr="00394F8E">
        <w:rPr>
          <w:rFonts w:ascii="Arial" w:hAnsi="Arial" w:cs="Arial"/>
          <w:lang w:eastAsia="en-AU"/>
        </w:rPr>
        <w:t>To ensure confidentiality of business data.  This is achieved through transport layer security (SSL).</w:t>
      </w:r>
    </w:p>
    <w:p w14:paraId="1DA402CA" w14:textId="77777777" w:rsidR="0032791A" w:rsidRPr="00394F8E" w:rsidRDefault="0032791A" w:rsidP="006A0F62">
      <w:pPr>
        <w:numPr>
          <w:ilvl w:val="0"/>
          <w:numId w:val="11"/>
        </w:numPr>
        <w:spacing w:before="60" w:after="60" w:line="240" w:lineRule="auto"/>
        <w:ind w:left="714" w:hanging="357"/>
        <w:jc w:val="both"/>
        <w:rPr>
          <w:rFonts w:ascii="Arial" w:hAnsi="Arial" w:cs="Arial"/>
          <w:lang w:eastAsia="en-AU"/>
        </w:rPr>
      </w:pPr>
      <w:r w:rsidRPr="00394F8E">
        <w:rPr>
          <w:rFonts w:ascii="Arial" w:hAnsi="Arial" w:cs="Arial"/>
          <w:lang w:eastAsia="en-AU"/>
        </w:rPr>
        <w:t xml:space="preserve">To ensure tamper proofing and non-repudiation of origin for business reports.  This is achieved through a digital signature of the </w:t>
      </w:r>
      <w:r w:rsidR="00AD4936" w:rsidRPr="00394F8E">
        <w:rPr>
          <w:rFonts w:ascii="Arial" w:hAnsi="Arial" w:cs="Arial"/>
          <w:lang w:eastAsia="en-AU"/>
        </w:rPr>
        <w:t xml:space="preserve">ebMS message </w:t>
      </w:r>
      <w:r w:rsidRPr="00394F8E">
        <w:rPr>
          <w:rFonts w:ascii="Arial" w:hAnsi="Arial" w:cs="Arial"/>
          <w:lang w:eastAsia="en-AU"/>
        </w:rPr>
        <w:t>using the business certificate.</w:t>
      </w:r>
    </w:p>
    <w:p w14:paraId="380BB362" w14:textId="77777777" w:rsidR="0032791A" w:rsidRPr="00394F8E" w:rsidRDefault="0032791A" w:rsidP="006A0F62">
      <w:pPr>
        <w:numPr>
          <w:ilvl w:val="0"/>
          <w:numId w:val="11"/>
        </w:numPr>
        <w:spacing w:before="60" w:after="60" w:line="240" w:lineRule="auto"/>
        <w:ind w:left="714" w:hanging="357"/>
        <w:jc w:val="both"/>
        <w:rPr>
          <w:rFonts w:ascii="Arial" w:hAnsi="Arial" w:cs="Arial"/>
          <w:lang w:eastAsia="en-AU"/>
        </w:rPr>
      </w:pPr>
      <w:r w:rsidRPr="00394F8E">
        <w:rPr>
          <w:rFonts w:ascii="Arial" w:hAnsi="Arial" w:cs="Arial"/>
          <w:lang w:eastAsia="en-AU"/>
        </w:rPr>
        <w:lastRenderedPageBreak/>
        <w:t>To support identification and authentication of business users independent of government agency.  This is supported through the STS call and SAML assertions within the encrypted token.</w:t>
      </w:r>
    </w:p>
    <w:p w14:paraId="33ED92B1" w14:textId="77777777" w:rsidR="0032791A" w:rsidRPr="00394F8E" w:rsidRDefault="0032791A" w:rsidP="006A0F62">
      <w:pPr>
        <w:numPr>
          <w:ilvl w:val="0"/>
          <w:numId w:val="11"/>
        </w:numPr>
        <w:spacing w:before="60" w:after="60" w:line="240" w:lineRule="auto"/>
        <w:ind w:left="714" w:hanging="357"/>
        <w:jc w:val="both"/>
        <w:rPr>
          <w:rFonts w:ascii="Arial" w:hAnsi="Arial" w:cs="Arial"/>
          <w:lang w:eastAsia="en-AU"/>
        </w:rPr>
      </w:pPr>
      <w:r w:rsidRPr="00394F8E">
        <w:rPr>
          <w:rFonts w:ascii="Arial" w:hAnsi="Arial" w:cs="Arial"/>
          <w:lang w:eastAsia="en-AU"/>
        </w:rPr>
        <w:t xml:space="preserve">To support non-repudiation of receipt by government agencies.  This is achieved through </w:t>
      </w:r>
      <w:r w:rsidR="00713B7D" w:rsidRPr="00394F8E">
        <w:rPr>
          <w:rFonts w:ascii="Arial" w:hAnsi="Arial" w:cs="Arial"/>
          <w:lang w:eastAsia="en-AU"/>
        </w:rPr>
        <w:t>agency digital signatures on the response (Synchronous interaction) and receipt (Asynchronous interaction).</w:t>
      </w:r>
    </w:p>
    <w:p w14:paraId="3C214CD8" w14:textId="77777777" w:rsidR="0032791A" w:rsidRPr="00394F8E" w:rsidRDefault="0032791A" w:rsidP="006A0F62">
      <w:pPr>
        <w:spacing w:before="200"/>
        <w:jc w:val="both"/>
        <w:rPr>
          <w:rFonts w:ascii="Arial" w:hAnsi="Arial" w:cs="Arial"/>
          <w:lang w:eastAsia="en-AU"/>
        </w:rPr>
      </w:pPr>
      <w:r w:rsidRPr="00394F8E">
        <w:rPr>
          <w:rFonts w:ascii="Arial" w:hAnsi="Arial" w:cs="Arial"/>
          <w:lang w:eastAsia="en-AU"/>
        </w:rPr>
        <w:t xml:space="preserve">The message security implementation employs standards defined in the WS-I Basic Security Profile v1.1.  </w:t>
      </w:r>
    </w:p>
    <w:p w14:paraId="648DCB51" w14:textId="77777777" w:rsidR="0032791A" w:rsidRDefault="0032791A" w:rsidP="008A3686">
      <w:pPr>
        <w:jc w:val="both"/>
        <w:rPr>
          <w:rFonts w:ascii="Arial" w:hAnsi="Arial" w:cs="Arial"/>
          <w:lang w:eastAsia="en-AU"/>
        </w:rPr>
      </w:pPr>
      <w:r w:rsidRPr="00394F8E">
        <w:rPr>
          <w:rFonts w:ascii="Arial" w:hAnsi="Arial" w:cs="Arial"/>
          <w:lang w:eastAsia="en-AU"/>
        </w:rPr>
        <w:t>The conceptual security structure of any SBR service request and response is shown in the figure below.</w:t>
      </w:r>
    </w:p>
    <w:p w14:paraId="2EBDBBE4" w14:textId="77777777" w:rsidR="006A0F62" w:rsidRPr="00394F8E" w:rsidRDefault="00D74237" w:rsidP="006A0F62">
      <w:pPr>
        <w:jc w:val="center"/>
        <w:rPr>
          <w:rFonts w:ascii="Arial" w:hAnsi="Arial" w:cs="Arial"/>
          <w:lang w:eastAsia="en-AU"/>
        </w:rPr>
      </w:pPr>
      <w:r w:rsidRPr="00D74237">
        <w:t xml:space="preserve"> </w:t>
      </w:r>
      <w:r w:rsidR="00E720B6">
        <w:object w:dxaOrig="5337" w:dyaOrig="7339" w14:anchorId="49BB7254">
          <v:shape id="_x0000_i1032" type="#_x0000_t75" style="width:266.25pt;height:366.1pt" o:ole="">
            <v:imagedata r:id="rId81" o:title=""/>
          </v:shape>
          <o:OLEObject Type="Embed" ProgID="Visio.Drawing.11" ShapeID="_x0000_i1032" DrawAspect="Content" ObjectID="_1574089352" r:id="rId82"/>
        </w:object>
      </w:r>
    </w:p>
    <w:p w14:paraId="0956295F" w14:textId="77777777" w:rsidR="00D236EE" w:rsidRDefault="00D236EE" w:rsidP="00D236EE">
      <w:pPr>
        <w:pStyle w:val="Caption"/>
        <w:spacing w:after="240"/>
        <w:rPr>
          <w:rFonts w:cs="Arial"/>
        </w:rPr>
      </w:pPr>
      <w:r w:rsidRPr="00C10392">
        <w:rPr>
          <w:rFonts w:cs="Arial"/>
          <w:i/>
          <w:color w:val="004080"/>
          <w:sz w:val="18"/>
          <w:szCs w:val="18"/>
        </w:rPr>
        <w:t xml:space="preserve">Figure </w:t>
      </w:r>
      <w:r>
        <w:rPr>
          <w:rFonts w:cs="Arial"/>
          <w:i/>
          <w:color w:val="004080"/>
          <w:sz w:val="18"/>
          <w:szCs w:val="18"/>
        </w:rPr>
        <w:t>27</w:t>
      </w:r>
      <w:r w:rsidRPr="00C10392">
        <w:rPr>
          <w:rFonts w:cs="Arial"/>
          <w:i/>
          <w:color w:val="004080"/>
          <w:sz w:val="18"/>
          <w:szCs w:val="18"/>
        </w:rPr>
        <w:t xml:space="preserve">: </w:t>
      </w:r>
      <w:r>
        <w:rPr>
          <w:rFonts w:cs="Arial"/>
          <w:i/>
          <w:color w:val="004080"/>
          <w:sz w:val="18"/>
          <w:szCs w:val="18"/>
        </w:rPr>
        <w:t>SBR Secure Messaging</w:t>
      </w:r>
    </w:p>
    <w:p w14:paraId="497DE16D" w14:textId="77777777" w:rsidR="0032791A" w:rsidRPr="00394F8E" w:rsidRDefault="0032791A" w:rsidP="006A0F62">
      <w:pPr>
        <w:spacing w:before="200" w:after="60" w:line="240" w:lineRule="auto"/>
        <w:jc w:val="both"/>
        <w:rPr>
          <w:rFonts w:ascii="Arial" w:hAnsi="Arial" w:cs="Arial"/>
          <w:lang w:eastAsia="en-AU"/>
        </w:rPr>
      </w:pPr>
      <w:r w:rsidRPr="00394F8E">
        <w:rPr>
          <w:rFonts w:ascii="Arial" w:hAnsi="Arial" w:cs="Arial"/>
          <w:lang w:eastAsia="en-AU"/>
        </w:rPr>
        <w:t>The Service.Request message envelope includes:</w:t>
      </w:r>
    </w:p>
    <w:p w14:paraId="7D3DEA1C" w14:textId="77777777" w:rsidR="0032791A" w:rsidRPr="00394F8E" w:rsidRDefault="0032791A" w:rsidP="006A0F62">
      <w:pPr>
        <w:numPr>
          <w:ilvl w:val="0"/>
          <w:numId w:val="12"/>
        </w:numPr>
        <w:spacing w:before="60" w:after="60" w:line="240" w:lineRule="auto"/>
        <w:ind w:hanging="357"/>
        <w:jc w:val="both"/>
        <w:rPr>
          <w:rFonts w:ascii="Arial" w:hAnsi="Arial" w:cs="Arial"/>
          <w:lang w:eastAsia="en-AU"/>
        </w:rPr>
      </w:pPr>
      <w:r w:rsidRPr="00394F8E">
        <w:rPr>
          <w:rFonts w:ascii="Arial" w:hAnsi="Arial" w:cs="Arial"/>
          <w:lang w:eastAsia="en-AU"/>
        </w:rPr>
        <w:t>In the SOAP header;</w:t>
      </w:r>
    </w:p>
    <w:p w14:paraId="4B4B3A5E" w14:textId="77777777" w:rsidR="00031258" w:rsidRPr="00031258" w:rsidRDefault="00031258" w:rsidP="00031258">
      <w:pPr>
        <w:numPr>
          <w:ilvl w:val="1"/>
          <w:numId w:val="12"/>
        </w:numPr>
        <w:spacing w:before="60" w:after="60" w:line="240" w:lineRule="auto"/>
        <w:ind w:hanging="357"/>
        <w:jc w:val="both"/>
        <w:rPr>
          <w:rFonts w:ascii="Arial" w:hAnsi="Arial" w:cs="Arial"/>
          <w:lang w:eastAsia="en-AU"/>
        </w:rPr>
      </w:pPr>
      <w:r w:rsidRPr="00394F8E">
        <w:rPr>
          <w:rFonts w:ascii="Arial" w:hAnsi="Arial" w:cs="Arial"/>
          <w:lang w:eastAsia="en-AU"/>
        </w:rPr>
        <w:t>ebMS</w:t>
      </w:r>
      <w:r>
        <w:rPr>
          <w:rFonts w:ascii="Arial" w:hAnsi="Arial" w:cs="Arial"/>
          <w:lang w:eastAsia="en-AU"/>
        </w:rPr>
        <w:t>3</w:t>
      </w:r>
      <w:r w:rsidRPr="00394F8E">
        <w:rPr>
          <w:rFonts w:ascii="Arial" w:hAnsi="Arial" w:cs="Arial"/>
          <w:lang w:eastAsia="en-AU"/>
        </w:rPr>
        <w:t xml:space="preserve"> header</w:t>
      </w:r>
    </w:p>
    <w:p w14:paraId="200B0E47" w14:textId="77777777" w:rsidR="00E65DCC" w:rsidRDefault="00DF2EC3" w:rsidP="006A0F62">
      <w:pPr>
        <w:numPr>
          <w:ilvl w:val="1"/>
          <w:numId w:val="12"/>
        </w:numPr>
        <w:spacing w:before="60" w:after="60" w:line="240" w:lineRule="auto"/>
        <w:ind w:hanging="357"/>
        <w:jc w:val="both"/>
        <w:rPr>
          <w:rFonts w:ascii="Arial" w:hAnsi="Arial" w:cs="Arial"/>
          <w:lang w:eastAsia="en-AU"/>
        </w:rPr>
      </w:pPr>
      <w:r>
        <w:rPr>
          <w:rFonts w:ascii="Arial" w:hAnsi="Arial" w:cs="Arial"/>
          <w:lang w:eastAsia="en-AU"/>
        </w:rPr>
        <w:t>WSSE security header containing</w:t>
      </w:r>
      <w:r w:rsidR="00E65DCC">
        <w:rPr>
          <w:rFonts w:ascii="Arial" w:hAnsi="Arial" w:cs="Arial"/>
          <w:lang w:eastAsia="en-AU"/>
        </w:rPr>
        <w:t>:</w:t>
      </w:r>
    </w:p>
    <w:p w14:paraId="632F835F" w14:textId="77777777" w:rsidR="0032791A" w:rsidRPr="00394F8E" w:rsidRDefault="00E65DCC" w:rsidP="00E65DCC">
      <w:pPr>
        <w:numPr>
          <w:ilvl w:val="2"/>
          <w:numId w:val="12"/>
        </w:numPr>
        <w:spacing w:before="60" w:after="60" w:line="240" w:lineRule="auto"/>
        <w:jc w:val="both"/>
        <w:rPr>
          <w:rFonts w:ascii="Arial" w:hAnsi="Arial" w:cs="Arial"/>
          <w:lang w:eastAsia="en-AU"/>
        </w:rPr>
      </w:pPr>
      <w:r>
        <w:rPr>
          <w:rFonts w:ascii="Arial" w:hAnsi="Arial" w:cs="Arial"/>
          <w:lang w:eastAsia="en-AU"/>
        </w:rPr>
        <w:t>E</w:t>
      </w:r>
      <w:r w:rsidR="0032791A" w:rsidRPr="00394F8E">
        <w:rPr>
          <w:rFonts w:ascii="Arial" w:hAnsi="Arial" w:cs="Arial"/>
          <w:lang w:eastAsia="en-AU"/>
        </w:rPr>
        <w:t>ncrypted SAML token exactly as received from the STS.</w:t>
      </w:r>
    </w:p>
    <w:p w14:paraId="30CFBB97" w14:textId="77777777" w:rsidR="00DF2EC3" w:rsidRDefault="00DF2EC3" w:rsidP="00E65DCC">
      <w:pPr>
        <w:numPr>
          <w:ilvl w:val="2"/>
          <w:numId w:val="12"/>
        </w:numPr>
        <w:spacing w:before="60" w:after="60" w:line="240" w:lineRule="auto"/>
        <w:jc w:val="both"/>
        <w:rPr>
          <w:rFonts w:ascii="Arial" w:hAnsi="Arial" w:cs="Arial"/>
          <w:lang w:eastAsia="en-AU"/>
        </w:rPr>
      </w:pPr>
      <w:r>
        <w:rPr>
          <w:rFonts w:ascii="Arial" w:hAnsi="Arial" w:cs="Arial"/>
          <w:lang w:eastAsia="en-AU"/>
        </w:rPr>
        <w:t>XML Digital Signature</w:t>
      </w:r>
      <w:r w:rsidR="00083113">
        <w:rPr>
          <w:rFonts w:ascii="Arial" w:hAnsi="Arial" w:cs="Arial"/>
          <w:lang w:eastAsia="en-AU"/>
        </w:rPr>
        <w:t>s</w:t>
      </w:r>
      <w:r>
        <w:rPr>
          <w:rFonts w:ascii="Arial" w:hAnsi="Arial" w:cs="Arial"/>
          <w:lang w:eastAsia="en-AU"/>
        </w:rPr>
        <w:t xml:space="preserve"> </w:t>
      </w:r>
      <w:r w:rsidR="0073521B">
        <w:rPr>
          <w:rFonts w:ascii="Arial" w:hAnsi="Arial" w:cs="Arial"/>
          <w:lang w:eastAsia="en-AU"/>
        </w:rPr>
        <w:t>(</w:t>
      </w:r>
      <w:r w:rsidR="00254D92">
        <w:rPr>
          <w:rFonts w:ascii="Arial" w:hAnsi="Arial" w:cs="Arial"/>
          <w:lang w:eastAsia="en-AU"/>
        </w:rPr>
        <w:t xml:space="preserve">signed </w:t>
      </w:r>
      <w:r w:rsidR="0073521B">
        <w:rPr>
          <w:rFonts w:ascii="Arial" w:hAnsi="Arial" w:cs="Arial"/>
          <w:lang w:eastAsia="en-AU"/>
        </w:rPr>
        <w:t xml:space="preserve">using the business digital certificate) </w:t>
      </w:r>
      <w:r>
        <w:rPr>
          <w:rFonts w:ascii="Arial" w:hAnsi="Arial" w:cs="Arial"/>
          <w:lang w:eastAsia="en-AU"/>
        </w:rPr>
        <w:t>for:</w:t>
      </w:r>
    </w:p>
    <w:p w14:paraId="2C5C4ECC" w14:textId="77777777" w:rsidR="00DF2EC3" w:rsidRDefault="00083113" w:rsidP="00E65DCC">
      <w:pPr>
        <w:numPr>
          <w:ilvl w:val="3"/>
          <w:numId w:val="12"/>
        </w:numPr>
        <w:spacing w:before="60" w:after="60" w:line="240" w:lineRule="auto"/>
        <w:jc w:val="both"/>
        <w:rPr>
          <w:rFonts w:ascii="Arial" w:hAnsi="Arial" w:cs="Arial"/>
          <w:lang w:eastAsia="en-AU"/>
        </w:rPr>
      </w:pPr>
      <w:r>
        <w:rPr>
          <w:rFonts w:ascii="Arial" w:hAnsi="Arial" w:cs="Arial"/>
          <w:lang w:eastAsia="en-AU"/>
        </w:rPr>
        <w:t xml:space="preserve">Root </w:t>
      </w:r>
      <w:r w:rsidRPr="00083113">
        <w:rPr>
          <w:rFonts w:ascii="Arial" w:hAnsi="Arial" w:cs="Arial"/>
          <w:lang w:eastAsia="en-AU"/>
        </w:rPr>
        <w:t>eb</w:t>
      </w:r>
      <w:r>
        <w:rPr>
          <w:rFonts w:ascii="Arial" w:hAnsi="Arial" w:cs="Arial"/>
          <w:lang w:eastAsia="en-AU"/>
        </w:rPr>
        <w:t xml:space="preserve">MS3 </w:t>
      </w:r>
      <w:r w:rsidRPr="00083113">
        <w:rPr>
          <w:rFonts w:ascii="Arial" w:hAnsi="Arial" w:cs="Arial"/>
          <w:lang w:eastAsia="en-AU"/>
        </w:rPr>
        <w:t>Messaging</w:t>
      </w:r>
      <w:r>
        <w:rPr>
          <w:rFonts w:ascii="Arial" w:hAnsi="Arial" w:cs="Arial"/>
          <w:lang w:eastAsia="en-AU"/>
        </w:rPr>
        <w:t xml:space="preserve"> element</w:t>
      </w:r>
    </w:p>
    <w:p w14:paraId="6C47B1C3" w14:textId="77777777" w:rsidR="00DF2EC3" w:rsidRDefault="00DF2EC3" w:rsidP="00E65DCC">
      <w:pPr>
        <w:numPr>
          <w:ilvl w:val="3"/>
          <w:numId w:val="12"/>
        </w:numPr>
        <w:spacing w:before="60" w:after="60" w:line="240" w:lineRule="auto"/>
        <w:jc w:val="both"/>
        <w:rPr>
          <w:rFonts w:ascii="Arial" w:hAnsi="Arial" w:cs="Arial"/>
          <w:lang w:eastAsia="en-AU"/>
        </w:rPr>
      </w:pPr>
      <w:r>
        <w:rPr>
          <w:rFonts w:ascii="Arial" w:hAnsi="Arial" w:cs="Arial"/>
          <w:lang w:eastAsia="en-AU"/>
        </w:rPr>
        <w:lastRenderedPageBreak/>
        <w:t>Soap Body</w:t>
      </w:r>
    </w:p>
    <w:p w14:paraId="157B74E3" w14:textId="77777777" w:rsidR="00DF2EC3" w:rsidRDefault="00DF2EC3" w:rsidP="00E65DCC">
      <w:pPr>
        <w:numPr>
          <w:ilvl w:val="3"/>
          <w:numId w:val="12"/>
        </w:numPr>
        <w:spacing w:before="60" w:after="60" w:line="240" w:lineRule="auto"/>
        <w:jc w:val="both"/>
        <w:rPr>
          <w:rFonts w:ascii="Arial" w:hAnsi="Arial" w:cs="Arial"/>
          <w:lang w:eastAsia="en-AU"/>
        </w:rPr>
      </w:pPr>
      <w:r>
        <w:rPr>
          <w:rFonts w:ascii="Arial" w:hAnsi="Arial" w:cs="Arial"/>
          <w:lang w:eastAsia="en-AU"/>
        </w:rPr>
        <w:t>SAML token</w:t>
      </w:r>
      <w:r w:rsidR="00E65DCC">
        <w:rPr>
          <w:rFonts w:ascii="Arial" w:hAnsi="Arial" w:cs="Arial"/>
          <w:lang w:eastAsia="en-AU"/>
        </w:rPr>
        <w:t xml:space="preserve"> </w:t>
      </w:r>
    </w:p>
    <w:p w14:paraId="3C3FE36F" w14:textId="77777777" w:rsidR="00083113" w:rsidRDefault="00083113" w:rsidP="00E65DCC">
      <w:pPr>
        <w:numPr>
          <w:ilvl w:val="3"/>
          <w:numId w:val="12"/>
        </w:numPr>
        <w:spacing w:before="60" w:after="60" w:line="240" w:lineRule="auto"/>
        <w:jc w:val="both"/>
        <w:rPr>
          <w:rFonts w:ascii="Arial" w:hAnsi="Arial" w:cs="Arial"/>
          <w:lang w:eastAsia="en-AU"/>
        </w:rPr>
      </w:pPr>
      <w:r>
        <w:rPr>
          <w:rFonts w:ascii="Arial" w:hAnsi="Arial" w:cs="Arial"/>
          <w:lang w:eastAsia="en-AU"/>
        </w:rPr>
        <w:t>MIME parts containing ebMS3 attachments</w:t>
      </w:r>
    </w:p>
    <w:p w14:paraId="7A04F149" w14:textId="77777777" w:rsidR="00747544" w:rsidRPr="00394F8E" w:rsidRDefault="00747544" w:rsidP="006A0F62">
      <w:pPr>
        <w:numPr>
          <w:ilvl w:val="0"/>
          <w:numId w:val="12"/>
        </w:numPr>
        <w:spacing w:before="60" w:after="60" w:line="240" w:lineRule="auto"/>
        <w:ind w:hanging="357"/>
        <w:jc w:val="both"/>
        <w:rPr>
          <w:rFonts w:ascii="Arial" w:hAnsi="Arial" w:cs="Arial"/>
          <w:lang w:eastAsia="en-AU"/>
        </w:rPr>
      </w:pPr>
      <w:r w:rsidRPr="00394F8E">
        <w:rPr>
          <w:rFonts w:ascii="Arial" w:hAnsi="Arial" w:cs="Arial"/>
          <w:lang w:eastAsia="en-AU"/>
        </w:rPr>
        <w:t xml:space="preserve">Any number of </w:t>
      </w:r>
      <w:r w:rsidR="00D74237">
        <w:rPr>
          <w:rFonts w:ascii="Arial" w:hAnsi="Arial" w:cs="Arial"/>
          <w:lang w:eastAsia="en-AU"/>
        </w:rPr>
        <w:t>payload</w:t>
      </w:r>
      <w:r w:rsidRPr="00394F8E">
        <w:rPr>
          <w:rFonts w:ascii="Arial" w:hAnsi="Arial" w:cs="Arial"/>
          <w:lang w:eastAsia="en-AU"/>
        </w:rPr>
        <w:t xml:space="preserve"> documents </w:t>
      </w:r>
      <w:r w:rsidR="00632563">
        <w:rPr>
          <w:rFonts w:ascii="Arial" w:hAnsi="Arial" w:cs="Arial"/>
          <w:lang w:eastAsia="en-AU"/>
        </w:rPr>
        <w:t xml:space="preserve">(0 or more) </w:t>
      </w:r>
      <w:r w:rsidRPr="00394F8E">
        <w:rPr>
          <w:rFonts w:ascii="Arial" w:hAnsi="Arial" w:cs="Arial"/>
          <w:lang w:eastAsia="en-AU"/>
        </w:rPr>
        <w:t xml:space="preserve">as </w:t>
      </w:r>
      <w:r w:rsidR="00632563">
        <w:rPr>
          <w:rFonts w:ascii="Arial" w:hAnsi="Arial" w:cs="Arial"/>
          <w:lang w:eastAsia="en-AU"/>
        </w:rPr>
        <w:t>zero</w:t>
      </w:r>
      <w:r w:rsidR="00632563" w:rsidRPr="00394F8E">
        <w:rPr>
          <w:rFonts w:ascii="Arial" w:hAnsi="Arial" w:cs="Arial"/>
          <w:lang w:eastAsia="en-AU"/>
        </w:rPr>
        <w:t xml:space="preserve"> </w:t>
      </w:r>
      <w:r w:rsidRPr="00394F8E">
        <w:rPr>
          <w:rFonts w:ascii="Arial" w:hAnsi="Arial" w:cs="Arial"/>
          <w:lang w:eastAsia="en-AU"/>
        </w:rPr>
        <w:t>or more MIME parts.</w:t>
      </w:r>
    </w:p>
    <w:p w14:paraId="2AA9872A" w14:textId="77777777" w:rsidR="0032791A" w:rsidRPr="00394F8E" w:rsidRDefault="0032791A" w:rsidP="006A0F62">
      <w:pPr>
        <w:spacing w:before="200" w:after="60" w:line="240" w:lineRule="auto"/>
        <w:jc w:val="both"/>
        <w:rPr>
          <w:rFonts w:ascii="Arial" w:hAnsi="Arial" w:cs="Arial"/>
          <w:lang w:eastAsia="en-AU"/>
        </w:rPr>
      </w:pPr>
      <w:r w:rsidRPr="00394F8E">
        <w:rPr>
          <w:rFonts w:ascii="Arial" w:hAnsi="Arial" w:cs="Arial"/>
          <w:lang w:eastAsia="en-AU"/>
        </w:rPr>
        <w:t>The Service.Response message envelope includes:</w:t>
      </w:r>
    </w:p>
    <w:p w14:paraId="44B323A9" w14:textId="77777777" w:rsidR="0032791A" w:rsidRPr="00394F8E" w:rsidRDefault="0032791A" w:rsidP="006A0F62">
      <w:pPr>
        <w:numPr>
          <w:ilvl w:val="0"/>
          <w:numId w:val="13"/>
        </w:numPr>
        <w:spacing w:before="60" w:after="60" w:line="240" w:lineRule="auto"/>
        <w:ind w:hanging="357"/>
        <w:jc w:val="both"/>
        <w:rPr>
          <w:rFonts w:ascii="Arial" w:hAnsi="Arial" w:cs="Arial"/>
          <w:lang w:eastAsia="en-AU"/>
        </w:rPr>
      </w:pPr>
      <w:r w:rsidRPr="00394F8E">
        <w:rPr>
          <w:rFonts w:ascii="Arial" w:hAnsi="Arial" w:cs="Arial"/>
          <w:lang w:eastAsia="en-AU"/>
        </w:rPr>
        <w:t>In the SOAP header;</w:t>
      </w:r>
    </w:p>
    <w:p w14:paraId="276BD639" w14:textId="77777777" w:rsidR="00254D92" w:rsidRDefault="00254D92" w:rsidP="006A0F62">
      <w:pPr>
        <w:numPr>
          <w:ilvl w:val="1"/>
          <w:numId w:val="13"/>
        </w:numPr>
        <w:spacing w:before="60" w:after="60" w:line="240" w:lineRule="auto"/>
        <w:ind w:hanging="357"/>
        <w:jc w:val="both"/>
        <w:rPr>
          <w:rFonts w:ascii="Arial" w:hAnsi="Arial" w:cs="Arial"/>
          <w:lang w:eastAsia="en-AU"/>
        </w:rPr>
      </w:pPr>
      <w:r>
        <w:rPr>
          <w:rFonts w:ascii="Arial" w:hAnsi="Arial" w:cs="Arial"/>
          <w:lang w:eastAsia="en-AU"/>
        </w:rPr>
        <w:t>ebMS3 header</w:t>
      </w:r>
    </w:p>
    <w:p w14:paraId="6F061BA6" w14:textId="77777777" w:rsidR="0032791A" w:rsidRPr="00394F8E" w:rsidRDefault="00747544" w:rsidP="006A0F62">
      <w:pPr>
        <w:numPr>
          <w:ilvl w:val="1"/>
          <w:numId w:val="13"/>
        </w:numPr>
        <w:spacing w:before="60" w:after="60" w:line="240" w:lineRule="auto"/>
        <w:ind w:hanging="357"/>
        <w:jc w:val="both"/>
        <w:rPr>
          <w:rFonts w:ascii="Arial" w:hAnsi="Arial" w:cs="Arial"/>
          <w:lang w:eastAsia="en-AU"/>
        </w:rPr>
      </w:pPr>
      <w:r w:rsidRPr="00394F8E">
        <w:rPr>
          <w:rFonts w:ascii="Arial" w:hAnsi="Arial" w:cs="Arial"/>
          <w:lang w:eastAsia="en-AU"/>
        </w:rPr>
        <w:t>A</w:t>
      </w:r>
      <w:r w:rsidR="0032791A" w:rsidRPr="00394F8E">
        <w:rPr>
          <w:rFonts w:ascii="Arial" w:hAnsi="Arial" w:cs="Arial"/>
          <w:lang w:eastAsia="en-AU"/>
        </w:rPr>
        <w:t xml:space="preserve"> </w:t>
      </w:r>
      <w:r w:rsidR="00254D92">
        <w:rPr>
          <w:rFonts w:ascii="Arial" w:hAnsi="Arial" w:cs="Arial"/>
          <w:lang w:eastAsia="en-AU"/>
        </w:rPr>
        <w:t xml:space="preserve">WSSE security header element containing the </w:t>
      </w:r>
      <w:r w:rsidR="0032791A" w:rsidRPr="00394F8E">
        <w:rPr>
          <w:rFonts w:ascii="Arial" w:hAnsi="Arial" w:cs="Arial"/>
          <w:lang w:eastAsia="en-AU"/>
        </w:rPr>
        <w:t xml:space="preserve">digital signature of the </w:t>
      </w:r>
      <w:r w:rsidRPr="00394F8E">
        <w:rPr>
          <w:rFonts w:ascii="Arial" w:hAnsi="Arial" w:cs="Arial"/>
          <w:lang w:eastAsia="en-AU"/>
        </w:rPr>
        <w:t xml:space="preserve">ebMS </w:t>
      </w:r>
      <w:r w:rsidR="0032791A" w:rsidRPr="00394F8E">
        <w:rPr>
          <w:rFonts w:ascii="Arial" w:hAnsi="Arial" w:cs="Arial"/>
          <w:lang w:eastAsia="en-AU"/>
        </w:rPr>
        <w:t xml:space="preserve">response message using the </w:t>
      </w:r>
      <w:r w:rsidR="00191CD2">
        <w:rPr>
          <w:rFonts w:ascii="Arial" w:hAnsi="Arial" w:cs="Arial"/>
          <w:lang w:eastAsia="en-AU"/>
        </w:rPr>
        <w:t xml:space="preserve">Responding </w:t>
      </w:r>
      <w:r w:rsidR="0032791A" w:rsidRPr="00394F8E">
        <w:rPr>
          <w:rFonts w:ascii="Arial" w:hAnsi="Arial" w:cs="Arial"/>
          <w:lang w:eastAsia="en-AU"/>
        </w:rPr>
        <w:t>Agency</w:t>
      </w:r>
      <w:r w:rsidR="00191CD2">
        <w:rPr>
          <w:rFonts w:ascii="Arial" w:hAnsi="Arial" w:cs="Arial"/>
          <w:lang w:eastAsia="en-AU"/>
        </w:rPr>
        <w:t>’s</w:t>
      </w:r>
      <w:r w:rsidR="0032791A" w:rsidRPr="00394F8E">
        <w:rPr>
          <w:rFonts w:ascii="Arial" w:hAnsi="Arial" w:cs="Arial"/>
          <w:lang w:eastAsia="en-AU"/>
        </w:rPr>
        <w:t xml:space="preserve"> key.</w:t>
      </w:r>
    </w:p>
    <w:p w14:paraId="585FB26E" w14:textId="77777777" w:rsidR="0032791A" w:rsidRDefault="0032791A" w:rsidP="006A0F62">
      <w:pPr>
        <w:numPr>
          <w:ilvl w:val="0"/>
          <w:numId w:val="13"/>
        </w:numPr>
        <w:spacing w:before="60" w:after="60" w:line="240" w:lineRule="auto"/>
        <w:ind w:hanging="357"/>
        <w:jc w:val="both"/>
        <w:rPr>
          <w:rFonts w:ascii="Arial" w:hAnsi="Arial" w:cs="Arial"/>
          <w:lang w:eastAsia="en-AU"/>
        </w:rPr>
      </w:pPr>
      <w:r w:rsidRPr="00394F8E">
        <w:rPr>
          <w:rFonts w:ascii="Arial" w:hAnsi="Arial" w:cs="Arial"/>
          <w:lang w:eastAsia="en-AU"/>
        </w:rPr>
        <w:t xml:space="preserve">Any number of </w:t>
      </w:r>
      <w:r w:rsidR="00D74237">
        <w:rPr>
          <w:rFonts w:ascii="Arial" w:hAnsi="Arial" w:cs="Arial"/>
          <w:lang w:eastAsia="en-AU"/>
        </w:rPr>
        <w:t>business response</w:t>
      </w:r>
      <w:r w:rsidRPr="00394F8E">
        <w:rPr>
          <w:rFonts w:ascii="Arial" w:hAnsi="Arial" w:cs="Arial"/>
          <w:lang w:eastAsia="en-AU"/>
        </w:rPr>
        <w:t xml:space="preserve"> documents</w:t>
      </w:r>
      <w:r w:rsidR="00747544" w:rsidRPr="00394F8E">
        <w:rPr>
          <w:rFonts w:ascii="Arial" w:hAnsi="Arial" w:cs="Arial"/>
          <w:lang w:eastAsia="en-AU"/>
        </w:rPr>
        <w:t xml:space="preserve"> as one or more MIME parts.</w:t>
      </w:r>
    </w:p>
    <w:p w14:paraId="6A4CFB01" w14:textId="77777777" w:rsidR="006A0F62" w:rsidRDefault="006A0F62" w:rsidP="006A0F62">
      <w:pPr>
        <w:spacing w:before="60" w:after="60" w:line="240" w:lineRule="auto"/>
        <w:ind w:left="3"/>
        <w:jc w:val="both"/>
        <w:rPr>
          <w:rFonts w:ascii="Arial" w:hAnsi="Arial" w:cs="Arial"/>
          <w:lang w:eastAsia="en-AU"/>
        </w:rPr>
      </w:pPr>
    </w:p>
    <w:p w14:paraId="2646356C" w14:textId="77777777" w:rsidR="0032791A" w:rsidRPr="00C259D8" w:rsidRDefault="00747544" w:rsidP="00DB1CAF">
      <w:pPr>
        <w:pStyle w:val="Heading2"/>
      </w:pPr>
      <w:bookmarkStart w:id="203" w:name="_Toc499543356"/>
      <w:r w:rsidRPr="00D01B4C">
        <w:t>Signature Structures</w:t>
      </w:r>
      <w:bookmarkEnd w:id="203"/>
    </w:p>
    <w:p w14:paraId="6E7C44D3" w14:textId="77777777" w:rsidR="00747544" w:rsidRPr="00394F8E" w:rsidRDefault="00747544" w:rsidP="008A3686">
      <w:pPr>
        <w:jc w:val="both"/>
        <w:rPr>
          <w:rFonts w:ascii="Arial" w:hAnsi="Arial" w:cs="Arial"/>
          <w:lang w:eastAsia="en-AU"/>
        </w:rPr>
      </w:pPr>
      <w:r w:rsidRPr="00394F8E">
        <w:rPr>
          <w:rFonts w:ascii="Arial" w:hAnsi="Arial" w:cs="Arial"/>
          <w:lang w:eastAsia="en-AU"/>
        </w:rPr>
        <w:t xml:space="preserve">The sample envelope below provides an example of the SBR security header. Note that carriage returns have been inserted and Base64 strings have been truncated for readability.  </w:t>
      </w:r>
    </w:p>
    <w:p w14:paraId="306955A1" w14:textId="77777777" w:rsidR="00747544" w:rsidRPr="00394F8E" w:rsidRDefault="00747544" w:rsidP="00A42FED">
      <w:pPr>
        <w:jc w:val="both"/>
        <w:rPr>
          <w:rFonts w:ascii="Arial" w:hAnsi="Arial" w:cs="Arial"/>
          <w:lang w:eastAsia="en-AU"/>
        </w:rPr>
      </w:pPr>
      <w:r w:rsidRPr="00394F8E">
        <w:rPr>
          <w:rFonts w:ascii="Arial" w:hAnsi="Arial" w:cs="Arial"/>
          <w:lang w:eastAsia="en-AU"/>
        </w:rPr>
        <w:t xml:space="preserve">The SOAP header contains </w:t>
      </w:r>
      <w:r w:rsidR="00A42FED">
        <w:rPr>
          <w:rFonts w:ascii="Arial" w:hAnsi="Arial" w:cs="Arial"/>
          <w:lang w:eastAsia="en-AU"/>
        </w:rPr>
        <w:t>a</w:t>
      </w:r>
      <w:r w:rsidR="00067761" w:rsidRPr="00394F8E">
        <w:rPr>
          <w:rFonts w:ascii="Arial" w:hAnsi="Arial" w:cs="Arial"/>
          <w:lang w:eastAsia="en-AU"/>
        </w:rPr>
        <w:t xml:space="preserve"> </w:t>
      </w:r>
      <w:r w:rsidRPr="00394F8E">
        <w:rPr>
          <w:rFonts w:ascii="Arial" w:hAnsi="Arial" w:cs="Arial"/>
          <w:lang w:eastAsia="en-AU"/>
        </w:rPr>
        <w:t>&lt;wsse:Security&gt; structure</w:t>
      </w:r>
      <w:r w:rsidR="00A42FED">
        <w:rPr>
          <w:rFonts w:ascii="Arial" w:hAnsi="Arial" w:cs="Arial"/>
          <w:lang w:eastAsia="en-AU"/>
        </w:rPr>
        <w:t xml:space="preserve"> which will contain:</w:t>
      </w:r>
    </w:p>
    <w:p w14:paraId="5406C872" w14:textId="77777777" w:rsidR="00945A85" w:rsidRDefault="00945A85" w:rsidP="006A0F62">
      <w:pPr>
        <w:numPr>
          <w:ilvl w:val="0"/>
          <w:numId w:val="14"/>
        </w:numPr>
        <w:spacing w:before="60" w:after="60" w:line="240" w:lineRule="auto"/>
        <w:ind w:hanging="357"/>
        <w:jc w:val="both"/>
        <w:rPr>
          <w:rFonts w:ascii="Arial" w:hAnsi="Arial" w:cs="Arial"/>
          <w:lang w:eastAsia="en-AU"/>
        </w:rPr>
      </w:pPr>
      <w:r w:rsidRPr="00394F8E">
        <w:rPr>
          <w:rFonts w:ascii="Arial" w:hAnsi="Arial" w:cs="Arial"/>
          <w:lang w:eastAsia="en-AU"/>
        </w:rPr>
        <w:t>A &lt;saml2:EncryptedAssertion&gt; that carries identity information for the agency.  This information is provided by the STS</w:t>
      </w:r>
      <w:r w:rsidR="0014657C">
        <w:rPr>
          <w:rFonts w:ascii="Arial" w:hAnsi="Arial" w:cs="Arial"/>
          <w:lang w:eastAsia="en-AU"/>
        </w:rPr>
        <w:t>.</w:t>
      </w:r>
    </w:p>
    <w:p w14:paraId="234497C8" w14:textId="77777777" w:rsidR="00945A85" w:rsidRPr="00394F8E" w:rsidRDefault="00945A85" w:rsidP="006A0F62">
      <w:pPr>
        <w:numPr>
          <w:ilvl w:val="0"/>
          <w:numId w:val="14"/>
        </w:numPr>
        <w:spacing w:before="60" w:after="60" w:line="240" w:lineRule="auto"/>
        <w:ind w:hanging="357"/>
        <w:jc w:val="both"/>
        <w:rPr>
          <w:rFonts w:ascii="Arial" w:hAnsi="Arial" w:cs="Arial"/>
          <w:lang w:eastAsia="en-AU"/>
        </w:rPr>
      </w:pPr>
      <w:r w:rsidRPr="00394F8E">
        <w:rPr>
          <w:rFonts w:ascii="Arial" w:hAnsi="Arial" w:cs="Arial"/>
          <w:lang w:eastAsia="en-AU"/>
        </w:rPr>
        <w:t>A &lt;wsse:BinarySecurityToken&gt; that carries the business certificate.  This is used by the agency to validate the document signature.</w:t>
      </w:r>
    </w:p>
    <w:p w14:paraId="197F8962" w14:textId="77777777" w:rsidR="00945A85" w:rsidRPr="00394F8E" w:rsidRDefault="00945A85" w:rsidP="006A0F62">
      <w:pPr>
        <w:numPr>
          <w:ilvl w:val="0"/>
          <w:numId w:val="14"/>
        </w:numPr>
        <w:spacing w:before="60" w:after="60" w:line="240" w:lineRule="auto"/>
        <w:ind w:hanging="357"/>
        <w:jc w:val="both"/>
        <w:rPr>
          <w:rFonts w:ascii="Arial" w:hAnsi="Arial" w:cs="Arial"/>
          <w:lang w:eastAsia="en-AU"/>
        </w:rPr>
      </w:pPr>
      <w:r w:rsidRPr="00394F8E">
        <w:rPr>
          <w:rFonts w:ascii="Arial" w:hAnsi="Arial" w:cs="Arial"/>
          <w:lang w:eastAsia="en-AU"/>
        </w:rPr>
        <w:t xml:space="preserve">A &lt;ds:Signature &gt; element that carries the signature of the </w:t>
      </w:r>
      <w:r w:rsidR="00CD4369" w:rsidRPr="00394F8E">
        <w:rPr>
          <w:rFonts w:ascii="Arial" w:hAnsi="Arial" w:cs="Arial"/>
          <w:lang w:eastAsia="en-AU"/>
        </w:rPr>
        <w:t>ebMS message</w:t>
      </w:r>
      <w:r w:rsidRPr="00394F8E">
        <w:rPr>
          <w:rFonts w:ascii="Arial" w:hAnsi="Arial" w:cs="Arial"/>
          <w:lang w:eastAsia="en-AU"/>
        </w:rPr>
        <w:t>, and is signed with the business certificate.  This signature is for non-repudiation of origin.</w:t>
      </w:r>
    </w:p>
    <w:p w14:paraId="4CC63125" w14:textId="77777777" w:rsidR="00945A85" w:rsidRPr="00394F8E" w:rsidRDefault="00945A85" w:rsidP="008A3686">
      <w:pPr>
        <w:jc w:val="both"/>
        <w:rPr>
          <w:rFonts w:ascii="Arial" w:hAnsi="Arial" w:cs="Arial"/>
          <w:lang w:eastAsia="en-AU"/>
        </w:rPr>
      </w:pPr>
      <w:r w:rsidRPr="00394F8E">
        <w:rPr>
          <w:rFonts w:ascii="Arial" w:hAnsi="Arial" w:cs="Arial"/>
          <w:lang w:eastAsia="en-AU"/>
        </w:rPr>
        <w:t>All these structures are described in more detail in subsequent sections.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8A0A03" w:rsidRPr="00394F8E" w14:paraId="2F29EB59" w14:textId="77777777" w:rsidTr="008A0A03">
        <w:tc>
          <w:tcPr>
            <w:tcW w:w="9180" w:type="dxa"/>
          </w:tcPr>
          <w:p w14:paraId="6A582949"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&lt;wsse:Security xmlns:wsse="http://docs.oasis-open.org/wss/2004/01/oasis-200401-wss-wssecurity-secext-1.0.xsd" soapenv:mustUnderstand="true"&gt;</w:t>
            </w:r>
          </w:p>
          <w:p w14:paraId="5334D559"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&lt;saml2:EncryptedAssertion xmlns:saml2="urn:oasis:names:tc:SAML:2.0:assertion" xmlns:wsu="http://docs.oasis-open.org/wss/2004/01/oasis-200401-wss-wssecurity-utility-1.0.xsd" wsu:Id="soapheader-2"&gt;</w:t>
            </w:r>
          </w:p>
          <w:p w14:paraId="2CE98C87"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&lt;xenc:EncryptedData xmlns:xenc="http://www.w3.org/2001/04/xmlenc#" Type="http://www.w3.org/2001/04/xmlenc#Element"&gt;</w:t>
            </w:r>
          </w:p>
          <w:p w14:paraId="16C0DEAD"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&lt;xenc:EncryptionMethod Algorithm="http://www.w3.org/2001/04/xmlenc#aes256-cbc"&gt;&lt;/xenc:EncryptionMethod&gt;</w:t>
            </w:r>
          </w:p>
          <w:p w14:paraId="002B5F34"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&lt;dsig:KeyInfo xmlns:dsig="http://www.w3.org/2000/09/xmldsig#"&gt;</w:t>
            </w:r>
          </w:p>
          <w:p w14:paraId="1AF004E4"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&lt;xenc:EncryptedKey Recipient="name:RelyingParty-Test-STS"&gt;</w:t>
            </w:r>
          </w:p>
          <w:p w14:paraId="04F85EBF"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&lt;xenc:EncryptionMethod Algorithm="http://www.w3.org/2001/04/xmlenc#rsa-1_5"&gt;&lt;/xenc:EncryptionMethod&gt;</w:t>
            </w:r>
          </w:p>
          <w:p w14:paraId="475784ED"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&lt;dsig:KeyInfo&gt;</w:t>
            </w:r>
          </w:p>
          <w:p w14:paraId="03935324"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&lt;o:SecurityTokenReference xmlns:o="http://docs.oasis-open.org/wss/2004/01/oasis-200401-wss-wssecurity-secext-1.0.xsd"&gt;</w:t>
            </w:r>
          </w:p>
          <w:p w14:paraId="45E933CA"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&lt;X509Data xmlns="http://www.w3.org/2000/09/xmldsig#"&gt;</w:t>
            </w:r>
          </w:p>
          <w:p w14:paraId="1E74B090"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&lt;X509IssuerSerial&gt;</w:t>
            </w:r>
          </w:p>
          <w:p w14:paraId="7DA65887"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&lt;X509IssuerName&gt;CN=Australian Government Notary Services OCA, OU=For Development purposes ONLY, OU=Australian Authentication and Notary Services, O=Australian Government, C=AU&lt;/X509IssuerName&gt;</w:t>
            </w:r>
          </w:p>
          <w:p w14:paraId="719F3989"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&lt;X509SerialNumber&gt;116425329959729741023280816821386492610&lt;/X509SerialNumber&gt;</w:t>
            </w:r>
          </w:p>
          <w:p w14:paraId="046F3EC6"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&lt;/X509IssuerSerial&gt;</w:t>
            </w:r>
          </w:p>
          <w:p w14:paraId="3AC7EB1A"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&lt;/X509Data&gt;</w:t>
            </w:r>
          </w:p>
          <w:p w14:paraId="22930EA0"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&lt;/o:SecurityTokenReference&gt;</w:t>
            </w:r>
          </w:p>
          <w:p w14:paraId="7EA4E338"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&lt;/dsig:KeyInfo&gt;</w:t>
            </w:r>
          </w:p>
          <w:p w14:paraId="16ADC60B"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&lt;xenc:CipherData&gt;</w:t>
            </w:r>
          </w:p>
          <w:p w14:paraId="239360A6"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&lt;xenc:CipherValue&gt;</w:t>
            </w:r>
            <w:r>
              <w:t xml:space="preserve"> </w:t>
            </w:r>
            <w:r w:rsidRPr="00C25305">
              <w:rPr>
                <w:rFonts w:ascii="Arial" w:hAnsi="Arial" w:cs="Arial"/>
                <w:sz w:val="16"/>
                <w:szCs w:val="16"/>
              </w:rPr>
              <w:t>/+euKyWoJmES+ghWa/hnSkMPvHQTn6B0sSSTAVJu5c=&lt;/xenc:CipherValue&gt;</w:t>
            </w:r>
          </w:p>
          <w:p w14:paraId="67EF932C"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&lt;/xenc:CipherData&gt;</w:t>
            </w:r>
          </w:p>
          <w:p w14:paraId="6CEDFB23"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&lt;/xenc:EncryptedKey&gt;</w:t>
            </w:r>
          </w:p>
          <w:p w14:paraId="00C86D19"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&lt;/dsig:KeyInfo&gt;</w:t>
            </w:r>
          </w:p>
          <w:p w14:paraId="240E0378"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&lt;xenc:CipherData&gt;</w:t>
            </w:r>
          </w:p>
          <w:p w14:paraId="48A7CC97"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&lt;xenc:CipherValue&gt;</w:t>
            </w:r>
            <w:r>
              <w:t xml:space="preserve"> </w:t>
            </w:r>
            <w:r w:rsidRPr="00C25305">
              <w:rPr>
                <w:rFonts w:ascii="Arial" w:hAnsi="Arial" w:cs="Arial"/>
                <w:sz w:val="16"/>
                <w:szCs w:val="16"/>
              </w:rPr>
              <w:t>/ +euKyWoJmES +ghWa/hnSkMPvHQTn6B0sSSTAVJu5c= &lt;/xenc:CipherValue&gt;</w:t>
            </w:r>
          </w:p>
          <w:p w14:paraId="68609275"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&lt;/xenc:CipherData&gt;</w:t>
            </w:r>
          </w:p>
          <w:p w14:paraId="5BDF93AE"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&lt;/xenc:EncryptedData&gt;</w:t>
            </w:r>
          </w:p>
          <w:p w14:paraId="2B3159BF"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&lt;/saml2:EncryptedAssertion&gt;</w:t>
            </w:r>
          </w:p>
          <w:p w14:paraId="1F4CBE91"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rPr>
                <w:rFonts w:ascii="Arial" w:hAnsi="Arial" w:cs="Arial"/>
                <w:sz w:val="16"/>
                <w:szCs w:val="16"/>
              </w:rPr>
            </w:pPr>
            <w:r w:rsidRPr="00C25305">
              <w:rPr>
                <w:rFonts w:ascii="Arial" w:hAnsi="Arial" w:cs="Arial"/>
                <w:sz w:val="16"/>
                <w:szCs w:val="16"/>
              </w:rPr>
              <w:lastRenderedPageBreak/>
              <w:t xml:space="preserve">  &lt;wsse:BinarySecurityToken</w:t>
            </w:r>
            <w:r>
              <w:rPr>
                <w:rFonts w:ascii="Arial" w:hAnsi="Arial" w:cs="Arial"/>
                <w:sz w:val="16"/>
                <w:szCs w:val="16"/>
              </w:rPr>
              <w:t xml:space="preserve"> </w:t>
            </w:r>
            <w:r w:rsidRPr="00C25305">
              <w:rPr>
                <w:rFonts w:ascii="Arial" w:hAnsi="Arial" w:cs="Arial"/>
                <w:sz w:val="16"/>
                <w:szCs w:val="16"/>
              </w:rPr>
              <w:t>xmlns:wsu="http://docs.oasis-open.org/wss/2004/01/oasis-200401-wss-wssecurity-utility-1.0.xsd" EncodingType="http://docs.oasis-open.org/wss/2004/01/oasis-200401-wss-soap-message-security-1.0#Base64Binary" ValueType="http://docs.oasis-open.org/wss/2004/01/oasis-200401-wss-x509-token-profile-1.0#X509v3" wsu:Id="signingCert"&gt;</w:t>
            </w:r>
            <w:r>
              <w:t xml:space="preserve"> </w:t>
            </w:r>
            <w:r w:rsidRPr="00C25305">
              <w:rPr>
                <w:rFonts w:ascii="Arial" w:hAnsi="Arial" w:cs="Arial"/>
                <w:sz w:val="16"/>
                <w:szCs w:val="16"/>
              </w:rPr>
              <w:t>MIIEHDCCAwSgAwIBAgICCkMwDQYJKoZIhvcNAQEFBQAwgYUxCzAJB&lt;/wsse:BinarySecurityToken&gt;</w:t>
            </w:r>
          </w:p>
          <w:p w14:paraId="5E3793C5"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&lt;ds:Signature xmlns:ds="http://www.w3.org/2000/09/xmldsig#"&gt;</w:t>
            </w:r>
          </w:p>
          <w:p w14:paraId="152CD744"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&lt;ds:SignedInfo&gt;</w:t>
            </w:r>
          </w:p>
          <w:p w14:paraId="744B185A"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&lt;ds:CanonicalizationMethod Algorithm="http://www.w3.org/2001/10/xml-exc-c14n#"&gt;&lt;/ds:CanonicalizationMethod&gt;</w:t>
            </w:r>
          </w:p>
          <w:p w14:paraId="7FF22DED"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&lt;ds:SignatureMethod Algorithm="http://www.w3.org/2001/04/xmldsig-more#rsa-sha256"&gt;&lt;/ds:SignatureMethod&gt;</w:t>
            </w:r>
          </w:p>
          <w:p w14:paraId="08D8D968"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 URI="#soapheader-1"&gt;</w:t>
            </w:r>
          </w:p>
          <w:p w14:paraId="02192B73"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1AA484E4"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 Algorithm="http://www.w3.org/2001/10/xml-exc-c14n#"&gt;&lt;/ds:Transform&gt;</w:t>
            </w:r>
          </w:p>
          <w:p w14:paraId="348AD574"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4D2B9D94"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&lt;ds:DigestMethod Algorithm="http://www.w3.org/2000/09/xmldsig#sha1"&gt;&lt;/ds:DigestMethod&gt;</w:t>
            </w:r>
          </w:p>
          <w:p w14:paraId="1D4919D3"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&lt;ds:DigestValue&gt;gUDWcR5d9S9rgFJAdvyxirwSCLk=&lt;/ds:DigestValue&gt;</w:t>
            </w:r>
          </w:p>
          <w:p w14:paraId="18706C13"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&lt;/ds:Reference&gt;</w:t>
            </w:r>
          </w:p>
          <w:p w14:paraId="2BEEE620"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 URI="#soapheader-2"&gt;</w:t>
            </w:r>
          </w:p>
          <w:p w14:paraId="06FF2F92"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06D0B4A2"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 Algorithm="http://www.w3.org/2001/10/xml-exc-c14n#"&gt;&lt;/ds:Transform&gt;</w:t>
            </w:r>
          </w:p>
          <w:p w14:paraId="0FAE4DFF"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2CF2EA62"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&lt;ds:DigestMethod Algorithm="http://www.w3.org/2000/09/xmldsig#sha1"&gt;&lt;/ds:DigestMethod&gt;</w:t>
            </w:r>
          </w:p>
          <w:p w14:paraId="7E1674A9"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&lt;ds:DigestValue&gt;DIV/E4evJSS35XK0Y8OlexLBppo=&lt;/ds:DigestValue&gt;</w:t>
            </w:r>
          </w:p>
          <w:p w14:paraId="3E86670A"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&lt;/ds:Reference&gt;</w:t>
            </w:r>
          </w:p>
          <w:p w14:paraId="452BB6FC"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 URI="#soapbody"&gt;</w:t>
            </w:r>
          </w:p>
          <w:p w14:paraId="3917BEE9"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5F03B08F"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 Algorithm="http://www.w3.org/2001/10/xml-exc-c14n#"&gt;&lt;/ds:Transform&gt;</w:t>
            </w:r>
          </w:p>
          <w:p w14:paraId="2B993578"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2FA4F611"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&lt;ds:DigestMethod Algorithm="http://www.w3.org/2000/09/xmldsig#sha1"&gt;&lt;/ds:DigestMethod&gt;</w:t>
            </w:r>
          </w:p>
          <w:p w14:paraId="6680A9DD"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&lt;ds:DigestValue&gt;lVf6gg3lYIQe95cm3r25FwQ7j6U=&lt;/ds:DigestValue&gt;</w:t>
            </w:r>
          </w:p>
          <w:p w14:paraId="71016C42"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&lt;/ds:Reference&gt;</w:t>
            </w:r>
          </w:p>
          <w:p w14:paraId="5EA30C2C"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 URI="cid:Attachment1"&gt;</w:t>
            </w:r>
          </w:p>
          <w:p w14:paraId="3016D8EA"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778C562E"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 Algorithm="http://docs.oasis-open.org/wss/oasis-wss-SwAProfile-1.1#Attachment-Content-Signature-Transform"&gt;&lt;/ds:Transform&gt;</w:t>
            </w:r>
          </w:p>
          <w:p w14:paraId="5DD3265C"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&lt;/ds:Transforms&gt;</w:t>
            </w:r>
          </w:p>
          <w:p w14:paraId="087376CF"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&lt;ds:DigestMethod Algorithm="http://www.w3.org/2000/09/xmldsig#sha1"&gt;&lt;/ds:DigestMethod&gt;</w:t>
            </w:r>
          </w:p>
          <w:p w14:paraId="50A19F71"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&lt;ds:DigestValue&gt;yx77UStpFeqfigoArHkKxuZPHsI=&lt;/ds:DigestValue&gt;</w:t>
            </w:r>
          </w:p>
          <w:p w14:paraId="636E8D63"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&lt;/ds:Reference&gt;</w:t>
            </w:r>
          </w:p>
          <w:p w14:paraId="2332F8EA"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&lt;/ds:SignedInfo&gt;</w:t>
            </w:r>
          </w:p>
          <w:p w14:paraId="7583FCB3"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&lt;ds:SignatureValue&gt;itb5yjzUiVeoEt6mIwiiwIrqZEST60Y7E4anLO/n/X4iFSQd75rWBVwACKYNBwCuZj3QZqLjuqyg 0hmFDglyWWB0KkBtok+03LT7oV8t/Ox/T4pkDIlY4oLAvuhoXloM9Q+QRtBPghbziCEgWdC621An L6pusC4WfVA4QzqBLp4=&lt;/ds:SignatureValue&gt;</w:t>
            </w:r>
          </w:p>
          <w:p w14:paraId="63825B1B"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&lt;ds:KeyInfo Id="KeyId-56DB2BD279F414595214264879074171"&gt;</w:t>
            </w:r>
          </w:p>
          <w:p w14:paraId="1AEE1339"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&lt;wsse:SecurityTokenReference xmlns:wsu="http://docs.oasis-open.org/wss/2004/01/oasis-200401-wss-wssecurity-utility-1.0.xsd" wsu:Id="STRId-56DB2BD279F414595214264879074212"&gt;</w:t>
            </w:r>
          </w:p>
          <w:p w14:paraId="3A642136"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&lt;wsse:Reference URI="#signingCert" ValueType="http://docs.oasis-open.org/wss/2004/01/oasis-200401-wss-x509-token-profile-1.0#X509v3"&gt;&lt;/wsse:Reference&gt;</w:t>
            </w:r>
          </w:p>
          <w:p w14:paraId="2E5AF49A"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&lt;/wsse:SecurityTokenReference&gt;</w:t>
            </w:r>
          </w:p>
          <w:p w14:paraId="72668591"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&lt;/ds:KeyInfo&gt;</w:t>
            </w:r>
          </w:p>
          <w:p w14:paraId="621F12C5" w14:textId="77777777" w:rsidR="00C25305" w:rsidRPr="00C25305" w:rsidRDefault="00C25305" w:rsidP="00C25305">
            <w:pPr>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rPr>
            </w:pPr>
            <w:r w:rsidRPr="00C25305">
              <w:rPr>
                <w:rFonts w:ascii="Arial" w:hAnsi="Arial" w:cs="Arial"/>
                <w:sz w:val="16"/>
                <w:szCs w:val="16"/>
              </w:rPr>
              <w:t xml:space="preserve">  &lt;/ds:Signature&gt;</w:t>
            </w:r>
          </w:p>
          <w:p w14:paraId="5D1FFC96" w14:textId="77777777" w:rsidR="008A0A03" w:rsidRPr="00394F8E" w:rsidRDefault="00C25305" w:rsidP="008A3686">
            <w:pPr>
              <w:keepNext/>
              <w:tabs>
                <w:tab w:val="left" w:pos="285"/>
                <w:tab w:val="left" w:pos="553"/>
                <w:tab w:val="left" w:pos="854"/>
                <w:tab w:val="left" w:pos="1139"/>
                <w:tab w:val="left" w:pos="1440"/>
                <w:tab w:val="left" w:pos="1725"/>
                <w:tab w:val="left" w:pos="1976"/>
                <w:tab w:val="left" w:pos="2244"/>
                <w:tab w:val="left" w:pos="2529"/>
                <w:tab w:val="left" w:pos="2797"/>
                <w:tab w:val="left" w:pos="3115"/>
                <w:tab w:val="left" w:pos="3399"/>
                <w:tab w:val="left" w:pos="3684"/>
                <w:tab w:val="left" w:pos="3969"/>
                <w:tab w:val="left" w:pos="4253"/>
              </w:tabs>
              <w:autoSpaceDE w:val="0"/>
              <w:autoSpaceDN w:val="0"/>
              <w:adjustRightInd w:val="0"/>
              <w:spacing w:after="0" w:line="240" w:lineRule="auto"/>
              <w:jc w:val="both"/>
              <w:rPr>
                <w:rFonts w:ascii="Arial" w:hAnsi="Arial" w:cs="Arial"/>
                <w:sz w:val="16"/>
                <w:szCs w:val="16"/>
                <w:highlight w:val="white"/>
              </w:rPr>
            </w:pPr>
            <w:r w:rsidRPr="00C25305">
              <w:rPr>
                <w:rFonts w:ascii="Arial" w:hAnsi="Arial" w:cs="Arial"/>
                <w:sz w:val="16"/>
                <w:szCs w:val="16"/>
              </w:rPr>
              <w:t>&lt;/wsse:Security&gt;</w:t>
            </w:r>
          </w:p>
        </w:tc>
      </w:tr>
    </w:tbl>
    <w:p w14:paraId="76367B89" w14:textId="77777777" w:rsidR="00D236EE" w:rsidRDefault="00D236EE" w:rsidP="00D236EE">
      <w:pPr>
        <w:pStyle w:val="Caption"/>
        <w:spacing w:after="240"/>
        <w:rPr>
          <w:rFonts w:cs="Arial"/>
        </w:rPr>
      </w:pPr>
      <w:r w:rsidRPr="00C10392">
        <w:rPr>
          <w:rFonts w:cs="Arial"/>
          <w:i/>
          <w:color w:val="004080"/>
          <w:sz w:val="18"/>
          <w:szCs w:val="18"/>
        </w:rPr>
        <w:lastRenderedPageBreak/>
        <w:t xml:space="preserve">Figure </w:t>
      </w:r>
      <w:r>
        <w:rPr>
          <w:rFonts w:cs="Arial"/>
          <w:i/>
          <w:color w:val="004080"/>
          <w:sz w:val="18"/>
          <w:szCs w:val="18"/>
        </w:rPr>
        <w:t>28</w:t>
      </w:r>
      <w:r w:rsidRPr="00C10392">
        <w:rPr>
          <w:rFonts w:cs="Arial"/>
          <w:i/>
          <w:color w:val="004080"/>
          <w:sz w:val="18"/>
          <w:szCs w:val="18"/>
        </w:rPr>
        <w:t xml:space="preserve">: </w:t>
      </w:r>
      <w:r>
        <w:rPr>
          <w:rFonts w:cs="Arial"/>
          <w:i/>
          <w:color w:val="004080"/>
          <w:sz w:val="18"/>
          <w:szCs w:val="18"/>
        </w:rPr>
        <w:t>Sample Security Header</w:t>
      </w:r>
    </w:p>
    <w:p w14:paraId="232E3E8B" w14:textId="77777777" w:rsidR="003830EB" w:rsidRPr="00394F8E" w:rsidRDefault="003830EB" w:rsidP="00DA5C3C">
      <w:pPr>
        <w:pStyle w:val="Heading3"/>
        <w:rPr>
          <w:lang w:eastAsia="en-AU"/>
        </w:rPr>
      </w:pPr>
      <w:r w:rsidRPr="00394F8E">
        <w:rPr>
          <w:lang w:eastAsia="en-AU"/>
        </w:rPr>
        <w:t>Identity Token &lt;saml2:EncryptedAssertion&gt;</w:t>
      </w:r>
    </w:p>
    <w:p w14:paraId="40221311" w14:textId="77777777" w:rsidR="003830EB" w:rsidRPr="00394F8E" w:rsidRDefault="003830EB" w:rsidP="008A3686">
      <w:pPr>
        <w:jc w:val="both"/>
        <w:rPr>
          <w:rFonts w:ascii="Arial" w:hAnsi="Arial" w:cs="Arial"/>
          <w:lang w:eastAsia="en-AU"/>
        </w:rPr>
      </w:pPr>
      <w:r w:rsidRPr="00394F8E">
        <w:rPr>
          <w:rFonts w:ascii="Arial" w:hAnsi="Arial" w:cs="Arial"/>
          <w:lang w:eastAsia="en-AU"/>
        </w:rPr>
        <w:t>This structure contains the list of assertions that provide identity information to the Agency.  The actual assertions are represented as an encrypted string contained in the &lt;xenc:CipherValue&gt; element near the end of the structure.  The remainder of the elements provide the agency with the necessary data to decrypt the assertions:</w:t>
      </w:r>
    </w:p>
    <w:p w14:paraId="76425255" w14:textId="77777777" w:rsidR="003830EB" w:rsidRPr="00394F8E" w:rsidRDefault="003830EB" w:rsidP="006A0F62">
      <w:pPr>
        <w:numPr>
          <w:ilvl w:val="0"/>
          <w:numId w:val="15"/>
        </w:numPr>
        <w:spacing w:before="60" w:after="60" w:line="240" w:lineRule="auto"/>
        <w:ind w:hanging="357"/>
        <w:jc w:val="both"/>
        <w:rPr>
          <w:rFonts w:ascii="Arial" w:hAnsi="Arial" w:cs="Arial"/>
          <w:lang w:eastAsia="en-AU"/>
        </w:rPr>
      </w:pPr>
      <w:r w:rsidRPr="00394F8E">
        <w:rPr>
          <w:rFonts w:ascii="Arial" w:hAnsi="Arial" w:cs="Arial"/>
          <w:lang w:eastAsia="en-AU"/>
        </w:rPr>
        <w:t xml:space="preserve">The assertions are encrypted with a symmetric key that must be passed to </w:t>
      </w:r>
      <w:r w:rsidR="0014657C">
        <w:rPr>
          <w:rFonts w:ascii="Arial" w:hAnsi="Arial" w:cs="Arial"/>
          <w:lang w:eastAsia="en-AU"/>
        </w:rPr>
        <w:t>SBR ebMS3</w:t>
      </w:r>
      <w:r w:rsidRPr="00394F8E">
        <w:rPr>
          <w:rFonts w:ascii="Arial" w:hAnsi="Arial" w:cs="Arial"/>
          <w:lang w:eastAsia="en-AU"/>
        </w:rPr>
        <w:t xml:space="preserve">.  The symmetric key is itself encrypted using </w:t>
      </w:r>
      <w:r w:rsidR="00FA5681">
        <w:rPr>
          <w:rFonts w:ascii="Arial" w:hAnsi="Arial" w:cs="Arial"/>
          <w:lang w:eastAsia="en-AU"/>
        </w:rPr>
        <w:t>SBR ebMS3’s</w:t>
      </w:r>
      <w:r w:rsidR="00B015DD">
        <w:rPr>
          <w:rFonts w:ascii="Arial" w:hAnsi="Arial" w:cs="Arial"/>
          <w:lang w:eastAsia="en-AU"/>
        </w:rPr>
        <w:t xml:space="preserve"> public key</w:t>
      </w:r>
      <w:r w:rsidRPr="00394F8E">
        <w:rPr>
          <w:rFonts w:ascii="Arial" w:hAnsi="Arial" w:cs="Arial"/>
          <w:lang w:eastAsia="en-AU"/>
        </w:rPr>
        <w:t>.  The &lt;</w:t>
      </w:r>
      <w:r w:rsidR="00F7069A">
        <w:rPr>
          <w:rFonts w:ascii="Arial" w:hAnsi="Arial" w:cs="Arial"/>
          <w:lang w:eastAsia="en-AU"/>
        </w:rPr>
        <w:t>x</w:t>
      </w:r>
      <w:r w:rsidRPr="00394F8E">
        <w:rPr>
          <w:rFonts w:ascii="Arial" w:hAnsi="Arial" w:cs="Arial"/>
          <w:lang w:eastAsia="en-AU"/>
        </w:rPr>
        <w:t>e</w:t>
      </w:r>
      <w:r w:rsidR="00F7069A">
        <w:rPr>
          <w:rFonts w:ascii="Arial" w:hAnsi="Arial" w:cs="Arial"/>
          <w:lang w:eastAsia="en-AU"/>
        </w:rPr>
        <w:t>nc</w:t>
      </w:r>
      <w:r w:rsidRPr="00394F8E">
        <w:rPr>
          <w:rFonts w:ascii="Arial" w:hAnsi="Arial" w:cs="Arial"/>
          <w:lang w:eastAsia="en-AU"/>
        </w:rPr>
        <w:t>:CipherValue&gt;  element just above the encrypted assertions contains the encrypted symmetric key.</w:t>
      </w:r>
    </w:p>
    <w:p w14:paraId="695D7AF1" w14:textId="77777777" w:rsidR="003830EB" w:rsidRPr="00394F8E" w:rsidRDefault="003830EB" w:rsidP="006A0F62">
      <w:pPr>
        <w:numPr>
          <w:ilvl w:val="0"/>
          <w:numId w:val="15"/>
        </w:numPr>
        <w:spacing w:before="60" w:after="60" w:line="240" w:lineRule="auto"/>
        <w:ind w:hanging="357"/>
        <w:jc w:val="both"/>
        <w:rPr>
          <w:rFonts w:ascii="Arial" w:hAnsi="Arial" w:cs="Arial"/>
          <w:lang w:eastAsia="en-AU"/>
        </w:rPr>
      </w:pPr>
      <w:r w:rsidRPr="00394F8E">
        <w:rPr>
          <w:rFonts w:ascii="Arial" w:hAnsi="Arial" w:cs="Arial"/>
          <w:lang w:eastAsia="en-AU"/>
        </w:rPr>
        <w:t>The &lt;o:SecurityTokenReference</w:t>
      </w:r>
      <w:r w:rsidR="00F7069A">
        <w:rPr>
          <w:rFonts w:ascii="Arial" w:hAnsi="Arial" w:cs="Arial"/>
          <w:lang w:eastAsia="en-AU"/>
        </w:rPr>
        <w:t>&gt;</w:t>
      </w:r>
      <w:r w:rsidRPr="00394F8E">
        <w:rPr>
          <w:rFonts w:ascii="Arial" w:hAnsi="Arial" w:cs="Arial"/>
          <w:lang w:eastAsia="en-AU"/>
        </w:rPr>
        <w:t xml:space="preserve"> element provides the id reference of the public key used to encrypt the symmetric key.  </w:t>
      </w:r>
    </w:p>
    <w:p w14:paraId="42425754" w14:textId="77777777" w:rsidR="003830EB" w:rsidRPr="00394F8E" w:rsidRDefault="003830EB" w:rsidP="006A0F62">
      <w:pPr>
        <w:numPr>
          <w:ilvl w:val="0"/>
          <w:numId w:val="15"/>
        </w:numPr>
        <w:spacing w:before="60" w:after="60" w:line="240" w:lineRule="auto"/>
        <w:ind w:hanging="357"/>
        <w:jc w:val="both"/>
        <w:rPr>
          <w:rFonts w:ascii="Arial" w:hAnsi="Arial" w:cs="Arial"/>
          <w:lang w:eastAsia="en-AU"/>
        </w:rPr>
      </w:pPr>
      <w:r w:rsidRPr="00394F8E">
        <w:rPr>
          <w:rFonts w:ascii="Arial" w:hAnsi="Arial" w:cs="Arial"/>
          <w:lang w:eastAsia="en-AU"/>
        </w:rPr>
        <w:lastRenderedPageBreak/>
        <w:t xml:space="preserve">The encryption algorithm for the assertions is AES-256 (symmetric key encryption).  The encryption algorithm for the symmetric key is RSA (asymmetric key encryption).  </w:t>
      </w:r>
    </w:p>
    <w:p w14:paraId="061CFAF3" w14:textId="77777777" w:rsidR="003830EB" w:rsidRDefault="003830EB" w:rsidP="008A3686">
      <w:pPr>
        <w:jc w:val="both"/>
        <w:rPr>
          <w:rFonts w:ascii="Arial" w:hAnsi="Arial" w:cs="Arial"/>
          <w:lang w:eastAsia="en-AU"/>
        </w:rPr>
      </w:pPr>
      <w:r w:rsidRPr="00394F8E">
        <w:rPr>
          <w:rFonts w:ascii="Arial" w:hAnsi="Arial" w:cs="Arial"/>
          <w:lang w:eastAsia="en-AU"/>
        </w:rPr>
        <w:t xml:space="preserve">The structure is part of the Token.Response from the STS and can be inserted into the </w:t>
      </w:r>
      <w:r w:rsidR="007E08B2">
        <w:rPr>
          <w:rFonts w:ascii="Arial" w:hAnsi="Arial" w:cs="Arial"/>
          <w:lang w:eastAsia="en-AU"/>
        </w:rPr>
        <w:t>wsse</w:t>
      </w:r>
      <w:r w:rsidRPr="00394F8E">
        <w:rPr>
          <w:rFonts w:ascii="Arial" w:hAnsi="Arial" w:cs="Arial"/>
          <w:lang w:eastAsia="en-AU"/>
        </w:rPr>
        <w:t xml:space="preserve"> security header without change.</w:t>
      </w:r>
    </w:p>
    <w:p w14:paraId="20D3F00E" w14:textId="77777777" w:rsidR="004B78E2" w:rsidRPr="00C259D8" w:rsidRDefault="004B78E2" w:rsidP="00DA5C3C">
      <w:pPr>
        <w:pStyle w:val="Heading3"/>
        <w:rPr>
          <w:lang w:eastAsia="en-AU"/>
        </w:rPr>
      </w:pPr>
      <w:r w:rsidRPr="00D01B4C">
        <w:rPr>
          <w:lang w:eastAsia="en-AU"/>
        </w:rPr>
        <w:t>Business Certificate &lt;wsse:BinarySecurityToken&gt;</w:t>
      </w:r>
    </w:p>
    <w:p w14:paraId="7DAD1044" w14:textId="77777777" w:rsidR="004B78E2" w:rsidRDefault="004B78E2" w:rsidP="008A3686">
      <w:pPr>
        <w:jc w:val="both"/>
        <w:rPr>
          <w:rFonts w:ascii="Arial" w:hAnsi="Arial" w:cs="Arial"/>
          <w:lang w:eastAsia="en-AU"/>
        </w:rPr>
      </w:pPr>
      <w:r w:rsidRPr="00394F8E">
        <w:rPr>
          <w:rFonts w:ascii="Arial" w:hAnsi="Arial" w:cs="Arial"/>
          <w:lang w:eastAsia="en-AU"/>
        </w:rPr>
        <w:t>This structure contains the digital certificate of the business.  The certificate is encoded as a base64 string and is identified using the attribute wsu:Id="</w:t>
      </w:r>
      <w:r w:rsidR="00843AFF" w:rsidRPr="00843AFF">
        <w:rPr>
          <w:rFonts w:ascii="Arial" w:hAnsi="Arial" w:cs="Arial"/>
          <w:lang w:eastAsia="en-AU"/>
        </w:rPr>
        <w:t>signingCert</w:t>
      </w:r>
      <w:r w:rsidRPr="00394F8E">
        <w:rPr>
          <w:rFonts w:ascii="Arial" w:hAnsi="Arial" w:cs="Arial"/>
          <w:lang w:eastAsia="en-AU"/>
        </w:rPr>
        <w:t xml:space="preserve">".  The agency will use the public key contained in this certificate to validate the ebMS message signature.  </w:t>
      </w:r>
    </w:p>
    <w:p w14:paraId="7355EFF8" w14:textId="77777777" w:rsidR="004B78E2" w:rsidRPr="00C259D8" w:rsidRDefault="0082086F" w:rsidP="00DA5C3C">
      <w:pPr>
        <w:pStyle w:val="Heading3"/>
        <w:rPr>
          <w:lang w:eastAsia="en-AU"/>
        </w:rPr>
      </w:pPr>
      <w:r w:rsidRPr="00D01B4C">
        <w:rPr>
          <w:lang w:eastAsia="en-AU"/>
        </w:rPr>
        <w:t>Message</w:t>
      </w:r>
      <w:r w:rsidR="004B78E2" w:rsidRPr="00C259D8">
        <w:rPr>
          <w:lang w:eastAsia="en-AU"/>
        </w:rPr>
        <w:t xml:space="preserve"> Signature &lt;ds:Signature&gt;</w:t>
      </w:r>
    </w:p>
    <w:p w14:paraId="42E3F341" w14:textId="77777777" w:rsidR="0082086F" w:rsidRPr="00394F8E" w:rsidRDefault="0082086F" w:rsidP="008A3686">
      <w:pPr>
        <w:jc w:val="both"/>
        <w:rPr>
          <w:rFonts w:ascii="Arial" w:hAnsi="Arial" w:cs="Arial"/>
          <w:lang w:eastAsia="en-AU"/>
        </w:rPr>
      </w:pPr>
      <w:r w:rsidRPr="00394F8E">
        <w:rPr>
          <w:rFonts w:ascii="Arial" w:hAnsi="Arial" w:cs="Arial"/>
          <w:lang w:eastAsia="en-AU"/>
        </w:rPr>
        <w:t>This structure contains the digital signature of the ebMS</w:t>
      </w:r>
      <w:r w:rsidR="008A0A03" w:rsidRPr="00394F8E">
        <w:rPr>
          <w:rFonts w:ascii="Arial" w:hAnsi="Arial" w:cs="Arial"/>
          <w:lang w:eastAsia="en-AU"/>
        </w:rPr>
        <w:t xml:space="preserve"> message</w:t>
      </w:r>
      <w:r w:rsidRPr="00394F8E">
        <w:rPr>
          <w:rFonts w:ascii="Arial" w:hAnsi="Arial" w:cs="Arial"/>
          <w:lang w:eastAsia="en-AU"/>
        </w:rPr>
        <w:t>.  There are three main sub-structures:</w:t>
      </w:r>
    </w:p>
    <w:p w14:paraId="3DF7EFB0" w14:textId="77777777" w:rsidR="0082086F" w:rsidRPr="00394F8E" w:rsidRDefault="0082086F" w:rsidP="000D3A56">
      <w:pPr>
        <w:numPr>
          <w:ilvl w:val="0"/>
          <w:numId w:val="16"/>
        </w:numPr>
        <w:spacing w:before="60" w:after="60" w:line="240" w:lineRule="auto"/>
        <w:jc w:val="both"/>
        <w:rPr>
          <w:rFonts w:ascii="Arial" w:hAnsi="Arial" w:cs="Arial"/>
          <w:lang w:eastAsia="en-AU"/>
        </w:rPr>
      </w:pPr>
      <w:r w:rsidRPr="00394F8E">
        <w:rPr>
          <w:rFonts w:ascii="Arial" w:hAnsi="Arial" w:cs="Arial"/>
          <w:lang w:eastAsia="en-AU"/>
        </w:rPr>
        <w:t>The &lt;ds:SignedInfo</w:t>
      </w:r>
      <w:r w:rsidR="00F7069A">
        <w:rPr>
          <w:rFonts w:ascii="Arial" w:hAnsi="Arial" w:cs="Arial"/>
          <w:lang w:eastAsia="en-AU"/>
        </w:rPr>
        <w:t>&gt;</w:t>
      </w:r>
      <w:r w:rsidRPr="00394F8E">
        <w:rPr>
          <w:rFonts w:ascii="Arial" w:hAnsi="Arial" w:cs="Arial"/>
          <w:lang w:eastAsia="en-AU"/>
        </w:rPr>
        <w:t xml:space="preserve"> element </w:t>
      </w:r>
      <w:r w:rsidR="00401F78">
        <w:rPr>
          <w:rFonts w:ascii="Arial" w:hAnsi="Arial" w:cs="Arial"/>
          <w:lang w:eastAsia="en-AU"/>
        </w:rPr>
        <w:t xml:space="preserve">is the information that is actually signed. It </w:t>
      </w:r>
      <w:r w:rsidRPr="00394F8E">
        <w:rPr>
          <w:rFonts w:ascii="Arial" w:hAnsi="Arial" w:cs="Arial"/>
          <w:lang w:eastAsia="en-AU"/>
        </w:rPr>
        <w:t xml:space="preserve">identified the parts of the SOAP envelope that are signed.  These parts are referenced using the ds:Reference URI elements that locate elements within the envelope identified by a wsu:id.  In the case of the document signature, the signed parts are the </w:t>
      </w:r>
      <w:r w:rsidR="000D3A56">
        <w:rPr>
          <w:rFonts w:ascii="Arial" w:hAnsi="Arial" w:cs="Arial"/>
          <w:lang w:eastAsia="en-AU"/>
        </w:rPr>
        <w:t xml:space="preserve">ebMS3 root </w:t>
      </w:r>
      <w:r w:rsidR="000D3A56" w:rsidRPr="000D3A56">
        <w:rPr>
          <w:rFonts w:ascii="Arial" w:hAnsi="Arial" w:cs="Arial"/>
          <w:lang w:eastAsia="en-AU"/>
        </w:rPr>
        <w:t>eb:Messaging</w:t>
      </w:r>
      <w:r w:rsidR="000D3A56">
        <w:rPr>
          <w:rFonts w:ascii="Arial" w:hAnsi="Arial" w:cs="Arial"/>
          <w:lang w:eastAsia="en-AU"/>
        </w:rPr>
        <w:t xml:space="preserve"> element</w:t>
      </w:r>
      <w:r w:rsidR="000D3A56" w:rsidRPr="00394F8E">
        <w:rPr>
          <w:rFonts w:ascii="Arial" w:hAnsi="Arial" w:cs="Arial"/>
          <w:lang w:eastAsia="en-AU"/>
        </w:rPr>
        <w:t xml:space="preserve"> </w:t>
      </w:r>
      <w:r w:rsidRPr="00394F8E">
        <w:rPr>
          <w:rFonts w:ascii="Arial" w:hAnsi="Arial" w:cs="Arial"/>
          <w:lang w:eastAsia="en-AU"/>
        </w:rPr>
        <w:t>(&lt;ds:Reference URI="</w:t>
      </w:r>
      <w:r w:rsidR="000D3A56" w:rsidRPr="000D3A56">
        <w:t xml:space="preserve"> </w:t>
      </w:r>
      <w:r w:rsidR="000D3A56" w:rsidRPr="000D3A56">
        <w:rPr>
          <w:rFonts w:ascii="Arial" w:hAnsi="Arial" w:cs="Arial"/>
          <w:lang w:eastAsia="en-AU"/>
        </w:rPr>
        <w:t>#soapheader-1</w:t>
      </w:r>
      <w:r w:rsidRPr="00394F8E">
        <w:rPr>
          <w:rFonts w:ascii="Arial" w:hAnsi="Arial" w:cs="Arial"/>
          <w:lang w:eastAsia="en-AU"/>
        </w:rPr>
        <w:t>"&gt;)</w:t>
      </w:r>
      <w:r w:rsidR="000D3A56">
        <w:rPr>
          <w:rFonts w:ascii="Arial" w:hAnsi="Arial" w:cs="Arial"/>
          <w:lang w:eastAsia="en-AU"/>
        </w:rPr>
        <w:t>,</w:t>
      </w:r>
      <w:r w:rsidR="006E4966">
        <w:rPr>
          <w:rFonts w:ascii="Arial" w:hAnsi="Arial" w:cs="Arial"/>
          <w:lang w:eastAsia="en-AU"/>
        </w:rPr>
        <w:t xml:space="preserve"> </w:t>
      </w:r>
      <w:r w:rsidR="000D3A56">
        <w:rPr>
          <w:rFonts w:ascii="Arial" w:hAnsi="Arial" w:cs="Arial"/>
          <w:lang w:eastAsia="en-AU"/>
        </w:rPr>
        <w:t>the SAML token (&lt;ds:Reference URI=”#soapheader-2”&gt;), the soap body (&lt;ds:Reference URI=”</w:t>
      </w:r>
      <w:r w:rsidR="000D3A56" w:rsidRPr="000D3A56">
        <w:t xml:space="preserve"> </w:t>
      </w:r>
      <w:r w:rsidR="000D3A56" w:rsidRPr="000D3A56">
        <w:rPr>
          <w:rFonts w:ascii="Arial" w:hAnsi="Arial" w:cs="Arial"/>
          <w:lang w:eastAsia="en-AU"/>
        </w:rPr>
        <w:t>#soapbody</w:t>
      </w:r>
      <w:r w:rsidR="000D3A56">
        <w:rPr>
          <w:rFonts w:ascii="Arial" w:hAnsi="Arial" w:cs="Arial"/>
          <w:lang w:eastAsia="en-AU"/>
        </w:rPr>
        <w:t>”) and all MIME parts containing the payload attachments (&lt;ds:Reference URI=”cid:[</w:t>
      </w:r>
      <w:r w:rsidR="000D3A56" w:rsidRPr="000D3A56">
        <w:rPr>
          <w:rFonts w:ascii="Arial" w:hAnsi="Arial" w:cs="Arial"/>
          <w:lang w:eastAsia="en-AU"/>
        </w:rPr>
        <w:t>Content-ID</w:t>
      </w:r>
      <w:r w:rsidR="000D3A56">
        <w:rPr>
          <w:rFonts w:ascii="Arial" w:hAnsi="Arial" w:cs="Arial"/>
          <w:lang w:eastAsia="en-AU"/>
        </w:rPr>
        <w:t xml:space="preserve"> header value of the MIME part]”)</w:t>
      </w:r>
    </w:p>
    <w:p w14:paraId="6BB2FC11" w14:textId="77777777" w:rsidR="0082086F" w:rsidRPr="00394F8E" w:rsidRDefault="0082086F" w:rsidP="006A0F62">
      <w:pPr>
        <w:numPr>
          <w:ilvl w:val="0"/>
          <w:numId w:val="16"/>
        </w:numPr>
        <w:spacing w:before="60" w:after="60" w:line="240" w:lineRule="auto"/>
        <w:ind w:hanging="357"/>
        <w:jc w:val="both"/>
        <w:rPr>
          <w:rFonts w:ascii="Arial" w:hAnsi="Arial" w:cs="Arial"/>
          <w:lang w:eastAsia="en-AU"/>
        </w:rPr>
      </w:pPr>
      <w:r w:rsidRPr="00394F8E">
        <w:rPr>
          <w:rFonts w:ascii="Arial" w:hAnsi="Arial" w:cs="Arial"/>
          <w:lang w:eastAsia="en-AU"/>
        </w:rPr>
        <w:t>The &lt;ds:SignatureValue</w:t>
      </w:r>
      <w:r w:rsidR="00F7069A">
        <w:rPr>
          <w:rFonts w:ascii="Arial" w:hAnsi="Arial" w:cs="Arial"/>
          <w:lang w:eastAsia="en-AU"/>
        </w:rPr>
        <w:t>&gt;</w:t>
      </w:r>
      <w:r w:rsidRPr="00394F8E">
        <w:rPr>
          <w:rFonts w:ascii="Arial" w:hAnsi="Arial" w:cs="Arial"/>
          <w:lang w:eastAsia="en-AU"/>
        </w:rPr>
        <w:t xml:space="preserve"> element contains </w:t>
      </w:r>
      <w:r w:rsidR="00401F78">
        <w:rPr>
          <w:rFonts w:ascii="Arial" w:hAnsi="Arial" w:cs="Arial"/>
          <w:lang w:eastAsia="en-AU"/>
        </w:rPr>
        <w:t>signature value for the canonicalized SignedInfo element</w:t>
      </w:r>
      <w:r w:rsidRPr="00394F8E">
        <w:rPr>
          <w:rFonts w:ascii="Arial" w:hAnsi="Arial" w:cs="Arial"/>
          <w:lang w:eastAsia="en-AU"/>
        </w:rPr>
        <w:t>.</w:t>
      </w:r>
    </w:p>
    <w:p w14:paraId="4C7CFCCE" w14:textId="77777777" w:rsidR="007C741F" w:rsidRPr="00394F8E" w:rsidRDefault="0082086F" w:rsidP="00AE3DB1">
      <w:pPr>
        <w:numPr>
          <w:ilvl w:val="0"/>
          <w:numId w:val="16"/>
        </w:numPr>
        <w:spacing w:before="60" w:after="60" w:line="240" w:lineRule="auto"/>
        <w:jc w:val="both"/>
        <w:rPr>
          <w:rFonts w:ascii="Arial" w:hAnsi="Arial" w:cs="Arial"/>
          <w:lang w:eastAsia="en-AU"/>
        </w:rPr>
      </w:pPr>
      <w:r w:rsidRPr="00394F8E">
        <w:rPr>
          <w:rFonts w:ascii="Arial" w:hAnsi="Arial" w:cs="Arial"/>
          <w:lang w:eastAsia="en-AU"/>
        </w:rPr>
        <w:t>The &lt;ds:KeyInfo</w:t>
      </w:r>
      <w:r w:rsidR="00F7069A">
        <w:rPr>
          <w:rFonts w:ascii="Arial" w:hAnsi="Arial" w:cs="Arial"/>
          <w:lang w:eastAsia="en-AU"/>
        </w:rPr>
        <w:t>&gt;</w:t>
      </w:r>
      <w:r w:rsidRPr="00394F8E">
        <w:rPr>
          <w:rFonts w:ascii="Arial" w:hAnsi="Arial" w:cs="Arial"/>
          <w:lang w:eastAsia="en-AU"/>
        </w:rPr>
        <w:t xml:space="preserve"> element contains the reference to the certificate used to create the signature.  In this case the certificate is identified by reference to the business certificate described in the previous section using the &lt;wsse:Reference URI="</w:t>
      </w:r>
      <w:r w:rsidR="00AE3DB1" w:rsidRPr="00AE3DB1">
        <w:t xml:space="preserve"> </w:t>
      </w:r>
      <w:r w:rsidR="00AE3DB1" w:rsidRPr="00AE3DB1">
        <w:rPr>
          <w:rFonts w:ascii="Arial" w:hAnsi="Arial" w:cs="Arial"/>
          <w:lang w:eastAsia="en-AU"/>
        </w:rPr>
        <w:t>#signingCert</w:t>
      </w:r>
      <w:r w:rsidRPr="00394F8E">
        <w:rPr>
          <w:rFonts w:ascii="Arial" w:hAnsi="Arial" w:cs="Arial"/>
          <w:lang w:eastAsia="en-AU"/>
        </w:rPr>
        <w:t>" element.</w:t>
      </w:r>
    </w:p>
    <w:p w14:paraId="71FB4293" w14:textId="77777777" w:rsidR="0082086F" w:rsidRDefault="007C741F" w:rsidP="00394372">
      <w:pPr>
        <w:pStyle w:val="Heading1"/>
      </w:pPr>
      <w:r w:rsidRPr="00394F8E">
        <w:br w:type="page"/>
      </w:r>
      <w:bookmarkStart w:id="204" w:name="_Toc499543357"/>
      <w:r w:rsidRPr="00394F8E">
        <w:lastRenderedPageBreak/>
        <w:t>Testing</w:t>
      </w:r>
      <w:bookmarkEnd w:id="204"/>
    </w:p>
    <w:p w14:paraId="4F35F624" w14:textId="77777777" w:rsidR="00BD519F" w:rsidRDefault="00BD519F" w:rsidP="00BD519F">
      <w:pPr>
        <w:pStyle w:val="Heading2"/>
      </w:pPr>
      <w:bookmarkStart w:id="205" w:name="_Toc499543358"/>
      <w:r>
        <w:t>Overview</w:t>
      </w:r>
      <w:bookmarkEnd w:id="205"/>
    </w:p>
    <w:p w14:paraId="64309CEA" w14:textId="77777777" w:rsidR="00BD519F" w:rsidRDefault="00BD519F" w:rsidP="00BD519F">
      <w:pPr>
        <w:rPr>
          <w:rFonts w:ascii="Arial" w:hAnsi="Arial" w:cs="Arial"/>
          <w:lang w:eastAsia="en-AU"/>
        </w:rPr>
      </w:pPr>
      <w:r>
        <w:rPr>
          <w:rFonts w:ascii="Arial" w:hAnsi="Arial" w:cs="Arial"/>
          <w:lang w:eastAsia="en-AU"/>
        </w:rPr>
        <w:t xml:space="preserve">The </w:t>
      </w:r>
      <w:r w:rsidRPr="00491AEE">
        <w:rPr>
          <w:rFonts w:ascii="Arial" w:hAnsi="Arial" w:cs="Arial"/>
          <w:lang w:eastAsia="en-AU"/>
        </w:rPr>
        <w:t>SBR</w:t>
      </w:r>
      <w:r>
        <w:rPr>
          <w:rFonts w:ascii="Arial" w:hAnsi="Arial" w:cs="Arial"/>
          <w:lang w:eastAsia="en-AU"/>
        </w:rPr>
        <w:t xml:space="preserve"> program</w:t>
      </w:r>
      <w:r w:rsidRPr="00491AEE">
        <w:rPr>
          <w:rFonts w:ascii="Arial" w:hAnsi="Arial" w:cs="Arial"/>
          <w:lang w:eastAsia="en-AU"/>
        </w:rPr>
        <w:t xml:space="preserve"> </w:t>
      </w:r>
      <w:r>
        <w:rPr>
          <w:rFonts w:ascii="Arial" w:hAnsi="Arial" w:cs="Arial"/>
          <w:lang w:eastAsia="en-AU"/>
        </w:rPr>
        <w:t>supports</w:t>
      </w:r>
      <w:r w:rsidRPr="00491AEE">
        <w:rPr>
          <w:rFonts w:ascii="Arial" w:hAnsi="Arial" w:cs="Arial"/>
          <w:lang w:eastAsia="en-AU"/>
        </w:rPr>
        <w:t xml:space="preserve"> </w:t>
      </w:r>
      <w:r>
        <w:rPr>
          <w:rFonts w:ascii="Arial" w:hAnsi="Arial" w:cs="Arial"/>
          <w:lang w:eastAsia="en-AU"/>
        </w:rPr>
        <w:t>the following types of testing</w:t>
      </w:r>
      <w:r w:rsidRPr="00491AEE">
        <w:rPr>
          <w:rFonts w:ascii="Arial" w:hAnsi="Arial" w:cs="Arial"/>
          <w:lang w:eastAsia="en-AU"/>
        </w:rPr>
        <w:t xml:space="preserve"> to assist software developers in the testing of their products, allowing software developer</w:t>
      </w:r>
      <w:r>
        <w:rPr>
          <w:rFonts w:ascii="Arial" w:hAnsi="Arial" w:cs="Arial"/>
          <w:lang w:eastAsia="en-AU"/>
        </w:rPr>
        <w:t>s</w:t>
      </w:r>
      <w:r w:rsidRPr="00491AEE">
        <w:rPr>
          <w:rFonts w:ascii="Arial" w:hAnsi="Arial" w:cs="Arial"/>
          <w:lang w:eastAsia="en-AU"/>
        </w:rPr>
        <w:t xml:space="preserve"> to</w:t>
      </w:r>
      <w:r>
        <w:rPr>
          <w:rFonts w:ascii="Arial" w:hAnsi="Arial" w:cs="Arial"/>
          <w:lang w:eastAsia="en-AU"/>
        </w:rPr>
        <w:t xml:space="preserve"> progressively</w:t>
      </w:r>
      <w:r w:rsidRPr="00491AEE">
        <w:rPr>
          <w:rFonts w:ascii="Arial" w:hAnsi="Arial" w:cs="Arial"/>
          <w:lang w:eastAsia="en-AU"/>
        </w:rPr>
        <w:t xml:space="preserve"> “step up” from basic t</w:t>
      </w:r>
      <w:r w:rsidRPr="00DB1CAF">
        <w:rPr>
          <w:rFonts w:ascii="Arial" w:hAnsi="Arial" w:cs="Arial"/>
          <w:lang w:eastAsia="en-AU"/>
        </w:rPr>
        <w:t>ests to more sophisticated test</w:t>
      </w:r>
      <w:r>
        <w:rPr>
          <w:rFonts w:ascii="Arial" w:hAnsi="Arial" w:cs="Arial"/>
          <w:lang w:eastAsia="en-AU"/>
        </w:rPr>
        <w:t>s</w:t>
      </w:r>
      <w:r w:rsidRPr="00491AEE">
        <w:rPr>
          <w:rFonts w:ascii="Arial" w:hAnsi="Arial" w:cs="Arial"/>
          <w:lang w:eastAsia="en-AU"/>
        </w:rPr>
        <w:t xml:space="preserve">. The </w:t>
      </w:r>
      <w:r>
        <w:rPr>
          <w:rFonts w:ascii="Arial" w:hAnsi="Arial" w:cs="Arial"/>
          <w:lang w:eastAsia="en-AU"/>
        </w:rPr>
        <w:t>supported testing types</w:t>
      </w:r>
      <w:r w:rsidRPr="00491AEE">
        <w:rPr>
          <w:rFonts w:ascii="Arial" w:hAnsi="Arial" w:cs="Arial"/>
          <w:lang w:eastAsia="en-AU"/>
        </w:rPr>
        <w:t xml:space="preserve"> </w:t>
      </w:r>
      <w:r w:rsidRPr="00394372">
        <w:rPr>
          <w:rFonts w:ascii="Arial" w:hAnsi="Arial" w:cs="Arial"/>
          <w:lang w:eastAsia="en-AU"/>
        </w:rPr>
        <w:t>are</w:t>
      </w:r>
      <w:r>
        <w:rPr>
          <w:rFonts w:ascii="Arial" w:hAnsi="Arial" w:cs="Arial"/>
          <w:lang w:eastAsia="en-AU"/>
        </w:rPr>
        <w:t xml:space="preserve">:- </w:t>
      </w:r>
    </w:p>
    <w:p w14:paraId="3800B50B" w14:textId="77777777" w:rsidR="00BD519F" w:rsidRDefault="00BD519F" w:rsidP="00676120">
      <w:pPr>
        <w:numPr>
          <w:ilvl w:val="0"/>
          <w:numId w:val="48"/>
        </w:numPr>
        <w:rPr>
          <w:rFonts w:ascii="Arial" w:hAnsi="Arial" w:cs="Arial"/>
          <w:lang w:eastAsia="en-AU"/>
        </w:rPr>
      </w:pPr>
      <w:r>
        <w:rPr>
          <w:rFonts w:ascii="Arial" w:hAnsi="Arial" w:cs="Arial"/>
          <w:lang w:eastAsia="en-AU"/>
        </w:rPr>
        <w:t xml:space="preserve">Network Connectivity Testing </w:t>
      </w:r>
    </w:p>
    <w:p w14:paraId="0E2E4064" w14:textId="77777777" w:rsidR="00BD519F" w:rsidRDefault="00BD519F" w:rsidP="00676120">
      <w:pPr>
        <w:numPr>
          <w:ilvl w:val="0"/>
          <w:numId w:val="48"/>
        </w:numPr>
        <w:rPr>
          <w:rFonts w:ascii="Arial" w:hAnsi="Arial" w:cs="Arial"/>
          <w:lang w:eastAsia="en-AU"/>
        </w:rPr>
      </w:pPr>
      <w:r>
        <w:rPr>
          <w:rFonts w:ascii="Arial" w:hAnsi="Arial" w:cs="Arial"/>
          <w:lang w:eastAsia="en-AU"/>
        </w:rPr>
        <w:t xml:space="preserve">Message Connectivity Testing </w:t>
      </w:r>
    </w:p>
    <w:p w14:paraId="1F68E431" w14:textId="77777777" w:rsidR="00BD519F" w:rsidRDefault="00BD519F" w:rsidP="00676120">
      <w:pPr>
        <w:numPr>
          <w:ilvl w:val="0"/>
          <w:numId w:val="48"/>
        </w:numPr>
        <w:rPr>
          <w:rFonts w:ascii="Arial" w:hAnsi="Arial" w:cs="Arial"/>
          <w:lang w:eastAsia="en-AU"/>
        </w:rPr>
      </w:pPr>
      <w:r>
        <w:rPr>
          <w:rFonts w:ascii="Arial" w:hAnsi="Arial" w:cs="Arial"/>
          <w:lang w:eastAsia="en-AU"/>
        </w:rPr>
        <w:t xml:space="preserve">Service Specific Testing </w:t>
      </w:r>
    </w:p>
    <w:p w14:paraId="1606F78E" w14:textId="77777777" w:rsidR="00BD519F" w:rsidRPr="00491AEE" w:rsidRDefault="00BD519F" w:rsidP="00BD519F">
      <w:pPr>
        <w:rPr>
          <w:rFonts w:ascii="Arial" w:hAnsi="Arial" w:cs="Arial"/>
          <w:lang w:eastAsia="en-AU"/>
        </w:rPr>
      </w:pPr>
      <w:r w:rsidRPr="00491AEE">
        <w:rPr>
          <w:rFonts w:ascii="Arial" w:hAnsi="Arial" w:cs="Arial"/>
          <w:lang w:eastAsia="en-AU"/>
        </w:rPr>
        <w:t xml:space="preserve">Further explanation of these </w:t>
      </w:r>
      <w:r>
        <w:rPr>
          <w:rFonts w:ascii="Arial" w:hAnsi="Arial" w:cs="Arial"/>
          <w:lang w:eastAsia="en-AU"/>
        </w:rPr>
        <w:t>testing types</w:t>
      </w:r>
      <w:r w:rsidRPr="00491AEE">
        <w:rPr>
          <w:rFonts w:ascii="Arial" w:hAnsi="Arial" w:cs="Arial"/>
          <w:lang w:eastAsia="en-AU"/>
        </w:rPr>
        <w:t xml:space="preserve"> is provided </w:t>
      </w:r>
      <w:r>
        <w:rPr>
          <w:rFonts w:ascii="Arial" w:hAnsi="Arial" w:cs="Arial"/>
          <w:lang w:eastAsia="en-AU"/>
        </w:rPr>
        <w:t xml:space="preserve">below in sections </w:t>
      </w:r>
      <w:r>
        <w:rPr>
          <w:rFonts w:ascii="Arial" w:hAnsi="Arial" w:cs="Arial"/>
          <w:lang w:eastAsia="en-AU"/>
        </w:rPr>
        <w:fldChar w:fldCharType="begin"/>
      </w:r>
      <w:r>
        <w:rPr>
          <w:rFonts w:ascii="Arial" w:hAnsi="Arial" w:cs="Arial"/>
          <w:lang w:eastAsia="en-AU"/>
        </w:rPr>
        <w:instrText xml:space="preserve"> REF _Ref395520138 \r \h </w:instrText>
      </w:r>
      <w:r>
        <w:rPr>
          <w:rFonts w:ascii="Arial" w:hAnsi="Arial" w:cs="Arial"/>
          <w:lang w:eastAsia="en-AU"/>
        </w:rPr>
      </w:r>
      <w:r>
        <w:rPr>
          <w:rFonts w:ascii="Arial" w:hAnsi="Arial" w:cs="Arial"/>
          <w:lang w:eastAsia="en-AU"/>
        </w:rPr>
        <w:fldChar w:fldCharType="separate"/>
      </w:r>
      <w:r w:rsidR="00E52D03">
        <w:rPr>
          <w:rFonts w:ascii="Arial" w:hAnsi="Arial" w:cs="Arial"/>
          <w:lang w:eastAsia="en-AU"/>
        </w:rPr>
        <w:t>7.2</w:t>
      </w:r>
      <w:r>
        <w:rPr>
          <w:rFonts w:ascii="Arial" w:hAnsi="Arial" w:cs="Arial"/>
          <w:lang w:eastAsia="en-AU"/>
        </w:rPr>
        <w:fldChar w:fldCharType="end"/>
      </w:r>
      <w:r>
        <w:rPr>
          <w:rFonts w:ascii="Arial" w:hAnsi="Arial" w:cs="Arial"/>
          <w:lang w:eastAsia="en-AU"/>
        </w:rPr>
        <w:t xml:space="preserve">, </w:t>
      </w:r>
      <w:r>
        <w:rPr>
          <w:rFonts w:ascii="Arial" w:hAnsi="Arial" w:cs="Arial"/>
          <w:lang w:eastAsia="en-AU"/>
        </w:rPr>
        <w:fldChar w:fldCharType="begin"/>
      </w:r>
      <w:r>
        <w:rPr>
          <w:rFonts w:ascii="Arial" w:hAnsi="Arial" w:cs="Arial"/>
          <w:lang w:eastAsia="en-AU"/>
        </w:rPr>
        <w:instrText xml:space="preserve"> REF _Ref395520158 \r \h </w:instrText>
      </w:r>
      <w:r>
        <w:rPr>
          <w:rFonts w:ascii="Arial" w:hAnsi="Arial" w:cs="Arial"/>
          <w:lang w:eastAsia="en-AU"/>
        </w:rPr>
      </w:r>
      <w:r>
        <w:rPr>
          <w:rFonts w:ascii="Arial" w:hAnsi="Arial" w:cs="Arial"/>
          <w:lang w:eastAsia="en-AU"/>
        </w:rPr>
        <w:fldChar w:fldCharType="separate"/>
      </w:r>
      <w:r w:rsidR="00E52D03">
        <w:rPr>
          <w:rFonts w:ascii="Arial" w:hAnsi="Arial" w:cs="Arial"/>
          <w:lang w:eastAsia="en-AU"/>
        </w:rPr>
        <w:t>7.3</w:t>
      </w:r>
      <w:r>
        <w:rPr>
          <w:rFonts w:ascii="Arial" w:hAnsi="Arial" w:cs="Arial"/>
          <w:lang w:eastAsia="en-AU"/>
        </w:rPr>
        <w:fldChar w:fldCharType="end"/>
      </w:r>
      <w:r>
        <w:rPr>
          <w:rFonts w:ascii="Arial" w:hAnsi="Arial" w:cs="Arial"/>
          <w:lang w:eastAsia="en-AU"/>
        </w:rPr>
        <w:t xml:space="preserve"> and </w:t>
      </w:r>
      <w:r>
        <w:rPr>
          <w:rFonts w:ascii="Arial" w:hAnsi="Arial" w:cs="Arial"/>
          <w:lang w:eastAsia="en-AU"/>
        </w:rPr>
        <w:fldChar w:fldCharType="begin"/>
      </w:r>
      <w:r>
        <w:rPr>
          <w:rFonts w:ascii="Arial" w:hAnsi="Arial" w:cs="Arial"/>
          <w:lang w:eastAsia="en-AU"/>
        </w:rPr>
        <w:instrText xml:space="preserve"> REF _Ref395520180 \r \h </w:instrText>
      </w:r>
      <w:r>
        <w:rPr>
          <w:rFonts w:ascii="Arial" w:hAnsi="Arial" w:cs="Arial"/>
          <w:lang w:eastAsia="en-AU"/>
        </w:rPr>
      </w:r>
      <w:r>
        <w:rPr>
          <w:rFonts w:ascii="Arial" w:hAnsi="Arial" w:cs="Arial"/>
          <w:lang w:eastAsia="en-AU"/>
        </w:rPr>
        <w:fldChar w:fldCharType="separate"/>
      </w:r>
      <w:r w:rsidR="00E52D03">
        <w:rPr>
          <w:rFonts w:ascii="Arial" w:hAnsi="Arial" w:cs="Arial"/>
          <w:lang w:eastAsia="en-AU"/>
        </w:rPr>
        <w:t>7.4</w:t>
      </w:r>
      <w:r>
        <w:rPr>
          <w:rFonts w:ascii="Arial" w:hAnsi="Arial" w:cs="Arial"/>
          <w:lang w:eastAsia="en-AU"/>
        </w:rPr>
        <w:fldChar w:fldCharType="end"/>
      </w:r>
      <w:r w:rsidRPr="00491AEE">
        <w:rPr>
          <w:rFonts w:ascii="Arial" w:hAnsi="Arial" w:cs="Arial"/>
          <w:lang w:eastAsia="en-AU"/>
        </w:rPr>
        <w:t>.</w:t>
      </w:r>
    </w:p>
    <w:p w14:paraId="2453CE91" w14:textId="77777777" w:rsidR="00BD519F" w:rsidRDefault="00BD519F" w:rsidP="00DA5C3C">
      <w:pPr>
        <w:pStyle w:val="Heading3"/>
      </w:pPr>
      <w:r>
        <w:rPr>
          <w:lang w:eastAsia="en-AU"/>
        </w:rPr>
        <w:t>Service End Points</w:t>
      </w:r>
    </w:p>
    <w:p w14:paraId="2AD991AF" w14:textId="77777777" w:rsidR="00BD519F" w:rsidRDefault="00BD519F" w:rsidP="00BD519F">
      <w:pPr>
        <w:rPr>
          <w:rFonts w:ascii="Arial" w:hAnsi="Arial" w:cs="Arial"/>
          <w:lang w:eastAsia="en-AU"/>
        </w:rPr>
      </w:pPr>
      <w:r w:rsidRPr="00491AEE">
        <w:rPr>
          <w:rFonts w:ascii="Arial" w:hAnsi="Arial" w:cs="Arial"/>
          <w:lang w:eastAsia="en-AU"/>
        </w:rPr>
        <w:t>The</w:t>
      </w:r>
      <w:r>
        <w:rPr>
          <w:rFonts w:ascii="Arial" w:hAnsi="Arial" w:cs="Arial"/>
          <w:lang w:eastAsia="en-AU"/>
        </w:rPr>
        <w:t xml:space="preserve"> </w:t>
      </w:r>
      <w:r w:rsidRPr="00491AEE">
        <w:rPr>
          <w:rFonts w:ascii="Arial" w:hAnsi="Arial" w:cs="Arial"/>
          <w:lang w:eastAsia="en-AU"/>
        </w:rPr>
        <w:t xml:space="preserve">two environments </w:t>
      </w:r>
      <w:r>
        <w:rPr>
          <w:rFonts w:ascii="Arial" w:hAnsi="Arial" w:cs="Arial"/>
          <w:lang w:eastAsia="en-AU"/>
        </w:rPr>
        <w:t>that</w:t>
      </w:r>
      <w:r w:rsidRPr="00491AEE">
        <w:rPr>
          <w:rFonts w:ascii="Arial" w:hAnsi="Arial" w:cs="Arial"/>
          <w:lang w:eastAsia="en-AU"/>
        </w:rPr>
        <w:t xml:space="preserve"> software developers have access</w:t>
      </w:r>
      <w:r>
        <w:rPr>
          <w:rFonts w:ascii="Arial" w:hAnsi="Arial" w:cs="Arial"/>
          <w:lang w:eastAsia="en-AU"/>
        </w:rPr>
        <w:t xml:space="preserve"> to are:</w:t>
      </w:r>
    </w:p>
    <w:p w14:paraId="77B6BC37" w14:textId="77777777" w:rsidR="00BD519F" w:rsidRDefault="00BD519F" w:rsidP="00676120">
      <w:pPr>
        <w:numPr>
          <w:ilvl w:val="0"/>
          <w:numId w:val="54"/>
        </w:numPr>
        <w:rPr>
          <w:rFonts w:ascii="Arial" w:hAnsi="Arial"/>
        </w:rPr>
      </w:pPr>
      <w:r>
        <w:rPr>
          <w:rFonts w:ascii="Arial" w:hAnsi="Arial" w:cs="Arial"/>
          <w:lang w:eastAsia="en-AU"/>
        </w:rPr>
        <w:t xml:space="preserve">The testing environment called the </w:t>
      </w:r>
      <w:r>
        <w:rPr>
          <w:rFonts w:ascii="Arial" w:hAnsi="Arial"/>
        </w:rPr>
        <w:t>External Vendor Test Environment (EVTE) which will be available to software developers to test their own systems and is intended to be used for all three types of testing supported by the SBR program.</w:t>
      </w:r>
    </w:p>
    <w:p w14:paraId="385F7B6C" w14:textId="77777777" w:rsidR="00BD519F" w:rsidRDefault="00BD519F" w:rsidP="00676120">
      <w:pPr>
        <w:numPr>
          <w:ilvl w:val="0"/>
          <w:numId w:val="54"/>
        </w:numPr>
        <w:rPr>
          <w:sz w:val="20"/>
          <w:szCs w:val="20"/>
        </w:rPr>
      </w:pPr>
      <w:r>
        <w:rPr>
          <w:rFonts w:ascii="Arial" w:hAnsi="Arial"/>
        </w:rPr>
        <w:t>The production environment (PROD) which can be used for n</w:t>
      </w:r>
      <w:r w:rsidRPr="00F46B19">
        <w:rPr>
          <w:rFonts w:ascii="Arial" w:hAnsi="Arial" w:cs="Arial"/>
          <w:lang w:eastAsia="en-AU"/>
        </w:rPr>
        <w:t>etwork</w:t>
      </w:r>
      <w:r>
        <w:rPr>
          <w:rFonts w:ascii="Arial" w:hAnsi="Arial" w:cs="Arial"/>
          <w:lang w:eastAsia="en-AU"/>
        </w:rPr>
        <w:t xml:space="preserve"> </w:t>
      </w:r>
      <w:r w:rsidRPr="00F46B19">
        <w:rPr>
          <w:rFonts w:ascii="Arial" w:hAnsi="Arial" w:cs="Arial"/>
          <w:lang w:eastAsia="en-AU"/>
        </w:rPr>
        <w:t>and message connectivity test</w:t>
      </w:r>
      <w:r>
        <w:rPr>
          <w:rFonts w:ascii="Arial" w:hAnsi="Arial" w:cs="Arial"/>
          <w:lang w:eastAsia="en-AU"/>
        </w:rPr>
        <w:t xml:space="preserve">ing </w:t>
      </w:r>
      <w:r w:rsidRPr="00F46B19">
        <w:rPr>
          <w:rFonts w:ascii="Arial" w:hAnsi="Arial" w:cs="Arial"/>
          <w:lang w:eastAsia="en-AU"/>
        </w:rPr>
        <w:t xml:space="preserve">as part of </w:t>
      </w:r>
      <w:r>
        <w:rPr>
          <w:rFonts w:ascii="Arial" w:hAnsi="Arial" w:cs="Arial"/>
          <w:lang w:eastAsia="en-AU"/>
        </w:rPr>
        <w:t>executing</w:t>
      </w:r>
      <w:r w:rsidRPr="00F46B19">
        <w:rPr>
          <w:rFonts w:ascii="Arial" w:hAnsi="Arial" w:cs="Arial"/>
          <w:lang w:eastAsia="en-AU"/>
        </w:rPr>
        <w:t xml:space="preserve"> diagnostic functions within a software package</w:t>
      </w:r>
      <w:r w:rsidRPr="00F46B19">
        <w:rPr>
          <w:sz w:val="20"/>
          <w:szCs w:val="20"/>
        </w:rPr>
        <w:t xml:space="preserve">. </w:t>
      </w:r>
    </w:p>
    <w:p w14:paraId="41C04C22" w14:textId="51FF67F4" w:rsidR="00144222" w:rsidRPr="00144222" w:rsidRDefault="00144222" w:rsidP="00144222">
      <w:pPr>
        <w:rPr>
          <w:rFonts w:ascii="Arial" w:hAnsi="Arial" w:cs="Arial"/>
        </w:rPr>
      </w:pPr>
      <w:r w:rsidRPr="00144222">
        <w:rPr>
          <w:rFonts w:ascii="Arial" w:hAnsi="Arial" w:cs="Arial"/>
        </w:rPr>
        <w:t>This information has been moved into a reference document ‘ATO SBR Physical End Points’ which also contains information on the SSL Certificates to be used.</w:t>
      </w:r>
    </w:p>
    <w:p w14:paraId="2D80C660" w14:textId="0C9D5292" w:rsidR="00BD519F" w:rsidRDefault="00BD519F" w:rsidP="00BD519F">
      <w:pPr>
        <w:pStyle w:val="Heading2"/>
      </w:pPr>
      <w:bookmarkStart w:id="206" w:name="_Ref395520138"/>
      <w:bookmarkStart w:id="207" w:name="_Toc499543359"/>
      <w:r>
        <w:t>Network Connectivity Testing</w:t>
      </w:r>
      <w:bookmarkEnd w:id="206"/>
      <w:bookmarkEnd w:id="207"/>
      <w:r>
        <w:t xml:space="preserve"> </w:t>
      </w:r>
    </w:p>
    <w:p w14:paraId="40471549" w14:textId="77777777" w:rsidR="00BD519F" w:rsidRDefault="00BD519F" w:rsidP="00BD519F">
      <w:pPr>
        <w:rPr>
          <w:rFonts w:ascii="Arial" w:hAnsi="Arial" w:cs="Arial"/>
          <w:lang w:eastAsia="en-AU"/>
        </w:rPr>
      </w:pPr>
      <w:r w:rsidRPr="00394372">
        <w:rPr>
          <w:rFonts w:ascii="Arial" w:hAnsi="Arial" w:cs="Arial"/>
          <w:lang w:eastAsia="en-AU"/>
        </w:rPr>
        <w:t>Network</w:t>
      </w:r>
      <w:r w:rsidRPr="00491AEE">
        <w:rPr>
          <w:rFonts w:ascii="Arial" w:hAnsi="Arial" w:cs="Arial"/>
          <w:lang w:eastAsia="en-AU"/>
        </w:rPr>
        <w:t xml:space="preserve"> connectivity testing </w:t>
      </w:r>
      <w:r>
        <w:rPr>
          <w:rFonts w:ascii="Arial" w:hAnsi="Arial" w:cs="Arial"/>
          <w:lang w:eastAsia="en-AU"/>
        </w:rPr>
        <w:t xml:space="preserve">can be carried out using a web browser on the client computer where the client MSH is hosted (“Client System”). This test will help determine if the Client System is able to physically connect to the SBR ebMS3 Server across the internet. </w:t>
      </w:r>
    </w:p>
    <w:p w14:paraId="02086525" w14:textId="77777777" w:rsidR="00BD519F" w:rsidRPr="00F21BCD" w:rsidRDefault="00BD519F" w:rsidP="00BD519F">
      <w:pPr>
        <w:rPr>
          <w:rFonts w:ascii="Arial" w:hAnsi="Arial" w:cs="Arial"/>
          <w:lang w:eastAsia="en-AU"/>
        </w:rPr>
      </w:pPr>
      <w:r>
        <w:rPr>
          <w:rFonts w:ascii="Arial" w:hAnsi="Arial" w:cs="Arial"/>
          <w:lang w:eastAsia="en-AU"/>
        </w:rPr>
        <w:t>To</w:t>
      </w:r>
      <w:r w:rsidRPr="00F21BCD">
        <w:rPr>
          <w:rFonts w:ascii="Arial" w:hAnsi="Arial" w:cs="Arial"/>
          <w:lang w:eastAsia="en-AU"/>
        </w:rPr>
        <w:t xml:space="preserve"> use a browser to test the connectivity to the</w:t>
      </w:r>
      <w:r>
        <w:rPr>
          <w:rFonts w:ascii="Arial" w:hAnsi="Arial" w:cs="Arial"/>
          <w:lang w:eastAsia="en-AU"/>
        </w:rPr>
        <w:t xml:space="preserve"> SBR ebMS3 Server</w:t>
      </w:r>
      <w:r w:rsidRPr="00F21BCD">
        <w:rPr>
          <w:rFonts w:ascii="Arial" w:hAnsi="Arial" w:cs="Arial"/>
          <w:lang w:eastAsia="en-AU"/>
        </w:rPr>
        <w:t xml:space="preserve"> </w:t>
      </w:r>
      <w:r>
        <w:rPr>
          <w:rFonts w:ascii="Arial" w:hAnsi="Arial" w:cs="Arial"/>
          <w:lang w:eastAsia="en-AU"/>
        </w:rPr>
        <w:t xml:space="preserve">from </w:t>
      </w:r>
      <w:r w:rsidRPr="00F21BCD">
        <w:rPr>
          <w:rFonts w:ascii="Arial" w:hAnsi="Arial" w:cs="Arial"/>
          <w:lang w:eastAsia="en-AU"/>
        </w:rPr>
        <w:t xml:space="preserve">the </w:t>
      </w:r>
      <w:r>
        <w:rPr>
          <w:rFonts w:ascii="Arial" w:hAnsi="Arial" w:cs="Arial"/>
          <w:lang w:eastAsia="en-AU"/>
        </w:rPr>
        <w:t>C</w:t>
      </w:r>
      <w:r w:rsidRPr="00F21BCD">
        <w:rPr>
          <w:rFonts w:ascii="Arial" w:hAnsi="Arial" w:cs="Arial"/>
          <w:lang w:eastAsia="en-AU"/>
        </w:rPr>
        <w:t xml:space="preserve">lient </w:t>
      </w:r>
      <w:r>
        <w:rPr>
          <w:rFonts w:ascii="Arial" w:hAnsi="Arial" w:cs="Arial"/>
          <w:lang w:eastAsia="en-AU"/>
        </w:rPr>
        <w:t>System:</w:t>
      </w:r>
    </w:p>
    <w:p w14:paraId="171CE4D5" w14:textId="77777777" w:rsidR="00BD519F" w:rsidRDefault="00BD519F" w:rsidP="00676120">
      <w:pPr>
        <w:numPr>
          <w:ilvl w:val="0"/>
          <w:numId w:val="50"/>
        </w:numPr>
        <w:rPr>
          <w:rFonts w:ascii="Arial" w:hAnsi="Arial" w:cs="Arial"/>
          <w:lang w:eastAsia="en-AU"/>
        </w:rPr>
      </w:pPr>
      <w:r w:rsidRPr="00F21BCD">
        <w:rPr>
          <w:rFonts w:ascii="Arial" w:hAnsi="Arial" w:cs="Arial"/>
          <w:lang w:eastAsia="en-AU"/>
        </w:rPr>
        <w:t xml:space="preserve">On the </w:t>
      </w:r>
      <w:r>
        <w:rPr>
          <w:rFonts w:ascii="Arial" w:hAnsi="Arial" w:cs="Arial"/>
          <w:lang w:eastAsia="en-AU"/>
        </w:rPr>
        <w:t>Client System</w:t>
      </w:r>
      <w:r w:rsidRPr="00F21BCD">
        <w:rPr>
          <w:rFonts w:ascii="Arial" w:hAnsi="Arial" w:cs="Arial"/>
          <w:lang w:eastAsia="en-AU"/>
        </w:rPr>
        <w:t xml:space="preserve"> open a Web browser, s</w:t>
      </w:r>
      <w:r>
        <w:rPr>
          <w:rFonts w:ascii="Arial" w:hAnsi="Arial" w:cs="Arial"/>
          <w:lang w:eastAsia="en-AU"/>
        </w:rPr>
        <w:t xml:space="preserve">uch as Internet Explorer. </w:t>
      </w:r>
    </w:p>
    <w:p w14:paraId="4A836F2F" w14:textId="77777777" w:rsidR="00BD519F" w:rsidRPr="00491AEE" w:rsidRDefault="00BD519F" w:rsidP="00676120">
      <w:pPr>
        <w:numPr>
          <w:ilvl w:val="0"/>
          <w:numId w:val="50"/>
        </w:numPr>
        <w:rPr>
          <w:rFonts w:ascii="Arial" w:hAnsi="Arial" w:cs="Arial"/>
          <w:lang w:eastAsia="en-AU"/>
        </w:rPr>
      </w:pPr>
      <w:r w:rsidRPr="00394372">
        <w:rPr>
          <w:rFonts w:ascii="Arial" w:hAnsi="Arial" w:cs="Arial"/>
          <w:lang w:eastAsia="en-AU"/>
        </w:rPr>
        <w:t xml:space="preserve">In the browser command line, </w:t>
      </w:r>
      <w:r>
        <w:rPr>
          <w:rFonts w:ascii="Arial" w:hAnsi="Arial" w:cs="Arial"/>
          <w:lang w:eastAsia="en-AU"/>
        </w:rPr>
        <w:t>copy-</w:t>
      </w:r>
      <w:r w:rsidRPr="00394372">
        <w:rPr>
          <w:rFonts w:ascii="Arial" w:hAnsi="Arial" w:cs="Arial"/>
          <w:lang w:eastAsia="en-AU"/>
        </w:rPr>
        <w:t xml:space="preserve">paste/type </w:t>
      </w:r>
      <w:r w:rsidRPr="0054093A">
        <w:rPr>
          <w:rFonts w:ascii="Arial" w:hAnsi="Arial" w:cs="Arial"/>
          <w:lang w:eastAsia="en-AU"/>
        </w:rPr>
        <w:t xml:space="preserve">a service endpoint </w:t>
      </w:r>
      <w:r>
        <w:rPr>
          <w:rFonts w:ascii="Arial" w:hAnsi="Arial" w:cs="Arial"/>
          <w:lang w:eastAsia="en-AU"/>
        </w:rPr>
        <w:t>URL from the above table (Table 2)</w:t>
      </w:r>
      <w:r w:rsidRPr="00394372">
        <w:rPr>
          <w:rFonts w:ascii="Arial" w:hAnsi="Arial" w:cs="Arial"/>
          <w:lang w:eastAsia="en-AU"/>
        </w:rPr>
        <w:t xml:space="preserve">. For example, </w:t>
      </w:r>
      <w:hyperlink r:id="rId83" w:history="1">
        <w:r w:rsidRPr="00394372">
          <w:rPr>
            <w:rStyle w:val="Hyperlink"/>
            <w:rFonts w:cs="Calibri"/>
            <w:sz w:val="20"/>
            <w:szCs w:val="20"/>
          </w:rPr>
          <w:t>https://test.ato.sbr.gov.au/services/Single-sync</w:t>
        </w:r>
      </w:hyperlink>
      <w:r>
        <w:t xml:space="preserve"> </w:t>
      </w:r>
    </w:p>
    <w:p w14:paraId="2F4D4A92" w14:textId="77777777" w:rsidR="00BD519F" w:rsidRPr="00491AEE" w:rsidRDefault="00BD519F" w:rsidP="00676120">
      <w:pPr>
        <w:numPr>
          <w:ilvl w:val="0"/>
          <w:numId w:val="50"/>
        </w:numPr>
        <w:rPr>
          <w:rFonts w:ascii="Arial" w:hAnsi="Arial" w:cs="Arial"/>
          <w:lang w:eastAsia="en-AU"/>
        </w:rPr>
      </w:pPr>
      <w:r w:rsidRPr="00491AEE">
        <w:rPr>
          <w:rFonts w:ascii="Arial" w:hAnsi="Arial" w:cs="Arial"/>
          <w:lang w:eastAsia="en-AU"/>
        </w:rPr>
        <w:t xml:space="preserve">When the Web page appears, look for one of the following results : </w:t>
      </w:r>
    </w:p>
    <w:p w14:paraId="43329D7A" w14:textId="2883024A" w:rsidR="00BD519F" w:rsidRDefault="00BD519F" w:rsidP="00676120">
      <w:pPr>
        <w:numPr>
          <w:ilvl w:val="1"/>
          <w:numId w:val="50"/>
        </w:numPr>
        <w:rPr>
          <w:rFonts w:ascii="Arial" w:hAnsi="Arial" w:cs="Arial"/>
          <w:lang w:eastAsia="en-AU"/>
        </w:rPr>
      </w:pPr>
      <w:r w:rsidRPr="00394372">
        <w:rPr>
          <w:rFonts w:ascii="Arial" w:hAnsi="Arial" w:cs="Arial"/>
          <w:lang w:eastAsia="en-AU"/>
        </w:rPr>
        <w:t>If the Web Page shows a</w:t>
      </w:r>
      <w:r>
        <w:rPr>
          <w:rFonts w:ascii="Arial" w:hAnsi="Arial" w:cs="Arial"/>
          <w:lang w:eastAsia="en-AU"/>
        </w:rPr>
        <w:t xml:space="preserve"> HTTP status code </w:t>
      </w:r>
      <w:r w:rsidRPr="00394372">
        <w:rPr>
          <w:rFonts w:ascii="Arial" w:hAnsi="Arial" w:cs="Arial"/>
          <w:lang w:eastAsia="en-AU"/>
        </w:rPr>
        <w:t>‘40</w:t>
      </w:r>
      <w:r w:rsidR="00F26326">
        <w:rPr>
          <w:rFonts w:ascii="Arial" w:hAnsi="Arial" w:cs="Arial"/>
          <w:lang w:eastAsia="en-AU"/>
        </w:rPr>
        <w:t>4</w:t>
      </w:r>
      <w:r w:rsidRPr="0054093A">
        <w:rPr>
          <w:rFonts w:ascii="Arial" w:hAnsi="Arial" w:cs="Arial"/>
          <w:lang w:eastAsia="en-AU"/>
        </w:rPr>
        <w:t xml:space="preserve"> </w:t>
      </w:r>
      <w:r w:rsidR="00F26326">
        <w:rPr>
          <w:rFonts w:ascii="Arial" w:hAnsi="Arial" w:cs="Arial"/>
          <w:lang w:eastAsia="en-AU"/>
        </w:rPr>
        <w:t>Not Found</w:t>
      </w:r>
      <w:r w:rsidR="00F26326" w:rsidRPr="00F31F98">
        <w:rPr>
          <w:rFonts w:ascii="Arial" w:hAnsi="Arial" w:cs="Arial"/>
          <w:lang w:eastAsia="en-AU"/>
        </w:rPr>
        <w:t xml:space="preserve">’ </w:t>
      </w:r>
      <w:r w:rsidRPr="00F31F98">
        <w:rPr>
          <w:rFonts w:ascii="Arial" w:hAnsi="Arial" w:cs="Arial"/>
          <w:lang w:eastAsia="en-AU"/>
        </w:rPr>
        <w:t xml:space="preserve">error </w:t>
      </w:r>
      <w:r>
        <w:rPr>
          <w:rFonts w:ascii="Arial" w:hAnsi="Arial" w:cs="Arial"/>
          <w:lang w:eastAsia="en-AU"/>
        </w:rPr>
        <w:t xml:space="preserve">it indicates that </w:t>
      </w:r>
      <w:r w:rsidRPr="00394372">
        <w:rPr>
          <w:rFonts w:ascii="Arial" w:hAnsi="Arial" w:cs="Arial"/>
          <w:lang w:eastAsia="en-AU"/>
        </w:rPr>
        <w:t xml:space="preserve">the </w:t>
      </w:r>
      <w:r w:rsidRPr="0054093A">
        <w:rPr>
          <w:rFonts w:ascii="Arial" w:hAnsi="Arial" w:cs="Arial"/>
          <w:lang w:eastAsia="en-AU"/>
        </w:rPr>
        <w:t xml:space="preserve">browser was able to connect to the website, but </w:t>
      </w:r>
      <w:r w:rsidR="00F26326">
        <w:rPr>
          <w:rFonts w:ascii="Arial" w:hAnsi="Arial" w:cs="Arial"/>
          <w:lang w:eastAsia="en-AU"/>
        </w:rPr>
        <w:t>the page you wanted was not found</w:t>
      </w:r>
      <w:r w:rsidRPr="00F31F98">
        <w:rPr>
          <w:rFonts w:ascii="Arial" w:hAnsi="Arial" w:cs="Arial"/>
          <w:lang w:eastAsia="en-AU"/>
        </w:rPr>
        <w:t xml:space="preserve">. This result confirms </w:t>
      </w:r>
      <w:r w:rsidRPr="00491AEE">
        <w:rPr>
          <w:rFonts w:ascii="Arial" w:hAnsi="Arial" w:cs="Arial"/>
          <w:lang w:eastAsia="en-AU"/>
        </w:rPr>
        <w:t xml:space="preserve">that network connectivity is present between the </w:t>
      </w:r>
      <w:r>
        <w:rPr>
          <w:rFonts w:ascii="Arial" w:hAnsi="Arial" w:cs="Arial"/>
          <w:lang w:eastAsia="en-AU"/>
        </w:rPr>
        <w:t>Client System</w:t>
      </w:r>
      <w:r w:rsidRPr="00491AEE">
        <w:rPr>
          <w:rFonts w:ascii="Arial" w:hAnsi="Arial" w:cs="Arial"/>
          <w:lang w:eastAsia="en-AU"/>
        </w:rPr>
        <w:t xml:space="preserve"> and the </w:t>
      </w:r>
      <w:r>
        <w:rPr>
          <w:rFonts w:ascii="Arial" w:hAnsi="Arial" w:cs="Arial"/>
          <w:lang w:eastAsia="en-AU"/>
        </w:rPr>
        <w:t xml:space="preserve">SBR ebMS3 Server ( at </w:t>
      </w:r>
      <w:r w:rsidRPr="00491AEE">
        <w:rPr>
          <w:rFonts w:ascii="Arial" w:hAnsi="Arial" w:cs="Arial"/>
          <w:lang w:eastAsia="en-AU"/>
        </w:rPr>
        <w:t>EVTE or PROD</w:t>
      </w:r>
      <w:r>
        <w:rPr>
          <w:rFonts w:ascii="Arial" w:hAnsi="Arial" w:cs="Arial"/>
          <w:lang w:eastAsia="en-AU"/>
        </w:rPr>
        <w:t xml:space="preserve"> – depending on the URL used</w:t>
      </w:r>
      <w:r w:rsidRPr="00491AEE">
        <w:rPr>
          <w:rFonts w:ascii="Arial" w:hAnsi="Arial" w:cs="Arial"/>
          <w:lang w:eastAsia="en-AU"/>
        </w:rPr>
        <w:t xml:space="preserve">) </w:t>
      </w:r>
      <w:r>
        <w:rPr>
          <w:rFonts w:ascii="Arial" w:hAnsi="Arial" w:cs="Arial"/>
          <w:lang w:eastAsia="en-AU"/>
        </w:rPr>
        <w:t>.</w:t>
      </w:r>
    </w:p>
    <w:p w14:paraId="07D03461" w14:textId="379DB8F1" w:rsidR="00BD519F" w:rsidRPr="009A6DE2" w:rsidRDefault="00BD519F" w:rsidP="00676120">
      <w:pPr>
        <w:numPr>
          <w:ilvl w:val="1"/>
          <w:numId w:val="50"/>
        </w:numPr>
        <w:rPr>
          <w:rFonts w:ascii="Arial" w:hAnsi="Arial" w:cs="Arial"/>
          <w:lang w:eastAsia="en-AU"/>
        </w:rPr>
      </w:pPr>
      <w:r w:rsidRPr="00394372">
        <w:rPr>
          <w:rFonts w:ascii="Arial" w:hAnsi="Arial" w:cs="Arial"/>
          <w:lang w:eastAsia="en-AU"/>
        </w:rPr>
        <w:t xml:space="preserve">If the </w:t>
      </w:r>
      <w:r w:rsidR="005F768E">
        <w:rPr>
          <w:rFonts w:ascii="Arial" w:hAnsi="Arial" w:cs="Arial"/>
          <w:lang w:eastAsia="en-AU"/>
        </w:rPr>
        <w:t>browser</w:t>
      </w:r>
      <w:r w:rsidR="005F768E" w:rsidRPr="00394372">
        <w:rPr>
          <w:rFonts w:ascii="Arial" w:hAnsi="Arial" w:cs="Arial"/>
          <w:lang w:eastAsia="en-AU"/>
        </w:rPr>
        <w:t xml:space="preserve"> displays</w:t>
      </w:r>
      <w:r>
        <w:rPr>
          <w:rFonts w:ascii="Arial" w:hAnsi="Arial" w:cs="Arial"/>
          <w:lang w:eastAsia="en-AU"/>
        </w:rPr>
        <w:t xml:space="preserve"> a</w:t>
      </w:r>
      <w:r w:rsidRPr="00394372">
        <w:rPr>
          <w:rFonts w:ascii="Arial" w:hAnsi="Arial" w:cs="Arial"/>
          <w:lang w:eastAsia="en-AU"/>
        </w:rPr>
        <w:t xml:space="preserve"> webpage, with </w:t>
      </w:r>
      <w:r w:rsidRPr="0054093A">
        <w:rPr>
          <w:rFonts w:ascii="Arial" w:hAnsi="Arial" w:cs="Arial"/>
          <w:lang w:eastAsia="en-AU"/>
        </w:rPr>
        <w:t>a</w:t>
      </w:r>
      <w:r w:rsidR="00F26326">
        <w:rPr>
          <w:rFonts w:ascii="Arial" w:hAnsi="Arial" w:cs="Arial"/>
          <w:lang w:eastAsia="en-AU"/>
        </w:rPr>
        <w:t>nother</w:t>
      </w:r>
      <w:r>
        <w:rPr>
          <w:rFonts w:ascii="Arial" w:hAnsi="Arial" w:cs="Arial"/>
          <w:lang w:eastAsia="en-AU"/>
        </w:rPr>
        <w:t xml:space="preserve"> HTTP status code </w:t>
      </w:r>
      <w:r w:rsidRPr="00394372">
        <w:rPr>
          <w:rFonts w:ascii="Arial" w:hAnsi="Arial" w:cs="Arial"/>
          <w:lang w:eastAsia="en-AU"/>
        </w:rPr>
        <w:t xml:space="preserve">then it indicates </w:t>
      </w:r>
      <w:r w:rsidRPr="0054093A">
        <w:rPr>
          <w:rFonts w:ascii="Arial" w:hAnsi="Arial" w:cs="Arial"/>
          <w:lang w:eastAsia="en-AU"/>
        </w:rPr>
        <w:t xml:space="preserve">an unsuccessful network connection between the </w:t>
      </w:r>
      <w:r>
        <w:rPr>
          <w:rFonts w:ascii="Arial" w:hAnsi="Arial" w:cs="Arial"/>
          <w:lang w:eastAsia="en-AU"/>
        </w:rPr>
        <w:t xml:space="preserve">Client System and </w:t>
      </w:r>
      <w:r>
        <w:rPr>
          <w:rFonts w:ascii="Arial" w:hAnsi="Arial" w:cs="Arial"/>
          <w:lang w:eastAsia="en-AU"/>
        </w:rPr>
        <w:lastRenderedPageBreak/>
        <w:t>the SBR ebMS3 Server</w:t>
      </w:r>
      <w:r w:rsidRPr="00D74BB6">
        <w:rPr>
          <w:rFonts w:ascii="Arial" w:hAnsi="Arial" w:cs="Arial"/>
          <w:lang w:eastAsia="en-AU"/>
        </w:rPr>
        <w:t xml:space="preserve">. </w:t>
      </w:r>
      <w:r w:rsidRPr="009A6DE2">
        <w:rPr>
          <w:rFonts w:ascii="Arial" w:hAnsi="Arial" w:cs="Arial"/>
          <w:lang w:eastAsia="en-AU"/>
        </w:rPr>
        <w:br/>
        <w:t xml:space="preserve">Check the </w:t>
      </w:r>
      <w:r>
        <w:rPr>
          <w:rFonts w:ascii="Arial" w:hAnsi="Arial" w:cs="Arial"/>
          <w:lang w:eastAsia="en-AU"/>
        </w:rPr>
        <w:t>C</w:t>
      </w:r>
      <w:r w:rsidRPr="009A6DE2">
        <w:rPr>
          <w:rFonts w:ascii="Arial" w:hAnsi="Arial" w:cs="Arial"/>
          <w:lang w:eastAsia="en-AU"/>
        </w:rPr>
        <w:t>lient</w:t>
      </w:r>
      <w:r>
        <w:rPr>
          <w:rFonts w:ascii="Arial" w:hAnsi="Arial" w:cs="Arial"/>
          <w:lang w:eastAsia="en-AU"/>
        </w:rPr>
        <w:t xml:space="preserve"> System</w:t>
      </w:r>
      <w:r w:rsidRPr="009A6DE2">
        <w:rPr>
          <w:rFonts w:ascii="Arial" w:hAnsi="Arial" w:cs="Arial"/>
          <w:lang w:eastAsia="en-AU"/>
        </w:rPr>
        <w:t xml:space="preserve">'s network connections and that network services are running on the </w:t>
      </w:r>
      <w:r>
        <w:rPr>
          <w:rFonts w:ascii="Arial" w:hAnsi="Arial" w:cs="Arial"/>
          <w:lang w:eastAsia="en-AU"/>
        </w:rPr>
        <w:t>C</w:t>
      </w:r>
      <w:r w:rsidRPr="009A6DE2">
        <w:rPr>
          <w:rFonts w:ascii="Arial" w:hAnsi="Arial" w:cs="Arial"/>
          <w:lang w:eastAsia="en-AU"/>
        </w:rPr>
        <w:t xml:space="preserve">lient </w:t>
      </w:r>
      <w:r>
        <w:rPr>
          <w:rFonts w:ascii="Arial" w:hAnsi="Arial" w:cs="Arial"/>
          <w:lang w:eastAsia="en-AU"/>
        </w:rPr>
        <w:t>System</w:t>
      </w:r>
      <w:r w:rsidRPr="009A6DE2">
        <w:rPr>
          <w:rFonts w:ascii="Arial" w:hAnsi="Arial" w:cs="Arial"/>
          <w:lang w:eastAsia="en-AU"/>
        </w:rPr>
        <w:t xml:space="preserve">. </w:t>
      </w:r>
    </w:p>
    <w:p w14:paraId="597625A8" w14:textId="77777777" w:rsidR="00BD519F" w:rsidRPr="00394372" w:rsidRDefault="00BD519F" w:rsidP="00BD519F">
      <w:pPr>
        <w:pStyle w:val="Heading2"/>
      </w:pPr>
      <w:bookmarkStart w:id="208" w:name="_Ref395520158"/>
      <w:bookmarkStart w:id="209" w:name="_Toc499543360"/>
      <w:r>
        <w:t>Message Connectivity Testing</w:t>
      </w:r>
      <w:bookmarkEnd w:id="208"/>
      <w:bookmarkEnd w:id="209"/>
    </w:p>
    <w:p w14:paraId="248F959E" w14:textId="77777777" w:rsidR="00BD519F" w:rsidRDefault="00BD519F" w:rsidP="00BD519F">
      <w:pPr>
        <w:rPr>
          <w:rFonts w:ascii="Arial" w:hAnsi="Arial" w:cs="Arial"/>
          <w:lang w:eastAsia="en-AU"/>
        </w:rPr>
      </w:pPr>
      <w:r>
        <w:rPr>
          <w:rFonts w:ascii="Arial" w:hAnsi="Arial" w:cs="Arial"/>
          <w:lang w:eastAsia="en-AU"/>
        </w:rPr>
        <w:t xml:space="preserve">After confirming the establishment of network connectivity between the Client System and the SBR ebMS3 Server , the next step is to generate a syntactically valid ebMS3/AS4 request message, including the necessary SBR ebMS3 security ”tokens” in  the message and confirm that the SBR ebMS3 Server is able to process the request message and respond correctly. </w:t>
      </w:r>
    </w:p>
    <w:p w14:paraId="336BA458" w14:textId="77777777" w:rsidR="00BD519F" w:rsidRPr="00491AEE" w:rsidRDefault="00BD519F" w:rsidP="00BD519F">
      <w:pPr>
        <w:rPr>
          <w:rFonts w:ascii="Arial" w:hAnsi="Arial" w:cs="Arial"/>
          <w:lang w:eastAsia="en-AU"/>
        </w:rPr>
      </w:pPr>
      <w:r>
        <w:rPr>
          <w:rFonts w:ascii="Arial" w:hAnsi="Arial" w:cs="Arial"/>
          <w:lang w:eastAsia="en-AU"/>
        </w:rPr>
        <w:t xml:space="preserve">To assist in this testing, the SBR ebMS3 Server offers a simple connectivity testing service, called the “MSH Ping” service, which is based on the ebMS3 specification. The MSH Ping service enables one MSH </w:t>
      </w:r>
      <w:r w:rsidRPr="00491AEE">
        <w:rPr>
          <w:rFonts w:ascii="Arial" w:hAnsi="Arial" w:cs="Arial"/>
          <w:lang w:eastAsia="en-AU"/>
        </w:rPr>
        <w:t xml:space="preserve">to determine if another MSH is operating. </w:t>
      </w:r>
      <w:r>
        <w:rPr>
          <w:rFonts w:ascii="Arial" w:hAnsi="Arial" w:cs="Arial"/>
          <w:lang w:eastAsia="en-AU"/>
        </w:rPr>
        <w:t>It</w:t>
      </w:r>
      <w:r w:rsidRPr="00491AEE">
        <w:rPr>
          <w:rFonts w:ascii="Arial" w:hAnsi="Arial" w:cs="Arial"/>
          <w:lang w:eastAsia="en-AU"/>
        </w:rPr>
        <w:t xml:space="preserve"> consists </w:t>
      </w:r>
      <w:r w:rsidRPr="00394372">
        <w:rPr>
          <w:rFonts w:ascii="Arial" w:hAnsi="Arial" w:cs="Arial"/>
          <w:lang w:eastAsia="en-AU"/>
        </w:rPr>
        <w:t>of</w:t>
      </w:r>
      <w:r>
        <w:rPr>
          <w:rFonts w:ascii="Arial" w:hAnsi="Arial" w:cs="Arial"/>
          <w:lang w:eastAsia="en-AU"/>
        </w:rPr>
        <w:t>:-</w:t>
      </w:r>
    </w:p>
    <w:p w14:paraId="438C848F" w14:textId="77777777" w:rsidR="00BD519F" w:rsidRPr="00491AEE" w:rsidRDefault="00BD519F" w:rsidP="00676120">
      <w:pPr>
        <w:numPr>
          <w:ilvl w:val="1"/>
          <w:numId w:val="50"/>
        </w:numPr>
        <w:rPr>
          <w:rFonts w:ascii="Arial" w:hAnsi="Arial" w:cs="Arial"/>
          <w:lang w:eastAsia="en-AU"/>
        </w:rPr>
      </w:pPr>
      <w:r w:rsidRPr="00491AEE">
        <w:rPr>
          <w:rFonts w:ascii="Arial" w:hAnsi="Arial" w:cs="Arial"/>
          <w:lang w:eastAsia="en-AU"/>
        </w:rPr>
        <w:t xml:space="preserve">sending a ‘Ping’ request message from the </w:t>
      </w:r>
      <w:r>
        <w:rPr>
          <w:rFonts w:ascii="Arial" w:hAnsi="Arial" w:cs="Arial"/>
          <w:lang w:eastAsia="en-AU"/>
        </w:rPr>
        <w:t>C</w:t>
      </w:r>
      <w:r w:rsidRPr="00491AEE">
        <w:rPr>
          <w:rFonts w:ascii="Arial" w:hAnsi="Arial" w:cs="Arial"/>
          <w:lang w:eastAsia="en-AU"/>
        </w:rPr>
        <w:t>lient MSH</w:t>
      </w:r>
      <w:r>
        <w:rPr>
          <w:rFonts w:ascii="Arial" w:hAnsi="Arial" w:cs="Arial"/>
          <w:lang w:eastAsia="en-AU"/>
        </w:rPr>
        <w:t xml:space="preserve"> (which is  the MSH on the Client System)</w:t>
      </w:r>
      <w:r w:rsidRPr="00491AEE">
        <w:rPr>
          <w:rFonts w:ascii="Arial" w:hAnsi="Arial" w:cs="Arial"/>
          <w:lang w:eastAsia="en-AU"/>
        </w:rPr>
        <w:t xml:space="preserve"> to one of the available end points that is listed in the above table (Table 2) </w:t>
      </w:r>
    </w:p>
    <w:p w14:paraId="00C62B75" w14:textId="77777777" w:rsidR="00BD519F" w:rsidRPr="00491AEE" w:rsidRDefault="00BD519F" w:rsidP="00676120">
      <w:pPr>
        <w:numPr>
          <w:ilvl w:val="1"/>
          <w:numId w:val="50"/>
        </w:numPr>
        <w:rPr>
          <w:rFonts w:ascii="Arial" w:hAnsi="Arial" w:cs="Arial"/>
          <w:lang w:eastAsia="en-AU"/>
        </w:rPr>
      </w:pPr>
      <w:r>
        <w:rPr>
          <w:rFonts w:ascii="Arial" w:hAnsi="Arial" w:cs="Arial"/>
          <w:lang w:eastAsia="en-AU"/>
        </w:rPr>
        <w:t>the</w:t>
      </w:r>
      <w:r w:rsidRPr="00491AEE">
        <w:rPr>
          <w:rFonts w:ascii="Arial" w:hAnsi="Arial" w:cs="Arial"/>
          <w:lang w:eastAsia="en-AU"/>
        </w:rPr>
        <w:t xml:space="preserve"> MSH</w:t>
      </w:r>
      <w:r>
        <w:rPr>
          <w:rFonts w:ascii="Arial" w:hAnsi="Arial" w:cs="Arial"/>
          <w:lang w:eastAsia="en-AU"/>
        </w:rPr>
        <w:t xml:space="preserve"> – which is on the SBR ebMS3 Server</w:t>
      </w:r>
      <w:r w:rsidRPr="00491AEE">
        <w:rPr>
          <w:rFonts w:ascii="Arial" w:hAnsi="Arial" w:cs="Arial"/>
          <w:lang w:eastAsia="en-AU"/>
        </w:rPr>
        <w:t xml:space="preserve"> responding with a Message Service Handler ‘Pong’ response message.</w:t>
      </w:r>
    </w:p>
    <w:p w14:paraId="4D7DE23F" w14:textId="77777777" w:rsidR="00BD519F" w:rsidRPr="00E71653" w:rsidRDefault="00BD519F" w:rsidP="00DA5C3C">
      <w:pPr>
        <w:pStyle w:val="Heading3"/>
        <w:rPr>
          <w:lang w:eastAsia="en-AU"/>
        </w:rPr>
      </w:pPr>
      <w:r>
        <w:t xml:space="preserve">Ping Request </w:t>
      </w:r>
    </w:p>
    <w:p w14:paraId="715D744F" w14:textId="77777777" w:rsidR="00BD519F" w:rsidRDefault="00BD519F" w:rsidP="00BD519F">
      <w:pPr>
        <w:rPr>
          <w:rFonts w:ascii="Arial" w:hAnsi="Arial" w:cs="Arial"/>
          <w:lang w:eastAsia="en-AU"/>
        </w:rPr>
      </w:pPr>
      <w:r>
        <w:rPr>
          <w:rFonts w:ascii="Arial" w:hAnsi="Arial" w:cs="Arial"/>
          <w:lang w:eastAsia="en-AU"/>
        </w:rPr>
        <w:br/>
        <w:t xml:space="preserve">Follow the instructions provided in the SDK Guide to create an ebMS3 request message for one of the supported service invocation types and set the Service and Action within the ‘CollaborationInfo’ element to the values provided below to invoke the ‘MSH Ping Service’: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393"/>
      </w:tblGrid>
      <w:tr w:rsidR="00BD519F" w14:paraId="5718D68D" w14:textId="77777777" w:rsidTr="002D5B68">
        <w:trPr>
          <w:trHeight w:val="512"/>
        </w:trPr>
        <w:tc>
          <w:tcPr>
            <w:tcW w:w="1134" w:type="dxa"/>
            <w:shd w:val="clear" w:color="auto" w:fill="C6D9F1" w:themeFill="text2" w:themeFillTint="33"/>
          </w:tcPr>
          <w:p w14:paraId="2943F5CF" w14:textId="77777777" w:rsidR="00BD519F" w:rsidRDefault="00BD519F" w:rsidP="001B1FCF">
            <w:pPr>
              <w:ind w:left="50"/>
              <w:rPr>
                <w:rFonts w:ascii="Arial" w:hAnsi="Arial" w:cs="Arial"/>
                <w:b/>
                <w:lang w:eastAsia="en-AU"/>
              </w:rPr>
            </w:pPr>
            <w:r w:rsidRPr="00491AEE">
              <w:rPr>
                <w:rFonts w:ascii="Arial" w:hAnsi="Arial" w:cs="Arial"/>
                <w:b/>
                <w:lang w:eastAsia="en-AU"/>
              </w:rPr>
              <w:t>Service</w:t>
            </w:r>
            <w:r>
              <w:rPr>
                <w:rFonts w:ascii="Arial" w:hAnsi="Arial" w:cs="Arial"/>
                <w:lang w:eastAsia="en-AU"/>
              </w:rPr>
              <w:t xml:space="preserve">: </w:t>
            </w:r>
          </w:p>
        </w:tc>
        <w:tc>
          <w:tcPr>
            <w:tcW w:w="7393" w:type="dxa"/>
          </w:tcPr>
          <w:p w14:paraId="2F39CA76" w14:textId="77777777" w:rsidR="00BD519F" w:rsidRDefault="00BD519F" w:rsidP="001B1FCF">
            <w:pPr>
              <w:ind w:left="50"/>
              <w:rPr>
                <w:rFonts w:ascii="Arial" w:hAnsi="Arial" w:cs="Arial"/>
                <w:b/>
                <w:lang w:eastAsia="en-AU"/>
              </w:rPr>
            </w:pPr>
            <w:r w:rsidRPr="00E002C6">
              <w:rPr>
                <w:rFonts w:ascii="Arial" w:hAnsi="Arial" w:cs="Arial"/>
                <w:lang w:eastAsia="en-AU"/>
              </w:rPr>
              <w:t>http://docs.oasis-open.org/ebxml-msg/ebms/v3.0/ns/core/200704/service</w:t>
            </w:r>
          </w:p>
        </w:tc>
      </w:tr>
      <w:tr w:rsidR="00BD519F" w14:paraId="7905F297" w14:textId="77777777" w:rsidTr="002D5B68">
        <w:trPr>
          <w:trHeight w:val="284"/>
        </w:trPr>
        <w:tc>
          <w:tcPr>
            <w:tcW w:w="1134" w:type="dxa"/>
            <w:shd w:val="clear" w:color="auto" w:fill="C6D9F1" w:themeFill="text2" w:themeFillTint="33"/>
          </w:tcPr>
          <w:p w14:paraId="6EEBB636" w14:textId="77777777" w:rsidR="00BD519F" w:rsidRPr="00394372" w:rsidRDefault="00BD519F" w:rsidP="001B1FCF">
            <w:pPr>
              <w:ind w:left="50"/>
              <w:rPr>
                <w:rFonts w:ascii="Arial" w:hAnsi="Arial" w:cs="Arial"/>
                <w:b/>
                <w:lang w:eastAsia="en-AU"/>
              </w:rPr>
            </w:pPr>
            <w:r w:rsidRPr="00491AEE">
              <w:rPr>
                <w:rFonts w:ascii="Arial" w:hAnsi="Arial" w:cs="Arial"/>
                <w:b/>
                <w:lang w:eastAsia="en-AU"/>
              </w:rPr>
              <w:t>Action</w:t>
            </w:r>
            <w:r>
              <w:rPr>
                <w:rFonts w:ascii="Arial" w:hAnsi="Arial" w:cs="Arial"/>
                <w:lang w:eastAsia="en-AU"/>
              </w:rPr>
              <w:t xml:space="preserve">: </w:t>
            </w:r>
          </w:p>
        </w:tc>
        <w:tc>
          <w:tcPr>
            <w:tcW w:w="7393" w:type="dxa"/>
          </w:tcPr>
          <w:p w14:paraId="63BA3166" w14:textId="77777777" w:rsidR="00BD519F" w:rsidRPr="00394372" w:rsidRDefault="00BD519F" w:rsidP="001B1FCF">
            <w:pPr>
              <w:ind w:left="50"/>
              <w:rPr>
                <w:rFonts w:ascii="Arial" w:hAnsi="Arial" w:cs="Arial"/>
                <w:b/>
                <w:lang w:eastAsia="en-AU"/>
              </w:rPr>
            </w:pPr>
            <w:r w:rsidRPr="00E002C6">
              <w:rPr>
                <w:rFonts w:ascii="Arial" w:hAnsi="Arial" w:cs="Arial"/>
                <w:lang w:eastAsia="en-AU"/>
              </w:rPr>
              <w:t>http://docs.oasis-open.org/ebxml-msg/ebms/v3.0/ns/core/200704/test</w:t>
            </w:r>
          </w:p>
        </w:tc>
      </w:tr>
    </w:tbl>
    <w:p w14:paraId="74387134" w14:textId="77777777" w:rsidR="00BD519F" w:rsidRDefault="00BD519F" w:rsidP="00BD519F">
      <w:pPr>
        <w:rPr>
          <w:rFonts w:ascii="Arial" w:hAnsi="Arial" w:cs="Arial"/>
          <w:lang w:eastAsia="en-AU"/>
        </w:rPr>
      </w:pPr>
    </w:p>
    <w:p w14:paraId="345BDCE4" w14:textId="77777777" w:rsidR="00BD519F" w:rsidRDefault="00BD519F" w:rsidP="00BD519F">
      <w:pPr>
        <w:rPr>
          <w:rFonts w:ascii="Arial" w:hAnsi="Arial" w:cs="Arial"/>
          <w:lang w:eastAsia="en-AU"/>
        </w:rPr>
      </w:pPr>
      <w:r>
        <w:rPr>
          <w:rFonts w:ascii="Arial" w:hAnsi="Arial" w:cs="Arial"/>
          <w:lang w:eastAsia="en-AU"/>
        </w:rPr>
        <w:t xml:space="preserve">Submit the request as per the service invocation instructions and look for one of the following results: </w:t>
      </w:r>
    </w:p>
    <w:p w14:paraId="4335DA30" w14:textId="77777777" w:rsidR="00BD519F" w:rsidRDefault="00BD519F" w:rsidP="00676120">
      <w:pPr>
        <w:numPr>
          <w:ilvl w:val="0"/>
          <w:numId w:val="51"/>
        </w:numPr>
        <w:rPr>
          <w:rFonts w:ascii="Arial" w:hAnsi="Arial" w:cs="Arial"/>
          <w:lang w:eastAsia="en-AU"/>
        </w:rPr>
      </w:pPr>
      <w:r w:rsidRPr="00491AEE">
        <w:rPr>
          <w:rFonts w:ascii="Arial" w:hAnsi="Arial" w:cs="Arial"/>
          <w:b/>
          <w:lang w:eastAsia="en-AU"/>
        </w:rPr>
        <w:t>Ping Test is Successful</w:t>
      </w:r>
      <w:r w:rsidRPr="00394372">
        <w:rPr>
          <w:rFonts w:ascii="Arial" w:hAnsi="Arial" w:cs="Arial"/>
          <w:lang w:eastAsia="en-AU"/>
        </w:rPr>
        <w:t>:</w:t>
      </w:r>
      <w:r>
        <w:rPr>
          <w:rFonts w:ascii="Arial" w:hAnsi="Arial" w:cs="Arial"/>
          <w:lang w:eastAsia="en-AU"/>
        </w:rPr>
        <w:t xml:space="preserve"> </w:t>
      </w:r>
      <w:r w:rsidRPr="00394372">
        <w:rPr>
          <w:rFonts w:ascii="Arial" w:hAnsi="Arial" w:cs="Arial"/>
          <w:lang w:eastAsia="en-AU"/>
        </w:rPr>
        <w:t>when</w:t>
      </w:r>
      <w:r w:rsidRPr="00491AEE">
        <w:rPr>
          <w:rFonts w:ascii="Arial" w:hAnsi="Arial" w:cs="Arial"/>
          <w:lang w:eastAsia="en-AU"/>
        </w:rPr>
        <w:t xml:space="preserve"> the client MSH </w:t>
      </w:r>
      <w:r>
        <w:rPr>
          <w:rFonts w:ascii="Arial" w:hAnsi="Arial" w:cs="Arial"/>
          <w:lang w:eastAsia="en-AU"/>
        </w:rPr>
        <w:t xml:space="preserve">receives a Pong response. Subsequent section provides more details on the Pong Response. </w:t>
      </w:r>
    </w:p>
    <w:p w14:paraId="04004898" w14:textId="77777777" w:rsidR="00BD519F" w:rsidRDefault="00BD519F" w:rsidP="00676120">
      <w:pPr>
        <w:numPr>
          <w:ilvl w:val="0"/>
          <w:numId w:val="51"/>
        </w:numPr>
        <w:rPr>
          <w:rFonts w:ascii="Arial" w:hAnsi="Arial" w:cs="Arial"/>
          <w:lang w:eastAsia="en-AU"/>
        </w:rPr>
      </w:pPr>
      <w:r w:rsidRPr="00491AEE">
        <w:rPr>
          <w:rFonts w:ascii="Arial" w:hAnsi="Arial" w:cs="Arial"/>
          <w:b/>
          <w:lang w:eastAsia="en-AU"/>
        </w:rPr>
        <w:t>Ping Test is Unsuccessful</w:t>
      </w:r>
      <w:r w:rsidRPr="00491AEE">
        <w:rPr>
          <w:rFonts w:ascii="Arial" w:hAnsi="Arial" w:cs="Arial"/>
          <w:lang w:eastAsia="en-AU"/>
        </w:rPr>
        <w:t xml:space="preserve">: when no response is received by the MSH client. </w:t>
      </w:r>
    </w:p>
    <w:p w14:paraId="19EDAAF0" w14:textId="77777777" w:rsidR="00BD519F" w:rsidRPr="00491AEE" w:rsidRDefault="00BD519F" w:rsidP="00BD519F">
      <w:pPr>
        <w:rPr>
          <w:rFonts w:ascii="Arial" w:hAnsi="Arial" w:cs="Arial"/>
          <w:lang w:eastAsia="en-AU"/>
        </w:rPr>
      </w:pPr>
    </w:p>
    <w:p w14:paraId="4DC38A1C" w14:textId="77777777" w:rsidR="00BD519F" w:rsidRPr="00E71653" w:rsidRDefault="00BD519F" w:rsidP="00DA5C3C">
      <w:pPr>
        <w:pStyle w:val="Heading3"/>
        <w:rPr>
          <w:lang w:eastAsia="en-AU"/>
        </w:rPr>
      </w:pPr>
      <w:r>
        <w:t xml:space="preserve">Pong Response </w:t>
      </w:r>
    </w:p>
    <w:p w14:paraId="6196349A" w14:textId="77777777" w:rsidR="00BD519F" w:rsidRDefault="00BD519F" w:rsidP="00BD519F">
      <w:pPr>
        <w:rPr>
          <w:rFonts w:ascii="Arial" w:hAnsi="Arial" w:cs="Arial"/>
          <w:lang w:eastAsia="en-AU"/>
        </w:rPr>
      </w:pPr>
      <w:r>
        <w:rPr>
          <w:rFonts w:ascii="Arial" w:hAnsi="Arial" w:cs="Arial"/>
          <w:lang w:eastAsia="en-AU"/>
        </w:rPr>
        <w:br/>
        <w:t xml:space="preserve">Pong Response is the message that is sent from the MSH on the SBR ebMS3 Server  to the client MSH as a response to a Ping Request. </w:t>
      </w:r>
    </w:p>
    <w:p w14:paraId="5A6CEF61" w14:textId="77777777" w:rsidR="00BD519F" w:rsidRDefault="00BD519F" w:rsidP="00BD519F">
      <w:pPr>
        <w:rPr>
          <w:rFonts w:ascii="Arial" w:hAnsi="Arial" w:cs="Arial"/>
          <w:lang w:eastAsia="en-AU"/>
        </w:rPr>
      </w:pPr>
      <w:r>
        <w:rPr>
          <w:rFonts w:ascii="Arial" w:hAnsi="Arial" w:cs="Arial"/>
          <w:lang w:eastAsia="en-AU"/>
        </w:rPr>
        <w:t>In case of a Two Way Sync invocation, the response is an ebMS3 User Message with the SOAP Body containing the message ‘This</w:t>
      </w:r>
      <w:r w:rsidRPr="00491AEE">
        <w:rPr>
          <w:rFonts w:ascii="Arial" w:hAnsi="Arial" w:cs="Arial"/>
          <w:i/>
          <w:lang w:eastAsia="en-AU"/>
        </w:rPr>
        <w:t xml:space="preserve"> is test response from MEIG’</w:t>
      </w:r>
      <w:r>
        <w:rPr>
          <w:rFonts w:ascii="Arial" w:hAnsi="Arial" w:cs="Arial"/>
          <w:lang w:eastAsia="en-AU"/>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8290"/>
      </w:tblGrid>
      <w:tr w:rsidR="00BD519F" w:rsidRPr="00455A31" w14:paraId="44C30B81" w14:textId="77777777" w:rsidTr="00DA5C3C">
        <w:trPr>
          <w:trHeight w:val="1306"/>
        </w:trPr>
        <w:tc>
          <w:tcPr>
            <w:tcW w:w="8290" w:type="dxa"/>
            <w:shd w:val="pct10" w:color="auto" w:fill="auto"/>
          </w:tcPr>
          <w:p w14:paraId="20284A9C" w14:textId="77777777" w:rsidR="00BD519F" w:rsidRPr="009A6DE2" w:rsidRDefault="00BD519F" w:rsidP="001B1FCF">
            <w:pPr>
              <w:rPr>
                <w:rFonts w:ascii="Arial" w:hAnsi="Arial" w:cs="Arial"/>
                <w:color w:val="000000"/>
                <w:sz w:val="18"/>
                <w:szCs w:val="18"/>
                <w:lang w:eastAsia="en-AU"/>
              </w:rPr>
            </w:pPr>
            <w:r w:rsidRPr="00455A31">
              <w:rPr>
                <w:rFonts w:ascii="Arial" w:hAnsi="Arial" w:cs="Arial"/>
                <w:color w:val="000000"/>
                <w:lang w:eastAsia="en-AU"/>
              </w:rPr>
              <w:lastRenderedPageBreak/>
              <w:t xml:space="preserve">     </w:t>
            </w:r>
            <w:r w:rsidRPr="00455A31">
              <w:rPr>
                <w:rFonts w:ascii="Arial" w:hAnsi="Arial" w:cs="Arial"/>
                <w:color w:val="000000"/>
                <w:lang w:eastAsia="en-AU"/>
              </w:rPr>
              <w:br/>
              <w:t xml:space="preserve">    </w:t>
            </w:r>
            <w:r w:rsidRPr="00F31F98">
              <w:rPr>
                <w:rFonts w:ascii="Arial" w:hAnsi="Arial" w:cs="Arial"/>
                <w:color w:val="000000"/>
                <w:sz w:val="18"/>
                <w:szCs w:val="18"/>
                <w:lang w:eastAsia="en-AU"/>
              </w:rPr>
              <w:t>&lt;</w:t>
            </w:r>
            <w:r w:rsidRPr="00F31F98">
              <w:rPr>
                <w:rFonts w:ascii="Arial" w:hAnsi="Arial" w:cs="Arial"/>
                <w:color w:val="000000"/>
                <w:sz w:val="20"/>
                <w:szCs w:val="20"/>
                <w:lang w:eastAsia="en-AU"/>
              </w:rPr>
              <w:t>soapenv:Body&gt;</w:t>
            </w:r>
            <w:r w:rsidRPr="00F31F98">
              <w:rPr>
                <w:rFonts w:ascii="Arial" w:hAnsi="Arial" w:cs="Arial"/>
                <w:color w:val="000000"/>
                <w:sz w:val="20"/>
                <w:szCs w:val="20"/>
                <w:lang w:eastAsia="en-AU"/>
              </w:rPr>
              <w:br/>
            </w:r>
            <w:r w:rsidRPr="00F31F98">
              <w:rPr>
                <w:rFonts w:ascii="Arial" w:hAnsi="Arial" w:cs="Arial"/>
                <w:color w:val="000000"/>
                <w:sz w:val="20"/>
                <w:szCs w:val="20"/>
                <w:lang w:eastAsia="en-AU"/>
              </w:rPr>
              <w:tab/>
              <w:t xml:space="preserve">   &lt;testresponse</w:t>
            </w:r>
            <w:r w:rsidRPr="00D74BB6">
              <w:rPr>
                <w:rFonts w:ascii="Arial" w:hAnsi="Arial" w:cs="Arial"/>
                <w:color w:val="000000"/>
                <w:sz w:val="20"/>
                <w:szCs w:val="20"/>
                <w:lang w:eastAsia="en-AU"/>
              </w:rPr>
              <w:t>&gt;This is test response from MEIG&lt;/testresponse&gt;</w:t>
            </w:r>
            <w:r w:rsidRPr="00D74BB6">
              <w:rPr>
                <w:rFonts w:ascii="Arial" w:hAnsi="Arial" w:cs="Arial"/>
                <w:color w:val="000000"/>
                <w:sz w:val="20"/>
                <w:szCs w:val="20"/>
                <w:lang w:eastAsia="en-AU"/>
              </w:rPr>
              <w:br/>
              <w:t xml:space="preserve">     &lt;/soapenv:Body&gt;</w:t>
            </w:r>
          </w:p>
        </w:tc>
      </w:tr>
    </w:tbl>
    <w:p w14:paraId="099D1C9F" w14:textId="77777777" w:rsidR="00BD519F" w:rsidRDefault="00BD519F" w:rsidP="00BD519F">
      <w:pPr>
        <w:rPr>
          <w:rFonts w:ascii="Arial" w:hAnsi="Arial" w:cs="Arial"/>
          <w:lang w:eastAsia="en-AU"/>
        </w:rPr>
      </w:pPr>
    </w:p>
    <w:p w14:paraId="6B5FC18C" w14:textId="77777777" w:rsidR="00BD519F" w:rsidRDefault="00BD519F" w:rsidP="00BD519F">
      <w:pPr>
        <w:rPr>
          <w:rFonts w:ascii="Arial" w:hAnsi="Arial" w:cs="Arial"/>
          <w:lang w:eastAsia="en-AU"/>
        </w:rPr>
      </w:pPr>
      <w:r>
        <w:rPr>
          <w:rFonts w:ascii="Arial" w:hAnsi="Arial" w:cs="Arial"/>
          <w:lang w:eastAsia="en-AU"/>
        </w:rPr>
        <w:t xml:space="preserve">In the case of an Async invocation (One/Two way Push), the Pong Response is a standard ebMS3 Signal receipt message  </w:t>
      </w:r>
    </w:p>
    <w:p w14:paraId="53910421" w14:textId="77777777" w:rsidR="00BD519F" w:rsidRDefault="00BD519F" w:rsidP="00BD519F">
      <w:pPr>
        <w:rPr>
          <w:rFonts w:ascii="Arial" w:hAnsi="Arial" w:cs="Arial"/>
          <w:lang w:eastAsia="en-AU"/>
        </w:rPr>
      </w:pPr>
      <w:r>
        <w:rPr>
          <w:rFonts w:ascii="Arial" w:hAnsi="Arial" w:cs="Arial"/>
          <w:lang w:eastAsia="en-AU"/>
        </w:rPr>
        <w:t xml:space="preserve">Receipt of the Pong Response message confirms/verifies the following: </w:t>
      </w:r>
    </w:p>
    <w:p w14:paraId="7D5851F5" w14:textId="77777777" w:rsidR="00BD519F" w:rsidRDefault="00BD519F" w:rsidP="00676120">
      <w:pPr>
        <w:numPr>
          <w:ilvl w:val="0"/>
          <w:numId w:val="52"/>
        </w:numPr>
        <w:rPr>
          <w:rFonts w:ascii="Arial" w:hAnsi="Arial" w:cs="Arial"/>
          <w:lang w:eastAsia="en-AU"/>
        </w:rPr>
      </w:pPr>
      <w:r>
        <w:rPr>
          <w:rFonts w:ascii="Arial" w:hAnsi="Arial" w:cs="Arial"/>
          <w:lang w:eastAsia="en-AU"/>
        </w:rPr>
        <w:t>Network connectivity between the Client MSH and SBR ebMS3 Server MSH</w:t>
      </w:r>
    </w:p>
    <w:p w14:paraId="404D1A64" w14:textId="77777777" w:rsidR="00BD519F" w:rsidRDefault="00BD519F" w:rsidP="00676120">
      <w:pPr>
        <w:numPr>
          <w:ilvl w:val="0"/>
          <w:numId w:val="52"/>
        </w:numPr>
        <w:rPr>
          <w:rFonts w:ascii="Arial" w:hAnsi="Arial" w:cs="Arial"/>
          <w:lang w:eastAsia="en-AU"/>
        </w:rPr>
      </w:pPr>
      <w:r>
        <w:rPr>
          <w:rFonts w:ascii="Arial" w:hAnsi="Arial" w:cs="Arial"/>
          <w:lang w:eastAsia="en-AU"/>
        </w:rPr>
        <w:t xml:space="preserve">Correctness of ebMS3 related configuration including Exchange Profiles and Conformance Policies. </w:t>
      </w:r>
    </w:p>
    <w:p w14:paraId="68FA47DE" w14:textId="77777777" w:rsidR="00BD519F" w:rsidRDefault="00BD519F" w:rsidP="00676120">
      <w:pPr>
        <w:numPr>
          <w:ilvl w:val="0"/>
          <w:numId w:val="52"/>
        </w:numPr>
        <w:rPr>
          <w:rFonts w:ascii="Arial" w:hAnsi="Arial" w:cs="Arial"/>
          <w:lang w:eastAsia="en-AU"/>
        </w:rPr>
      </w:pPr>
      <w:r>
        <w:rPr>
          <w:rFonts w:ascii="Arial" w:hAnsi="Arial" w:cs="Arial"/>
          <w:lang w:eastAsia="en-AU"/>
        </w:rPr>
        <w:t xml:space="preserve">Security Compliance and Message Signature check success. </w:t>
      </w:r>
    </w:p>
    <w:p w14:paraId="64A3EBCF" w14:textId="77777777" w:rsidR="00BD519F" w:rsidRDefault="00BD519F" w:rsidP="00676120">
      <w:pPr>
        <w:numPr>
          <w:ilvl w:val="0"/>
          <w:numId w:val="52"/>
        </w:numPr>
        <w:rPr>
          <w:rFonts w:ascii="Arial" w:hAnsi="Arial" w:cs="Arial"/>
          <w:lang w:eastAsia="en-AU"/>
        </w:rPr>
      </w:pPr>
      <w:r>
        <w:rPr>
          <w:rFonts w:ascii="Arial" w:hAnsi="Arial" w:cs="Arial"/>
          <w:lang w:eastAsia="en-AU"/>
        </w:rPr>
        <w:t>SAML Authentication success.</w:t>
      </w:r>
    </w:p>
    <w:p w14:paraId="7F9A4E12" w14:textId="77777777" w:rsidR="00BD519F" w:rsidRDefault="00BD519F" w:rsidP="00BD519F">
      <w:pPr>
        <w:pStyle w:val="Heading2"/>
      </w:pPr>
      <w:bookmarkStart w:id="210" w:name="_Ref395520180"/>
      <w:bookmarkStart w:id="211" w:name="_Toc499543361"/>
      <w:r>
        <w:t>Service Specific Testing</w:t>
      </w:r>
      <w:bookmarkEnd w:id="210"/>
      <w:bookmarkEnd w:id="211"/>
    </w:p>
    <w:p w14:paraId="5DB1FBA1" w14:textId="77777777" w:rsidR="00BD519F" w:rsidRDefault="00BD519F" w:rsidP="00BD519F">
      <w:pPr>
        <w:pStyle w:val="Default"/>
        <w:spacing w:after="240"/>
        <w:jc w:val="both"/>
        <w:rPr>
          <w:color w:val="auto"/>
          <w:sz w:val="22"/>
          <w:szCs w:val="22"/>
        </w:rPr>
      </w:pPr>
    </w:p>
    <w:p w14:paraId="100F2955" w14:textId="77777777" w:rsidR="00BD519F" w:rsidRPr="00491AEE" w:rsidRDefault="00BD519F" w:rsidP="00BD519F">
      <w:pPr>
        <w:pStyle w:val="Default"/>
        <w:spacing w:after="240"/>
        <w:jc w:val="both"/>
        <w:rPr>
          <w:color w:val="auto"/>
          <w:sz w:val="22"/>
          <w:szCs w:val="22"/>
        </w:rPr>
      </w:pPr>
      <w:r w:rsidRPr="00491AEE">
        <w:rPr>
          <w:color w:val="auto"/>
          <w:sz w:val="22"/>
          <w:szCs w:val="22"/>
        </w:rPr>
        <w:t xml:space="preserve">Having determined that ebMS3 messages can be successfully generated, secured and sent to SBR ebMS3, and that the resulting response can be interpreted, full testing of the desired reports and business obligations </w:t>
      </w:r>
      <w:r>
        <w:rPr>
          <w:color w:val="auto"/>
          <w:sz w:val="22"/>
          <w:szCs w:val="22"/>
        </w:rPr>
        <w:t xml:space="preserve">using the ebMS3 Service Actions (Interactions) offered by the SBR ebMS3 Server </w:t>
      </w:r>
      <w:r w:rsidRPr="00491AEE">
        <w:rPr>
          <w:color w:val="auto"/>
          <w:sz w:val="22"/>
          <w:szCs w:val="22"/>
        </w:rPr>
        <w:t xml:space="preserve">can commence. </w:t>
      </w:r>
    </w:p>
    <w:p w14:paraId="30B14D30" w14:textId="77777777" w:rsidR="00BD519F" w:rsidRPr="00491AEE" w:rsidRDefault="00BD519F" w:rsidP="00BD519F">
      <w:pPr>
        <w:pStyle w:val="Default"/>
        <w:spacing w:after="240"/>
        <w:jc w:val="both"/>
        <w:rPr>
          <w:color w:val="auto"/>
          <w:sz w:val="22"/>
          <w:szCs w:val="22"/>
        </w:rPr>
      </w:pPr>
      <w:r w:rsidRPr="00491AEE">
        <w:rPr>
          <w:color w:val="auto"/>
          <w:sz w:val="22"/>
          <w:szCs w:val="22"/>
        </w:rPr>
        <w:t xml:space="preserve">SBR ebMS3 offers a range of artefacts to assist this stage of testing including test credentials, test cases and test data. For each </w:t>
      </w:r>
      <w:r>
        <w:rPr>
          <w:color w:val="auto"/>
          <w:sz w:val="22"/>
          <w:szCs w:val="22"/>
        </w:rPr>
        <w:t>S</w:t>
      </w:r>
      <w:r w:rsidRPr="00491AEE">
        <w:rPr>
          <w:color w:val="auto"/>
          <w:sz w:val="22"/>
          <w:szCs w:val="22"/>
        </w:rPr>
        <w:t xml:space="preserve">ervice </w:t>
      </w:r>
      <w:r>
        <w:rPr>
          <w:color w:val="auto"/>
          <w:sz w:val="22"/>
          <w:szCs w:val="22"/>
        </w:rPr>
        <w:t>A</w:t>
      </w:r>
      <w:r w:rsidRPr="00491AEE">
        <w:rPr>
          <w:color w:val="auto"/>
          <w:sz w:val="22"/>
          <w:szCs w:val="22"/>
        </w:rPr>
        <w:t>ction delivered into EVTE a conformance suite consisting of test scenarios, list of ABN’s/TFN’s</w:t>
      </w:r>
      <w:r>
        <w:rPr>
          <w:color w:val="auto"/>
          <w:sz w:val="22"/>
          <w:szCs w:val="22"/>
        </w:rPr>
        <w:t xml:space="preserve"> and</w:t>
      </w:r>
      <w:r w:rsidRPr="00491AEE">
        <w:rPr>
          <w:color w:val="auto"/>
          <w:sz w:val="22"/>
          <w:szCs w:val="22"/>
        </w:rPr>
        <w:t xml:space="preserve"> request and response messages will be provided. </w:t>
      </w:r>
    </w:p>
    <w:p w14:paraId="1CEB03D4" w14:textId="77777777" w:rsidR="00F21BCD" w:rsidRDefault="00F21BCD" w:rsidP="00DA5C3C">
      <w:pPr>
        <w:rPr>
          <w:rFonts w:ascii="Arial" w:hAnsi="Arial" w:cs="Arial"/>
          <w:lang w:eastAsia="en-AU"/>
        </w:rPr>
      </w:pPr>
    </w:p>
    <w:p w14:paraId="7EFEAA3D" w14:textId="77777777" w:rsidR="007C741F" w:rsidRPr="00394F8E" w:rsidRDefault="00812BD9" w:rsidP="003B5A18">
      <w:pPr>
        <w:pStyle w:val="Heading1"/>
      </w:pPr>
      <w:r>
        <w:br w:type="page"/>
      </w:r>
      <w:bookmarkStart w:id="212" w:name="_Toc499543362"/>
      <w:r w:rsidR="00C464B3" w:rsidRPr="00394F8E">
        <w:lastRenderedPageBreak/>
        <w:t>Supporting Files</w:t>
      </w:r>
      <w:bookmarkEnd w:id="212"/>
    </w:p>
    <w:p w14:paraId="0AD5D848" w14:textId="77777777" w:rsidR="009A6DE2" w:rsidRPr="00026DA7" w:rsidRDefault="009A6DE2" w:rsidP="00DA5C3C"/>
    <w:p w14:paraId="48D6E7D8" w14:textId="77777777" w:rsidR="009A6DE2" w:rsidRDefault="009A6DE2" w:rsidP="009A6DE2">
      <w:pPr>
        <w:pStyle w:val="PlainText"/>
        <w:rPr>
          <w:rFonts w:ascii="Arial" w:eastAsia="Times New Roman" w:hAnsi="Arial" w:cs="Arial"/>
          <w:szCs w:val="22"/>
          <w:lang w:eastAsia="en-AU"/>
        </w:rPr>
      </w:pPr>
      <w:r w:rsidRPr="00DA5C3C">
        <w:rPr>
          <w:rFonts w:ascii="Arial" w:eastAsia="Times New Roman" w:hAnsi="Arial" w:cs="Arial"/>
          <w:szCs w:val="22"/>
          <w:lang w:eastAsia="en-AU"/>
        </w:rPr>
        <w:t>For each service interaction delivered into EVTE a conformance suite consisting of test scenarios, list of ABN’s/TFN’s, request and response messages will be provided</w:t>
      </w:r>
      <w:r>
        <w:rPr>
          <w:rFonts w:ascii="Arial" w:eastAsia="Times New Roman" w:hAnsi="Arial" w:cs="Arial"/>
          <w:szCs w:val="22"/>
          <w:lang w:eastAsia="en-AU"/>
        </w:rPr>
        <w:t xml:space="preserve"> as part of the SDK. </w:t>
      </w:r>
    </w:p>
    <w:p w14:paraId="77893151" w14:textId="77777777" w:rsidR="009A6DE2" w:rsidRDefault="009A6DE2" w:rsidP="009A6DE2">
      <w:pPr>
        <w:pStyle w:val="PlainText"/>
        <w:rPr>
          <w:rFonts w:ascii="Arial" w:eastAsia="Times New Roman" w:hAnsi="Arial" w:cs="Arial"/>
          <w:szCs w:val="22"/>
          <w:lang w:eastAsia="en-AU"/>
        </w:rPr>
      </w:pPr>
    </w:p>
    <w:p w14:paraId="6535E72F" w14:textId="77777777" w:rsidR="009A6DE2" w:rsidRDefault="009A6DE2" w:rsidP="00026DA7">
      <w:pPr>
        <w:pStyle w:val="PlainText"/>
        <w:rPr>
          <w:rFonts w:ascii="Arial" w:eastAsia="Times New Roman" w:hAnsi="Arial" w:cs="Arial"/>
          <w:szCs w:val="22"/>
          <w:lang w:eastAsia="en-AU"/>
        </w:rPr>
      </w:pPr>
      <w:r w:rsidRPr="00DA5C3C">
        <w:rPr>
          <w:rFonts w:ascii="Arial" w:eastAsia="Times New Roman" w:hAnsi="Arial" w:cs="Arial"/>
          <w:szCs w:val="22"/>
          <w:lang w:eastAsia="en-AU"/>
        </w:rPr>
        <w:t>The conformance suite will include the following artefacts:</w:t>
      </w:r>
    </w:p>
    <w:p w14:paraId="5FF2F287" w14:textId="77777777" w:rsidR="009A6DE2" w:rsidRPr="00DA5C3C" w:rsidRDefault="009A6DE2" w:rsidP="00026DA7">
      <w:pPr>
        <w:pStyle w:val="PlainText"/>
        <w:rPr>
          <w:rFonts w:ascii="Arial" w:eastAsia="Times New Roman" w:hAnsi="Arial" w:cs="Arial"/>
          <w:szCs w:val="22"/>
          <w:lang w:eastAsia="en-AU"/>
        </w:rPr>
      </w:pPr>
    </w:p>
    <w:p w14:paraId="064F19EF" w14:textId="77777777" w:rsidR="009A6DE2" w:rsidRPr="00DA5C3C" w:rsidRDefault="009A6DE2" w:rsidP="00676120">
      <w:pPr>
        <w:pStyle w:val="PlainText"/>
        <w:numPr>
          <w:ilvl w:val="0"/>
          <w:numId w:val="53"/>
        </w:numPr>
        <w:rPr>
          <w:rFonts w:ascii="Arial" w:eastAsia="Times New Roman" w:hAnsi="Arial" w:cs="Arial"/>
          <w:szCs w:val="22"/>
          <w:lang w:eastAsia="en-AU"/>
        </w:rPr>
      </w:pPr>
      <w:r w:rsidRPr="00DA5C3C">
        <w:rPr>
          <w:rFonts w:ascii="Arial" w:eastAsia="Times New Roman" w:hAnsi="Arial" w:cs="Arial"/>
          <w:szCs w:val="22"/>
          <w:lang w:eastAsia="en-AU"/>
        </w:rPr>
        <w:t>All required AUSkey Credentials - provided by ATO ·</w:t>
      </w:r>
      <w:r w:rsidRPr="00026DA7">
        <w:rPr>
          <w:rFonts w:ascii="Arial" w:eastAsia="Times New Roman" w:hAnsi="Arial" w:cs="Arial"/>
          <w:szCs w:val="22"/>
          <w:lang w:eastAsia="en-AU"/>
        </w:rPr>
        <w:t> A</w:t>
      </w:r>
      <w:r w:rsidRPr="00DA5C3C">
        <w:rPr>
          <w:rFonts w:ascii="Arial" w:eastAsia="Times New Roman" w:hAnsi="Arial" w:cs="Arial"/>
          <w:szCs w:val="22"/>
          <w:lang w:eastAsia="en-AU"/>
        </w:rPr>
        <w:t xml:space="preserve"> document outlining all test scenarios including expected result.</w:t>
      </w:r>
    </w:p>
    <w:p w14:paraId="23A2A717" w14:textId="77777777" w:rsidR="009A6DE2" w:rsidRPr="00DA5C3C" w:rsidRDefault="009A6DE2" w:rsidP="00676120">
      <w:pPr>
        <w:pStyle w:val="PlainText"/>
        <w:numPr>
          <w:ilvl w:val="0"/>
          <w:numId w:val="53"/>
        </w:numPr>
        <w:rPr>
          <w:rFonts w:ascii="Arial" w:eastAsia="Times New Roman" w:hAnsi="Arial" w:cs="Arial"/>
          <w:szCs w:val="22"/>
          <w:lang w:eastAsia="en-AU"/>
        </w:rPr>
      </w:pPr>
      <w:r w:rsidRPr="00DA5C3C">
        <w:rPr>
          <w:rFonts w:ascii="Arial" w:eastAsia="Times New Roman" w:hAnsi="Arial" w:cs="Arial"/>
          <w:szCs w:val="22"/>
          <w:lang w:eastAsia="en-AU"/>
        </w:rPr>
        <w:t>A spread-sheet containing test input data values.</w:t>
      </w:r>
    </w:p>
    <w:p w14:paraId="31F0D8DA" w14:textId="77777777" w:rsidR="009A6DE2" w:rsidRPr="00DA5C3C" w:rsidRDefault="009A6DE2" w:rsidP="00676120">
      <w:pPr>
        <w:pStyle w:val="PlainText"/>
        <w:numPr>
          <w:ilvl w:val="0"/>
          <w:numId w:val="53"/>
        </w:numPr>
        <w:rPr>
          <w:rFonts w:ascii="Arial" w:eastAsia="Times New Roman" w:hAnsi="Arial" w:cs="Arial"/>
          <w:szCs w:val="22"/>
          <w:lang w:eastAsia="en-AU"/>
        </w:rPr>
      </w:pPr>
      <w:r w:rsidRPr="00DA5C3C">
        <w:rPr>
          <w:rFonts w:ascii="Arial" w:eastAsia="Times New Roman" w:hAnsi="Arial" w:cs="Arial"/>
          <w:szCs w:val="22"/>
          <w:lang w:eastAsia="en-AU"/>
        </w:rPr>
        <w:t>Expected request message/</w:t>
      </w:r>
      <w:r w:rsidR="00D74237">
        <w:rPr>
          <w:rFonts w:ascii="Arial" w:eastAsia="Times New Roman" w:hAnsi="Arial" w:cs="Arial"/>
          <w:szCs w:val="22"/>
          <w:lang w:eastAsia="en-AU"/>
        </w:rPr>
        <w:t>Payload</w:t>
      </w:r>
      <w:r w:rsidRPr="00DA5C3C">
        <w:rPr>
          <w:rFonts w:ascii="Arial" w:eastAsia="Times New Roman" w:hAnsi="Arial" w:cs="Arial"/>
          <w:szCs w:val="22"/>
          <w:lang w:eastAsia="en-AU"/>
        </w:rPr>
        <w:t xml:space="preserve"> instance should be produced by the software package.</w:t>
      </w:r>
    </w:p>
    <w:p w14:paraId="7FBBDF36" w14:textId="77777777" w:rsidR="009A6DE2" w:rsidRPr="00DA5C3C" w:rsidRDefault="009A6DE2" w:rsidP="00676120">
      <w:pPr>
        <w:pStyle w:val="PlainText"/>
        <w:numPr>
          <w:ilvl w:val="0"/>
          <w:numId w:val="53"/>
        </w:numPr>
        <w:rPr>
          <w:rFonts w:ascii="Arial" w:eastAsia="Times New Roman" w:hAnsi="Arial" w:cs="Arial"/>
          <w:szCs w:val="22"/>
          <w:lang w:eastAsia="en-AU"/>
        </w:rPr>
      </w:pPr>
      <w:r w:rsidRPr="00DA5C3C">
        <w:rPr>
          <w:rFonts w:ascii="Arial" w:eastAsia="Times New Roman" w:hAnsi="Arial" w:cs="Arial"/>
          <w:szCs w:val="22"/>
          <w:lang w:eastAsia="en-AU"/>
        </w:rPr>
        <w:t>The expected ATO response message/</w:t>
      </w:r>
      <w:r w:rsidR="00D74237">
        <w:rPr>
          <w:rFonts w:ascii="Arial" w:eastAsia="Times New Roman" w:hAnsi="Arial" w:cs="Arial"/>
          <w:szCs w:val="22"/>
          <w:lang w:eastAsia="en-AU"/>
        </w:rPr>
        <w:t>Payload</w:t>
      </w:r>
      <w:r w:rsidRPr="00DA5C3C">
        <w:rPr>
          <w:rFonts w:ascii="Arial" w:eastAsia="Times New Roman" w:hAnsi="Arial" w:cs="Arial"/>
          <w:szCs w:val="22"/>
          <w:lang w:eastAsia="en-AU"/>
        </w:rPr>
        <w:t xml:space="preserve"> instance.</w:t>
      </w:r>
    </w:p>
    <w:p w14:paraId="656F0769" w14:textId="77777777" w:rsidR="009A6DE2" w:rsidRPr="00DA5C3C" w:rsidRDefault="009A6DE2" w:rsidP="00676120">
      <w:pPr>
        <w:pStyle w:val="PlainText"/>
        <w:numPr>
          <w:ilvl w:val="0"/>
          <w:numId w:val="53"/>
        </w:numPr>
        <w:rPr>
          <w:rFonts w:ascii="Arial" w:eastAsia="Times New Roman" w:hAnsi="Arial" w:cs="Arial"/>
          <w:szCs w:val="22"/>
          <w:lang w:eastAsia="en-AU"/>
        </w:rPr>
      </w:pPr>
      <w:r w:rsidRPr="00DA5C3C">
        <w:rPr>
          <w:rFonts w:ascii="Arial" w:eastAsia="Times New Roman" w:hAnsi="Arial" w:cs="Arial"/>
          <w:szCs w:val="22"/>
          <w:lang w:eastAsia="en-AU"/>
        </w:rPr>
        <w:t>The conformance suite template will be based on ATO template</w:t>
      </w:r>
    </w:p>
    <w:p w14:paraId="6F7C3D74" w14:textId="77777777" w:rsidR="009A6DE2" w:rsidRPr="00026DA7" w:rsidRDefault="009A6DE2" w:rsidP="00DA5C3C"/>
    <w:p w14:paraId="26729A13" w14:textId="77777777" w:rsidR="00C37EE2" w:rsidRDefault="0053605D" w:rsidP="003B5A18">
      <w:pPr>
        <w:pStyle w:val="Heading1"/>
        <w:numPr>
          <w:ilvl w:val="0"/>
          <w:numId w:val="0"/>
        </w:numPr>
        <w:sectPr w:rsidR="00C37EE2" w:rsidSect="00394372">
          <w:headerReference w:type="default" r:id="rId84"/>
          <w:footerReference w:type="default" r:id="rId85"/>
          <w:pgSz w:w="11907" w:h="16840" w:code="9"/>
          <w:pgMar w:top="919" w:right="1128" w:bottom="1440" w:left="1440" w:header="709" w:footer="709" w:gutter="0"/>
          <w:cols w:space="708"/>
          <w:docGrid w:linePitch="360"/>
        </w:sectPr>
      </w:pPr>
      <w:r w:rsidRPr="00394F8E">
        <w:br w:type="page"/>
      </w:r>
      <w:bookmarkStart w:id="213" w:name="_Ref373510235"/>
    </w:p>
    <w:p w14:paraId="0C4E8414" w14:textId="3785E36D" w:rsidR="00C63A09" w:rsidRPr="00394F8E" w:rsidRDefault="00D21382" w:rsidP="003B5A18">
      <w:pPr>
        <w:pStyle w:val="Heading1"/>
        <w:numPr>
          <w:ilvl w:val="0"/>
          <w:numId w:val="0"/>
        </w:numPr>
      </w:pPr>
      <w:bookmarkStart w:id="214" w:name="_Toc499543363"/>
      <w:r w:rsidRPr="00394F8E">
        <w:lastRenderedPageBreak/>
        <w:t xml:space="preserve">APPENDIX </w:t>
      </w:r>
      <w:bookmarkEnd w:id="213"/>
      <w:r w:rsidR="00BF3082" w:rsidRPr="00394F8E">
        <w:t>A</w:t>
      </w:r>
      <w:r w:rsidR="00B33B1E" w:rsidRPr="00394F8E">
        <w:t xml:space="preserve">: </w:t>
      </w:r>
      <w:bookmarkStart w:id="215" w:name="_Ref373671184"/>
      <w:r w:rsidR="00C63A09" w:rsidRPr="00D96620">
        <w:t>eb</w:t>
      </w:r>
      <w:r w:rsidR="00C63A09" w:rsidRPr="00394F8E">
        <w:t>MS Errors</w:t>
      </w:r>
      <w:bookmarkEnd w:id="214"/>
    </w:p>
    <w:p w14:paraId="3B2DAD56" w14:textId="77777777" w:rsidR="00C63A09" w:rsidRPr="00394F8E" w:rsidRDefault="00C63A09" w:rsidP="008A3686">
      <w:pPr>
        <w:jc w:val="both"/>
        <w:rPr>
          <w:rFonts w:ascii="Arial" w:hAnsi="Arial" w:cs="Arial"/>
          <w:b/>
          <w:sz w:val="28"/>
          <w:szCs w:val="28"/>
        </w:rPr>
      </w:pPr>
      <w:r w:rsidRPr="00394F8E">
        <w:rPr>
          <w:rFonts w:ascii="Arial" w:hAnsi="Arial" w:cs="Arial"/>
          <w:b/>
          <w:sz w:val="28"/>
          <w:szCs w:val="28"/>
        </w:rPr>
        <w:t xml:space="preserve">Standard ebMS Errors (excerpted from ebMS Core 3.0 Spec - </w:t>
      </w:r>
      <w:hyperlink r:id="rId86" w:history="1">
        <w:r w:rsidRPr="00394F8E">
          <w:rPr>
            <w:rStyle w:val="Hyperlink"/>
            <w:rFonts w:ascii="Arial" w:hAnsi="Arial" w:cs="Arial"/>
            <w:b/>
            <w:color w:val="auto"/>
            <w:sz w:val="28"/>
            <w:szCs w:val="28"/>
          </w:rPr>
          <w:t>Link</w:t>
        </w:r>
      </w:hyperlink>
      <w:r w:rsidRPr="00394F8E">
        <w:rPr>
          <w:rFonts w:ascii="Arial" w:hAnsi="Arial" w:cs="Arial"/>
          <w:b/>
          <w:sz w:val="28"/>
          <w:szCs w:val="28"/>
        </w:rPr>
        <w:t xml:space="preserve">) </w:t>
      </w:r>
    </w:p>
    <w:p w14:paraId="625F8D50" w14:textId="77777777" w:rsidR="00C63A09" w:rsidRPr="00B21392" w:rsidRDefault="00C63A09" w:rsidP="008A3686">
      <w:pPr>
        <w:pStyle w:val="Textbody"/>
        <w:jc w:val="both"/>
        <w:rPr>
          <w:rFonts w:cs="Arial"/>
          <w:sz w:val="22"/>
          <w:szCs w:val="22"/>
        </w:rPr>
      </w:pPr>
      <w:r w:rsidRPr="00B21392">
        <w:rPr>
          <w:rFonts w:cs="Arial"/>
          <w:sz w:val="22"/>
          <w:szCs w:val="22"/>
        </w:rPr>
        <w:t>This section defines the standard error codes expected to be generated and processed by a conformant MSH.  They are segmented according to the stage of processing they are likely to occur: during reliable message processing, security processing, and general ebMS processing.</w:t>
      </w:r>
    </w:p>
    <w:p w14:paraId="06BD2470" w14:textId="77777777" w:rsidR="00C63A09" w:rsidRPr="00FE4DC7" w:rsidRDefault="00C63A09" w:rsidP="008A3686">
      <w:pPr>
        <w:pStyle w:val="Textbody"/>
        <w:jc w:val="both"/>
        <w:rPr>
          <w:rFonts w:cs="Arial"/>
        </w:rPr>
      </w:pPr>
    </w:p>
    <w:p w14:paraId="212B7F28" w14:textId="77777777" w:rsidR="00C63A09" w:rsidRPr="00394F8E" w:rsidRDefault="00C63A09" w:rsidP="00676120">
      <w:pPr>
        <w:numPr>
          <w:ilvl w:val="0"/>
          <w:numId w:val="36"/>
        </w:numPr>
        <w:jc w:val="both"/>
        <w:rPr>
          <w:rFonts w:ascii="Arial" w:hAnsi="Arial" w:cs="Arial"/>
          <w:b/>
          <w:sz w:val="24"/>
          <w:szCs w:val="24"/>
        </w:rPr>
      </w:pPr>
      <w:bookmarkStart w:id="216" w:name="Ref_18"/>
      <w:r w:rsidRPr="00394F8E">
        <w:rPr>
          <w:rFonts w:ascii="Arial" w:hAnsi="Arial" w:cs="Arial"/>
          <w:b/>
          <w:sz w:val="24"/>
          <w:szCs w:val="24"/>
        </w:rPr>
        <w:t>ebMS Processing Errors</w:t>
      </w:r>
      <w:bookmarkEnd w:id="216"/>
    </w:p>
    <w:p w14:paraId="1CB9EA4A" w14:textId="77777777" w:rsidR="00C63A09" w:rsidRPr="00B21392" w:rsidRDefault="00C63A09" w:rsidP="008A3686">
      <w:pPr>
        <w:pStyle w:val="Textbody"/>
        <w:jc w:val="both"/>
        <w:rPr>
          <w:rFonts w:cs="Arial"/>
          <w:sz w:val="22"/>
          <w:szCs w:val="22"/>
        </w:rPr>
      </w:pPr>
      <w:r w:rsidRPr="00B21392">
        <w:rPr>
          <w:rFonts w:cs="Arial"/>
          <w:sz w:val="22"/>
          <w:szCs w:val="22"/>
        </w:rPr>
        <w:t>The table below describes the Errors that may occur within the ebMS Module itself (ebMS Errors that are not Escalated Errors), i.e. with @origin="ebms".  These errors MUST be supported by an MSH, meaning generated appropriately, or understood by an MSH when reported to it.</w:t>
      </w:r>
    </w:p>
    <w:tbl>
      <w:tblPr>
        <w:tblW w:w="146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2268"/>
        <w:gridCol w:w="1701"/>
        <w:gridCol w:w="1701"/>
        <w:gridCol w:w="7655"/>
      </w:tblGrid>
      <w:tr w:rsidR="00C63A09" w:rsidRPr="00394F8E" w14:paraId="4419A14F" w14:textId="77777777" w:rsidTr="00A017B6">
        <w:trPr>
          <w:tblHeader/>
        </w:trPr>
        <w:tc>
          <w:tcPr>
            <w:tcW w:w="1286" w:type="dxa"/>
            <w:shd w:val="clear" w:color="auto" w:fill="C6D9F1" w:themeFill="text2" w:themeFillTint="33"/>
            <w:tcMar>
              <w:top w:w="28" w:type="dxa"/>
              <w:left w:w="28" w:type="dxa"/>
              <w:bottom w:w="28" w:type="dxa"/>
              <w:right w:w="28" w:type="dxa"/>
            </w:tcMar>
          </w:tcPr>
          <w:p w14:paraId="235DDAAC" w14:textId="77777777" w:rsidR="00C63A09" w:rsidRPr="00C37EE2" w:rsidRDefault="00C63A09" w:rsidP="008A3686">
            <w:pPr>
              <w:pStyle w:val="TableHeading"/>
              <w:jc w:val="both"/>
              <w:rPr>
                <w:sz w:val="22"/>
                <w:szCs w:val="22"/>
              </w:rPr>
            </w:pPr>
            <w:r w:rsidRPr="00C37EE2">
              <w:rPr>
                <w:sz w:val="22"/>
                <w:szCs w:val="22"/>
              </w:rPr>
              <w:t>Error Code</w:t>
            </w:r>
          </w:p>
        </w:tc>
        <w:tc>
          <w:tcPr>
            <w:tcW w:w="2268" w:type="dxa"/>
            <w:shd w:val="clear" w:color="auto" w:fill="C6D9F1" w:themeFill="text2" w:themeFillTint="33"/>
            <w:tcMar>
              <w:top w:w="28" w:type="dxa"/>
              <w:left w:w="28" w:type="dxa"/>
              <w:bottom w:w="28" w:type="dxa"/>
              <w:right w:w="28" w:type="dxa"/>
            </w:tcMar>
          </w:tcPr>
          <w:p w14:paraId="629ABE64" w14:textId="77777777" w:rsidR="00C63A09" w:rsidRPr="00C37EE2" w:rsidRDefault="00C63A09" w:rsidP="008A3686">
            <w:pPr>
              <w:pStyle w:val="TableHeading"/>
              <w:jc w:val="both"/>
              <w:rPr>
                <w:sz w:val="22"/>
                <w:szCs w:val="22"/>
              </w:rPr>
            </w:pPr>
            <w:r w:rsidRPr="00C37EE2">
              <w:rPr>
                <w:sz w:val="22"/>
                <w:szCs w:val="22"/>
              </w:rPr>
              <w:t>Short Description</w:t>
            </w:r>
          </w:p>
        </w:tc>
        <w:tc>
          <w:tcPr>
            <w:tcW w:w="1701" w:type="dxa"/>
            <w:shd w:val="clear" w:color="auto" w:fill="C6D9F1" w:themeFill="text2" w:themeFillTint="33"/>
            <w:tcMar>
              <w:top w:w="28" w:type="dxa"/>
              <w:left w:w="28" w:type="dxa"/>
              <w:bottom w:w="28" w:type="dxa"/>
              <w:right w:w="28" w:type="dxa"/>
            </w:tcMar>
          </w:tcPr>
          <w:p w14:paraId="6586EE39" w14:textId="77777777" w:rsidR="00C63A09" w:rsidRPr="00C37EE2" w:rsidRDefault="00C63A09" w:rsidP="008A3686">
            <w:pPr>
              <w:pStyle w:val="TableHeading"/>
              <w:jc w:val="both"/>
              <w:rPr>
                <w:sz w:val="22"/>
                <w:szCs w:val="22"/>
              </w:rPr>
            </w:pPr>
            <w:r w:rsidRPr="00C37EE2">
              <w:rPr>
                <w:sz w:val="22"/>
                <w:szCs w:val="22"/>
              </w:rPr>
              <w:t>Recommended Severity</w:t>
            </w:r>
          </w:p>
        </w:tc>
        <w:tc>
          <w:tcPr>
            <w:tcW w:w="1701" w:type="dxa"/>
            <w:shd w:val="clear" w:color="auto" w:fill="C6D9F1" w:themeFill="text2" w:themeFillTint="33"/>
            <w:tcMar>
              <w:top w:w="28" w:type="dxa"/>
              <w:left w:w="28" w:type="dxa"/>
              <w:bottom w:w="28" w:type="dxa"/>
              <w:right w:w="28" w:type="dxa"/>
            </w:tcMar>
          </w:tcPr>
          <w:p w14:paraId="046DF021" w14:textId="77777777" w:rsidR="00C63A09" w:rsidRPr="00C37EE2" w:rsidRDefault="00C63A09" w:rsidP="008A3686">
            <w:pPr>
              <w:pStyle w:val="TableHeading"/>
              <w:jc w:val="both"/>
              <w:rPr>
                <w:sz w:val="22"/>
                <w:szCs w:val="22"/>
              </w:rPr>
            </w:pPr>
            <w:r w:rsidRPr="00C37EE2">
              <w:rPr>
                <w:sz w:val="22"/>
                <w:szCs w:val="22"/>
              </w:rPr>
              <w:t>Category Value</w:t>
            </w:r>
          </w:p>
        </w:tc>
        <w:tc>
          <w:tcPr>
            <w:tcW w:w="7655" w:type="dxa"/>
            <w:shd w:val="clear" w:color="auto" w:fill="C6D9F1" w:themeFill="text2" w:themeFillTint="33"/>
            <w:tcMar>
              <w:top w:w="28" w:type="dxa"/>
              <w:left w:w="28" w:type="dxa"/>
              <w:bottom w:w="28" w:type="dxa"/>
              <w:right w:w="28" w:type="dxa"/>
            </w:tcMar>
          </w:tcPr>
          <w:p w14:paraId="08A1D94A" w14:textId="77777777" w:rsidR="00C63A09" w:rsidRPr="00C37EE2" w:rsidRDefault="00C63A09" w:rsidP="00A017B6">
            <w:pPr>
              <w:pStyle w:val="TableHeading"/>
              <w:jc w:val="left"/>
              <w:rPr>
                <w:sz w:val="22"/>
                <w:szCs w:val="22"/>
              </w:rPr>
            </w:pPr>
            <w:r w:rsidRPr="00C37EE2">
              <w:rPr>
                <w:sz w:val="22"/>
                <w:szCs w:val="22"/>
              </w:rPr>
              <w:t>Description or Semantics</w:t>
            </w:r>
          </w:p>
        </w:tc>
      </w:tr>
      <w:tr w:rsidR="00C63A09" w:rsidRPr="00394F8E" w14:paraId="3EB5DC3F" w14:textId="77777777" w:rsidTr="00A017B6">
        <w:tc>
          <w:tcPr>
            <w:tcW w:w="1286" w:type="dxa"/>
            <w:tcMar>
              <w:top w:w="28" w:type="dxa"/>
              <w:left w:w="28" w:type="dxa"/>
              <w:bottom w:w="28" w:type="dxa"/>
              <w:right w:w="28" w:type="dxa"/>
            </w:tcMar>
          </w:tcPr>
          <w:p w14:paraId="264E1ABC" w14:textId="77777777" w:rsidR="00C63A09" w:rsidRPr="00C37EE2" w:rsidRDefault="00C63A09" w:rsidP="008A3686">
            <w:pPr>
              <w:pStyle w:val="TableContents"/>
              <w:jc w:val="both"/>
              <w:rPr>
                <w:rFonts w:cs="Arial"/>
                <w:sz w:val="22"/>
                <w:szCs w:val="22"/>
              </w:rPr>
            </w:pPr>
            <w:r w:rsidRPr="00C37EE2">
              <w:rPr>
                <w:rFonts w:cs="Arial"/>
                <w:sz w:val="22"/>
                <w:szCs w:val="22"/>
              </w:rPr>
              <w:t>EBMS:0001</w:t>
            </w:r>
          </w:p>
        </w:tc>
        <w:tc>
          <w:tcPr>
            <w:tcW w:w="2268" w:type="dxa"/>
            <w:tcMar>
              <w:top w:w="28" w:type="dxa"/>
              <w:left w:w="28" w:type="dxa"/>
              <w:bottom w:w="28" w:type="dxa"/>
              <w:right w:w="28" w:type="dxa"/>
            </w:tcMar>
          </w:tcPr>
          <w:p w14:paraId="1D645945" w14:textId="77777777" w:rsidR="00C63A09" w:rsidRPr="00C37EE2" w:rsidRDefault="00C63A09" w:rsidP="008A3686">
            <w:pPr>
              <w:pStyle w:val="TableContents"/>
              <w:jc w:val="both"/>
              <w:rPr>
                <w:rFonts w:cs="Arial"/>
                <w:sz w:val="22"/>
                <w:szCs w:val="22"/>
              </w:rPr>
            </w:pPr>
            <w:r w:rsidRPr="00C37EE2">
              <w:rPr>
                <w:rFonts w:cs="Arial"/>
                <w:sz w:val="22"/>
                <w:szCs w:val="22"/>
              </w:rPr>
              <w:t>ValueNotRecognized</w:t>
            </w:r>
          </w:p>
        </w:tc>
        <w:tc>
          <w:tcPr>
            <w:tcW w:w="1701" w:type="dxa"/>
            <w:tcMar>
              <w:top w:w="28" w:type="dxa"/>
              <w:left w:w="28" w:type="dxa"/>
              <w:bottom w:w="28" w:type="dxa"/>
              <w:right w:w="28" w:type="dxa"/>
            </w:tcMar>
          </w:tcPr>
          <w:p w14:paraId="2DC15DAC"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6E334C66" w14:textId="77777777" w:rsidR="00C63A09" w:rsidRPr="00C37EE2" w:rsidRDefault="00C63A09" w:rsidP="008A3686">
            <w:pPr>
              <w:pStyle w:val="TableContents"/>
              <w:jc w:val="both"/>
              <w:rPr>
                <w:rFonts w:cs="Arial"/>
                <w:sz w:val="22"/>
                <w:szCs w:val="22"/>
              </w:rPr>
            </w:pPr>
            <w:r w:rsidRPr="00C37EE2">
              <w:rPr>
                <w:rFonts w:cs="Arial"/>
                <w:sz w:val="22"/>
                <w:szCs w:val="22"/>
              </w:rPr>
              <w:t>Content</w:t>
            </w:r>
          </w:p>
        </w:tc>
        <w:tc>
          <w:tcPr>
            <w:tcW w:w="7655" w:type="dxa"/>
            <w:tcMar>
              <w:top w:w="28" w:type="dxa"/>
              <w:left w:w="28" w:type="dxa"/>
              <w:bottom w:w="28" w:type="dxa"/>
              <w:right w:w="28" w:type="dxa"/>
            </w:tcMar>
          </w:tcPr>
          <w:p w14:paraId="4106D8BF" w14:textId="77777777" w:rsidR="00C63A09" w:rsidRPr="00C37EE2" w:rsidRDefault="00C63A09" w:rsidP="00A017B6">
            <w:pPr>
              <w:pStyle w:val="TableContents"/>
              <w:rPr>
                <w:rFonts w:cs="Arial"/>
                <w:sz w:val="22"/>
                <w:szCs w:val="22"/>
              </w:rPr>
            </w:pPr>
            <w:r w:rsidRPr="00C37EE2">
              <w:rPr>
                <w:rFonts w:cs="Arial"/>
                <w:sz w:val="22"/>
                <w:szCs w:val="22"/>
              </w:rPr>
              <w:t>Although the message document is well formed and schema valid, some element/attribute contains a value that could not be recognized and therefore could not be used by the MSH.</w:t>
            </w:r>
          </w:p>
        </w:tc>
      </w:tr>
      <w:tr w:rsidR="00C63A09" w:rsidRPr="00394F8E" w14:paraId="0C068BD1" w14:textId="77777777" w:rsidTr="00A017B6">
        <w:tc>
          <w:tcPr>
            <w:tcW w:w="1286" w:type="dxa"/>
            <w:tcMar>
              <w:top w:w="28" w:type="dxa"/>
              <w:left w:w="28" w:type="dxa"/>
              <w:bottom w:w="28" w:type="dxa"/>
              <w:right w:w="28" w:type="dxa"/>
            </w:tcMar>
          </w:tcPr>
          <w:p w14:paraId="61CF33F4" w14:textId="77777777" w:rsidR="00C63A09" w:rsidRPr="00C37EE2" w:rsidRDefault="00C63A09" w:rsidP="008A3686">
            <w:pPr>
              <w:pStyle w:val="TableContents"/>
              <w:jc w:val="both"/>
              <w:rPr>
                <w:rFonts w:cs="Arial"/>
                <w:sz w:val="22"/>
                <w:szCs w:val="22"/>
              </w:rPr>
            </w:pPr>
            <w:r w:rsidRPr="00C37EE2">
              <w:rPr>
                <w:rFonts w:cs="Arial"/>
                <w:sz w:val="22"/>
                <w:szCs w:val="22"/>
              </w:rPr>
              <w:t>EBMS:0002</w:t>
            </w:r>
          </w:p>
        </w:tc>
        <w:tc>
          <w:tcPr>
            <w:tcW w:w="2268" w:type="dxa"/>
            <w:tcMar>
              <w:top w:w="28" w:type="dxa"/>
              <w:left w:w="28" w:type="dxa"/>
              <w:bottom w:w="28" w:type="dxa"/>
              <w:right w:w="28" w:type="dxa"/>
            </w:tcMar>
          </w:tcPr>
          <w:p w14:paraId="6508F406" w14:textId="77777777" w:rsidR="00C63A09" w:rsidRPr="00C37EE2" w:rsidRDefault="00C63A09" w:rsidP="008A3686">
            <w:pPr>
              <w:pStyle w:val="TableContents"/>
              <w:jc w:val="both"/>
              <w:rPr>
                <w:rFonts w:cs="Arial"/>
                <w:sz w:val="22"/>
                <w:szCs w:val="22"/>
              </w:rPr>
            </w:pPr>
            <w:r w:rsidRPr="00C37EE2">
              <w:rPr>
                <w:rFonts w:cs="Arial"/>
                <w:sz w:val="22"/>
                <w:szCs w:val="22"/>
              </w:rPr>
              <w:t>FeatureNotSupported</w:t>
            </w:r>
          </w:p>
        </w:tc>
        <w:tc>
          <w:tcPr>
            <w:tcW w:w="1701" w:type="dxa"/>
            <w:tcMar>
              <w:top w:w="28" w:type="dxa"/>
              <w:left w:w="28" w:type="dxa"/>
              <w:bottom w:w="28" w:type="dxa"/>
              <w:right w:w="28" w:type="dxa"/>
            </w:tcMar>
          </w:tcPr>
          <w:p w14:paraId="238688F6" w14:textId="77777777" w:rsidR="00C63A09" w:rsidRPr="00C37EE2" w:rsidRDefault="00C63A09" w:rsidP="008A3686">
            <w:pPr>
              <w:pStyle w:val="TableContents"/>
              <w:jc w:val="both"/>
              <w:rPr>
                <w:rFonts w:cs="Arial"/>
                <w:sz w:val="22"/>
                <w:szCs w:val="22"/>
              </w:rPr>
            </w:pPr>
            <w:r w:rsidRPr="00C37EE2">
              <w:rPr>
                <w:rFonts w:cs="Arial"/>
                <w:sz w:val="22"/>
                <w:szCs w:val="22"/>
              </w:rPr>
              <w:t>warning</w:t>
            </w:r>
          </w:p>
        </w:tc>
        <w:tc>
          <w:tcPr>
            <w:tcW w:w="1701" w:type="dxa"/>
            <w:tcMar>
              <w:top w:w="28" w:type="dxa"/>
              <w:left w:w="28" w:type="dxa"/>
              <w:bottom w:w="28" w:type="dxa"/>
              <w:right w:w="28" w:type="dxa"/>
            </w:tcMar>
          </w:tcPr>
          <w:p w14:paraId="7B4105BA" w14:textId="77777777" w:rsidR="00C63A09" w:rsidRPr="00C37EE2" w:rsidRDefault="00C63A09" w:rsidP="008A3686">
            <w:pPr>
              <w:pStyle w:val="TableContents"/>
              <w:jc w:val="both"/>
              <w:rPr>
                <w:rFonts w:cs="Arial"/>
                <w:sz w:val="22"/>
                <w:szCs w:val="22"/>
              </w:rPr>
            </w:pPr>
            <w:r w:rsidRPr="00C37EE2">
              <w:rPr>
                <w:rFonts w:cs="Arial"/>
                <w:sz w:val="22"/>
                <w:szCs w:val="22"/>
              </w:rPr>
              <w:t>Content</w:t>
            </w:r>
          </w:p>
        </w:tc>
        <w:tc>
          <w:tcPr>
            <w:tcW w:w="7655" w:type="dxa"/>
            <w:tcMar>
              <w:top w:w="28" w:type="dxa"/>
              <w:left w:w="28" w:type="dxa"/>
              <w:bottom w:w="28" w:type="dxa"/>
              <w:right w:w="28" w:type="dxa"/>
            </w:tcMar>
          </w:tcPr>
          <w:p w14:paraId="0885B1E6" w14:textId="77777777" w:rsidR="00C63A09" w:rsidRPr="00C37EE2" w:rsidRDefault="00C63A09" w:rsidP="00A017B6">
            <w:pPr>
              <w:pStyle w:val="TableContents"/>
              <w:rPr>
                <w:rFonts w:cs="Arial"/>
                <w:sz w:val="22"/>
                <w:szCs w:val="22"/>
              </w:rPr>
            </w:pPr>
            <w:r w:rsidRPr="00C37EE2">
              <w:rPr>
                <w:rFonts w:cs="Arial"/>
                <w:sz w:val="22"/>
                <w:szCs w:val="22"/>
              </w:rPr>
              <w:t>Although the message document is well formed and schema valid, some element/attribute value cannot be processed as expected because the related feature is not supported by the MSH.</w:t>
            </w:r>
          </w:p>
        </w:tc>
      </w:tr>
      <w:tr w:rsidR="00C63A09" w:rsidRPr="00394F8E" w14:paraId="351C23E6" w14:textId="77777777" w:rsidTr="00A017B6">
        <w:tc>
          <w:tcPr>
            <w:tcW w:w="1286" w:type="dxa"/>
            <w:tcMar>
              <w:top w:w="28" w:type="dxa"/>
              <w:left w:w="28" w:type="dxa"/>
              <w:bottom w:w="28" w:type="dxa"/>
              <w:right w:w="28" w:type="dxa"/>
            </w:tcMar>
          </w:tcPr>
          <w:p w14:paraId="722E7A6F" w14:textId="77777777" w:rsidR="00C63A09" w:rsidRPr="00C37EE2" w:rsidRDefault="00C63A09" w:rsidP="008A3686">
            <w:pPr>
              <w:pStyle w:val="TableContents"/>
              <w:jc w:val="both"/>
              <w:rPr>
                <w:rFonts w:cs="Arial"/>
                <w:sz w:val="22"/>
                <w:szCs w:val="22"/>
              </w:rPr>
            </w:pPr>
            <w:r w:rsidRPr="00C37EE2">
              <w:rPr>
                <w:rFonts w:cs="Arial"/>
                <w:sz w:val="22"/>
                <w:szCs w:val="22"/>
              </w:rPr>
              <w:t>EBMS:0003</w:t>
            </w:r>
          </w:p>
        </w:tc>
        <w:tc>
          <w:tcPr>
            <w:tcW w:w="2268" w:type="dxa"/>
            <w:tcMar>
              <w:top w:w="28" w:type="dxa"/>
              <w:left w:w="28" w:type="dxa"/>
              <w:bottom w:w="28" w:type="dxa"/>
              <w:right w:w="28" w:type="dxa"/>
            </w:tcMar>
          </w:tcPr>
          <w:p w14:paraId="7C1BE649" w14:textId="77777777" w:rsidR="00C63A09" w:rsidRPr="00C37EE2" w:rsidRDefault="00C63A09" w:rsidP="008A3686">
            <w:pPr>
              <w:pStyle w:val="TableContents"/>
              <w:jc w:val="both"/>
              <w:rPr>
                <w:rFonts w:cs="Arial"/>
                <w:sz w:val="22"/>
                <w:szCs w:val="22"/>
              </w:rPr>
            </w:pPr>
            <w:r w:rsidRPr="00C37EE2">
              <w:rPr>
                <w:rFonts w:cs="Arial"/>
                <w:sz w:val="22"/>
                <w:szCs w:val="22"/>
              </w:rPr>
              <w:t>ValueInconsistent</w:t>
            </w:r>
          </w:p>
        </w:tc>
        <w:tc>
          <w:tcPr>
            <w:tcW w:w="1701" w:type="dxa"/>
            <w:tcMar>
              <w:top w:w="28" w:type="dxa"/>
              <w:left w:w="28" w:type="dxa"/>
              <w:bottom w:w="28" w:type="dxa"/>
              <w:right w:w="28" w:type="dxa"/>
            </w:tcMar>
          </w:tcPr>
          <w:p w14:paraId="555E895C"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26C87E97" w14:textId="77777777" w:rsidR="00C63A09" w:rsidRPr="00C37EE2" w:rsidRDefault="00C63A09" w:rsidP="008A3686">
            <w:pPr>
              <w:pStyle w:val="TableContents"/>
              <w:jc w:val="both"/>
              <w:rPr>
                <w:rFonts w:cs="Arial"/>
                <w:sz w:val="22"/>
                <w:szCs w:val="22"/>
              </w:rPr>
            </w:pPr>
            <w:r w:rsidRPr="00C37EE2">
              <w:rPr>
                <w:rFonts w:cs="Arial"/>
                <w:sz w:val="22"/>
                <w:szCs w:val="22"/>
              </w:rPr>
              <w:t>Content</w:t>
            </w:r>
          </w:p>
        </w:tc>
        <w:tc>
          <w:tcPr>
            <w:tcW w:w="7655" w:type="dxa"/>
            <w:tcMar>
              <w:top w:w="28" w:type="dxa"/>
              <w:left w:w="28" w:type="dxa"/>
              <w:bottom w:w="28" w:type="dxa"/>
              <w:right w:w="28" w:type="dxa"/>
            </w:tcMar>
          </w:tcPr>
          <w:p w14:paraId="74AD3D78" w14:textId="77777777" w:rsidR="00C63A09" w:rsidRPr="00C37EE2" w:rsidRDefault="00C63A09" w:rsidP="00A017B6">
            <w:pPr>
              <w:pStyle w:val="TableContents"/>
              <w:rPr>
                <w:rFonts w:cs="Arial"/>
                <w:sz w:val="22"/>
                <w:szCs w:val="22"/>
              </w:rPr>
            </w:pPr>
            <w:r w:rsidRPr="00C37EE2">
              <w:rPr>
                <w:rFonts w:cs="Arial"/>
                <w:sz w:val="22"/>
                <w:szCs w:val="22"/>
              </w:rPr>
              <w:t>Although the message document is well formed and schema valid, some element/attribute value is inconsistent either with the content of other element/attribute, or with the processing mode of the MSH, or with the normative requirements of the ebMS specification.</w:t>
            </w:r>
          </w:p>
        </w:tc>
      </w:tr>
      <w:tr w:rsidR="00C63A09" w:rsidRPr="00394F8E" w14:paraId="6AE1A138" w14:textId="77777777" w:rsidTr="00A017B6">
        <w:tc>
          <w:tcPr>
            <w:tcW w:w="1286" w:type="dxa"/>
            <w:tcMar>
              <w:top w:w="28" w:type="dxa"/>
              <w:left w:w="28" w:type="dxa"/>
              <w:bottom w:w="28" w:type="dxa"/>
              <w:right w:w="28" w:type="dxa"/>
            </w:tcMar>
          </w:tcPr>
          <w:p w14:paraId="1399F969" w14:textId="77777777" w:rsidR="00C63A09" w:rsidRPr="00C37EE2" w:rsidRDefault="00C63A09" w:rsidP="008A3686">
            <w:pPr>
              <w:pStyle w:val="TableContents"/>
              <w:jc w:val="both"/>
              <w:rPr>
                <w:rFonts w:cs="Arial"/>
                <w:sz w:val="22"/>
                <w:szCs w:val="22"/>
              </w:rPr>
            </w:pPr>
            <w:r w:rsidRPr="00C37EE2">
              <w:rPr>
                <w:rFonts w:cs="Arial"/>
                <w:sz w:val="22"/>
                <w:szCs w:val="22"/>
              </w:rPr>
              <w:t>EBMS:0004</w:t>
            </w:r>
          </w:p>
        </w:tc>
        <w:tc>
          <w:tcPr>
            <w:tcW w:w="2268" w:type="dxa"/>
            <w:tcMar>
              <w:top w:w="28" w:type="dxa"/>
              <w:left w:w="28" w:type="dxa"/>
              <w:bottom w:w="28" w:type="dxa"/>
              <w:right w:w="28" w:type="dxa"/>
            </w:tcMar>
          </w:tcPr>
          <w:p w14:paraId="1501F63B" w14:textId="77777777" w:rsidR="00C63A09" w:rsidRPr="00C37EE2" w:rsidRDefault="00C63A09" w:rsidP="008A3686">
            <w:pPr>
              <w:pStyle w:val="TableContents"/>
              <w:jc w:val="both"/>
              <w:rPr>
                <w:rFonts w:cs="Arial"/>
                <w:sz w:val="22"/>
                <w:szCs w:val="22"/>
              </w:rPr>
            </w:pPr>
            <w:r w:rsidRPr="00C37EE2">
              <w:rPr>
                <w:rFonts w:cs="Arial"/>
                <w:sz w:val="22"/>
                <w:szCs w:val="22"/>
              </w:rPr>
              <w:t>Other</w:t>
            </w:r>
          </w:p>
        </w:tc>
        <w:tc>
          <w:tcPr>
            <w:tcW w:w="1701" w:type="dxa"/>
            <w:tcMar>
              <w:top w:w="28" w:type="dxa"/>
              <w:left w:w="28" w:type="dxa"/>
              <w:bottom w:w="28" w:type="dxa"/>
              <w:right w:w="28" w:type="dxa"/>
            </w:tcMar>
          </w:tcPr>
          <w:p w14:paraId="074FFB0C"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225EA506" w14:textId="77777777" w:rsidR="00C63A09" w:rsidRPr="00C37EE2" w:rsidRDefault="00C63A09" w:rsidP="008A3686">
            <w:pPr>
              <w:pStyle w:val="TableContents"/>
              <w:jc w:val="both"/>
              <w:rPr>
                <w:rFonts w:cs="Arial"/>
                <w:sz w:val="22"/>
                <w:szCs w:val="22"/>
              </w:rPr>
            </w:pPr>
            <w:r w:rsidRPr="00C37EE2">
              <w:rPr>
                <w:rFonts w:cs="Arial"/>
                <w:sz w:val="22"/>
                <w:szCs w:val="22"/>
              </w:rPr>
              <w:t>Content</w:t>
            </w:r>
          </w:p>
        </w:tc>
        <w:tc>
          <w:tcPr>
            <w:tcW w:w="7655" w:type="dxa"/>
            <w:tcMar>
              <w:top w:w="28" w:type="dxa"/>
              <w:left w:w="28" w:type="dxa"/>
              <w:bottom w:w="28" w:type="dxa"/>
              <w:right w:w="28" w:type="dxa"/>
            </w:tcMar>
          </w:tcPr>
          <w:p w14:paraId="23ED8A5C" w14:textId="77777777" w:rsidR="00C63A09" w:rsidRPr="00C37EE2" w:rsidRDefault="00C63A09" w:rsidP="00A017B6">
            <w:pPr>
              <w:pStyle w:val="TableContents"/>
              <w:rPr>
                <w:rFonts w:cs="Arial"/>
                <w:sz w:val="22"/>
                <w:szCs w:val="22"/>
              </w:rPr>
            </w:pPr>
          </w:p>
        </w:tc>
      </w:tr>
      <w:tr w:rsidR="00C63A09" w:rsidRPr="00394F8E" w14:paraId="33E4D911" w14:textId="77777777" w:rsidTr="00A017B6">
        <w:tc>
          <w:tcPr>
            <w:tcW w:w="1286" w:type="dxa"/>
            <w:tcMar>
              <w:top w:w="28" w:type="dxa"/>
              <w:left w:w="28" w:type="dxa"/>
              <w:bottom w:w="28" w:type="dxa"/>
              <w:right w:w="28" w:type="dxa"/>
            </w:tcMar>
          </w:tcPr>
          <w:p w14:paraId="6CF2CB37" w14:textId="77777777" w:rsidR="00C63A09" w:rsidRPr="00C37EE2" w:rsidRDefault="00C63A09" w:rsidP="008A3686">
            <w:pPr>
              <w:pStyle w:val="TableContents"/>
              <w:jc w:val="both"/>
              <w:rPr>
                <w:rFonts w:cs="Arial"/>
                <w:sz w:val="22"/>
                <w:szCs w:val="22"/>
              </w:rPr>
            </w:pPr>
            <w:r w:rsidRPr="00C37EE2">
              <w:rPr>
                <w:rFonts w:cs="Arial"/>
                <w:sz w:val="22"/>
                <w:szCs w:val="22"/>
              </w:rPr>
              <w:t>EBMS:0005</w:t>
            </w:r>
          </w:p>
        </w:tc>
        <w:tc>
          <w:tcPr>
            <w:tcW w:w="2268" w:type="dxa"/>
            <w:tcMar>
              <w:top w:w="28" w:type="dxa"/>
              <w:left w:w="28" w:type="dxa"/>
              <w:bottom w:w="28" w:type="dxa"/>
              <w:right w:w="28" w:type="dxa"/>
            </w:tcMar>
          </w:tcPr>
          <w:p w14:paraId="396AF025" w14:textId="77777777" w:rsidR="00C63A09" w:rsidRPr="00C37EE2" w:rsidRDefault="00C63A09" w:rsidP="008A3686">
            <w:pPr>
              <w:pStyle w:val="TableContents"/>
              <w:jc w:val="both"/>
              <w:rPr>
                <w:rFonts w:cs="Arial"/>
                <w:sz w:val="22"/>
                <w:szCs w:val="22"/>
              </w:rPr>
            </w:pPr>
            <w:r w:rsidRPr="00C37EE2">
              <w:rPr>
                <w:rFonts w:cs="Arial"/>
                <w:sz w:val="22"/>
                <w:szCs w:val="22"/>
              </w:rPr>
              <w:t>ConnectionFailure</w:t>
            </w:r>
          </w:p>
        </w:tc>
        <w:tc>
          <w:tcPr>
            <w:tcW w:w="1701" w:type="dxa"/>
            <w:tcMar>
              <w:top w:w="28" w:type="dxa"/>
              <w:left w:w="28" w:type="dxa"/>
              <w:bottom w:w="28" w:type="dxa"/>
              <w:right w:w="28" w:type="dxa"/>
            </w:tcMar>
          </w:tcPr>
          <w:p w14:paraId="568B9C53"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44F8F0AC" w14:textId="77777777" w:rsidR="00C63A09" w:rsidRPr="00C37EE2" w:rsidRDefault="00C63A09" w:rsidP="008A3686">
            <w:pPr>
              <w:pStyle w:val="TableContents"/>
              <w:jc w:val="both"/>
              <w:rPr>
                <w:rFonts w:cs="Arial"/>
                <w:sz w:val="22"/>
                <w:szCs w:val="22"/>
              </w:rPr>
            </w:pPr>
            <w:r w:rsidRPr="00C37EE2">
              <w:rPr>
                <w:rFonts w:cs="Arial"/>
                <w:sz w:val="22"/>
                <w:szCs w:val="22"/>
              </w:rPr>
              <w:t>Communication</w:t>
            </w:r>
          </w:p>
        </w:tc>
        <w:tc>
          <w:tcPr>
            <w:tcW w:w="7655" w:type="dxa"/>
            <w:tcMar>
              <w:top w:w="28" w:type="dxa"/>
              <w:left w:w="28" w:type="dxa"/>
              <w:bottom w:w="28" w:type="dxa"/>
              <w:right w:w="28" w:type="dxa"/>
            </w:tcMar>
          </w:tcPr>
          <w:p w14:paraId="1D35CC21" w14:textId="77777777" w:rsidR="00C63A09" w:rsidRPr="00C37EE2" w:rsidRDefault="00C63A09" w:rsidP="00A017B6">
            <w:pPr>
              <w:pStyle w:val="TableContents"/>
              <w:rPr>
                <w:rFonts w:cs="Arial"/>
                <w:sz w:val="22"/>
                <w:szCs w:val="22"/>
              </w:rPr>
            </w:pPr>
            <w:r w:rsidRPr="00C37EE2">
              <w:rPr>
                <w:rFonts w:cs="Arial"/>
                <w:sz w:val="22"/>
                <w:szCs w:val="22"/>
              </w:rPr>
              <w:t>The MSH is experiencing temporary or permanent failure in trying to open a transport connection with a remote MSH.</w:t>
            </w:r>
          </w:p>
        </w:tc>
      </w:tr>
      <w:tr w:rsidR="00C63A09" w:rsidRPr="00394F8E" w14:paraId="63B60D85" w14:textId="77777777" w:rsidTr="00A017B6">
        <w:tc>
          <w:tcPr>
            <w:tcW w:w="1286" w:type="dxa"/>
            <w:tcMar>
              <w:top w:w="28" w:type="dxa"/>
              <w:left w:w="28" w:type="dxa"/>
              <w:bottom w:w="28" w:type="dxa"/>
              <w:right w:w="28" w:type="dxa"/>
            </w:tcMar>
          </w:tcPr>
          <w:p w14:paraId="6D683B2A" w14:textId="77777777" w:rsidR="00C63A09" w:rsidRPr="00C37EE2" w:rsidRDefault="00C63A09" w:rsidP="008A3686">
            <w:pPr>
              <w:pStyle w:val="TableContents"/>
              <w:jc w:val="both"/>
              <w:rPr>
                <w:rFonts w:cs="Arial"/>
                <w:sz w:val="22"/>
                <w:szCs w:val="22"/>
              </w:rPr>
            </w:pPr>
            <w:r w:rsidRPr="00C37EE2">
              <w:rPr>
                <w:rFonts w:cs="Arial"/>
                <w:sz w:val="22"/>
                <w:szCs w:val="22"/>
              </w:rPr>
              <w:lastRenderedPageBreak/>
              <w:t>EBMS:0006</w:t>
            </w:r>
          </w:p>
        </w:tc>
        <w:tc>
          <w:tcPr>
            <w:tcW w:w="2268" w:type="dxa"/>
            <w:tcMar>
              <w:top w:w="28" w:type="dxa"/>
              <w:left w:w="28" w:type="dxa"/>
              <w:bottom w:w="28" w:type="dxa"/>
              <w:right w:w="28" w:type="dxa"/>
            </w:tcMar>
          </w:tcPr>
          <w:p w14:paraId="52B299DE" w14:textId="77777777" w:rsidR="00C63A09" w:rsidRPr="00C37EE2" w:rsidRDefault="00C63A09" w:rsidP="008A3686">
            <w:pPr>
              <w:pStyle w:val="TableContents"/>
              <w:jc w:val="both"/>
              <w:rPr>
                <w:rFonts w:cs="Arial"/>
                <w:sz w:val="22"/>
                <w:szCs w:val="22"/>
              </w:rPr>
            </w:pPr>
            <w:r w:rsidRPr="00C37EE2">
              <w:rPr>
                <w:rFonts w:cs="Arial"/>
                <w:sz w:val="22"/>
                <w:szCs w:val="22"/>
              </w:rPr>
              <w:t>EmptyMessagePartitionChannel</w:t>
            </w:r>
          </w:p>
        </w:tc>
        <w:tc>
          <w:tcPr>
            <w:tcW w:w="1701" w:type="dxa"/>
            <w:tcMar>
              <w:top w:w="28" w:type="dxa"/>
              <w:left w:w="28" w:type="dxa"/>
              <w:bottom w:w="28" w:type="dxa"/>
              <w:right w:w="28" w:type="dxa"/>
            </w:tcMar>
          </w:tcPr>
          <w:p w14:paraId="28C5AACC" w14:textId="77777777" w:rsidR="00C63A09" w:rsidRPr="00C37EE2" w:rsidRDefault="00C63A09" w:rsidP="008A3686">
            <w:pPr>
              <w:pStyle w:val="TableContents"/>
              <w:jc w:val="both"/>
              <w:rPr>
                <w:rFonts w:cs="Arial"/>
                <w:sz w:val="22"/>
                <w:szCs w:val="22"/>
              </w:rPr>
            </w:pPr>
            <w:r w:rsidRPr="00C37EE2">
              <w:rPr>
                <w:rFonts w:cs="Arial"/>
                <w:sz w:val="22"/>
                <w:szCs w:val="22"/>
              </w:rPr>
              <w:t>warning</w:t>
            </w:r>
          </w:p>
        </w:tc>
        <w:tc>
          <w:tcPr>
            <w:tcW w:w="1701" w:type="dxa"/>
            <w:tcMar>
              <w:top w:w="28" w:type="dxa"/>
              <w:left w:w="28" w:type="dxa"/>
              <w:bottom w:w="28" w:type="dxa"/>
              <w:right w:w="28" w:type="dxa"/>
            </w:tcMar>
          </w:tcPr>
          <w:p w14:paraId="42362316" w14:textId="77777777" w:rsidR="00C63A09" w:rsidRPr="00C37EE2" w:rsidRDefault="00C63A09" w:rsidP="008A3686">
            <w:pPr>
              <w:pStyle w:val="TableContents"/>
              <w:jc w:val="both"/>
              <w:rPr>
                <w:rFonts w:cs="Arial"/>
                <w:sz w:val="22"/>
                <w:szCs w:val="22"/>
              </w:rPr>
            </w:pPr>
            <w:r w:rsidRPr="00C37EE2">
              <w:rPr>
                <w:rFonts w:cs="Arial"/>
                <w:sz w:val="22"/>
                <w:szCs w:val="22"/>
              </w:rPr>
              <w:t>Communication</w:t>
            </w:r>
          </w:p>
        </w:tc>
        <w:tc>
          <w:tcPr>
            <w:tcW w:w="7655" w:type="dxa"/>
            <w:tcMar>
              <w:top w:w="28" w:type="dxa"/>
              <w:left w:w="28" w:type="dxa"/>
              <w:bottom w:w="28" w:type="dxa"/>
              <w:right w:w="28" w:type="dxa"/>
            </w:tcMar>
          </w:tcPr>
          <w:p w14:paraId="31ECC7B4" w14:textId="77777777" w:rsidR="00C63A09" w:rsidRPr="00C37EE2" w:rsidRDefault="00C63A09" w:rsidP="00A017B6">
            <w:pPr>
              <w:pStyle w:val="TableContents"/>
              <w:rPr>
                <w:rFonts w:cs="Arial"/>
                <w:sz w:val="22"/>
                <w:szCs w:val="22"/>
              </w:rPr>
            </w:pPr>
            <w:r w:rsidRPr="00C37EE2">
              <w:rPr>
                <w:rFonts w:cs="Arial"/>
                <w:sz w:val="22"/>
                <w:szCs w:val="22"/>
              </w:rPr>
              <w:t>There is no message available for pulling from this MPC at this moment.</w:t>
            </w:r>
          </w:p>
        </w:tc>
      </w:tr>
      <w:tr w:rsidR="00C63A09" w:rsidRPr="00394F8E" w14:paraId="62BF89A3" w14:textId="77777777" w:rsidTr="00A017B6">
        <w:tc>
          <w:tcPr>
            <w:tcW w:w="1286" w:type="dxa"/>
            <w:tcMar>
              <w:top w:w="28" w:type="dxa"/>
              <w:left w:w="28" w:type="dxa"/>
              <w:bottom w:w="28" w:type="dxa"/>
              <w:right w:w="28" w:type="dxa"/>
            </w:tcMar>
          </w:tcPr>
          <w:p w14:paraId="5A318BF2" w14:textId="77777777" w:rsidR="00C63A09" w:rsidRPr="00C37EE2" w:rsidRDefault="00C63A09" w:rsidP="008A3686">
            <w:pPr>
              <w:pStyle w:val="TableContents"/>
              <w:jc w:val="both"/>
              <w:rPr>
                <w:rFonts w:cs="Arial"/>
                <w:sz w:val="22"/>
                <w:szCs w:val="22"/>
              </w:rPr>
            </w:pPr>
            <w:r w:rsidRPr="00C37EE2">
              <w:rPr>
                <w:rFonts w:cs="Arial"/>
                <w:sz w:val="22"/>
                <w:szCs w:val="22"/>
              </w:rPr>
              <w:t>EBMS:0007</w:t>
            </w:r>
          </w:p>
        </w:tc>
        <w:tc>
          <w:tcPr>
            <w:tcW w:w="2268" w:type="dxa"/>
            <w:tcMar>
              <w:top w:w="28" w:type="dxa"/>
              <w:left w:w="28" w:type="dxa"/>
              <w:bottom w:w="28" w:type="dxa"/>
              <w:right w:w="28" w:type="dxa"/>
            </w:tcMar>
          </w:tcPr>
          <w:p w14:paraId="39D29A95" w14:textId="77777777" w:rsidR="00C63A09" w:rsidRPr="00C37EE2" w:rsidRDefault="00C63A09" w:rsidP="008A3686">
            <w:pPr>
              <w:pStyle w:val="TableContents"/>
              <w:jc w:val="both"/>
              <w:rPr>
                <w:rFonts w:cs="Arial"/>
                <w:sz w:val="22"/>
                <w:szCs w:val="22"/>
              </w:rPr>
            </w:pPr>
            <w:r w:rsidRPr="00C37EE2">
              <w:rPr>
                <w:rFonts w:cs="Arial"/>
                <w:sz w:val="22"/>
                <w:szCs w:val="22"/>
              </w:rPr>
              <w:t>MimeInconsistency</w:t>
            </w:r>
          </w:p>
        </w:tc>
        <w:tc>
          <w:tcPr>
            <w:tcW w:w="1701" w:type="dxa"/>
            <w:tcMar>
              <w:top w:w="28" w:type="dxa"/>
              <w:left w:w="28" w:type="dxa"/>
              <w:bottom w:w="28" w:type="dxa"/>
              <w:right w:w="28" w:type="dxa"/>
            </w:tcMar>
          </w:tcPr>
          <w:p w14:paraId="5F810D89"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74F11E94" w14:textId="77777777" w:rsidR="00C63A09" w:rsidRPr="00C37EE2" w:rsidRDefault="00C63A09" w:rsidP="008A3686">
            <w:pPr>
              <w:pStyle w:val="TableContents"/>
              <w:jc w:val="both"/>
              <w:rPr>
                <w:rFonts w:cs="Arial"/>
                <w:sz w:val="22"/>
                <w:szCs w:val="22"/>
              </w:rPr>
            </w:pPr>
            <w:r w:rsidRPr="00C37EE2">
              <w:rPr>
                <w:rFonts w:cs="Arial"/>
                <w:sz w:val="22"/>
                <w:szCs w:val="22"/>
              </w:rPr>
              <w:t>Unpackaging</w:t>
            </w:r>
          </w:p>
        </w:tc>
        <w:tc>
          <w:tcPr>
            <w:tcW w:w="7655" w:type="dxa"/>
            <w:tcMar>
              <w:top w:w="28" w:type="dxa"/>
              <w:left w:w="28" w:type="dxa"/>
              <w:bottom w:w="28" w:type="dxa"/>
              <w:right w:w="28" w:type="dxa"/>
            </w:tcMar>
          </w:tcPr>
          <w:p w14:paraId="612EFD7D" w14:textId="77777777" w:rsidR="00C63A09" w:rsidRPr="00C37EE2" w:rsidRDefault="00C63A09" w:rsidP="00A017B6">
            <w:pPr>
              <w:pStyle w:val="TableContents"/>
              <w:rPr>
                <w:rFonts w:cs="Arial"/>
                <w:sz w:val="22"/>
                <w:szCs w:val="22"/>
              </w:rPr>
            </w:pPr>
            <w:r w:rsidRPr="00C37EE2">
              <w:rPr>
                <w:rFonts w:cs="Arial"/>
                <w:sz w:val="22"/>
                <w:szCs w:val="22"/>
              </w:rPr>
              <w:t>The use of MIME is not consistent with the required usage in this specification.</w:t>
            </w:r>
          </w:p>
        </w:tc>
      </w:tr>
      <w:tr w:rsidR="00C63A09" w:rsidRPr="00394F8E" w14:paraId="12AC73FA" w14:textId="77777777" w:rsidTr="00A017B6">
        <w:tc>
          <w:tcPr>
            <w:tcW w:w="1286" w:type="dxa"/>
            <w:tcMar>
              <w:top w:w="28" w:type="dxa"/>
              <w:left w:w="28" w:type="dxa"/>
              <w:bottom w:w="28" w:type="dxa"/>
              <w:right w:w="28" w:type="dxa"/>
            </w:tcMar>
          </w:tcPr>
          <w:p w14:paraId="69101B43" w14:textId="77777777" w:rsidR="00C63A09" w:rsidRPr="00C37EE2" w:rsidRDefault="00C63A09" w:rsidP="008A3686">
            <w:pPr>
              <w:pStyle w:val="TableContents"/>
              <w:jc w:val="both"/>
              <w:rPr>
                <w:rFonts w:cs="Arial"/>
                <w:sz w:val="22"/>
                <w:szCs w:val="22"/>
              </w:rPr>
            </w:pPr>
            <w:r w:rsidRPr="00C37EE2">
              <w:rPr>
                <w:rFonts w:cs="Arial"/>
                <w:sz w:val="22"/>
                <w:szCs w:val="22"/>
              </w:rPr>
              <w:t>EBMS:0008</w:t>
            </w:r>
          </w:p>
        </w:tc>
        <w:tc>
          <w:tcPr>
            <w:tcW w:w="2268" w:type="dxa"/>
            <w:tcMar>
              <w:top w:w="28" w:type="dxa"/>
              <w:left w:w="28" w:type="dxa"/>
              <w:bottom w:w="28" w:type="dxa"/>
              <w:right w:w="28" w:type="dxa"/>
            </w:tcMar>
          </w:tcPr>
          <w:p w14:paraId="29F2CC82" w14:textId="77777777" w:rsidR="00C63A09" w:rsidRPr="00C37EE2" w:rsidRDefault="00C63A09" w:rsidP="008A3686">
            <w:pPr>
              <w:pStyle w:val="TableContents"/>
              <w:jc w:val="both"/>
              <w:rPr>
                <w:rFonts w:cs="Arial"/>
                <w:sz w:val="22"/>
                <w:szCs w:val="22"/>
              </w:rPr>
            </w:pPr>
            <w:r w:rsidRPr="00C37EE2">
              <w:rPr>
                <w:rFonts w:cs="Arial"/>
                <w:sz w:val="22"/>
                <w:szCs w:val="22"/>
              </w:rPr>
              <w:t>FeatureNotSupported</w:t>
            </w:r>
          </w:p>
        </w:tc>
        <w:tc>
          <w:tcPr>
            <w:tcW w:w="1701" w:type="dxa"/>
            <w:tcMar>
              <w:top w:w="28" w:type="dxa"/>
              <w:left w:w="28" w:type="dxa"/>
              <w:bottom w:w="28" w:type="dxa"/>
              <w:right w:w="28" w:type="dxa"/>
            </w:tcMar>
          </w:tcPr>
          <w:p w14:paraId="629C51AB"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21F6010A" w14:textId="77777777" w:rsidR="00C63A09" w:rsidRPr="00C37EE2" w:rsidRDefault="00C63A09" w:rsidP="008A3686">
            <w:pPr>
              <w:pStyle w:val="TableContents"/>
              <w:jc w:val="both"/>
              <w:rPr>
                <w:rFonts w:cs="Arial"/>
                <w:sz w:val="22"/>
                <w:szCs w:val="22"/>
              </w:rPr>
            </w:pPr>
            <w:r w:rsidRPr="00C37EE2">
              <w:rPr>
                <w:rFonts w:cs="Arial"/>
                <w:sz w:val="22"/>
                <w:szCs w:val="22"/>
              </w:rPr>
              <w:t>Unpackaging</w:t>
            </w:r>
          </w:p>
        </w:tc>
        <w:tc>
          <w:tcPr>
            <w:tcW w:w="7655" w:type="dxa"/>
            <w:tcMar>
              <w:top w:w="28" w:type="dxa"/>
              <w:left w:w="28" w:type="dxa"/>
              <w:bottom w:w="28" w:type="dxa"/>
              <w:right w:w="28" w:type="dxa"/>
            </w:tcMar>
          </w:tcPr>
          <w:p w14:paraId="75929008" w14:textId="77777777" w:rsidR="00C63A09" w:rsidRPr="00C37EE2" w:rsidRDefault="00C63A09" w:rsidP="00A017B6">
            <w:pPr>
              <w:pStyle w:val="TableContents"/>
              <w:rPr>
                <w:rFonts w:cs="Arial"/>
                <w:sz w:val="22"/>
                <w:szCs w:val="22"/>
              </w:rPr>
            </w:pPr>
            <w:r w:rsidRPr="00C37EE2">
              <w:rPr>
                <w:rFonts w:cs="Arial"/>
                <w:sz w:val="22"/>
                <w:szCs w:val="22"/>
              </w:rPr>
              <w:t>Although the message document is well formed and schema valid, the presence or absence of some element/ attribute is not consistent with the capability of the MSH, with respect to supported features.</w:t>
            </w:r>
          </w:p>
        </w:tc>
      </w:tr>
      <w:tr w:rsidR="00C63A09" w:rsidRPr="00394F8E" w14:paraId="40C539B0" w14:textId="77777777" w:rsidTr="00A017B6">
        <w:tc>
          <w:tcPr>
            <w:tcW w:w="1286" w:type="dxa"/>
            <w:tcMar>
              <w:top w:w="28" w:type="dxa"/>
              <w:left w:w="28" w:type="dxa"/>
              <w:bottom w:w="28" w:type="dxa"/>
              <w:right w:w="28" w:type="dxa"/>
            </w:tcMar>
          </w:tcPr>
          <w:p w14:paraId="7CE9F50A" w14:textId="77777777" w:rsidR="00C63A09" w:rsidRPr="00C37EE2" w:rsidRDefault="00C63A09" w:rsidP="008A3686">
            <w:pPr>
              <w:pStyle w:val="TableContents"/>
              <w:jc w:val="both"/>
              <w:rPr>
                <w:rFonts w:cs="Arial"/>
                <w:sz w:val="22"/>
                <w:szCs w:val="22"/>
              </w:rPr>
            </w:pPr>
            <w:r w:rsidRPr="00C37EE2">
              <w:rPr>
                <w:rFonts w:cs="Arial"/>
                <w:sz w:val="22"/>
                <w:szCs w:val="22"/>
              </w:rPr>
              <w:t>EBMS:0009</w:t>
            </w:r>
          </w:p>
        </w:tc>
        <w:tc>
          <w:tcPr>
            <w:tcW w:w="2268" w:type="dxa"/>
            <w:tcMar>
              <w:top w:w="28" w:type="dxa"/>
              <w:left w:w="28" w:type="dxa"/>
              <w:bottom w:w="28" w:type="dxa"/>
              <w:right w:w="28" w:type="dxa"/>
            </w:tcMar>
          </w:tcPr>
          <w:p w14:paraId="366A7BD1" w14:textId="77777777" w:rsidR="00C63A09" w:rsidRPr="00C37EE2" w:rsidRDefault="00C63A09" w:rsidP="008A3686">
            <w:pPr>
              <w:pStyle w:val="TableContents"/>
              <w:jc w:val="both"/>
              <w:rPr>
                <w:rFonts w:cs="Arial"/>
                <w:sz w:val="22"/>
                <w:szCs w:val="22"/>
              </w:rPr>
            </w:pPr>
            <w:r w:rsidRPr="00C37EE2">
              <w:rPr>
                <w:rFonts w:cs="Arial"/>
                <w:sz w:val="22"/>
                <w:szCs w:val="22"/>
              </w:rPr>
              <w:t>InvalidHeader</w:t>
            </w:r>
          </w:p>
        </w:tc>
        <w:tc>
          <w:tcPr>
            <w:tcW w:w="1701" w:type="dxa"/>
            <w:tcMar>
              <w:top w:w="28" w:type="dxa"/>
              <w:left w:w="28" w:type="dxa"/>
              <w:bottom w:w="28" w:type="dxa"/>
              <w:right w:w="28" w:type="dxa"/>
            </w:tcMar>
          </w:tcPr>
          <w:p w14:paraId="2E1CCC15"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21CDFC3A" w14:textId="77777777" w:rsidR="00C63A09" w:rsidRPr="00C37EE2" w:rsidRDefault="00C63A09" w:rsidP="008A3686">
            <w:pPr>
              <w:pStyle w:val="TableContents"/>
              <w:jc w:val="both"/>
              <w:rPr>
                <w:rFonts w:cs="Arial"/>
                <w:sz w:val="22"/>
                <w:szCs w:val="22"/>
              </w:rPr>
            </w:pPr>
            <w:r w:rsidRPr="00C37EE2">
              <w:rPr>
                <w:rFonts w:cs="Arial"/>
                <w:sz w:val="22"/>
                <w:szCs w:val="22"/>
              </w:rPr>
              <w:t>Unpackaging</w:t>
            </w:r>
          </w:p>
        </w:tc>
        <w:tc>
          <w:tcPr>
            <w:tcW w:w="7655" w:type="dxa"/>
            <w:tcMar>
              <w:top w:w="28" w:type="dxa"/>
              <w:left w:w="28" w:type="dxa"/>
              <w:bottom w:w="28" w:type="dxa"/>
              <w:right w:w="28" w:type="dxa"/>
            </w:tcMar>
          </w:tcPr>
          <w:p w14:paraId="7651F231" w14:textId="77777777" w:rsidR="00C63A09" w:rsidRPr="00C37EE2" w:rsidRDefault="00C63A09" w:rsidP="00A017B6">
            <w:pPr>
              <w:pStyle w:val="TableContents"/>
              <w:rPr>
                <w:rFonts w:cs="Arial"/>
                <w:sz w:val="22"/>
                <w:szCs w:val="22"/>
              </w:rPr>
            </w:pPr>
            <w:r w:rsidRPr="00C37EE2">
              <w:rPr>
                <w:rFonts w:cs="Arial"/>
                <w:sz w:val="22"/>
                <w:szCs w:val="22"/>
              </w:rPr>
              <w:t>The ebMS header is either not well formed as an XML document, or does not conform to the ebMS packaging rules.</w:t>
            </w:r>
          </w:p>
        </w:tc>
      </w:tr>
      <w:tr w:rsidR="00C63A09" w:rsidRPr="00394F8E" w14:paraId="7D3CF932" w14:textId="77777777" w:rsidTr="00A017B6">
        <w:tc>
          <w:tcPr>
            <w:tcW w:w="1286" w:type="dxa"/>
            <w:tcMar>
              <w:top w:w="28" w:type="dxa"/>
              <w:left w:w="28" w:type="dxa"/>
              <w:bottom w:w="28" w:type="dxa"/>
              <w:right w:w="28" w:type="dxa"/>
            </w:tcMar>
          </w:tcPr>
          <w:p w14:paraId="6942E063" w14:textId="77777777" w:rsidR="00C63A09" w:rsidRPr="00C37EE2" w:rsidRDefault="00C63A09" w:rsidP="008A3686">
            <w:pPr>
              <w:pStyle w:val="TableContents"/>
              <w:jc w:val="both"/>
              <w:rPr>
                <w:rFonts w:cs="Arial"/>
                <w:sz w:val="22"/>
                <w:szCs w:val="22"/>
              </w:rPr>
            </w:pPr>
            <w:r w:rsidRPr="00C37EE2">
              <w:rPr>
                <w:rFonts w:cs="Arial"/>
                <w:sz w:val="22"/>
                <w:szCs w:val="22"/>
              </w:rPr>
              <w:t>EBMS:0010</w:t>
            </w:r>
          </w:p>
        </w:tc>
        <w:tc>
          <w:tcPr>
            <w:tcW w:w="2268" w:type="dxa"/>
            <w:tcMar>
              <w:top w:w="28" w:type="dxa"/>
              <w:left w:w="28" w:type="dxa"/>
              <w:bottom w:w="28" w:type="dxa"/>
              <w:right w:w="28" w:type="dxa"/>
            </w:tcMar>
          </w:tcPr>
          <w:p w14:paraId="45A732CC" w14:textId="77777777" w:rsidR="00C63A09" w:rsidRPr="00C37EE2" w:rsidRDefault="00C63A09" w:rsidP="008A3686">
            <w:pPr>
              <w:pStyle w:val="TableContents"/>
              <w:jc w:val="both"/>
              <w:rPr>
                <w:rFonts w:cs="Arial"/>
                <w:sz w:val="22"/>
                <w:szCs w:val="22"/>
              </w:rPr>
            </w:pPr>
            <w:r w:rsidRPr="00C37EE2">
              <w:rPr>
                <w:rFonts w:cs="Arial"/>
                <w:sz w:val="22"/>
                <w:szCs w:val="22"/>
              </w:rPr>
              <w:t>ProcessingModeMismatch</w:t>
            </w:r>
          </w:p>
        </w:tc>
        <w:tc>
          <w:tcPr>
            <w:tcW w:w="1701" w:type="dxa"/>
            <w:tcMar>
              <w:top w:w="28" w:type="dxa"/>
              <w:left w:w="28" w:type="dxa"/>
              <w:bottom w:w="28" w:type="dxa"/>
              <w:right w:w="28" w:type="dxa"/>
            </w:tcMar>
          </w:tcPr>
          <w:p w14:paraId="3A54871D"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57D0368E" w14:textId="77777777" w:rsidR="00C63A09" w:rsidRPr="00C37EE2" w:rsidRDefault="00C63A09" w:rsidP="008A3686">
            <w:pPr>
              <w:pStyle w:val="TableContents"/>
              <w:jc w:val="both"/>
              <w:rPr>
                <w:rFonts w:cs="Arial"/>
                <w:sz w:val="22"/>
                <w:szCs w:val="22"/>
              </w:rPr>
            </w:pPr>
            <w:r w:rsidRPr="00C37EE2">
              <w:rPr>
                <w:rFonts w:cs="Arial"/>
                <w:sz w:val="22"/>
                <w:szCs w:val="22"/>
              </w:rPr>
              <w:t>Processing</w:t>
            </w:r>
          </w:p>
        </w:tc>
        <w:tc>
          <w:tcPr>
            <w:tcW w:w="7655" w:type="dxa"/>
            <w:tcMar>
              <w:top w:w="28" w:type="dxa"/>
              <w:left w:w="28" w:type="dxa"/>
              <w:bottom w:w="28" w:type="dxa"/>
              <w:right w:w="28" w:type="dxa"/>
            </w:tcMar>
          </w:tcPr>
          <w:p w14:paraId="69C9C950" w14:textId="77777777" w:rsidR="00C63A09" w:rsidRPr="00C37EE2" w:rsidRDefault="00C63A09" w:rsidP="00A017B6">
            <w:pPr>
              <w:pStyle w:val="TableContents"/>
              <w:rPr>
                <w:rFonts w:cs="Arial"/>
                <w:sz w:val="22"/>
                <w:szCs w:val="22"/>
              </w:rPr>
            </w:pPr>
            <w:r w:rsidRPr="00C37EE2">
              <w:rPr>
                <w:rFonts w:cs="Arial"/>
                <w:sz w:val="22"/>
                <w:szCs w:val="22"/>
              </w:rPr>
              <w:t>The ebMS header or another header (e.g. reliability, security) expected by the MSH is not compatible with the expected content, based on the associated P-Mode.</w:t>
            </w:r>
          </w:p>
        </w:tc>
      </w:tr>
      <w:tr w:rsidR="00C63A09" w:rsidRPr="00394F8E" w14:paraId="2FC86571" w14:textId="77777777" w:rsidTr="00A017B6">
        <w:tc>
          <w:tcPr>
            <w:tcW w:w="1286" w:type="dxa"/>
            <w:tcMar>
              <w:top w:w="28" w:type="dxa"/>
              <w:left w:w="28" w:type="dxa"/>
              <w:bottom w:w="28" w:type="dxa"/>
              <w:right w:w="28" w:type="dxa"/>
            </w:tcMar>
          </w:tcPr>
          <w:p w14:paraId="2730EC06" w14:textId="77777777" w:rsidR="00C63A09" w:rsidRPr="00C37EE2" w:rsidRDefault="00C63A09" w:rsidP="008A3686">
            <w:pPr>
              <w:pStyle w:val="TableContents"/>
              <w:jc w:val="both"/>
              <w:rPr>
                <w:rFonts w:cs="Arial"/>
                <w:sz w:val="22"/>
                <w:szCs w:val="22"/>
              </w:rPr>
            </w:pPr>
            <w:r w:rsidRPr="00C37EE2">
              <w:rPr>
                <w:rFonts w:cs="Arial"/>
                <w:sz w:val="22"/>
                <w:szCs w:val="22"/>
              </w:rPr>
              <w:t>EBMS:0011</w:t>
            </w:r>
          </w:p>
        </w:tc>
        <w:tc>
          <w:tcPr>
            <w:tcW w:w="2268" w:type="dxa"/>
            <w:tcMar>
              <w:top w:w="28" w:type="dxa"/>
              <w:left w:w="28" w:type="dxa"/>
              <w:bottom w:w="28" w:type="dxa"/>
              <w:right w:w="28" w:type="dxa"/>
            </w:tcMar>
          </w:tcPr>
          <w:p w14:paraId="1ADB7B92" w14:textId="77777777" w:rsidR="00C63A09" w:rsidRPr="00C37EE2" w:rsidRDefault="00C63A09" w:rsidP="008A3686">
            <w:pPr>
              <w:pStyle w:val="TableContents"/>
              <w:jc w:val="both"/>
              <w:rPr>
                <w:rFonts w:cs="Arial"/>
                <w:sz w:val="22"/>
                <w:szCs w:val="22"/>
              </w:rPr>
            </w:pPr>
            <w:r w:rsidRPr="00C37EE2">
              <w:rPr>
                <w:rFonts w:cs="Arial"/>
                <w:sz w:val="22"/>
                <w:szCs w:val="22"/>
              </w:rPr>
              <w:t>ExternalPayloadError</w:t>
            </w:r>
          </w:p>
        </w:tc>
        <w:tc>
          <w:tcPr>
            <w:tcW w:w="1701" w:type="dxa"/>
            <w:tcMar>
              <w:top w:w="28" w:type="dxa"/>
              <w:left w:w="28" w:type="dxa"/>
              <w:bottom w:w="28" w:type="dxa"/>
              <w:right w:w="28" w:type="dxa"/>
            </w:tcMar>
          </w:tcPr>
          <w:p w14:paraId="71205E43"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01CD2276" w14:textId="77777777" w:rsidR="00C63A09" w:rsidRPr="00C37EE2" w:rsidRDefault="00C63A09" w:rsidP="008A3686">
            <w:pPr>
              <w:pStyle w:val="TableContents"/>
              <w:jc w:val="both"/>
              <w:rPr>
                <w:rFonts w:cs="Arial"/>
                <w:sz w:val="22"/>
                <w:szCs w:val="22"/>
              </w:rPr>
            </w:pPr>
            <w:r w:rsidRPr="00C37EE2">
              <w:rPr>
                <w:rFonts w:cs="Arial"/>
                <w:sz w:val="22"/>
                <w:szCs w:val="22"/>
              </w:rPr>
              <w:t>Content</w:t>
            </w:r>
          </w:p>
        </w:tc>
        <w:tc>
          <w:tcPr>
            <w:tcW w:w="7655" w:type="dxa"/>
            <w:tcMar>
              <w:top w:w="28" w:type="dxa"/>
              <w:left w:w="28" w:type="dxa"/>
              <w:bottom w:w="28" w:type="dxa"/>
              <w:right w:w="28" w:type="dxa"/>
            </w:tcMar>
          </w:tcPr>
          <w:p w14:paraId="35AFAE8F" w14:textId="77777777" w:rsidR="00C63A09" w:rsidRPr="00C37EE2" w:rsidRDefault="00C63A09" w:rsidP="00A017B6">
            <w:pPr>
              <w:pStyle w:val="TableContents"/>
              <w:rPr>
                <w:rFonts w:cs="Arial"/>
                <w:sz w:val="22"/>
                <w:szCs w:val="22"/>
              </w:rPr>
            </w:pPr>
            <w:r w:rsidRPr="00C37EE2">
              <w:rPr>
                <w:rFonts w:cs="Arial"/>
                <w:sz w:val="22"/>
                <w:szCs w:val="22"/>
              </w:rPr>
              <w:t>The MSH is unable to resolve an external payload reference (i.e. a Part that is not contained within the ebMS Message, as identified by a PartInfo/href URI).</w:t>
            </w:r>
          </w:p>
        </w:tc>
      </w:tr>
    </w:tbl>
    <w:p w14:paraId="35E86117" w14:textId="77777777" w:rsidR="00C63A09" w:rsidRPr="00D01B4C" w:rsidRDefault="00C63A09" w:rsidP="008A3686">
      <w:pPr>
        <w:pStyle w:val="Textbody"/>
        <w:jc w:val="both"/>
        <w:rPr>
          <w:rFonts w:cs="Arial"/>
        </w:rPr>
      </w:pPr>
    </w:p>
    <w:p w14:paraId="2EE17C4F" w14:textId="77777777" w:rsidR="00C63A09" w:rsidRPr="00394F8E" w:rsidRDefault="00C63A09" w:rsidP="00676120">
      <w:pPr>
        <w:numPr>
          <w:ilvl w:val="0"/>
          <w:numId w:val="36"/>
        </w:numPr>
        <w:jc w:val="both"/>
        <w:rPr>
          <w:rFonts w:ascii="Arial" w:hAnsi="Arial" w:cs="Arial"/>
          <w:b/>
          <w:sz w:val="24"/>
          <w:szCs w:val="24"/>
        </w:rPr>
      </w:pPr>
      <w:r w:rsidRPr="00394F8E">
        <w:rPr>
          <w:rFonts w:ascii="Arial" w:hAnsi="Arial" w:cs="Arial"/>
          <w:b/>
          <w:sz w:val="24"/>
          <w:szCs w:val="24"/>
        </w:rPr>
        <w:t>Security Processing Errors</w:t>
      </w:r>
    </w:p>
    <w:p w14:paraId="1B6AAB15" w14:textId="77777777" w:rsidR="00C63A09" w:rsidRDefault="00C63A09" w:rsidP="008A3686">
      <w:pPr>
        <w:pStyle w:val="Textbody"/>
        <w:jc w:val="both"/>
        <w:rPr>
          <w:rFonts w:cs="Arial"/>
        </w:rPr>
      </w:pPr>
      <w:r w:rsidRPr="00B21392">
        <w:rPr>
          <w:rFonts w:cs="Arial"/>
          <w:sz w:val="22"/>
          <w:szCs w:val="22"/>
        </w:rPr>
        <w:t>The table below describes the Errors that originate within the Security Module, i.e. with @origin="security". These errors MUST be escalated by an MSH, meaning generated appropriately, or understood by an MSH when reported to</w:t>
      </w:r>
      <w:r w:rsidRPr="00FE4DC7">
        <w:rPr>
          <w:rFonts w:cs="Arial"/>
        </w:rPr>
        <w:t xml:space="preserve"> it.</w:t>
      </w:r>
    </w:p>
    <w:p w14:paraId="00D1A662" w14:textId="77777777" w:rsidR="00C37EE2" w:rsidRDefault="00C37EE2" w:rsidP="008A3686">
      <w:pPr>
        <w:pStyle w:val="Textbody"/>
        <w:jc w:val="both"/>
        <w:rPr>
          <w:rFonts w:cs="Arial"/>
        </w:rPr>
      </w:pPr>
    </w:p>
    <w:p w14:paraId="05E8B50D" w14:textId="77777777" w:rsidR="00C37EE2" w:rsidRDefault="00C37EE2" w:rsidP="008A3686">
      <w:pPr>
        <w:pStyle w:val="Textbody"/>
        <w:jc w:val="both"/>
        <w:rPr>
          <w:rFonts w:cs="Arial"/>
        </w:rPr>
      </w:pPr>
    </w:p>
    <w:p w14:paraId="4B767716" w14:textId="77777777" w:rsidR="00C37EE2" w:rsidRPr="00FE4DC7" w:rsidRDefault="00C37EE2" w:rsidP="008A3686">
      <w:pPr>
        <w:pStyle w:val="Textbody"/>
        <w:jc w:val="both"/>
        <w:rPr>
          <w:rFonts w:cs="Arial"/>
        </w:rPr>
      </w:pPr>
    </w:p>
    <w:tbl>
      <w:tblPr>
        <w:tblW w:w="146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0"/>
        <w:gridCol w:w="2444"/>
        <w:gridCol w:w="1701"/>
        <w:gridCol w:w="1701"/>
        <w:gridCol w:w="7655"/>
      </w:tblGrid>
      <w:tr w:rsidR="00C63A09" w:rsidRPr="00C37EE2" w14:paraId="783EADBB" w14:textId="77777777" w:rsidTr="00A017B6">
        <w:tc>
          <w:tcPr>
            <w:tcW w:w="1110" w:type="dxa"/>
            <w:shd w:val="clear" w:color="auto" w:fill="C6D9F1" w:themeFill="text2" w:themeFillTint="33"/>
            <w:tcMar>
              <w:top w:w="28" w:type="dxa"/>
              <w:left w:w="28" w:type="dxa"/>
              <w:bottom w:w="28" w:type="dxa"/>
              <w:right w:w="28" w:type="dxa"/>
            </w:tcMar>
          </w:tcPr>
          <w:p w14:paraId="663209F0" w14:textId="77777777" w:rsidR="00C63A09" w:rsidRPr="00C37EE2" w:rsidRDefault="00C63A09" w:rsidP="008A3686">
            <w:pPr>
              <w:pStyle w:val="TableHeading"/>
              <w:jc w:val="both"/>
              <w:rPr>
                <w:sz w:val="22"/>
                <w:szCs w:val="22"/>
              </w:rPr>
            </w:pPr>
            <w:r w:rsidRPr="00C37EE2">
              <w:rPr>
                <w:sz w:val="22"/>
                <w:szCs w:val="22"/>
              </w:rPr>
              <w:lastRenderedPageBreak/>
              <w:t>Error Code</w:t>
            </w:r>
          </w:p>
        </w:tc>
        <w:tc>
          <w:tcPr>
            <w:tcW w:w="2444" w:type="dxa"/>
            <w:shd w:val="clear" w:color="auto" w:fill="C6D9F1" w:themeFill="text2" w:themeFillTint="33"/>
            <w:tcMar>
              <w:top w:w="28" w:type="dxa"/>
              <w:left w:w="28" w:type="dxa"/>
              <w:bottom w:w="28" w:type="dxa"/>
              <w:right w:w="28" w:type="dxa"/>
            </w:tcMar>
          </w:tcPr>
          <w:p w14:paraId="28B416B4" w14:textId="77777777" w:rsidR="00C63A09" w:rsidRPr="00C37EE2" w:rsidRDefault="00C63A09" w:rsidP="008A3686">
            <w:pPr>
              <w:pStyle w:val="TableHeading"/>
              <w:jc w:val="both"/>
              <w:rPr>
                <w:sz w:val="22"/>
                <w:szCs w:val="22"/>
              </w:rPr>
            </w:pPr>
            <w:r w:rsidRPr="00C37EE2">
              <w:rPr>
                <w:sz w:val="22"/>
                <w:szCs w:val="22"/>
              </w:rPr>
              <w:t>Short Description</w:t>
            </w:r>
          </w:p>
        </w:tc>
        <w:tc>
          <w:tcPr>
            <w:tcW w:w="1701" w:type="dxa"/>
            <w:shd w:val="clear" w:color="auto" w:fill="C6D9F1" w:themeFill="text2" w:themeFillTint="33"/>
            <w:tcMar>
              <w:top w:w="28" w:type="dxa"/>
              <w:left w:w="28" w:type="dxa"/>
              <w:bottom w:w="28" w:type="dxa"/>
              <w:right w:w="28" w:type="dxa"/>
            </w:tcMar>
          </w:tcPr>
          <w:p w14:paraId="1FD7BB0E" w14:textId="77777777" w:rsidR="00C63A09" w:rsidRPr="00C37EE2" w:rsidRDefault="00C63A09" w:rsidP="008A3686">
            <w:pPr>
              <w:pStyle w:val="TableHeading"/>
              <w:jc w:val="both"/>
              <w:rPr>
                <w:sz w:val="22"/>
                <w:szCs w:val="22"/>
              </w:rPr>
            </w:pPr>
            <w:r w:rsidRPr="00C37EE2">
              <w:rPr>
                <w:sz w:val="22"/>
                <w:szCs w:val="22"/>
              </w:rPr>
              <w:t>Recommended Severity</w:t>
            </w:r>
          </w:p>
        </w:tc>
        <w:tc>
          <w:tcPr>
            <w:tcW w:w="1701" w:type="dxa"/>
            <w:shd w:val="clear" w:color="auto" w:fill="C6D9F1" w:themeFill="text2" w:themeFillTint="33"/>
            <w:tcMar>
              <w:top w:w="28" w:type="dxa"/>
              <w:left w:w="28" w:type="dxa"/>
              <w:bottom w:w="28" w:type="dxa"/>
              <w:right w:w="28" w:type="dxa"/>
            </w:tcMar>
          </w:tcPr>
          <w:p w14:paraId="322FBC63" w14:textId="77777777" w:rsidR="00C63A09" w:rsidRPr="00C37EE2" w:rsidRDefault="00C63A09" w:rsidP="008A3686">
            <w:pPr>
              <w:pStyle w:val="TableHeading"/>
              <w:jc w:val="both"/>
              <w:rPr>
                <w:sz w:val="22"/>
                <w:szCs w:val="22"/>
              </w:rPr>
            </w:pPr>
            <w:r w:rsidRPr="00C37EE2">
              <w:rPr>
                <w:sz w:val="22"/>
                <w:szCs w:val="22"/>
              </w:rPr>
              <w:t>Category Value</w:t>
            </w:r>
          </w:p>
        </w:tc>
        <w:tc>
          <w:tcPr>
            <w:tcW w:w="7655" w:type="dxa"/>
            <w:shd w:val="clear" w:color="auto" w:fill="C6D9F1" w:themeFill="text2" w:themeFillTint="33"/>
            <w:tcMar>
              <w:top w:w="28" w:type="dxa"/>
              <w:left w:w="28" w:type="dxa"/>
              <w:bottom w:w="28" w:type="dxa"/>
              <w:right w:w="28" w:type="dxa"/>
            </w:tcMar>
          </w:tcPr>
          <w:p w14:paraId="6C5AF38F" w14:textId="77777777" w:rsidR="00C63A09" w:rsidRPr="00C37EE2" w:rsidRDefault="00C63A09" w:rsidP="00A017B6">
            <w:pPr>
              <w:pStyle w:val="TableHeading"/>
              <w:jc w:val="left"/>
              <w:rPr>
                <w:sz w:val="22"/>
                <w:szCs w:val="22"/>
              </w:rPr>
            </w:pPr>
            <w:r w:rsidRPr="00C37EE2">
              <w:rPr>
                <w:sz w:val="22"/>
                <w:szCs w:val="22"/>
              </w:rPr>
              <w:t>Description or Semantics</w:t>
            </w:r>
          </w:p>
        </w:tc>
      </w:tr>
      <w:tr w:rsidR="00C63A09" w:rsidRPr="00C37EE2" w14:paraId="7BFFF121" w14:textId="77777777" w:rsidTr="00A017B6">
        <w:tc>
          <w:tcPr>
            <w:tcW w:w="1110" w:type="dxa"/>
            <w:tcMar>
              <w:top w:w="28" w:type="dxa"/>
              <w:left w:w="28" w:type="dxa"/>
              <w:bottom w:w="28" w:type="dxa"/>
              <w:right w:w="28" w:type="dxa"/>
            </w:tcMar>
          </w:tcPr>
          <w:p w14:paraId="179BD7A5" w14:textId="77777777" w:rsidR="00C63A09" w:rsidRPr="00C37EE2" w:rsidRDefault="00C63A09" w:rsidP="008A3686">
            <w:pPr>
              <w:pStyle w:val="TableContents"/>
              <w:jc w:val="both"/>
              <w:rPr>
                <w:rFonts w:cs="Arial"/>
                <w:sz w:val="22"/>
                <w:szCs w:val="22"/>
              </w:rPr>
            </w:pPr>
            <w:r w:rsidRPr="00C37EE2">
              <w:rPr>
                <w:rFonts w:cs="Arial"/>
                <w:sz w:val="22"/>
                <w:szCs w:val="22"/>
              </w:rPr>
              <w:t>EBMS:0101</w:t>
            </w:r>
          </w:p>
        </w:tc>
        <w:tc>
          <w:tcPr>
            <w:tcW w:w="2444" w:type="dxa"/>
            <w:tcMar>
              <w:top w:w="28" w:type="dxa"/>
              <w:left w:w="28" w:type="dxa"/>
              <w:bottom w:w="28" w:type="dxa"/>
              <w:right w:w="28" w:type="dxa"/>
            </w:tcMar>
          </w:tcPr>
          <w:p w14:paraId="50ACA065" w14:textId="77777777" w:rsidR="00C63A09" w:rsidRPr="00C37EE2" w:rsidRDefault="00C63A09" w:rsidP="008A3686">
            <w:pPr>
              <w:pStyle w:val="TableContents"/>
              <w:jc w:val="both"/>
              <w:rPr>
                <w:rFonts w:cs="Arial"/>
                <w:sz w:val="22"/>
                <w:szCs w:val="22"/>
              </w:rPr>
            </w:pPr>
            <w:r w:rsidRPr="00C37EE2">
              <w:rPr>
                <w:rFonts w:cs="Arial"/>
                <w:sz w:val="22"/>
                <w:szCs w:val="22"/>
              </w:rPr>
              <w:t>FailedAuthentication</w:t>
            </w:r>
          </w:p>
        </w:tc>
        <w:tc>
          <w:tcPr>
            <w:tcW w:w="1701" w:type="dxa"/>
            <w:tcMar>
              <w:top w:w="28" w:type="dxa"/>
              <w:left w:w="28" w:type="dxa"/>
              <w:bottom w:w="28" w:type="dxa"/>
              <w:right w:w="28" w:type="dxa"/>
            </w:tcMar>
          </w:tcPr>
          <w:p w14:paraId="0992192A"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44DC04E6" w14:textId="77777777" w:rsidR="00C63A09" w:rsidRPr="00C37EE2" w:rsidRDefault="00C63A09" w:rsidP="008A3686">
            <w:pPr>
              <w:pStyle w:val="TableContents"/>
              <w:jc w:val="both"/>
              <w:rPr>
                <w:rFonts w:cs="Arial"/>
                <w:sz w:val="22"/>
                <w:szCs w:val="22"/>
              </w:rPr>
            </w:pPr>
            <w:r w:rsidRPr="00C37EE2">
              <w:rPr>
                <w:rFonts w:cs="Arial"/>
                <w:sz w:val="22"/>
                <w:szCs w:val="22"/>
              </w:rPr>
              <w:t>Processing</w:t>
            </w:r>
          </w:p>
        </w:tc>
        <w:tc>
          <w:tcPr>
            <w:tcW w:w="7655" w:type="dxa"/>
            <w:tcMar>
              <w:top w:w="28" w:type="dxa"/>
              <w:left w:w="28" w:type="dxa"/>
              <w:bottom w:w="28" w:type="dxa"/>
              <w:right w:w="28" w:type="dxa"/>
            </w:tcMar>
          </w:tcPr>
          <w:p w14:paraId="47B4BE93" w14:textId="38CCB8FD" w:rsidR="00C63A09" w:rsidRPr="00C37EE2" w:rsidRDefault="00C63A09" w:rsidP="00A017B6">
            <w:pPr>
              <w:pStyle w:val="TableContents"/>
              <w:rPr>
                <w:rFonts w:cs="Arial"/>
                <w:sz w:val="22"/>
                <w:szCs w:val="22"/>
              </w:rPr>
            </w:pPr>
            <w:r w:rsidRPr="00C37EE2">
              <w:rPr>
                <w:rFonts w:cs="Arial"/>
                <w:sz w:val="22"/>
                <w:szCs w:val="22"/>
              </w:rPr>
              <w:t>The signature in the Security header intended for the "ebms" SOAP actor could not be validated by the Security module</w:t>
            </w:r>
            <w:r w:rsidRPr="00C37EE2">
              <w:rPr>
                <w:rFonts w:cs="Arial"/>
                <w:i/>
                <w:sz w:val="22"/>
                <w:szCs w:val="22"/>
              </w:rPr>
              <w:t>.</w:t>
            </w:r>
          </w:p>
        </w:tc>
      </w:tr>
      <w:tr w:rsidR="00C63A09" w:rsidRPr="00C37EE2" w14:paraId="42DDC06D" w14:textId="77777777" w:rsidTr="00A017B6">
        <w:tc>
          <w:tcPr>
            <w:tcW w:w="1110" w:type="dxa"/>
            <w:tcMar>
              <w:top w:w="28" w:type="dxa"/>
              <w:left w:w="28" w:type="dxa"/>
              <w:bottom w:w="28" w:type="dxa"/>
              <w:right w:w="28" w:type="dxa"/>
            </w:tcMar>
          </w:tcPr>
          <w:p w14:paraId="24D27620" w14:textId="77777777" w:rsidR="00C63A09" w:rsidRPr="00C37EE2" w:rsidRDefault="00C63A09" w:rsidP="008A3686">
            <w:pPr>
              <w:pStyle w:val="TableContents"/>
              <w:jc w:val="both"/>
              <w:rPr>
                <w:rFonts w:cs="Arial"/>
                <w:sz w:val="22"/>
                <w:szCs w:val="22"/>
              </w:rPr>
            </w:pPr>
            <w:r w:rsidRPr="00C37EE2">
              <w:rPr>
                <w:rFonts w:cs="Arial"/>
                <w:sz w:val="22"/>
                <w:szCs w:val="22"/>
              </w:rPr>
              <w:t>EBMS:0102</w:t>
            </w:r>
          </w:p>
        </w:tc>
        <w:tc>
          <w:tcPr>
            <w:tcW w:w="2444" w:type="dxa"/>
            <w:tcMar>
              <w:top w:w="28" w:type="dxa"/>
              <w:left w:w="28" w:type="dxa"/>
              <w:bottom w:w="28" w:type="dxa"/>
              <w:right w:w="28" w:type="dxa"/>
            </w:tcMar>
          </w:tcPr>
          <w:p w14:paraId="390A7C46" w14:textId="77777777" w:rsidR="00C63A09" w:rsidRPr="00C37EE2" w:rsidRDefault="00C63A09" w:rsidP="008A3686">
            <w:pPr>
              <w:pStyle w:val="TableContents"/>
              <w:jc w:val="both"/>
              <w:rPr>
                <w:rFonts w:cs="Arial"/>
                <w:sz w:val="22"/>
                <w:szCs w:val="22"/>
              </w:rPr>
            </w:pPr>
            <w:r w:rsidRPr="00C37EE2">
              <w:rPr>
                <w:rFonts w:cs="Arial"/>
                <w:sz w:val="22"/>
                <w:szCs w:val="22"/>
              </w:rPr>
              <w:t>FailedDecryption</w:t>
            </w:r>
          </w:p>
        </w:tc>
        <w:tc>
          <w:tcPr>
            <w:tcW w:w="1701" w:type="dxa"/>
            <w:tcMar>
              <w:top w:w="28" w:type="dxa"/>
              <w:left w:w="28" w:type="dxa"/>
              <w:bottom w:w="28" w:type="dxa"/>
              <w:right w:w="28" w:type="dxa"/>
            </w:tcMar>
          </w:tcPr>
          <w:p w14:paraId="624E4A51"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7085EACD" w14:textId="77777777" w:rsidR="00C63A09" w:rsidRPr="00C37EE2" w:rsidRDefault="00C63A09" w:rsidP="008A3686">
            <w:pPr>
              <w:pStyle w:val="TableContents"/>
              <w:jc w:val="both"/>
              <w:rPr>
                <w:rFonts w:cs="Arial"/>
                <w:sz w:val="22"/>
                <w:szCs w:val="22"/>
              </w:rPr>
            </w:pPr>
            <w:r w:rsidRPr="00C37EE2">
              <w:rPr>
                <w:rFonts w:cs="Arial"/>
                <w:sz w:val="22"/>
                <w:szCs w:val="22"/>
              </w:rPr>
              <w:t>Processing</w:t>
            </w:r>
          </w:p>
        </w:tc>
        <w:tc>
          <w:tcPr>
            <w:tcW w:w="7655" w:type="dxa"/>
            <w:tcMar>
              <w:top w:w="28" w:type="dxa"/>
              <w:left w:w="28" w:type="dxa"/>
              <w:bottom w:w="28" w:type="dxa"/>
              <w:right w:w="28" w:type="dxa"/>
            </w:tcMar>
          </w:tcPr>
          <w:p w14:paraId="5C8DB175" w14:textId="77777777" w:rsidR="00C63A09" w:rsidRPr="00C37EE2" w:rsidRDefault="00C63A09" w:rsidP="00A017B6">
            <w:pPr>
              <w:pStyle w:val="TableContents"/>
              <w:rPr>
                <w:rFonts w:cs="Arial"/>
                <w:sz w:val="22"/>
                <w:szCs w:val="22"/>
              </w:rPr>
            </w:pPr>
            <w:r w:rsidRPr="00C37EE2">
              <w:rPr>
                <w:rFonts w:cs="Arial"/>
                <w:sz w:val="22"/>
                <w:szCs w:val="22"/>
              </w:rPr>
              <w:t>The encrypted data reference the Security header intended for the "ebms" SOAP actor could not be decrypted by the Security Module.</w:t>
            </w:r>
          </w:p>
        </w:tc>
      </w:tr>
      <w:tr w:rsidR="00C63A09" w:rsidRPr="00C37EE2" w14:paraId="2926AAEE" w14:textId="77777777" w:rsidTr="00A017B6">
        <w:tc>
          <w:tcPr>
            <w:tcW w:w="1110" w:type="dxa"/>
            <w:tcMar>
              <w:top w:w="28" w:type="dxa"/>
              <w:left w:w="28" w:type="dxa"/>
              <w:bottom w:w="28" w:type="dxa"/>
              <w:right w:w="28" w:type="dxa"/>
            </w:tcMar>
          </w:tcPr>
          <w:p w14:paraId="502BF727" w14:textId="77777777" w:rsidR="00C63A09" w:rsidRPr="00C37EE2" w:rsidRDefault="00C63A09" w:rsidP="008A3686">
            <w:pPr>
              <w:pStyle w:val="TableContents"/>
              <w:jc w:val="both"/>
              <w:rPr>
                <w:rFonts w:cs="Arial"/>
                <w:sz w:val="22"/>
                <w:szCs w:val="22"/>
              </w:rPr>
            </w:pPr>
            <w:r w:rsidRPr="00C37EE2">
              <w:rPr>
                <w:rFonts w:cs="Arial"/>
                <w:sz w:val="22"/>
                <w:szCs w:val="22"/>
              </w:rPr>
              <w:t>EBMS:0103</w:t>
            </w:r>
          </w:p>
        </w:tc>
        <w:tc>
          <w:tcPr>
            <w:tcW w:w="2444" w:type="dxa"/>
            <w:tcMar>
              <w:top w:w="28" w:type="dxa"/>
              <w:left w:w="28" w:type="dxa"/>
              <w:bottom w:w="28" w:type="dxa"/>
              <w:right w:w="28" w:type="dxa"/>
            </w:tcMar>
          </w:tcPr>
          <w:p w14:paraId="41B5800A" w14:textId="77777777" w:rsidR="00C63A09" w:rsidRPr="00C37EE2" w:rsidRDefault="00C63A09" w:rsidP="008A3686">
            <w:pPr>
              <w:pStyle w:val="TableContents"/>
              <w:jc w:val="both"/>
              <w:rPr>
                <w:rFonts w:cs="Arial"/>
                <w:sz w:val="22"/>
                <w:szCs w:val="22"/>
              </w:rPr>
            </w:pPr>
            <w:r w:rsidRPr="00C37EE2">
              <w:rPr>
                <w:rFonts w:cs="Arial"/>
                <w:sz w:val="22"/>
                <w:szCs w:val="22"/>
              </w:rPr>
              <w:t>PolicyNoncompliance</w:t>
            </w:r>
          </w:p>
        </w:tc>
        <w:tc>
          <w:tcPr>
            <w:tcW w:w="1701" w:type="dxa"/>
            <w:tcMar>
              <w:top w:w="28" w:type="dxa"/>
              <w:left w:w="28" w:type="dxa"/>
              <w:bottom w:w="28" w:type="dxa"/>
              <w:right w:w="28" w:type="dxa"/>
            </w:tcMar>
          </w:tcPr>
          <w:p w14:paraId="6AFDD68C"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271CADAD" w14:textId="77777777" w:rsidR="00C63A09" w:rsidRPr="00C37EE2" w:rsidRDefault="00C63A09" w:rsidP="008A3686">
            <w:pPr>
              <w:pStyle w:val="TableContents"/>
              <w:jc w:val="both"/>
              <w:rPr>
                <w:rFonts w:cs="Arial"/>
                <w:sz w:val="22"/>
                <w:szCs w:val="22"/>
              </w:rPr>
            </w:pPr>
            <w:r w:rsidRPr="00C37EE2">
              <w:rPr>
                <w:rFonts w:cs="Arial"/>
                <w:sz w:val="22"/>
                <w:szCs w:val="22"/>
              </w:rPr>
              <w:t>Processing</w:t>
            </w:r>
          </w:p>
        </w:tc>
        <w:tc>
          <w:tcPr>
            <w:tcW w:w="7655" w:type="dxa"/>
            <w:tcMar>
              <w:top w:w="28" w:type="dxa"/>
              <w:left w:w="28" w:type="dxa"/>
              <w:bottom w:w="28" w:type="dxa"/>
              <w:right w:w="28" w:type="dxa"/>
            </w:tcMar>
          </w:tcPr>
          <w:p w14:paraId="123F8038" w14:textId="77777777" w:rsidR="00C63A09" w:rsidRPr="00C37EE2" w:rsidRDefault="00C63A09" w:rsidP="00A017B6">
            <w:pPr>
              <w:pStyle w:val="TableContents"/>
              <w:rPr>
                <w:rFonts w:cs="Arial"/>
                <w:sz w:val="22"/>
                <w:szCs w:val="22"/>
              </w:rPr>
            </w:pPr>
            <w:r w:rsidRPr="00C37EE2">
              <w:rPr>
                <w:rFonts w:cs="Arial"/>
                <w:sz w:val="22"/>
                <w:szCs w:val="22"/>
              </w:rPr>
              <w:t>The processor determined that the message's security methods, parameters, scope or other security policy-level requirements or agreements were not satisfied.</w:t>
            </w:r>
          </w:p>
        </w:tc>
      </w:tr>
    </w:tbl>
    <w:p w14:paraId="4B7823FC" w14:textId="77777777" w:rsidR="00C63A09" w:rsidRPr="00C37EE2" w:rsidRDefault="00C63A09" w:rsidP="008A3686">
      <w:pPr>
        <w:pStyle w:val="Note"/>
        <w:ind w:firstLine="0"/>
        <w:jc w:val="both"/>
        <w:rPr>
          <w:rFonts w:cs="Arial"/>
          <w:b/>
          <w:sz w:val="22"/>
          <w:szCs w:val="22"/>
        </w:rPr>
      </w:pPr>
    </w:p>
    <w:p w14:paraId="5B0944E0" w14:textId="77777777" w:rsidR="00C63A09" w:rsidRPr="00394F8E" w:rsidRDefault="00C63A09" w:rsidP="00676120">
      <w:pPr>
        <w:numPr>
          <w:ilvl w:val="0"/>
          <w:numId w:val="36"/>
        </w:numPr>
        <w:jc w:val="both"/>
        <w:rPr>
          <w:rFonts w:ascii="Arial" w:hAnsi="Arial" w:cs="Arial"/>
          <w:b/>
          <w:sz w:val="24"/>
          <w:szCs w:val="24"/>
        </w:rPr>
      </w:pPr>
      <w:r w:rsidRPr="00394F8E">
        <w:rPr>
          <w:rFonts w:ascii="Arial" w:hAnsi="Arial" w:cs="Arial"/>
          <w:b/>
          <w:sz w:val="24"/>
          <w:szCs w:val="24"/>
        </w:rPr>
        <w:t>Reliable Messaging Errors</w:t>
      </w:r>
    </w:p>
    <w:p w14:paraId="0DA42669" w14:textId="77777777" w:rsidR="00C63A09" w:rsidRPr="00B21392" w:rsidRDefault="00C63A09" w:rsidP="008A3686">
      <w:pPr>
        <w:pStyle w:val="Textbody"/>
        <w:jc w:val="both"/>
        <w:rPr>
          <w:rFonts w:cs="Arial"/>
          <w:sz w:val="22"/>
        </w:rPr>
      </w:pPr>
      <w:r w:rsidRPr="00B21392">
        <w:rPr>
          <w:rFonts w:cs="Arial"/>
          <w:sz w:val="22"/>
        </w:rPr>
        <w:t>The table below describes the Errors that originate within the Reliable Messaging Module, i.e. with @origin="reliability". These errors MUST be escalated by an MSH, meaning generated appropriately, or understood by an MSH when reported to it.</w:t>
      </w:r>
    </w:p>
    <w:tbl>
      <w:tblPr>
        <w:tblW w:w="137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85"/>
        <w:gridCol w:w="2469"/>
        <w:gridCol w:w="1701"/>
        <w:gridCol w:w="1701"/>
        <w:gridCol w:w="6804"/>
      </w:tblGrid>
      <w:tr w:rsidR="00C63A09" w:rsidRPr="00394F8E" w14:paraId="7F248D89" w14:textId="77777777" w:rsidTr="00C37EE2">
        <w:trPr>
          <w:tblHeader/>
        </w:trPr>
        <w:tc>
          <w:tcPr>
            <w:tcW w:w="1085" w:type="dxa"/>
            <w:shd w:val="clear" w:color="auto" w:fill="C6D9F1" w:themeFill="text2" w:themeFillTint="33"/>
            <w:tcMar>
              <w:top w:w="28" w:type="dxa"/>
              <w:left w:w="28" w:type="dxa"/>
              <w:bottom w:w="28" w:type="dxa"/>
              <w:right w:w="28" w:type="dxa"/>
            </w:tcMar>
          </w:tcPr>
          <w:p w14:paraId="6D62463C" w14:textId="77777777" w:rsidR="00C63A09" w:rsidRPr="00C37EE2" w:rsidRDefault="00C63A09" w:rsidP="008A3686">
            <w:pPr>
              <w:pStyle w:val="TableHeading"/>
              <w:jc w:val="both"/>
              <w:rPr>
                <w:sz w:val="22"/>
                <w:szCs w:val="22"/>
              </w:rPr>
            </w:pPr>
            <w:r w:rsidRPr="00C37EE2">
              <w:rPr>
                <w:sz w:val="22"/>
                <w:szCs w:val="22"/>
              </w:rPr>
              <w:t>Error Code</w:t>
            </w:r>
          </w:p>
        </w:tc>
        <w:tc>
          <w:tcPr>
            <w:tcW w:w="2469" w:type="dxa"/>
            <w:shd w:val="clear" w:color="auto" w:fill="C6D9F1" w:themeFill="text2" w:themeFillTint="33"/>
            <w:tcMar>
              <w:top w:w="28" w:type="dxa"/>
              <w:left w:w="28" w:type="dxa"/>
              <w:bottom w:w="28" w:type="dxa"/>
              <w:right w:w="28" w:type="dxa"/>
            </w:tcMar>
          </w:tcPr>
          <w:p w14:paraId="6E2D5F8F" w14:textId="77777777" w:rsidR="00C63A09" w:rsidRPr="00C37EE2" w:rsidRDefault="00C63A09" w:rsidP="008A3686">
            <w:pPr>
              <w:pStyle w:val="TableHeading"/>
              <w:jc w:val="both"/>
              <w:rPr>
                <w:sz w:val="22"/>
                <w:szCs w:val="22"/>
              </w:rPr>
            </w:pPr>
            <w:r w:rsidRPr="00C37EE2">
              <w:rPr>
                <w:sz w:val="22"/>
                <w:szCs w:val="22"/>
              </w:rPr>
              <w:t>Short Description</w:t>
            </w:r>
          </w:p>
        </w:tc>
        <w:tc>
          <w:tcPr>
            <w:tcW w:w="1701" w:type="dxa"/>
            <w:shd w:val="clear" w:color="auto" w:fill="C6D9F1" w:themeFill="text2" w:themeFillTint="33"/>
            <w:tcMar>
              <w:top w:w="28" w:type="dxa"/>
              <w:left w:w="28" w:type="dxa"/>
              <w:bottom w:w="28" w:type="dxa"/>
              <w:right w:w="28" w:type="dxa"/>
            </w:tcMar>
          </w:tcPr>
          <w:p w14:paraId="5DB7E337" w14:textId="77777777" w:rsidR="00C63A09" w:rsidRPr="00C37EE2" w:rsidRDefault="00C63A09" w:rsidP="008A3686">
            <w:pPr>
              <w:pStyle w:val="TableHeading"/>
              <w:jc w:val="both"/>
              <w:rPr>
                <w:sz w:val="22"/>
                <w:szCs w:val="22"/>
              </w:rPr>
            </w:pPr>
            <w:r w:rsidRPr="00C37EE2">
              <w:rPr>
                <w:sz w:val="22"/>
                <w:szCs w:val="22"/>
              </w:rPr>
              <w:t>Recommended Severity</w:t>
            </w:r>
          </w:p>
        </w:tc>
        <w:tc>
          <w:tcPr>
            <w:tcW w:w="1701" w:type="dxa"/>
            <w:shd w:val="clear" w:color="auto" w:fill="C6D9F1" w:themeFill="text2" w:themeFillTint="33"/>
            <w:tcMar>
              <w:top w:w="28" w:type="dxa"/>
              <w:left w:w="28" w:type="dxa"/>
              <w:bottom w:w="28" w:type="dxa"/>
              <w:right w:w="28" w:type="dxa"/>
            </w:tcMar>
          </w:tcPr>
          <w:p w14:paraId="72948EF7" w14:textId="77777777" w:rsidR="00C63A09" w:rsidRPr="00C37EE2" w:rsidRDefault="00C63A09" w:rsidP="008A3686">
            <w:pPr>
              <w:pStyle w:val="TableHeading"/>
              <w:jc w:val="both"/>
              <w:rPr>
                <w:sz w:val="22"/>
                <w:szCs w:val="22"/>
              </w:rPr>
            </w:pPr>
            <w:r w:rsidRPr="00C37EE2">
              <w:rPr>
                <w:sz w:val="22"/>
                <w:szCs w:val="22"/>
              </w:rPr>
              <w:t>Category Value</w:t>
            </w:r>
          </w:p>
        </w:tc>
        <w:tc>
          <w:tcPr>
            <w:tcW w:w="6804" w:type="dxa"/>
            <w:shd w:val="clear" w:color="auto" w:fill="C6D9F1" w:themeFill="text2" w:themeFillTint="33"/>
            <w:tcMar>
              <w:top w:w="28" w:type="dxa"/>
              <w:left w:w="28" w:type="dxa"/>
              <w:bottom w:w="28" w:type="dxa"/>
              <w:right w:w="28" w:type="dxa"/>
            </w:tcMar>
          </w:tcPr>
          <w:p w14:paraId="483D9FB4" w14:textId="77777777" w:rsidR="00C63A09" w:rsidRPr="00C37EE2" w:rsidRDefault="00C63A09" w:rsidP="008A3686">
            <w:pPr>
              <w:pStyle w:val="TableHeading"/>
              <w:jc w:val="both"/>
              <w:rPr>
                <w:sz w:val="22"/>
                <w:szCs w:val="22"/>
              </w:rPr>
            </w:pPr>
            <w:r w:rsidRPr="00C37EE2">
              <w:rPr>
                <w:sz w:val="22"/>
                <w:szCs w:val="22"/>
              </w:rPr>
              <w:t>Description or Semantics</w:t>
            </w:r>
          </w:p>
        </w:tc>
      </w:tr>
      <w:tr w:rsidR="00C63A09" w:rsidRPr="00394F8E" w14:paraId="2560CA26" w14:textId="77777777" w:rsidTr="00C37EE2">
        <w:tc>
          <w:tcPr>
            <w:tcW w:w="1085" w:type="dxa"/>
            <w:tcMar>
              <w:top w:w="28" w:type="dxa"/>
              <w:left w:w="28" w:type="dxa"/>
              <w:bottom w:w="28" w:type="dxa"/>
              <w:right w:w="28" w:type="dxa"/>
            </w:tcMar>
          </w:tcPr>
          <w:p w14:paraId="3856B61C" w14:textId="77777777" w:rsidR="00C63A09" w:rsidRPr="00C37EE2" w:rsidRDefault="00C63A09" w:rsidP="008A3686">
            <w:pPr>
              <w:pStyle w:val="TableContents"/>
              <w:jc w:val="both"/>
              <w:rPr>
                <w:rFonts w:cs="Arial"/>
                <w:sz w:val="22"/>
                <w:szCs w:val="22"/>
              </w:rPr>
            </w:pPr>
            <w:r w:rsidRPr="00C37EE2">
              <w:rPr>
                <w:rFonts w:cs="Arial"/>
                <w:sz w:val="22"/>
                <w:szCs w:val="22"/>
              </w:rPr>
              <w:t>EBMS:0201</w:t>
            </w:r>
          </w:p>
        </w:tc>
        <w:tc>
          <w:tcPr>
            <w:tcW w:w="2469" w:type="dxa"/>
            <w:tcMar>
              <w:top w:w="28" w:type="dxa"/>
              <w:left w:w="28" w:type="dxa"/>
              <w:bottom w:w="28" w:type="dxa"/>
              <w:right w:w="28" w:type="dxa"/>
            </w:tcMar>
          </w:tcPr>
          <w:p w14:paraId="71951507" w14:textId="77777777" w:rsidR="00C63A09" w:rsidRPr="00C37EE2" w:rsidRDefault="00C63A09" w:rsidP="008A3686">
            <w:pPr>
              <w:pStyle w:val="TableContents"/>
              <w:jc w:val="both"/>
              <w:rPr>
                <w:rFonts w:cs="Arial"/>
                <w:sz w:val="22"/>
                <w:szCs w:val="22"/>
              </w:rPr>
            </w:pPr>
            <w:r w:rsidRPr="00C37EE2">
              <w:rPr>
                <w:rFonts w:cs="Arial"/>
                <w:sz w:val="22"/>
                <w:szCs w:val="22"/>
              </w:rPr>
              <w:t>DysfunctionalReliability</w:t>
            </w:r>
          </w:p>
        </w:tc>
        <w:tc>
          <w:tcPr>
            <w:tcW w:w="1701" w:type="dxa"/>
            <w:tcMar>
              <w:top w:w="28" w:type="dxa"/>
              <w:left w:w="28" w:type="dxa"/>
              <w:bottom w:w="28" w:type="dxa"/>
              <w:right w:w="28" w:type="dxa"/>
            </w:tcMar>
          </w:tcPr>
          <w:p w14:paraId="7F54AAF8"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6E2FEEFE" w14:textId="77777777" w:rsidR="00C63A09" w:rsidRPr="00C37EE2" w:rsidRDefault="00C63A09" w:rsidP="008A3686">
            <w:pPr>
              <w:pStyle w:val="TableContents"/>
              <w:jc w:val="both"/>
              <w:rPr>
                <w:rFonts w:cs="Arial"/>
                <w:sz w:val="22"/>
                <w:szCs w:val="22"/>
              </w:rPr>
            </w:pPr>
            <w:r w:rsidRPr="00C37EE2">
              <w:rPr>
                <w:rFonts w:cs="Arial"/>
                <w:sz w:val="22"/>
                <w:szCs w:val="22"/>
              </w:rPr>
              <w:t>Processing</w:t>
            </w:r>
          </w:p>
          <w:p w14:paraId="3FF06CB3" w14:textId="77777777" w:rsidR="00C63A09" w:rsidRPr="00C37EE2" w:rsidRDefault="00C63A09" w:rsidP="008A3686">
            <w:pPr>
              <w:pStyle w:val="TableContents"/>
              <w:jc w:val="both"/>
              <w:rPr>
                <w:rFonts w:cs="Arial"/>
                <w:sz w:val="22"/>
                <w:szCs w:val="22"/>
              </w:rPr>
            </w:pPr>
          </w:p>
        </w:tc>
        <w:tc>
          <w:tcPr>
            <w:tcW w:w="6804" w:type="dxa"/>
            <w:tcMar>
              <w:top w:w="28" w:type="dxa"/>
              <w:left w:w="28" w:type="dxa"/>
              <w:bottom w:w="28" w:type="dxa"/>
              <w:right w:w="28" w:type="dxa"/>
            </w:tcMar>
          </w:tcPr>
          <w:p w14:paraId="0586F48F" w14:textId="071E8916" w:rsidR="00C63A09" w:rsidRPr="00C37EE2" w:rsidRDefault="00C94161" w:rsidP="008A3686">
            <w:pPr>
              <w:pStyle w:val="TableContents"/>
              <w:jc w:val="both"/>
              <w:rPr>
                <w:rFonts w:cs="Arial"/>
                <w:sz w:val="22"/>
                <w:szCs w:val="22"/>
              </w:rPr>
            </w:pPr>
            <w:r w:rsidRPr="00C37EE2">
              <w:rPr>
                <w:rFonts w:cs="Arial"/>
                <w:sz w:val="22"/>
                <w:szCs w:val="22"/>
              </w:rPr>
              <w:t xml:space="preserve">The </w:t>
            </w:r>
            <w:r w:rsidR="00C63A09" w:rsidRPr="00C37EE2">
              <w:rPr>
                <w:rFonts w:cs="Arial"/>
                <w:sz w:val="22"/>
                <w:szCs w:val="22"/>
              </w:rPr>
              <w:t xml:space="preserve">reliability function as implemented by the Reliability </w:t>
            </w:r>
            <w:r w:rsidR="00C37EE2" w:rsidRPr="00C37EE2">
              <w:rPr>
                <w:rFonts w:cs="Arial"/>
                <w:sz w:val="22"/>
                <w:szCs w:val="22"/>
              </w:rPr>
              <w:t>module</w:t>
            </w:r>
            <w:r w:rsidR="00C63A09" w:rsidRPr="00C37EE2">
              <w:rPr>
                <w:rFonts w:cs="Arial"/>
                <w:sz w:val="22"/>
                <w:szCs w:val="22"/>
              </w:rPr>
              <w:t xml:space="preserve"> is not operational, or the reliability state associated with this message sequence is not valid.</w:t>
            </w:r>
          </w:p>
        </w:tc>
      </w:tr>
      <w:tr w:rsidR="00C63A09" w:rsidRPr="00394F8E" w14:paraId="2A6B299F" w14:textId="77777777" w:rsidTr="00C37EE2">
        <w:tc>
          <w:tcPr>
            <w:tcW w:w="1085" w:type="dxa"/>
            <w:tcMar>
              <w:top w:w="28" w:type="dxa"/>
              <w:left w:w="28" w:type="dxa"/>
              <w:bottom w:w="28" w:type="dxa"/>
              <w:right w:w="28" w:type="dxa"/>
            </w:tcMar>
          </w:tcPr>
          <w:p w14:paraId="0D37D020" w14:textId="77777777" w:rsidR="00C63A09" w:rsidRPr="00C37EE2" w:rsidRDefault="00C63A09" w:rsidP="008A3686">
            <w:pPr>
              <w:pStyle w:val="TableContents"/>
              <w:jc w:val="both"/>
              <w:rPr>
                <w:rFonts w:cs="Arial"/>
                <w:sz w:val="22"/>
                <w:szCs w:val="22"/>
              </w:rPr>
            </w:pPr>
            <w:r w:rsidRPr="00C37EE2">
              <w:rPr>
                <w:rFonts w:cs="Arial"/>
                <w:sz w:val="22"/>
                <w:szCs w:val="22"/>
              </w:rPr>
              <w:t>EBMS:0202</w:t>
            </w:r>
          </w:p>
        </w:tc>
        <w:tc>
          <w:tcPr>
            <w:tcW w:w="2469" w:type="dxa"/>
            <w:tcMar>
              <w:top w:w="28" w:type="dxa"/>
              <w:left w:w="28" w:type="dxa"/>
              <w:bottom w:w="28" w:type="dxa"/>
              <w:right w:w="28" w:type="dxa"/>
            </w:tcMar>
          </w:tcPr>
          <w:p w14:paraId="31381792" w14:textId="77777777" w:rsidR="00C63A09" w:rsidRPr="00C37EE2" w:rsidRDefault="00C63A09" w:rsidP="008A3686">
            <w:pPr>
              <w:pStyle w:val="TableContents"/>
              <w:jc w:val="both"/>
              <w:rPr>
                <w:rFonts w:cs="Arial"/>
                <w:sz w:val="22"/>
                <w:szCs w:val="22"/>
              </w:rPr>
            </w:pPr>
            <w:r w:rsidRPr="00C37EE2">
              <w:rPr>
                <w:rFonts w:cs="Arial"/>
                <w:sz w:val="22"/>
                <w:szCs w:val="22"/>
              </w:rPr>
              <w:t>DeliveryFailure</w:t>
            </w:r>
          </w:p>
        </w:tc>
        <w:tc>
          <w:tcPr>
            <w:tcW w:w="1701" w:type="dxa"/>
            <w:tcMar>
              <w:top w:w="28" w:type="dxa"/>
              <w:left w:w="28" w:type="dxa"/>
              <w:bottom w:w="28" w:type="dxa"/>
              <w:right w:w="28" w:type="dxa"/>
            </w:tcMar>
          </w:tcPr>
          <w:p w14:paraId="4FECFB81" w14:textId="77777777" w:rsidR="00C63A09" w:rsidRPr="00C37EE2" w:rsidRDefault="00C63A09" w:rsidP="008A3686">
            <w:pPr>
              <w:pStyle w:val="TableContents"/>
              <w:jc w:val="both"/>
              <w:rPr>
                <w:rFonts w:cs="Arial"/>
                <w:sz w:val="22"/>
                <w:szCs w:val="22"/>
              </w:rPr>
            </w:pPr>
            <w:r w:rsidRPr="00C37EE2">
              <w:rPr>
                <w:rFonts w:cs="Arial"/>
                <w:sz w:val="22"/>
                <w:szCs w:val="22"/>
              </w:rPr>
              <w:t>failure</w:t>
            </w:r>
          </w:p>
        </w:tc>
        <w:tc>
          <w:tcPr>
            <w:tcW w:w="1701" w:type="dxa"/>
            <w:tcMar>
              <w:top w:w="28" w:type="dxa"/>
              <w:left w:w="28" w:type="dxa"/>
              <w:bottom w:w="28" w:type="dxa"/>
              <w:right w:w="28" w:type="dxa"/>
            </w:tcMar>
          </w:tcPr>
          <w:p w14:paraId="517957EF" w14:textId="77777777" w:rsidR="00C63A09" w:rsidRPr="00C37EE2" w:rsidRDefault="00C63A09" w:rsidP="008A3686">
            <w:pPr>
              <w:pStyle w:val="TableContents"/>
              <w:jc w:val="both"/>
              <w:rPr>
                <w:rFonts w:cs="Arial"/>
                <w:sz w:val="22"/>
                <w:szCs w:val="22"/>
              </w:rPr>
            </w:pPr>
            <w:r w:rsidRPr="00C37EE2">
              <w:rPr>
                <w:rFonts w:cs="Arial"/>
                <w:sz w:val="22"/>
                <w:szCs w:val="22"/>
              </w:rPr>
              <w:t>Communication</w:t>
            </w:r>
          </w:p>
        </w:tc>
        <w:tc>
          <w:tcPr>
            <w:tcW w:w="6804" w:type="dxa"/>
            <w:tcMar>
              <w:top w:w="28" w:type="dxa"/>
              <w:left w:w="28" w:type="dxa"/>
              <w:bottom w:w="28" w:type="dxa"/>
              <w:right w:w="28" w:type="dxa"/>
            </w:tcMar>
          </w:tcPr>
          <w:p w14:paraId="372F3E05" w14:textId="77777777" w:rsidR="00C63A09" w:rsidRPr="00C37EE2" w:rsidRDefault="00C63A09" w:rsidP="008A3686">
            <w:pPr>
              <w:pStyle w:val="TableContents"/>
              <w:jc w:val="both"/>
              <w:rPr>
                <w:rFonts w:cs="Arial"/>
                <w:sz w:val="22"/>
                <w:szCs w:val="22"/>
              </w:rPr>
            </w:pPr>
            <w:r w:rsidRPr="00C37EE2">
              <w:rPr>
                <w:rFonts w:cs="Arial"/>
                <w:sz w:val="22"/>
                <w:szCs w:val="22"/>
              </w:rPr>
              <w:t>Although the message was sent under Guaranteed delivery requirement, the Reliability module could not get assurance that the message was properly delivered, in spite of resending efforts</w:t>
            </w:r>
            <w:r w:rsidRPr="00C37EE2">
              <w:rPr>
                <w:rFonts w:cs="Arial"/>
                <w:i/>
                <w:sz w:val="22"/>
                <w:szCs w:val="22"/>
              </w:rPr>
              <w:t>.</w:t>
            </w:r>
          </w:p>
        </w:tc>
      </w:tr>
    </w:tbl>
    <w:p w14:paraId="4F77F20B" w14:textId="77777777" w:rsidR="00704DF3" w:rsidRDefault="00704DF3" w:rsidP="00394372">
      <w:pPr>
        <w:pStyle w:val="Heading1"/>
        <w:numPr>
          <w:ilvl w:val="0"/>
          <w:numId w:val="0"/>
        </w:numPr>
        <w:sectPr w:rsidR="00704DF3" w:rsidSect="00C37EE2">
          <w:headerReference w:type="default" r:id="rId87"/>
          <w:footerReference w:type="default" r:id="rId88"/>
          <w:pgSz w:w="16840" w:h="11907" w:orient="landscape" w:code="9"/>
          <w:pgMar w:top="1440" w:right="919" w:bottom="1128" w:left="1440" w:header="709" w:footer="709" w:gutter="0"/>
          <w:cols w:space="708"/>
          <w:docGrid w:linePitch="360"/>
        </w:sectPr>
      </w:pPr>
    </w:p>
    <w:p w14:paraId="478D66C3" w14:textId="25CD3F8F" w:rsidR="00040062" w:rsidRPr="00394F8E" w:rsidRDefault="00040062" w:rsidP="00394372">
      <w:pPr>
        <w:pStyle w:val="Heading1"/>
        <w:numPr>
          <w:ilvl w:val="0"/>
          <w:numId w:val="0"/>
        </w:numPr>
      </w:pPr>
      <w:bookmarkStart w:id="217" w:name="_Toc499543364"/>
      <w:r w:rsidRPr="00394F8E">
        <w:lastRenderedPageBreak/>
        <w:t xml:space="preserve">APPENDIX </w:t>
      </w:r>
      <w:bookmarkEnd w:id="215"/>
      <w:r w:rsidR="00C94161" w:rsidRPr="00394F8E">
        <w:t>B</w:t>
      </w:r>
      <w:r w:rsidR="00C94161">
        <w:t>:</w:t>
      </w:r>
      <w:r w:rsidR="00704DF3">
        <w:t xml:space="preserve"> Supported </w:t>
      </w:r>
      <w:r w:rsidR="00D5373E">
        <w:t>p</w:t>
      </w:r>
      <w:r w:rsidR="00704DF3">
        <w:t>Modes</w:t>
      </w:r>
      <w:bookmarkEnd w:id="217"/>
    </w:p>
    <w:p w14:paraId="16AC2DB8" w14:textId="77777777" w:rsidR="00704DF3" w:rsidRDefault="00704DF3" w:rsidP="0054093A">
      <w:pPr>
        <w:pStyle w:val="BodyText"/>
      </w:pPr>
    </w:p>
    <w:p w14:paraId="6662AE61" w14:textId="4E0C1AD4" w:rsidR="00040062" w:rsidRPr="00394F8E" w:rsidRDefault="00165E6D" w:rsidP="0054093A">
      <w:pPr>
        <w:pStyle w:val="BodyText"/>
      </w:pPr>
      <w:r w:rsidRPr="00DA5C3C">
        <w:rPr>
          <w:rFonts w:eastAsia="Times New Roman"/>
        </w:rPr>
        <w:t>SBR</w:t>
      </w:r>
      <w:r>
        <w:t xml:space="preserve"> eb</w:t>
      </w:r>
      <w:r w:rsidR="006E3D70" w:rsidRPr="00D01B4C">
        <w:t>MS3</w:t>
      </w:r>
      <w:r w:rsidR="00040062" w:rsidRPr="00394F8E">
        <w:t xml:space="preserve"> supported pModes</w:t>
      </w:r>
      <w:r w:rsidR="00704DF3">
        <w:t xml:space="preserve">: </w:t>
      </w:r>
    </w:p>
    <w:p w14:paraId="72C8A477" w14:textId="77777777" w:rsidR="00D21382" w:rsidRDefault="00D21382" w:rsidP="00F31F98">
      <w:pPr>
        <w:pStyle w:val="BodyText"/>
      </w:pPr>
    </w:p>
    <w:p w14:paraId="165A5248" w14:textId="77777777" w:rsidR="00704DF3" w:rsidRPr="00DA5C3C" w:rsidRDefault="00704DF3" w:rsidP="00676120">
      <w:pPr>
        <w:numPr>
          <w:ilvl w:val="0"/>
          <w:numId w:val="55"/>
        </w:numPr>
        <w:rPr>
          <w:rFonts w:ascii="Arial" w:hAnsi="Arial" w:cs="Arial"/>
          <w:b/>
          <w:sz w:val="24"/>
          <w:szCs w:val="24"/>
        </w:rPr>
      </w:pPr>
      <w:r w:rsidRPr="00DA5C3C">
        <w:rPr>
          <w:rFonts w:ascii="Arial" w:hAnsi="Arial" w:cs="Arial"/>
          <w:b/>
          <w:sz w:val="24"/>
          <w:szCs w:val="24"/>
        </w:rPr>
        <w:t>Two Way Sync</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5103"/>
        <w:gridCol w:w="3009"/>
      </w:tblGrid>
      <w:tr w:rsidR="00704DF3" w:rsidRPr="008931ED" w14:paraId="1464B6B5" w14:textId="77777777" w:rsidTr="00DA5C3C">
        <w:trPr>
          <w:tblHeader/>
        </w:trPr>
        <w:tc>
          <w:tcPr>
            <w:tcW w:w="5387" w:type="dxa"/>
            <w:tcBorders>
              <w:top w:val="single" w:sz="4" w:space="0" w:color="000000"/>
              <w:left w:val="single" w:sz="4" w:space="0" w:color="000000"/>
              <w:bottom w:val="single" w:sz="4" w:space="0" w:color="000000"/>
              <w:right w:val="single" w:sz="4" w:space="0" w:color="000000"/>
            </w:tcBorders>
            <w:shd w:val="clear" w:color="auto" w:fill="C6D9F1"/>
            <w:hideMark/>
          </w:tcPr>
          <w:p w14:paraId="2213611C" w14:textId="77777777" w:rsidR="00704DF3" w:rsidRPr="008931ED" w:rsidRDefault="00704DF3" w:rsidP="00604DA3">
            <w:pPr>
              <w:keepNext/>
              <w:keepLines/>
              <w:widowControl w:val="0"/>
              <w:autoSpaceDE w:val="0"/>
              <w:autoSpaceDN w:val="0"/>
              <w:adjustRightInd w:val="0"/>
              <w:spacing w:before="120" w:after="120" w:line="240" w:lineRule="auto"/>
              <w:jc w:val="center"/>
              <w:rPr>
                <w:rFonts w:ascii="Arial" w:hAnsi="Arial" w:cs="Arial"/>
                <w:b/>
                <w:bCs/>
                <w:lang w:eastAsia="fr-FR"/>
              </w:rPr>
            </w:pPr>
            <w:r>
              <w:rPr>
                <w:rFonts w:ascii="Arial" w:hAnsi="Arial" w:cs="Arial"/>
                <w:b/>
                <w:bCs/>
                <w:lang w:eastAsia="fr-FR"/>
              </w:rPr>
              <w:t>Parameter</w:t>
            </w:r>
          </w:p>
        </w:tc>
        <w:tc>
          <w:tcPr>
            <w:tcW w:w="5103" w:type="dxa"/>
            <w:tcBorders>
              <w:top w:val="single" w:sz="4" w:space="0" w:color="000000"/>
              <w:left w:val="single" w:sz="4" w:space="0" w:color="000000"/>
              <w:bottom w:val="single" w:sz="4" w:space="0" w:color="000000"/>
              <w:right w:val="single" w:sz="4" w:space="0" w:color="000000"/>
            </w:tcBorders>
            <w:shd w:val="clear" w:color="auto" w:fill="C6D9F1"/>
            <w:hideMark/>
          </w:tcPr>
          <w:p w14:paraId="5C81378D" w14:textId="77777777" w:rsidR="00704DF3" w:rsidRPr="008931ED" w:rsidRDefault="00704DF3" w:rsidP="00604DA3">
            <w:pPr>
              <w:keepNext/>
              <w:keepLines/>
              <w:widowControl w:val="0"/>
              <w:autoSpaceDE w:val="0"/>
              <w:autoSpaceDN w:val="0"/>
              <w:adjustRightInd w:val="0"/>
              <w:spacing w:before="240" w:after="120" w:line="240" w:lineRule="auto"/>
              <w:jc w:val="center"/>
              <w:rPr>
                <w:rFonts w:ascii="Arial" w:hAnsi="Arial" w:cs="Arial"/>
                <w:b/>
                <w:bCs/>
                <w:lang w:eastAsia="fr-FR"/>
              </w:rPr>
            </w:pPr>
            <w:r>
              <w:rPr>
                <w:rFonts w:ascii="Arial" w:hAnsi="Arial" w:cs="Arial"/>
                <w:b/>
                <w:bCs/>
                <w:lang w:eastAsia="fr-FR"/>
              </w:rPr>
              <w:t>Value</w:t>
            </w:r>
          </w:p>
        </w:tc>
        <w:tc>
          <w:tcPr>
            <w:tcW w:w="3009" w:type="dxa"/>
            <w:tcBorders>
              <w:top w:val="single" w:sz="4" w:space="0" w:color="000000"/>
              <w:left w:val="single" w:sz="4" w:space="0" w:color="000000"/>
              <w:bottom w:val="single" w:sz="4" w:space="0" w:color="000000"/>
              <w:right w:val="single" w:sz="4" w:space="0" w:color="000000"/>
            </w:tcBorders>
            <w:shd w:val="clear" w:color="auto" w:fill="C6D9F1"/>
          </w:tcPr>
          <w:p w14:paraId="643D07E5" w14:textId="77777777" w:rsidR="00704DF3" w:rsidRDefault="00704DF3" w:rsidP="00604DA3">
            <w:pPr>
              <w:keepNext/>
              <w:keepLines/>
              <w:widowControl w:val="0"/>
              <w:autoSpaceDE w:val="0"/>
              <w:autoSpaceDN w:val="0"/>
              <w:adjustRightInd w:val="0"/>
              <w:spacing w:before="240" w:after="120" w:line="240" w:lineRule="auto"/>
              <w:jc w:val="center"/>
              <w:rPr>
                <w:rFonts w:ascii="Arial" w:hAnsi="Arial" w:cs="Arial"/>
                <w:b/>
                <w:bCs/>
                <w:lang w:eastAsia="fr-FR"/>
              </w:rPr>
            </w:pPr>
            <w:r>
              <w:rPr>
                <w:rFonts w:ascii="Arial" w:hAnsi="Arial" w:cs="Arial"/>
                <w:b/>
                <w:bCs/>
                <w:lang w:eastAsia="fr-FR"/>
              </w:rPr>
              <w:t>Comment</w:t>
            </w:r>
          </w:p>
        </w:tc>
      </w:tr>
      <w:tr w:rsidR="00704DF3" w:rsidRPr="008931ED" w14:paraId="0BBD1A2D" w14:textId="77777777" w:rsidTr="00704DF3">
        <w:tc>
          <w:tcPr>
            <w:tcW w:w="134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6C20169" w14:textId="77777777" w:rsidR="00704DF3" w:rsidRPr="00DA5C3C" w:rsidRDefault="00704DF3" w:rsidP="00604DA3">
            <w:pPr>
              <w:spacing w:before="60" w:after="60" w:line="240" w:lineRule="auto"/>
              <w:rPr>
                <w:rFonts w:ascii="Arial" w:hAnsi="Arial" w:cs="Arial"/>
                <w:b/>
                <w:lang w:eastAsia="en-AU"/>
              </w:rPr>
            </w:pPr>
            <w:r w:rsidRPr="006D060D">
              <w:rPr>
                <w:rFonts w:ascii="Arial" w:hAnsi="Arial" w:cs="Arial"/>
                <w:b/>
                <w:lang w:eastAsia="en-AU"/>
              </w:rPr>
              <w:t>GENERAL</w:t>
            </w:r>
          </w:p>
        </w:tc>
      </w:tr>
      <w:tr w:rsidR="00704DF3" w:rsidRPr="003B5A18" w14:paraId="4A107090"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70A1DBB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PMode.Agreement</w:t>
            </w:r>
          </w:p>
        </w:tc>
        <w:tc>
          <w:tcPr>
            <w:tcW w:w="5103" w:type="dxa"/>
            <w:tcBorders>
              <w:top w:val="single" w:sz="4" w:space="0" w:color="000000"/>
              <w:left w:val="single" w:sz="4" w:space="0" w:color="000000"/>
              <w:bottom w:val="single" w:sz="4" w:space="0" w:color="000000"/>
              <w:right w:val="single" w:sz="4" w:space="0" w:color="000000"/>
            </w:tcBorders>
          </w:tcPr>
          <w:p w14:paraId="0C77754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http://sbr.gov.au/agreement/Gateway/1.0/TwoWaySync/PKI</w:t>
            </w:r>
          </w:p>
        </w:tc>
        <w:tc>
          <w:tcPr>
            <w:tcW w:w="3009" w:type="dxa"/>
            <w:tcBorders>
              <w:top w:val="single" w:sz="4" w:space="0" w:color="000000"/>
              <w:left w:val="single" w:sz="4" w:space="0" w:color="000000"/>
              <w:bottom w:val="single" w:sz="4" w:space="0" w:color="000000"/>
              <w:right w:val="single" w:sz="4" w:space="0" w:color="000000"/>
            </w:tcBorders>
          </w:tcPr>
          <w:p w14:paraId="5DDB8880"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27358CE9"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73BB2AE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PMode.MEP</w:t>
            </w:r>
          </w:p>
        </w:tc>
        <w:tc>
          <w:tcPr>
            <w:tcW w:w="5103" w:type="dxa"/>
            <w:tcBorders>
              <w:top w:val="single" w:sz="4" w:space="0" w:color="000000"/>
              <w:left w:val="single" w:sz="4" w:space="0" w:color="000000"/>
              <w:bottom w:val="single" w:sz="4" w:space="0" w:color="000000"/>
              <w:right w:val="single" w:sz="4" w:space="0" w:color="000000"/>
            </w:tcBorders>
          </w:tcPr>
          <w:p w14:paraId="6E6939D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http://docs.oasis-open.org/ebxml-msg/ebms/v3.0/ns/core/200704/twoWay</w:t>
            </w:r>
          </w:p>
        </w:tc>
        <w:tc>
          <w:tcPr>
            <w:tcW w:w="3009" w:type="dxa"/>
            <w:tcBorders>
              <w:top w:val="single" w:sz="4" w:space="0" w:color="000000"/>
              <w:left w:val="single" w:sz="4" w:space="0" w:color="000000"/>
              <w:bottom w:val="single" w:sz="4" w:space="0" w:color="000000"/>
              <w:right w:val="single" w:sz="4" w:space="0" w:color="000000"/>
            </w:tcBorders>
          </w:tcPr>
          <w:p w14:paraId="55DD55E8"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48215BE7"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4C6B822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PMode.MEPbinding</w:t>
            </w:r>
          </w:p>
        </w:tc>
        <w:tc>
          <w:tcPr>
            <w:tcW w:w="5103" w:type="dxa"/>
            <w:tcBorders>
              <w:top w:val="single" w:sz="4" w:space="0" w:color="000000"/>
              <w:left w:val="single" w:sz="4" w:space="0" w:color="000000"/>
              <w:bottom w:val="single" w:sz="4" w:space="0" w:color="000000"/>
              <w:right w:val="single" w:sz="4" w:space="0" w:color="000000"/>
            </w:tcBorders>
          </w:tcPr>
          <w:p w14:paraId="536C5B1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http://docs.oasis-open.org/ebxml-msg/ebms/v3.0/ns/core/200704/sync</w:t>
            </w:r>
          </w:p>
        </w:tc>
        <w:tc>
          <w:tcPr>
            <w:tcW w:w="3009" w:type="dxa"/>
            <w:tcBorders>
              <w:top w:val="single" w:sz="4" w:space="0" w:color="000000"/>
              <w:left w:val="single" w:sz="4" w:space="0" w:color="000000"/>
              <w:bottom w:val="single" w:sz="4" w:space="0" w:color="000000"/>
              <w:right w:val="single" w:sz="4" w:space="0" w:color="000000"/>
            </w:tcBorders>
          </w:tcPr>
          <w:p w14:paraId="7EEF9483"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2D5D9E91" w14:textId="77777777" w:rsidTr="00704DF3">
        <w:tc>
          <w:tcPr>
            <w:tcW w:w="134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2CF7F90"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PROTOCOL</w:t>
            </w:r>
          </w:p>
        </w:tc>
      </w:tr>
      <w:tr w:rsidR="00704DF3" w:rsidRPr="003B5A18" w14:paraId="51F51796"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7B98DFB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PMode.Protocol.Address</w:t>
            </w:r>
          </w:p>
        </w:tc>
        <w:tc>
          <w:tcPr>
            <w:tcW w:w="5103" w:type="dxa"/>
            <w:tcBorders>
              <w:top w:val="single" w:sz="4" w:space="0" w:color="000000"/>
              <w:left w:val="single" w:sz="4" w:space="0" w:color="000000"/>
              <w:bottom w:val="single" w:sz="4" w:space="0" w:color="000000"/>
              <w:right w:val="single" w:sz="4" w:space="0" w:color="000000"/>
            </w:tcBorders>
          </w:tcPr>
          <w:p w14:paraId="32CA59E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HTTPS 1.1</w:t>
            </w:r>
          </w:p>
        </w:tc>
        <w:tc>
          <w:tcPr>
            <w:tcW w:w="3009" w:type="dxa"/>
            <w:tcBorders>
              <w:top w:val="single" w:sz="4" w:space="0" w:color="000000"/>
              <w:left w:val="single" w:sz="4" w:space="0" w:color="000000"/>
              <w:bottom w:val="single" w:sz="4" w:space="0" w:color="000000"/>
              <w:right w:val="single" w:sz="4" w:space="0" w:color="000000"/>
            </w:tcBorders>
          </w:tcPr>
          <w:p w14:paraId="17E89DA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3E9A55D1"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4296C25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PMode.Protocol.SOAPVersion </w:t>
            </w:r>
          </w:p>
          <w:p w14:paraId="2CAB40B4" w14:textId="77777777" w:rsidR="00704DF3" w:rsidRPr="00DA5C3C" w:rsidRDefault="00704DF3" w:rsidP="00604DA3">
            <w:pPr>
              <w:spacing w:before="60" w:after="60" w:line="240" w:lineRule="auto"/>
              <w:rPr>
                <w:rFonts w:ascii="Arial" w:eastAsia="MS Mincho" w:hAnsi="Arial" w:cs="Arial"/>
                <w:lang w:eastAsia="en-AU"/>
              </w:rPr>
            </w:pPr>
          </w:p>
        </w:tc>
        <w:tc>
          <w:tcPr>
            <w:tcW w:w="5103" w:type="dxa"/>
            <w:tcBorders>
              <w:top w:val="single" w:sz="4" w:space="0" w:color="000000"/>
              <w:left w:val="single" w:sz="4" w:space="0" w:color="000000"/>
              <w:bottom w:val="single" w:sz="4" w:space="0" w:color="000000"/>
              <w:right w:val="single" w:sz="4" w:space="0" w:color="000000"/>
            </w:tcBorders>
          </w:tcPr>
          <w:p w14:paraId="40DE07D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SOAP 1.2</w:t>
            </w:r>
          </w:p>
        </w:tc>
        <w:tc>
          <w:tcPr>
            <w:tcW w:w="3009" w:type="dxa"/>
            <w:tcBorders>
              <w:top w:val="single" w:sz="4" w:space="0" w:color="000000"/>
              <w:left w:val="single" w:sz="4" w:space="0" w:color="000000"/>
              <w:bottom w:val="single" w:sz="4" w:space="0" w:color="000000"/>
              <w:right w:val="single" w:sz="4" w:space="0" w:color="000000"/>
            </w:tcBorders>
          </w:tcPr>
          <w:p w14:paraId="20DFA3C4"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0CBEDEC8" w14:textId="77777777" w:rsidTr="00704DF3">
        <w:tc>
          <w:tcPr>
            <w:tcW w:w="134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1DB14EF"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ERROR HANDLING</w:t>
            </w:r>
          </w:p>
        </w:tc>
      </w:tr>
      <w:tr w:rsidR="00704DF3" w:rsidRPr="003B5A18" w14:paraId="4E405839"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11755CD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PMode[1].ErrorHandling.Report.AsResponse</w:t>
            </w:r>
          </w:p>
          <w:p w14:paraId="5E77C187" w14:textId="77777777" w:rsidR="00704DF3" w:rsidRPr="00DA5C3C" w:rsidRDefault="00704DF3" w:rsidP="00604DA3">
            <w:pPr>
              <w:spacing w:before="60" w:after="60" w:line="240" w:lineRule="auto"/>
              <w:rPr>
                <w:rFonts w:ascii="Arial" w:eastAsia="MS Mincho" w:hAnsi="Arial" w:cs="Arial"/>
                <w:lang w:eastAsia="en-AU"/>
              </w:rPr>
            </w:pPr>
          </w:p>
        </w:tc>
        <w:tc>
          <w:tcPr>
            <w:tcW w:w="5103" w:type="dxa"/>
            <w:tcBorders>
              <w:top w:val="single" w:sz="4" w:space="0" w:color="000000"/>
              <w:left w:val="single" w:sz="4" w:space="0" w:color="000000"/>
              <w:bottom w:val="single" w:sz="4" w:space="0" w:color="000000"/>
              <w:right w:val="single" w:sz="4" w:space="0" w:color="000000"/>
            </w:tcBorders>
          </w:tcPr>
          <w:p w14:paraId="334849E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3009" w:type="dxa"/>
            <w:tcBorders>
              <w:top w:val="single" w:sz="4" w:space="0" w:color="000000"/>
              <w:left w:val="single" w:sz="4" w:space="0" w:color="000000"/>
              <w:bottom w:val="single" w:sz="4" w:space="0" w:color="000000"/>
              <w:right w:val="single" w:sz="4" w:space="0" w:color="000000"/>
            </w:tcBorders>
          </w:tcPr>
          <w:p w14:paraId="77493342"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252A8600"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1585564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PMode[1].ErrorHandling.Report.ProcessErrorNotifyProducer</w:t>
            </w:r>
          </w:p>
          <w:p w14:paraId="374AC365" w14:textId="77777777" w:rsidR="00704DF3" w:rsidRPr="00DA5C3C" w:rsidRDefault="00704DF3" w:rsidP="00604DA3">
            <w:pPr>
              <w:spacing w:before="60" w:after="60" w:line="240" w:lineRule="auto"/>
              <w:rPr>
                <w:rFonts w:ascii="Arial" w:eastAsia="MS Mincho" w:hAnsi="Arial" w:cs="Arial"/>
                <w:lang w:eastAsia="en-AU"/>
              </w:rPr>
            </w:pPr>
          </w:p>
        </w:tc>
        <w:tc>
          <w:tcPr>
            <w:tcW w:w="5103" w:type="dxa"/>
            <w:tcBorders>
              <w:top w:val="single" w:sz="4" w:space="0" w:color="000000"/>
              <w:left w:val="single" w:sz="4" w:space="0" w:color="000000"/>
              <w:bottom w:val="single" w:sz="4" w:space="0" w:color="000000"/>
              <w:right w:val="single" w:sz="4" w:space="0" w:color="000000"/>
            </w:tcBorders>
          </w:tcPr>
          <w:p w14:paraId="4A36D3F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3009" w:type="dxa"/>
            <w:tcBorders>
              <w:top w:val="single" w:sz="4" w:space="0" w:color="000000"/>
              <w:left w:val="single" w:sz="4" w:space="0" w:color="000000"/>
              <w:bottom w:val="single" w:sz="4" w:space="0" w:color="000000"/>
              <w:right w:val="single" w:sz="4" w:space="0" w:color="000000"/>
            </w:tcBorders>
          </w:tcPr>
          <w:p w14:paraId="346F194E"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185AF6FE"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6B637E7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lastRenderedPageBreak/>
              <w:t>PMode[1].ErrorHandling.Report.DeliveryFailuresNotifyProducer</w:t>
            </w:r>
          </w:p>
          <w:p w14:paraId="62F7C4F1" w14:textId="77777777" w:rsidR="00704DF3" w:rsidRPr="00DA5C3C" w:rsidRDefault="00704DF3" w:rsidP="00604DA3">
            <w:pPr>
              <w:spacing w:before="60" w:after="60" w:line="240" w:lineRule="auto"/>
              <w:rPr>
                <w:rFonts w:ascii="Arial" w:eastAsia="MS Mincho" w:hAnsi="Arial" w:cs="Arial"/>
                <w:lang w:eastAsia="en-AU"/>
              </w:rPr>
            </w:pPr>
          </w:p>
        </w:tc>
        <w:tc>
          <w:tcPr>
            <w:tcW w:w="5103" w:type="dxa"/>
            <w:tcBorders>
              <w:top w:val="single" w:sz="4" w:space="0" w:color="000000"/>
              <w:left w:val="single" w:sz="4" w:space="0" w:color="000000"/>
              <w:bottom w:val="single" w:sz="4" w:space="0" w:color="000000"/>
              <w:right w:val="single" w:sz="4" w:space="0" w:color="000000"/>
            </w:tcBorders>
          </w:tcPr>
          <w:p w14:paraId="564B3B6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3009" w:type="dxa"/>
            <w:tcBorders>
              <w:top w:val="single" w:sz="4" w:space="0" w:color="000000"/>
              <w:left w:val="single" w:sz="4" w:space="0" w:color="000000"/>
              <w:bottom w:val="single" w:sz="4" w:space="0" w:color="000000"/>
              <w:right w:val="single" w:sz="4" w:space="0" w:color="000000"/>
            </w:tcBorders>
          </w:tcPr>
          <w:p w14:paraId="1F339154"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03DF900C"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74C23FF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PMode[1].ErrorHandling.Report.MissingReceiptNotifyProducer</w:t>
            </w:r>
          </w:p>
          <w:p w14:paraId="5B1C004D" w14:textId="77777777" w:rsidR="00704DF3" w:rsidRPr="00DA5C3C" w:rsidRDefault="00704DF3" w:rsidP="00604DA3">
            <w:pPr>
              <w:spacing w:before="60" w:after="60" w:line="240" w:lineRule="auto"/>
              <w:rPr>
                <w:rFonts w:ascii="Arial" w:eastAsia="MS Mincho" w:hAnsi="Arial" w:cs="Arial"/>
                <w:lang w:eastAsia="en-AU"/>
              </w:rPr>
            </w:pPr>
          </w:p>
        </w:tc>
        <w:tc>
          <w:tcPr>
            <w:tcW w:w="5103" w:type="dxa"/>
            <w:tcBorders>
              <w:top w:val="single" w:sz="4" w:space="0" w:color="000000"/>
              <w:left w:val="single" w:sz="4" w:space="0" w:color="000000"/>
              <w:bottom w:val="single" w:sz="4" w:space="0" w:color="000000"/>
              <w:right w:val="single" w:sz="4" w:space="0" w:color="000000"/>
            </w:tcBorders>
          </w:tcPr>
          <w:p w14:paraId="5C447EA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3009" w:type="dxa"/>
            <w:tcBorders>
              <w:top w:val="single" w:sz="4" w:space="0" w:color="000000"/>
              <w:left w:val="single" w:sz="4" w:space="0" w:color="000000"/>
              <w:bottom w:val="single" w:sz="4" w:space="0" w:color="000000"/>
              <w:right w:val="single" w:sz="4" w:space="0" w:color="000000"/>
            </w:tcBorders>
          </w:tcPr>
          <w:p w14:paraId="4ABB05E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There is no receipt in two way sync scenario</w:t>
            </w:r>
          </w:p>
        </w:tc>
      </w:tr>
      <w:tr w:rsidR="00704DF3" w:rsidRPr="003B5A18" w14:paraId="1F3FA99D" w14:textId="77777777" w:rsidTr="00704DF3">
        <w:tc>
          <w:tcPr>
            <w:tcW w:w="134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2A5D741"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SECURITY</w:t>
            </w:r>
          </w:p>
        </w:tc>
      </w:tr>
      <w:tr w:rsidR="00704DF3" w:rsidRPr="003B5A18" w14:paraId="4149F721"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685AAD1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PMode[1].Security.WSSVersion </w:t>
            </w:r>
          </w:p>
          <w:p w14:paraId="79AE7EDA" w14:textId="77777777" w:rsidR="00704DF3" w:rsidRPr="00DA5C3C" w:rsidRDefault="00704DF3" w:rsidP="00604DA3">
            <w:pPr>
              <w:spacing w:before="60" w:after="60" w:line="240" w:lineRule="auto"/>
              <w:rPr>
                <w:rFonts w:ascii="Arial" w:eastAsia="MS Mincho" w:hAnsi="Arial" w:cs="Arial"/>
                <w:lang w:eastAsia="en-AU"/>
              </w:rPr>
            </w:pPr>
          </w:p>
        </w:tc>
        <w:tc>
          <w:tcPr>
            <w:tcW w:w="5103" w:type="dxa"/>
            <w:tcBorders>
              <w:top w:val="single" w:sz="4" w:space="0" w:color="000000"/>
              <w:left w:val="single" w:sz="4" w:space="0" w:color="000000"/>
              <w:bottom w:val="single" w:sz="4" w:space="0" w:color="000000"/>
              <w:right w:val="single" w:sz="4" w:space="0" w:color="000000"/>
            </w:tcBorders>
          </w:tcPr>
          <w:p w14:paraId="36455FF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WSS 1.1</w:t>
            </w:r>
          </w:p>
          <w:p w14:paraId="1E7E6603" w14:textId="77777777" w:rsidR="00704DF3" w:rsidRPr="00DA5C3C" w:rsidRDefault="00704DF3" w:rsidP="00604DA3">
            <w:pPr>
              <w:spacing w:before="60" w:after="60" w:line="240" w:lineRule="auto"/>
              <w:rPr>
                <w:rFonts w:ascii="Arial" w:eastAsia="MS Mincho" w:hAnsi="Arial" w:cs="Arial"/>
                <w:lang w:eastAsia="en-AU"/>
              </w:rPr>
            </w:pPr>
          </w:p>
        </w:tc>
        <w:tc>
          <w:tcPr>
            <w:tcW w:w="3009" w:type="dxa"/>
            <w:tcBorders>
              <w:top w:val="single" w:sz="4" w:space="0" w:color="000000"/>
              <w:left w:val="single" w:sz="4" w:space="0" w:color="000000"/>
              <w:bottom w:val="single" w:sz="4" w:space="0" w:color="000000"/>
              <w:right w:val="single" w:sz="4" w:space="0" w:color="000000"/>
            </w:tcBorders>
          </w:tcPr>
          <w:p w14:paraId="721C432D"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6CD26233"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4D9A887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w:t>
            </w:r>
          </w:p>
        </w:tc>
        <w:tc>
          <w:tcPr>
            <w:tcW w:w="5103" w:type="dxa"/>
            <w:tcBorders>
              <w:top w:val="single" w:sz="4" w:space="0" w:color="000000"/>
              <w:left w:val="single" w:sz="4" w:space="0" w:color="000000"/>
              <w:bottom w:val="single" w:sz="4" w:space="0" w:color="000000"/>
              <w:right w:val="single" w:sz="4" w:space="0" w:color="000000"/>
            </w:tcBorders>
          </w:tcPr>
          <w:p w14:paraId="3C7281D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3009" w:type="dxa"/>
            <w:tcBorders>
              <w:top w:val="single" w:sz="4" w:space="0" w:color="000000"/>
              <w:left w:val="single" w:sz="4" w:space="0" w:color="000000"/>
              <w:bottom w:val="single" w:sz="4" w:space="0" w:color="000000"/>
              <w:right w:val="single" w:sz="4" w:space="0" w:color="000000"/>
            </w:tcBorders>
          </w:tcPr>
          <w:p w14:paraId="0FEC06E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Sign all soap elements and attachments</w:t>
            </w:r>
          </w:p>
        </w:tc>
      </w:tr>
      <w:tr w:rsidR="00704DF3" w:rsidRPr="003B5A18" w14:paraId="26D7EEFF"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5E0E2FE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PMode[1].Security.X509.Signature.HashFunction</w:t>
            </w:r>
          </w:p>
        </w:tc>
        <w:tc>
          <w:tcPr>
            <w:tcW w:w="5103" w:type="dxa"/>
            <w:tcBorders>
              <w:top w:val="single" w:sz="4" w:space="0" w:color="000000"/>
              <w:left w:val="single" w:sz="4" w:space="0" w:color="000000"/>
              <w:bottom w:val="single" w:sz="4" w:space="0" w:color="000000"/>
              <w:right w:val="single" w:sz="4" w:space="0" w:color="000000"/>
            </w:tcBorders>
          </w:tcPr>
          <w:p w14:paraId="61503749" w14:textId="77777777" w:rsidR="00704DF3" w:rsidRPr="00DA5C3C" w:rsidRDefault="00704DF3" w:rsidP="00604DA3">
            <w:pPr>
              <w:spacing w:before="60" w:after="60" w:line="240" w:lineRule="auto"/>
              <w:rPr>
                <w:rFonts w:ascii="Arial" w:eastAsia="MS Mincho" w:hAnsi="Arial" w:cs="Arial"/>
                <w:lang w:eastAsia="en-AU"/>
              </w:rPr>
            </w:pPr>
          </w:p>
        </w:tc>
        <w:tc>
          <w:tcPr>
            <w:tcW w:w="3009" w:type="dxa"/>
            <w:tcBorders>
              <w:top w:val="single" w:sz="4" w:space="0" w:color="000000"/>
              <w:left w:val="single" w:sz="4" w:space="0" w:color="000000"/>
              <w:bottom w:val="single" w:sz="4" w:space="0" w:color="000000"/>
              <w:right w:val="single" w:sz="4" w:space="0" w:color="000000"/>
            </w:tcBorders>
          </w:tcPr>
          <w:p w14:paraId="5D65D63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SHA-256</w:t>
            </w:r>
          </w:p>
        </w:tc>
      </w:tr>
      <w:tr w:rsidR="00704DF3" w:rsidRPr="003B5A18" w14:paraId="33EC0920"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44F87F8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PMode[1].Security.X509.Signature.Algorithm</w:t>
            </w:r>
          </w:p>
        </w:tc>
        <w:tc>
          <w:tcPr>
            <w:tcW w:w="5103" w:type="dxa"/>
            <w:tcBorders>
              <w:top w:val="single" w:sz="4" w:space="0" w:color="000000"/>
              <w:left w:val="single" w:sz="4" w:space="0" w:color="000000"/>
              <w:bottom w:val="single" w:sz="4" w:space="0" w:color="000000"/>
              <w:right w:val="single" w:sz="4" w:space="0" w:color="000000"/>
            </w:tcBorders>
          </w:tcPr>
          <w:p w14:paraId="0C407406" w14:textId="77777777" w:rsidR="00704DF3" w:rsidRPr="00DA5C3C" w:rsidRDefault="00704DF3" w:rsidP="00604DA3">
            <w:pPr>
              <w:spacing w:before="60" w:after="60" w:line="240" w:lineRule="auto"/>
              <w:rPr>
                <w:rFonts w:ascii="Arial" w:eastAsia="MS Mincho" w:hAnsi="Arial" w:cs="Arial"/>
                <w:lang w:eastAsia="en-AU"/>
              </w:rPr>
            </w:pPr>
          </w:p>
        </w:tc>
        <w:tc>
          <w:tcPr>
            <w:tcW w:w="3009" w:type="dxa"/>
            <w:tcBorders>
              <w:top w:val="single" w:sz="4" w:space="0" w:color="000000"/>
              <w:left w:val="single" w:sz="4" w:space="0" w:color="000000"/>
              <w:bottom w:val="single" w:sz="4" w:space="0" w:color="000000"/>
              <w:right w:val="single" w:sz="4" w:space="0" w:color="000000"/>
            </w:tcBorders>
          </w:tcPr>
          <w:p w14:paraId="1FAFBCD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RSA</w:t>
            </w:r>
          </w:p>
        </w:tc>
      </w:tr>
      <w:tr w:rsidR="00704DF3" w:rsidRPr="003B5A18" w14:paraId="2E30982B"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0126F0F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 X509.Encryption.Encrypt</w:t>
            </w:r>
          </w:p>
        </w:tc>
        <w:tc>
          <w:tcPr>
            <w:tcW w:w="5103" w:type="dxa"/>
            <w:tcBorders>
              <w:top w:val="single" w:sz="4" w:space="0" w:color="000000"/>
              <w:left w:val="single" w:sz="4" w:space="0" w:color="000000"/>
              <w:bottom w:val="single" w:sz="4" w:space="0" w:color="000000"/>
              <w:right w:val="single" w:sz="4" w:space="0" w:color="000000"/>
            </w:tcBorders>
          </w:tcPr>
          <w:p w14:paraId="4DF7BDA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3009" w:type="dxa"/>
            <w:tcBorders>
              <w:top w:val="single" w:sz="4" w:space="0" w:color="000000"/>
              <w:left w:val="single" w:sz="4" w:space="0" w:color="000000"/>
              <w:bottom w:val="single" w:sz="4" w:space="0" w:color="000000"/>
              <w:right w:val="single" w:sz="4" w:space="0" w:color="000000"/>
            </w:tcBorders>
          </w:tcPr>
          <w:p w14:paraId="34337BC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All connections protected via</w:t>
            </w:r>
          </w:p>
          <w:p w14:paraId="3621150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SSL/TLS</w:t>
            </w:r>
          </w:p>
        </w:tc>
      </w:tr>
      <w:tr w:rsidR="00704DF3" w:rsidRPr="003B5A18" w14:paraId="7667B65C"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194A6F4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PMode[1].Security.PModeAuthorize</w:t>
            </w:r>
          </w:p>
        </w:tc>
        <w:tc>
          <w:tcPr>
            <w:tcW w:w="5103" w:type="dxa"/>
            <w:tcBorders>
              <w:top w:val="single" w:sz="4" w:space="0" w:color="000000"/>
              <w:left w:val="single" w:sz="4" w:space="0" w:color="000000"/>
              <w:bottom w:val="single" w:sz="4" w:space="0" w:color="000000"/>
              <w:right w:val="single" w:sz="4" w:space="0" w:color="000000"/>
            </w:tcBorders>
          </w:tcPr>
          <w:p w14:paraId="579CDA5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3009" w:type="dxa"/>
            <w:tcBorders>
              <w:top w:val="single" w:sz="4" w:space="0" w:color="000000"/>
              <w:left w:val="single" w:sz="4" w:space="0" w:color="000000"/>
              <w:bottom w:val="single" w:sz="4" w:space="0" w:color="000000"/>
              <w:right w:val="single" w:sz="4" w:space="0" w:color="000000"/>
            </w:tcBorders>
          </w:tcPr>
          <w:p w14:paraId="37709DEF"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09B27F8E" w14:textId="77777777" w:rsidTr="00DA5C3C">
        <w:tc>
          <w:tcPr>
            <w:tcW w:w="5387" w:type="dxa"/>
            <w:tcBorders>
              <w:top w:val="single" w:sz="4" w:space="0" w:color="000000"/>
              <w:left w:val="single" w:sz="4" w:space="0" w:color="000000"/>
              <w:bottom w:val="single" w:sz="4" w:space="0" w:color="000000"/>
              <w:right w:val="single" w:sz="4" w:space="0" w:color="000000"/>
            </w:tcBorders>
          </w:tcPr>
          <w:p w14:paraId="03CBCDC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w:t>
            </w:r>
          </w:p>
        </w:tc>
        <w:tc>
          <w:tcPr>
            <w:tcW w:w="5103" w:type="dxa"/>
            <w:tcBorders>
              <w:top w:val="single" w:sz="4" w:space="0" w:color="000000"/>
              <w:left w:val="single" w:sz="4" w:space="0" w:color="000000"/>
              <w:bottom w:val="single" w:sz="4" w:space="0" w:color="000000"/>
              <w:right w:val="single" w:sz="4" w:space="0" w:color="000000"/>
            </w:tcBorders>
          </w:tcPr>
          <w:p w14:paraId="3CA2039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3009" w:type="dxa"/>
            <w:tcBorders>
              <w:top w:val="single" w:sz="4" w:space="0" w:color="000000"/>
              <w:left w:val="single" w:sz="4" w:space="0" w:color="000000"/>
              <w:bottom w:val="single" w:sz="4" w:space="0" w:color="000000"/>
              <w:right w:val="single" w:sz="4" w:space="0" w:color="000000"/>
            </w:tcBorders>
          </w:tcPr>
          <w:p w14:paraId="2E6F94F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There is no receipt in two way sync scenario</w:t>
            </w:r>
          </w:p>
        </w:tc>
      </w:tr>
      <w:tr w:rsidR="00704DF3" w:rsidRPr="003B5A18" w14:paraId="296C6826" w14:textId="77777777" w:rsidTr="00704DF3">
        <w:tc>
          <w:tcPr>
            <w:tcW w:w="134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1FD42A6D"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BUSINESS INFORMATION</w:t>
            </w:r>
          </w:p>
        </w:tc>
      </w:tr>
      <w:tr w:rsidR="00704DF3" w:rsidRPr="00DA5C3C" w14:paraId="4398A961" w14:textId="77777777" w:rsidTr="00DA5C3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3EE4376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PMode.BusinessInfo.MPC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542E035E" w14:textId="77777777" w:rsidR="00704DF3" w:rsidRPr="00DA5C3C" w:rsidRDefault="00704DF3" w:rsidP="00604DA3">
            <w:pPr>
              <w:spacing w:before="60" w:after="60" w:line="240" w:lineRule="auto"/>
              <w:rPr>
                <w:rFonts w:ascii="Arial" w:eastAsia="MS Mincho" w:hAnsi="Arial" w:cs="Arial"/>
                <w:lang w:eastAsia="en-AU"/>
              </w:rPr>
            </w:pPr>
          </w:p>
        </w:tc>
        <w:tc>
          <w:tcPr>
            <w:tcW w:w="3009" w:type="dxa"/>
            <w:tcBorders>
              <w:top w:val="single" w:sz="4" w:space="0" w:color="000000"/>
              <w:left w:val="single" w:sz="4" w:space="0" w:color="000000"/>
              <w:bottom w:val="single" w:sz="4" w:space="0" w:color="000000"/>
              <w:right w:val="single" w:sz="4" w:space="0" w:color="000000"/>
            </w:tcBorders>
            <w:shd w:val="clear" w:color="auto" w:fill="FFFFFF"/>
          </w:tcPr>
          <w:p w14:paraId="044419A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N/A for Two Way Sync Pattern </w:t>
            </w:r>
          </w:p>
        </w:tc>
      </w:tr>
      <w:tr w:rsidR="00704DF3" w:rsidRPr="00DA5C3C" w14:paraId="2DE54CEF" w14:textId="77777777" w:rsidTr="00DA5C3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52A6D14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PMode[1].BusinessInfo.PayloadProfile.maxSize</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64B8090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2 MB (pre-compression)</w:t>
            </w:r>
          </w:p>
        </w:tc>
        <w:tc>
          <w:tcPr>
            <w:tcW w:w="3009" w:type="dxa"/>
            <w:tcBorders>
              <w:top w:val="single" w:sz="4" w:space="0" w:color="000000"/>
              <w:left w:val="single" w:sz="4" w:space="0" w:color="000000"/>
              <w:bottom w:val="single" w:sz="4" w:space="0" w:color="000000"/>
              <w:right w:val="single" w:sz="4" w:space="0" w:color="000000"/>
            </w:tcBorders>
            <w:shd w:val="clear" w:color="auto" w:fill="FFFFFF"/>
          </w:tcPr>
          <w:p w14:paraId="033F4922"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376C1C04" w14:textId="77777777" w:rsidTr="00704DF3">
        <w:tc>
          <w:tcPr>
            <w:tcW w:w="134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0C52D6A"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lastRenderedPageBreak/>
              <w:t>COMPRESSION</w:t>
            </w:r>
          </w:p>
        </w:tc>
      </w:tr>
      <w:tr w:rsidR="00704DF3" w:rsidRPr="00DA5C3C" w14:paraId="59B36B33" w14:textId="77777777" w:rsidTr="00DA5C3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497B9D7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Pmode[1].PayloadService.CompressionType</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655D50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Application/gzip</w:t>
            </w:r>
          </w:p>
        </w:tc>
        <w:tc>
          <w:tcPr>
            <w:tcW w:w="3009" w:type="dxa"/>
            <w:tcBorders>
              <w:top w:val="single" w:sz="4" w:space="0" w:color="000000"/>
              <w:left w:val="single" w:sz="4" w:space="0" w:color="000000"/>
              <w:bottom w:val="single" w:sz="4" w:space="0" w:color="000000"/>
              <w:right w:val="single" w:sz="4" w:space="0" w:color="000000"/>
            </w:tcBorders>
            <w:shd w:val="clear" w:color="auto" w:fill="FFFFFF"/>
          </w:tcPr>
          <w:p w14:paraId="45DA1062" w14:textId="77777777" w:rsidR="00704DF3" w:rsidRPr="00DA5C3C" w:rsidRDefault="00704DF3" w:rsidP="00604DA3">
            <w:pPr>
              <w:spacing w:before="60" w:after="60" w:line="240" w:lineRule="auto"/>
              <w:rPr>
                <w:rFonts w:ascii="Arial" w:eastAsia="MS Mincho" w:hAnsi="Arial" w:cs="Arial"/>
                <w:lang w:eastAsia="en-AU"/>
              </w:rPr>
            </w:pPr>
          </w:p>
        </w:tc>
      </w:tr>
    </w:tbl>
    <w:p w14:paraId="53245712" w14:textId="77777777" w:rsidR="00704DF3" w:rsidRPr="00DA5C3C" w:rsidRDefault="00704DF3" w:rsidP="00704DF3">
      <w:pPr>
        <w:rPr>
          <w:rFonts w:ascii="Arial" w:eastAsia="MS Mincho" w:hAnsi="Arial" w:cs="Arial"/>
          <w:lang w:eastAsia="en-AU"/>
        </w:rPr>
      </w:pPr>
    </w:p>
    <w:p w14:paraId="342D3BAF" w14:textId="77777777" w:rsidR="00704DF3" w:rsidRPr="00DA5C3C" w:rsidRDefault="00F45A2A" w:rsidP="00676120">
      <w:pPr>
        <w:numPr>
          <w:ilvl w:val="0"/>
          <w:numId w:val="55"/>
        </w:numPr>
        <w:rPr>
          <w:rFonts w:ascii="Arial" w:hAnsi="Arial" w:cs="Arial"/>
          <w:b/>
          <w:sz w:val="24"/>
          <w:szCs w:val="24"/>
        </w:rPr>
      </w:pPr>
      <w:r>
        <w:rPr>
          <w:rFonts w:ascii="Arial" w:hAnsi="Arial" w:cs="Arial"/>
          <w:b/>
          <w:sz w:val="24"/>
          <w:szCs w:val="24"/>
        </w:rPr>
        <w:br w:type="page"/>
      </w:r>
      <w:r w:rsidR="00704DF3" w:rsidRPr="00DA5C3C">
        <w:rPr>
          <w:rFonts w:ascii="Arial" w:hAnsi="Arial" w:cs="Arial"/>
          <w:b/>
          <w:sz w:val="24"/>
          <w:szCs w:val="24"/>
        </w:rPr>
        <w:lastRenderedPageBreak/>
        <w:t>Two Way Async</w:t>
      </w:r>
    </w:p>
    <w:p w14:paraId="465782DD" w14:textId="77777777" w:rsidR="00704DF3" w:rsidRPr="00DA5C3C" w:rsidRDefault="00704DF3" w:rsidP="00DA5C3C">
      <w:pPr>
        <w:keepNext/>
        <w:ind w:left="720"/>
        <w:rPr>
          <w:rFonts w:ascii="Arial" w:eastAsia="MS Mincho" w:hAnsi="Arial" w:cs="Arial"/>
          <w:lang w:eastAsia="en-AU"/>
        </w:rPr>
      </w:pPr>
      <w:r w:rsidRPr="00DA5C3C">
        <w:rPr>
          <w:rFonts w:ascii="Arial" w:eastAsia="MS Mincho" w:hAnsi="Arial" w:cs="Arial"/>
          <w:lang w:eastAsia="en-AU"/>
        </w:rPr>
        <w:t>PMode[1] applies for the Push flow of the MEP</w:t>
      </w:r>
    </w:p>
    <w:p w14:paraId="26442D68" w14:textId="77777777" w:rsidR="00704DF3" w:rsidRPr="00DA5C3C" w:rsidRDefault="00704DF3" w:rsidP="00DA5C3C">
      <w:pPr>
        <w:keepNext/>
        <w:ind w:left="720"/>
        <w:rPr>
          <w:rFonts w:ascii="Arial" w:eastAsia="MS Mincho" w:hAnsi="Arial" w:cs="Arial"/>
          <w:lang w:eastAsia="en-AU"/>
        </w:rPr>
      </w:pPr>
      <w:r w:rsidRPr="00DA5C3C">
        <w:rPr>
          <w:rFonts w:ascii="Arial" w:eastAsia="MS Mincho" w:hAnsi="Arial" w:cs="Arial"/>
          <w:lang w:eastAsia="en-AU"/>
        </w:rPr>
        <w:t>PMode</w:t>
      </w:r>
      <w:r w:rsidR="00F45A2A">
        <w:rPr>
          <w:rFonts w:ascii="Arial" w:eastAsia="MS Mincho" w:hAnsi="Arial" w:cs="Arial"/>
          <w:lang w:eastAsia="en-AU"/>
        </w:rPr>
        <w:t xml:space="preserve"> </w:t>
      </w:r>
      <w:r w:rsidRPr="00DA5C3C">
        <w:rPr>
          <w:rFonts w:ascii="Arial" w:eastAsia="MS Mincho" w:hAnsi="Arial" w:cs="Arial"/>
          <w:lang w:eastAsia="en-AU"/>
        </w:rPr>
        <w:t>[2] applies for the Pull flow of the MEP</w:t>
      </w:r>
    </w:p>
    <w:p w14:paraId="208EAF72" w14:textId="77777777" w:rsidR="00704DF3" w:rsidRPr="00DA5C3C" w:rsidRDefault="00704DF3" w:rsidP="00DA5C3C">
      <w:pPr>
        <w:keepNext/>
        <w:ind w:left="720"/>
        <w:rPr>
          <w:rFonts w:ascii="Arial" w:eastAsia="MS Mincho" w:hAnsi="Arial" w:cs="Arial"/>
          <w:lang w:eastAsia="en-AU"/>
        </w:rPr>
      </w:pPr>
      <w:r w:rsidRPr="00DA5C3C">
        <w:rPr>
          <w:rFonts w:ascii="Arial" w:eastAsia="MS Mincho" w:hAnsi="Arial" w:cs="Arial"/>
          <w:lang w:eastAsia="en-AU"/>
        </w:rPr>
        <w:t>PMode[</w:t>
      </w:r>
      <w:r w:rsidR="00F45A2A">
        <w:rPr>
          <w:rFonts w:ascii="Arial" w:eastAsia="MS Mincho" w:hAnsi="Arial" w:cs="Arial"/>
          <w:lang w:eastAsia="en-AU"/>
        </w:rPr>
        <w:t xml:space="preserve"> </w:t>
      </w:r>
      <w:r w:rsidRPr="00DA5C3C">
        <w:rPr>
          <w:rFonts w:ascii="Arial" w:eastAsia="MS Mincho" w:hAnsi="Arial" w:cs="Arial"/>
          <w:lang w:eastAsia="en-AU"/>
        </w:rPr>
        <w:t>1,2] applies for both Push and Pull flows</w:t>
      </w:r>
    </w:p>
    <w:tbl>
      <w:tblPr>
        <w:tblW w:w="1346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5387"/>
        <w:gridCol w:w="2410"/>
      </w:tblGrid>
      <w:tr w:rsidR="00704DF3" w:rsidRPr="00DA5C3C" w14:paraId="3FE36586" w14:textId="77777777" w:rsidTr="00DA5C3C">
        <w:trPr>
          <w:tblHeader/>
        </w:trPr>
        <w:tc>
          <w:tcPr>
            <w:tcW w:w="5670" w:type="dxa"/>
            <w:tcBorders>
              <w:top w:val="single" w:sz="4" w:space="0" w:color="000000"/>
              <w:left w:val="single" w:sz="4" w:space="0" w:color="000000"/>
              <w:bottom w:val="single" w:sz="4" w:space="0" w:color="000000"/>
              <w:right w:val="single" w:sz="4" w:space="0" w:color="000000"/>
            </w:tcBorders>
            <w:shd w:val="clear" w:color="auto" w:fill="C6D9F1"/>
            <w:hideMark/>
          </w:tcPr>
          <w:p w14:paraId="1CED78E4" w14:textId="77777777" w:rsidR="00704DF3" w:rsidRPr="00DA5C3C" w:rsidRDefault="00704DF3" w:rsidP="00604DA3">
            <w:pPr>
              <w:keepNext/>
              <w:keepLines/>
              <w:widowControl w:val="0"/>
              <w:autoSpaceDE w:val="0"/>
              <w:autoSpaceDN w:val="0"/>
              <w:adjustRightInd w:val="0"/>
              <w:spacing w:before="120" w:after="120" w:line="240" w:lineRule="auto"/>
              <w:jc w:val="center"/>
              <w:rPr>
                <w:rFonts w:ascii="Arial" w:eastAsia="MS Mincho" w:hAnsi="Arial" w:cs="Arial"/>
                <w:b/>
                <w:lang w:eastAsia="en-AU"/>
              </w:rPr>
            </w:pPr>
            <w:r w:rsidRPr="00DA5C3C">
              <w:rPr>
                <w:rFonts w:ascii="Arial" w:eastAsia="MS Mincho" w:hAnsi="Arial" w:cs="Arial"/>
                <w:b/>
                <w:lang w:eastAsia="en-AU"/>
              </w:rPr>
              <w:t>Parameter</w:t>
            </w:r>
          </w:p>
        </w:tc>
        <w:tc>
          <w:tcPr>
            <w:tcW w:w="5387" w:type="dxa"/>
            <w:tcBorders>
              <w:top w:val="single" w:sz="4" w:space="0" w:color="000000"/>
              <w:left w:val="single" w:sz="4" w:space="0" w:color="000000"/>
              <w:bottom w:val="single" w:sz="4" w:space="0" w:color="000000"/>
              <w:right w:val="single" w:sz="4" w:space="0" w:color="000000"/>
            </w:tcBorders>
            <w:shd w:val="clear" w:color="auto" w:fill="C6D9F1"/>
            <w:hideMark/>
          </w:tcPr>
          <w:p w14:paraId="5D437973" w14:textId="77777777" w:rsidR="00704DF3" w:rsidRPr="00DA5C3C" w:rsidRDefault="00704DF3" w:rsidP="00604DA3">
            <w:pPr>
              <w:keepNext/>
              <w:keepLines/>
              <w:widowControl w:val="0"/>
              <w:autoSpaceDE w:val="0"/>
              <w:autoSpaceDN w:val="0"/>
              <w:adjustRightInd w:val="0"/>
              <w:spacing w:before="240" w:after="120" w:line="240" w:lineRule="auto"/>
              <w:jc w:val="center"/>
              <w:rPr>
                <w:rFonts w:ascii="Arial" w:eastAsia="MS Mincho" w:hAnsi="Arial" w:cs="Arial"/>
                <w:b/>
                <w:lang w:eastAsia="en-AU"/>
              </w:rPr>
            </w:pPr>
            <w:r w:rsidRPr="00DA5C3C">
              <w:rPr>
                <w:rFonts w:ascii="Arial" w:eastAsia="MS Mincho" w:hAnsi="Arial" w:cs="Arial"/>
                <w:b/>
                <w:lang w:eastAsia="en-AU"/>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cPr>
          <w:p w14:paraId="00971A95" w14:textId="77777777" w:rsidR="00704DF3" w:rsidRPr="00DA5C3C" w:rsidRDefault="00704DF3" w:rsidP="00604DA3">
            <w:pPr>
              <w:keepNext/>
              <w:keepLines/>
              <w:widowControl w:val="0"/>
              <w:autoSpaceDE w:val="0"/>
              <w:autoSpaceDN w:val="0"/>
              <w:adjustRightInd w:val="0"/>
              <w:spacing w:before="240" w:after="120" w:line="240" w:lineRule="auto"/>
              <w:jc w:val="center"/>
              <w:rPr>
                <w:rFonts w:ascii="Arial" w:eastAsia="MS Mincho" w:hAnsi="Arial" w:cs="Arial"/>
                <w:b/>
                <w:lang w:eastAsia="en-AU"/>
              </w:rPr>
            </w:pPr>
            <w:r w:rsidRPr="00DA5C3C">
              <w:rPr>
                <w:rFonts w:ascii="Arial" w:eastAsia="MS Mincho" w:hAnsi="Arial" w:cs="Arial"/>
                <w:b/>
                <w:lang w:eastAsia="en-AU"/>
              </w:rPr>
              <w:t>Comment</w:t>
            </w:r>
          </w:p>
        </w:tc>
      </w:tr>
      <w:tr w:rsidR="00704DF3" w:rsidRPr="00DA5C3C" w14:paraId="4024A757"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1BAA3A5"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GENERAL</w:t>
            </w:r>
          </w:p>
        </w:tc>
      </w:tr>
      <w:tr w:rsidR="00704DF3" w:rsidRPr="00DA5C3C" w14:paraId="09C66673"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5934897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PMode.Agreement</w:t>
            </w:r>
          </w:p>
        </w:tc>
        <w:tc>
          <w:tcPr>
            <w:tcW w:w="5387" w:type="dxa"/>
            <w:tcBorders>
              <w:top w:val="single" w:sz="4" w:space="0" w:color="000000"/>
              <w:left w:val="single" w:sz="4" w:space="0" w:color="000000"/>
              <w:bottom w:val="single" w:sz="4" w:space="0" w:color="000000"/>
              <w:right w:val="single" w:sz="4" w:space="0" w:color="000000"/>
            </w:tcBorders>
          </w:tcPr>
          <w:p w14:paraId="4F8BC59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http://sbr.gov.au/agreement/Gateway/1.0/TwoWayPushAndPull/PKI </w:t>
            </w:r>
          </w:p>
        </w:tc>
        <w:tc>
          <w:tcPr>
            <w:tcW w:w="2410" w:type="dxa"/>
            <w:tcBorders>
              <w:top w:val="single" w:sz="4" w:space="0" w:color="000000"/>
              <w:left w:val="single" w:sz="4" w:space="0" w:color="000000"/>
              <w:bottom w:val="single" w:sz="4" w:space="0" w:color="000000"/>
              <w:right w:val="single" w:sz="4" w:space="0" w:color="000000"/>
            </w:tcBorders>
          </w:tcPr>
          <w:p w14:paraId="4029419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42A75D6"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1B54F16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PMode.MEP</w:t>
            </w:r>
          </w:p>
        </w:tc>
        <w:tc>
          <w:tcPr>
            <w:tcW w:w="5387" w:type="dxa"/>
            <w:tcBorders>
              <w:top w:val="single" w:sz="4" w:space="0" w:color="000000"/>
              <w:left w:val="single" w:sz="4" w:space="0" w:color="000000"/>
              <w:bottom w:val="single" w:sz="4" w:space="0" w:color="000000"/>
              <w:right w:val="single" w:sz="4" w:space="0" w:color="000000"/>
            </w:tcBorders>
          </w:tcPr>
          <w:p w14:paraId="24BE4CB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http://docs.oasis-open.org/ebxml-msg/ebms/v3.0/ns/core/200704/pushAndPull</w:t>
            </w:r>
          </w:p>
        </w:tc>
        <w:tc>
          <w:tcPr>
            <w:tcW w:w="2410" w:type="dxa"/>
            <w:tcBorders>
              <w:top w:val="single" w:sz="4" w:space="0" w:color="000000"/>
              <w:left w:val="single" w:sz="4" w:space="0" w:color="000000"/>
              <w:bottom w:val="single" w:sz="4" w:space="0" w:color="000000"/>
              <w:right w:val="single" w:sz="4" w:space="0" w:color="000000"/>
            </w:tcBorders>
          </w:tcPr>
          <w:p w14:paraId="3392072F"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7E348E4"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BF74B7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PMode[1].MEPbinding</w:t>
            </w:r>
          </w:p>
        </w:tc>
        <w:tc>
          <w:tcPr>
            <w:tcW w:w="5387" w:type="dxa"/>
            <w:tcBorders>
              <w:top w:val="single" w:sz="4" w:space="0" w:color="000000"/>
              <w:left w:val="single" w:sz="4" w:space="0" w:color="000000"/>
              <w:bottom w:val="single" w:sz="4" w:space="0" w:color="000000"/>
              <w:right w:val="single" w:sz="4" w:space="0" w:color="000000"/>
            </w:tcBorders>
          </w:tcPr>
          <w:p w14:paraId="0916DAF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http://docs.oasis-open.org/ebxmlmsg/ebMS/v3.0/ns/core/200704/push</w:t>
            </w:r>
          </w:p>
        </w:tc>
        <w:tc>
          <w:tcPr>
            <w:tcW w:w="2410" w:type="dxa"/>
            <w:tcBorders>
              <w:top w:val="single" w:sz="4" w:space="0" w:color="000000"/>
              <w:left w:val="single" w:sz="4" w:space="0" w:color="000000"/>
              <w:bottom w:val="single" w:sz="4" w:space="0" w:color="000000"/>
              <w:right w:val="single" w:sz="4" w:space="0" w:color="000000"/>
            </w:tcBorders>
          </w:tcPr>
          <w:p w14:paraId="4CDAFB30"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1E2D809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5700E3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PMode[2].MEPbinding</w:t>
            </w:r>
          </w:p>
        </w:tc>
        <w:tc>
          <w:tcPr>
            <w:tcW w:w="5387" w:type="dxa"/>
            <w:tcBorders>
              <w:top w:val="single" w:sz="4" w:space="0" w:color="000000"/>
              <w:left w:val="single" w:sz="4" w:space="0" w:color="000000"/>
              <w:bottom w:val="single" w:sz="4" w:space="0" w:color="000000"/>
              <w:right w:val="single" w:sz="4" w:space="0" w:color="000000"/>
            </w:tcBorders>
          </w:tcPr>
          <w:p w14:paraId="26DF624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http://docs.oasis-open.org/ebxml-msg/ebms/v3.0/ns/core/200704/pull</w:t>
            </w:r>
          </w:p>
        </w:tc>
        <w:tc>
          <w:tcPr>
            <w:tcW w:w="2410" w:type="dxa"/>
            <w:tcBorders>
              <w:top w:val="single" w:sz="4" w:space="0" w:color="000000"/>
              <w:left w:val="single" w:sz="4" w:space="0" w:color="000000"/>
              <w:bottom w:val="single" w:sz="4" w:space="0" w:color="000000"/>
              <w:right w:val="single" w:sz="4" w:space="0" w:color="000000"/>
            </w:tcBorders>
          </w:tcPr>
          <w:p w14:paraId="62CAEE86"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2C0EC74D" w14:textId="77777777" w:rsidTr="00704DF3">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2AC037D"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PROTOCOL</w:t>
            </w:r>
          </w:p>
        </w:tc>
      </w:tr>
      <w:tr w:rsidR="00704DF3" w:rsidRPr="00DA5C3C" w14:paraId="006C6329"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E00963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PMode.Protocol.Address</w:t>
            </w:r>
          </w:p>
        </w:tc>
        <w:tc>
          <w:tcPr>
            <w:tcW w:w="5387" w:type="dxa"/>
            <w:tcBorders>
              <w:top w:val="single" w:sz="4" w:space="0" w:color="000000"/>
              <w:left w:val="single" w:sz="4" w:space="0" w:color="000000"/>
              <w:bottom w:val="single" w:sz="4" w:space="0" w:color="000000"/>
              <w:right w:val="single" w:sz="4" w:space="0" w:color="000000"/>
            </w:tcBorders>
          </w:tcPr>
          <w:p w14:paraId="07905DA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HTTPS 1.1</w:t>
            </w:r>
          </w:p>
        </w:tc>
        <w:tc>
          <w:tcPr>
            <w:tcW w:w="2410" w:type="dxa"/>
            <w:tcBorders>
              <w:top w:val="single" w:sz="4" w:space="0" w:color="000000"/>
              <w:left w:val="single" w:sz="4" w:space="0" w:color="000000"/>
              <w:bottom w:val="single" w:sz="4" w:space="0" w:color="000000"/>
              <w:right w:val="single" w:sz="4" w:space="0" w:color="000000"/>
            </w:tcBorders>
          </w:tcPr>
          <w:p w14:paraId="4865B20C"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75CD090"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5924C57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PMode.Protocol.SOAPVersion </w:t>
            </w:r>
          </w:p>
          <w:p w14:paraId="72B8D241"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3766F35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SOAP 1.2</w:t>
            </w:r>
          </w:p>
        </w:tc>
        <w:tc>
          <w:tcPr>
            <w:tcW w:w="2410" w:type="dxa"/>
            <w:tcBorders>
              <w:top w:val="single" w:sz="4" w:space="0" w:color="000000"/>
              <w:left w:val="single" w:sz="4" w:space="0" w:color="000000"/>
              <w:bottom w:val="single" w:sz="4" w:space="0" w:color="000000"/>
              <w:right w:val="single" w:sz="4" w:space="0" w:color="000000"/>
            </w:tcBorders>
          </w:tcPr>
          <w:p w14:paraId="0392F20F"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F49BBFF"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EB9F71B"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ERROR HANDLING</w:t>
            </w:r>
          </w:p>
        </w:tc>
      </w:tr>
      <w:tr w:rsidR="00704DF3" w:rsidRPr="00DA5C3C" w14:paraId="675E90D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ABE02C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PMode[1].ErrorHandling.Report.AsResponse</w:t>
            </w:r>
          </w:p>
          <w:p w14:paraId="367D374D"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7CBF68D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562651E7"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1720FB8A"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1552E2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1E721F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PMode[2].ErrorHandling.Report.AsResponse</w:t>
            </w:r>
          </w:p>
          <w:p w14:paraId="0B0E8109"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4678DF4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lastRenderedPageBreak/>
              <w:t>False</w:t>
            </w:r>
          </w:p>
        </w:tc>
        <w:tc>
          <w:tcPr>
            <w:tcW w:w="2410" w:type="dxa"/>
            <w:tcBorders>
              <w:top w:val="single" w:sz="4" w:space="0" w:color="000000"/>
              <w:left w:val="single" w:sz="4" w:space="0" w:color="000000"/>
              <w:bottom w:val="single" w:sz="4" w:space="0" w:color="000000"/>
              <w:right w:val="single" w:sz="4" w:space="0" w:color="000000"/>
            </w:tcBorders>
          </w:tcPr>
          <w:p w14:paraId="2619A82B"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2071D626"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BD827F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lastRenderedPageBreak/>
              <w:t>PMode[1,2].ErrorHandling.Report.ProcessErrorNotifyConsumer</w:t>
            </w:r>
          </w:p>
        </w:tc>
        <w:tc>
          <w:tcPr>
            <w:tcW w:w="5387" w:type="dxa"/>
            <w:tcBorders>
              <w:top w:val="single" w:sz="4" w:space="0" w:color="000000"/>
              <w:left w:val="single" w:sz="4" w:space="0" w:color="000000"/>
              <w:bottom w:val="single" w:sz="4" w:space="0" w:color="000000"/>
              <w:right w:val="single" w:sz="4" w:space="0" w:color="000000"/>
            </w:tcBorders>
          </w:tcPr>
          <w:p w14:paraId="2E8134F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2410" w:type="dxa"/>
            <w:tcBorders>
              <w:top w:val="single" w:sz="4" w:space="0" w:color="000000"/>
              <w:left w:val="single" w:sz="4" w:space="0" w:color="000000"/>
              <w:bottom w:val="single" w:sz="4" w:space="0" w:color="000000"/>
              <w:right w:val="single" w:sz="4" w:space="0" w:color="000000"/>
            </w:tcBorders>
          </w:tcPr>
          <w:p w14:paraId="2DDA0801"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6E2E7B33"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A3123B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PMode[1,2].ErrorHandling.Report.</w:t>
            </w:r>
          </w:p>
          <w:p w14:paraId="5A34920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ProcessErrorNotifyProducer</w:t>
            </w:r>
          </w:p>
          <w:p w14:paraId="2DD3E3C0"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34D50D3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6C6920B1"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1818101A"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1342BB97"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83957D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PMode[1,2].ErrorHandling.Report.DeliveryFailuresNotifyProducer</w:t>
            </w:r>
          </w:p>
          <w:p w14:paraId="1AEC17A5"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6E53D96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21C90530"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37D8CD24"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CF01447"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2235DB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PMode[1,2].ErrorHandling.Report.MissingReceiptNotifyProducer</w:t>
            </w:r>
          </w:p>
          <w:p w14:paraId="21CEB808"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1276C52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717552A2"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034CFE7"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146B258"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SECURITY</w:t>
            </w:r>
          </w:p>
        </w:tc>
      </w:tr>
      <w:tr w:rsidR="00704DF3" w:rsidRPr="00DA5C3C" w14:paraId="23A4F8A0"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518CD6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PMode[1,2].Security.WSSVersion </w:t>
            </w:r>
          </w:p>
          <w:p w14:paraId="138BAA7A"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7017D28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WSS 1.1</w:t>
            </w:r>
          </w:p>
          <w:p w14:paraId="5CF548F5"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48FCC1D6"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1D111BE"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AE2C95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PMode[1,2].Security.X509.Sign</w:t>
            </w:r>
          </w:p>
        </w:tc>
        <w:tc>
          <w:tcPr>
            <w:tcW w:w="5387" w:type="dxa"/>
            <w:tcBorders>
              <w:top w:val="single" w:sz="4" w:space="0" w:color="000000"/>
              <w:left w:val="single" w:sz="4" w:space="0" w:color="000000"/>
              <w:bottom w:val="single" w:sz="4" w:space="0" w:color="000000"/>
              <w:right w:val="single" w:sz="4" w:space="0" w:color="000000"/>
            </w:tcBorders>
          </w:tcPr>
          <w:p w14:paraId="3953302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476B135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Sign all soap elements and attachments</w:t>
            </w:r>
          </w:p>
        </w:tc>
      </w:tr>
      <w:tr w:rsidR="00704DF3" w:rsidRPr="00DA5C3C" w14:paraId="47DDF8F4"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CA2A7D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PMode[1,2].Security.X509.Signature.HashFunction</w:t>
            </w:r>
          </w:p>
        </w:tc>
        <w:tc>
          <w:tcPr>
            <w:tcW w:w="5387" w:type="dxa"/>
            <w:tcBorders>
              <w:top w:val="single" w:sz="4" w:space="0" w:color="000000"/>
              <w:left w:val="single" w:sz="4" w:space="0" w:color="000000"/>
              <w:bottom w:val="single" w:sz="4" w:space="0" w:color="000000"/>
              <w:right w:val="single" w:sz="4" w:space="0" w:color="000000"/>
            </w:tcBorders>
          </w:tcPr>
          <w:p w14:paraId="070F0DFA"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6797DBF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SHA-256</w:t>
            </w:r>
          </w:p>
        </w:tc>
      </w:tr>
      <w:tr w:rsidR="00704DF3" w:rsidRPr="00DA5C3C" w14:paraId="62679588"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29A4964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PMode[1,2].Security.X509.Signature.Algorithm</w:t>
            </w:r>
          </w:p>
        </w:tc>
        <w:tc>
          <w:tcPr>
            <w:tcW w:w="5387" w:type="dxa"/>
            <w:tcBorders>
              <w:top w:val="single" w:sz="4" w:space="0" w:color="000000"/>
              <w:left w:val="single" w:sz="4" w:space="0" w:color="000000"/>
              <w:bottom w:val="single" w:sz="4" w:space="0" w:color="000000"/>
              <w:right w:val="single" w:sz="4" w:space="0" w:color="000000"/>
            </w:tcBorders>
          </w:tcPr>
          <w:p w14:paraId="2A255837"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75B6019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RSA</w:t>
            </w:r>
          </w:p>
        </w:tc>
      </w:tr>
      <w:tr w:rsidR="00704DF3" w:rsidRPr="00DA5C3C" w14:paraId="4E289668"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AE06B8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PMode[1,2].Security. X509.Encryption.Encrypt</w:t>
            </w:r>
          </w:p>
        </w:tc>
        <w:tc>
          <w:tcPr>
            <w:tcW w:w="5387" w:type="dxa"/>
            <w:tcBorders>
              <w:top w:val="single" w:sz="4" w:space="0" w:color="000000"/>
              <w:left w:val="single" w:sz="4" w:space="0" w:color="000000"/>
              <w:bottom w:val="single" w:sz="4" w:space="0" w:color="000000"/>
              <w:right w:val="single" w:sz="4" w:space="0" w:color="000000"/>
            </w:tcBorders>
          </w:tcPr>
          <w:p w14:paraId="4E8A142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2410" w:type="dxa"/>
            <w:tcBorders>
              <w:top w:val="single" w:sz="4" w:space="0" w:color="000000"/>
              <w:left w:val="single" w:sz="4" w:space="0" w:color="000000"/>
              <w:bottom w:val="single" w:sz="4" w:space="0" w:color="000000"/>
              <w:right w:val="single" w:sz="4" w:space="0" w:color="000000"/>
            </w:tcBorders>
          </w:tcPr>
          <w:p w14:paraId="2234DF0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All connections protected via</w:t>
            </w:r>
          </w:p>
          <w:p w14:paraId="615D2A3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SSL/TLS</w:t>
            </w:r>
          </w:p>
        </w:tc>
      </w:tr>
      <w:tr w:rsidR="00704DF3" w:rsidRPr="00DA5C3C" w14:paraId="5FE80ECD"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61EF03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PMode[1,2].Security.PModeAuthorize</w:t>
            </w:r>
          </w:p>
        </w:tc>
        <w:tc>
          <w:tcPr>
            <w:tcW w:w="5387" w:type="dxa"/>
            <w:tcBorders>
              <w:top w:val="single" w:sz="4" w:space="0" w:color="000000"/>
              <w:left w:val="single" w:sz="4" w:space="0" w:color="000000"/>
              <w:bottom w:val="single" w:sz="4" w:space="0" w:color="000000"/>
              <w:right w:val="single" w:sz="4" w:space="0" w:color="000000"/>
            </w:tcBorders>
          </w:tcPr>
          <w:p w14:paraId="6BF359E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71CCFBE2"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5165794A"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48CB87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lastRenderedPageBreak/>
              <w:t>PMode[1,2].Security.SendReceipt</w:t>
            </w:r>
          </w:p>
        </w:tc>
        <w:tc>
          <w:tcPr>
            <w:tcW w:w="5387" w:type="dxa"/>
            <w:tcBorders>
              <w:top w:val="single" w:sz="4" w:space="0" w:color="000000"/>
              <w:left w:val="single" w:sz="4" w:space="0" w:color="000000"/>
              <w:bottom w:val="single" w:sz="4" w:space="0" w:color="000000"/>
              <w:right w:val="single" w:sz="4" w:space="0" w:color="000000"/>
            </w:tcBorders>
          </w:tcPr>
          <w:p w14:paraId="058EBAC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4FA11C1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Implemented in</w:t>
            </w:r>
          </w:p>
          <w:p w14:paraId="72BEB0F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conjunction with</w:t>
            </w:r>
          </w:p>
          <w:p w14:paraId="18979FB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w:t>
            </w:r>
          </w:p>
          <w:p w14:paraId="0BD6FAF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ReceptionAwareness</w:t>
            </w:r>
          </w:p>
        </w:tc>
      </w:tr>
      <w:tr w:rsidR="00704DF3" w:rsidRPr="00DA5C3C" w14:paraId="19519FE2"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CEAFD4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Pmode[1].Security.SendReceipt.ReplyPattern</w:t>
            </w:r>
          </w:p>
        </w:tc>
        <w:tc>
          <w:tcPr>
            <w:tcW w:w="5387" w:type="dxa"/>
            <w:tcBorders>
              <w:top w:val="single" w:sz="4" w:space="0" w:color="000000"/>
              <w:left w:val="single" w:sz="4" w:space="0" w:color="000000"/>
              <w:bottom w:val="single" w:sz="4" w:space="0" w:color="000000"/>
              <w:right w:val="single" w:sz="4" w:space="0" w:color="000000"/>
            </w:tcBorders>
          </w:tcPr>
          <w:p w14:paraId="1E02534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Response</w:t>
            </w:r>
          </w:p>
        </w:tc>
        <w:tc>
          <w:tcPr>
            <w:tcW w:w="2410" w:type="dxa"/>
            <w:tcBorders>
              <w:top w:val="single" w:sz="4" w:space="0" w:color="000000"/>
              <w:left w:val="single" w:sz="4" w:space="0" w:color="000000"/>
              <w:bottom w:val="single" w:sz="4" w:space="0" w:color="000000"/>
              <w:right w:val="single" w:sz="4" w:space="0" w:color="000000"/>
            </w:tcBorders>
          </w:tcPr>
          <w:p w14:paraId="5A4161CB"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15DC324B"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B6F739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Pmode[1].Security.SendReceipt.NonRepudiation</w:t>
            </w:r>
          </w:p>
          <w:p w14:paraId="2DB28DE6"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35FA77D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64D3366F"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281B75CE"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B82254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Pmode[2].Security.SendReceipt.ReplyPattern</w:t>
            </w:r>
          </w:p>
        </w:tc>
        <w:tc>
          <w:tcPr>
            <w:tcW w:w="5387" w:type="dxa"/>
            <w:tcBorders>
              <w:top w:val="single" w:sz="4" w:space="0" w:color="000000"/>
              <w:left w:val="single" w:sz="4" w:space="0" w:color="000000"/>
              <w:bottom w:val="single" w:sz="4" w:space="0" w:color="000000"/>
              <w:right w:val="single" w:sz="4" w:space="0" w:color="000000"/>
            </w:tcBorders>
          </w:tcPr>
          <w:p w14:paraId="0ADD4AA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Call Back</w:t>
            </w:r>
          </w:p>
        </w:tc>
        <w:tc>
          <w:tcPr>
            <w:tcW w:w="2410" w:type="dxa"/>
            <w:tcBorders>
              <w:top w:val="single" w:sz="4" w:space="0" w:color="000000"/>
              <w:left w:val="single" w:sz="4" w:space="0" w:color="000000"/>
              <w:bottom w:val="single" w:sz="4" w:space="0" w:color="000000"/>
              <w:right w:val="single" w:sz="4" w:space="0" w:color="000000"/>
            </w:tcBorders>
          </w:tcPr>
          <w:p w14:paraId="66856FB6"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DE53C44"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0832DC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Pmode[2].Security.SendReceipt.NonRepudiation</w:t>
            </w:r>
          </w:p>
          <w:p w14:paraId="037F6816"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49C8CA1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2410" w:type="dxa"/>
            <w:tcBorders>
              <w:top w:val="single" w:sz="4" w:space="0" w:color="000000"/>
              <w:left w:val="single" w:sz="4" w:space="0" w:color="000000"/>
              <w:bottom w:val="single" w:sz="4" w:space="0" w:color="000000"/>
              <w:right w:val="single" w:sz="4" w:space="0" w:color="000000"/>
            </w:tcBorders>
          </w:tcPr>
          <w:p w14:paraId="36FDB3BD"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87DE194"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E45D80B"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RECEPTION AWARENESS &amp; DUPLICATION DETECTION</w:t>
            </w:r>
          </w:p>
        </w:tc>
      </w:tr>
      <w:tr w:rsidR="00704DF3" w:rsidRPr="00DA5C3C" w14:paraId="614F4BB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1043E4D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PMode[2].ReceptionAwareness</w:t>
            </w:r>
          </w:p>
        </w:tc>
        <w:tc>
          <w:tcPr>
            <w:tcW w:w="5387" w:type="dxa"/>
            <w:tcBorders>
              <w:top w:val="single" w:sz="4" w:space="0" w:color="000000"/>
              <w:left w:val="single" w:sz="4" w:space="0" w:color="000000"/>
              <w:bottom w:val="single" w:sz="4" w:space="0" w:color="000000"/>
              <w:right w:val="single" w:sz="4" w:space="0" w:color="000000"/>
            </w:tcBorders>
          </w:tcPr>
          <w:p w14:paraId="17AE487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141E166F"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9145836"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A183F1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PMode[2].ReceptionAwareness.Retry</w:t>
            </w:r>
          </w:p>
        </w:tc>
        <w:tc>
          <w:tcPr>
            <w:tcW w:w="5387" w:type="dxa"/>
            <w:tcBorders>
              <w:top w:val="single" w:sz="4" w:space="0" w:color="000000"/>
              <w:left w:val="single" w:sz="4" w:space="0" w:color="000000"/>
              <w:bottom w:val="single" w:sz="4" w:space="0" w:color="000000"/>
              <w:right w:val="single" w:sz="4" w:space="0" w:color="000000"/>
            </w:tcBorders>
          </w:tcPr>
          <w:p w14:paraId="4F3A05A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7FF730B4"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103CE63"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2C88DBF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PMode[2].ReceptionAwareness.Retry.Parameters</w:t>
            </w:r>
          </w:p>
        </w:tc>
        <w:tc>
          <w:tcPr>
            <w:tcW w:w="5387" w:type="dxa"/>
            <w:tcBorders>
              <w:top w:val="single" w:sz="4" w:space="0" w:color="000000"/>
              <w:left w:val="single" w:sz="4" w:space="0" w:color="000000"/>
              <w:bottom w:val="single" w:sz="4" w:space="0" w:color="000000"/>
              <w:right w:val="single" w:sz="4" w:space="0" w:color="000000"/>
            </w:tcBorders>
          </w:tcPr>
          <w:p w14:paraId="196B9675" w14:textId="0A756018"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As per Agency </w:t>
            </w:r>
            <w:r w:rsidR="00852D46">
              <w:rPr>
                <w:rFonts w:ascii="Arial" w:eastAsia="MS Mincho" w:hAnsi="Arial" w:cs="Arial"/>
                <w:lang w:eastAsia="en-AU"/>
              </w:rPr>
              <w:t>Implementation Guide</w:t>
            </w:r>
          </w:p>
        </w:tc>
        <w:tc>
          <w:tcPr>
            <w:tcW w:w="2410" w:type="dxa"/>
            <w:tcBorders>
              <w:top w:val="single" w:sz="4" w:space="0" w:color="000000"/>
              <w:left w:val="single" w:sz="4" w:space="0" w:color="000000"/>
              <w:bottom w:val="single" w:sz="4" w:space="0" w:color="000000"/>
              <w:right w:val="single" w:sz="4" w:space="0" w:color="000000"/>
            </w:tcBorders>
          </w:tcPr>
          <w:p w14:paraId="4F77C66B"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1E2CF72A"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A118BCC"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BUSINESS INFORMATION</w:t>
            </w:r>
          </w:p>
        </w:tc>
      </w:tr>
      <w:tr w:rsidR="00704DF3" w:rsidRPr="00DA5C3C" w14:paraId="2DD1054F"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3E12C8D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PMode.BusinessInfo.MPC </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71B0D8D8"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87BBB6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Default MPC </w:t>
            </w:r>
          </w:p>
        </w:tc>
      </w:tr>
      <w:tr w:rsidR="00704DF3" w:rsidRPr="00DA5C3C" w14:paraId="1C97C9BB"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46C5659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PMode[1].BusinessInfo.PayloadProfile.maxSize</w:t>
            </w:r>
          </w:p>
          <w:p w14:paraId="1DD72D0C"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62E7DB0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2 MB (pre-compression)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3C9B7A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DD894D9"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622BDD0"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COMPRESSION</w:t>
            </w:r>
          </w:p>
        </w:tc>
      </w:tr>
      <w:tr w:rsidR="00704DF3" w:rsidRPr="00DA5C3C" w14:paraId="4ED08AB9"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78D3433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Pmode[1].PayloadService.CompressionType</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5BC57A1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Application/gzip</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1EA266A" w14:textId="77777777" w:rsidR="00704DF3" w:rsidRPr="00DA5C3C" w:rsidRDefault="00704DF3" w:rsidP="00604DA3">
            <w:pPr>
              <w:spacing w:before="60" w:after="60" w:line="240" w:lineRule="auto"/>
              <w:rPr>
                <w:rFonts w:ascii="Arial" w:eastAsia="MS Mincho" w:hAnsi="Arial" w:cs="Arial"/>
                <w:lang w:eastAsia="en-AU"/>
              </w:rPr>
            </w:pPr>
          </w:p>
        </w:tc>
      </w:tr>
    </w:tbl>
    <w:p w14:paraId="3166A95C" w14:textId="77777777" w:rsidR="00704DF3" w:rsidRPr="00DA5C3C" w:rsidRDefault="00704DF3" w:rsidP="00704DF3">
      <w:pPr>
        <w:rPr>
          <w:rFonts w:ascii="Arial" w:eastAsia="MS Mincho" w:hAnsi="Arial" w:cs="Arial"/>
          <w:lang w:eastAsia="en-AU"/>
        </w:rPr>
      </w:pPr>
    </w:p>
    <w:p w14:paraId="4A7BF335" w14:textId="77777777" w:rsidR="00704DF3" w:rsidRPr="00DA5C3C" w:rsidRDefault="00F45A2A" w:rsidP="00676120">
      <w:pPr>
        <w:numPr>
          <w:ilvl w:val="0"/>
          <w:numId w:val="55"/>
        </w:numPr>
        <w:rPr>
          <w:rFonts w:ascii="Arial" w:hAnsi="Arial" w:cs="Arial"/>
          <w:b/>
          <w:sz w:val="24"/>
          <w:szCs w:val="24"/>
        </w:rPr>
      </w:pPr>
      <w:r>
        <w:rPr>
          <w:rFonts w:ascii="Arial" w:hAnsi="Arial" w:cs="Arial"/>
          <w:b/>
          <w:sz w:val="24"/>
          <w:szCs w:val="24"/>
        </w:rPr>
        <w:br w:type="page"/>
      </w:r>
      <w:r w:rsidR="00704DF3" w:rsidRPr="00DA5C3C">
        <w:rPr>
          <w:rFonts w:ascii="Arial" w:hAnsi="Arial" w:cs="Arial"/>
          <w:b/>
          <w:sz w:val="24"/>
          <w:szCs w:val="24"/>
        </w:rPr>
        <w:lastRenderedPageBreak/>
        <w:t>One Way Push</w:t>
      </w:r>
    </w:p>
    <w:tbl>
      <w:tblPr>
        <w:tblW w:w="1346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5387"/>
        <w:gridCol w:w="2410"/>
      </w:tblGrid>
      <w:tr w:rsidR="00704DF3" w:rsidRPr="00DA5C3C" w14:paraId="023D9BB7" w14:textId="77777777" w:rsidTr="00DA5C3C">
        <w:trPr>
          <w:tblHeader/>
        </w:trPr>
        <w:tc>
          <w:tcPr>
            <w:tcW w:w="5670" w:type="dxa"/>
            <w:tcBorders>
              <w:top w:val="single" w:sz="4" w:space="0" w:color="000000"/>
              <w:left w:val="single" w:sz="4" w:space="0" w:color="000000"/>
              <w:bottom w:val="single" w:sz="4" w:space="0" w:color="000000"/>
              <w:right w:val="single" w:sz="4" w:space="0" w:color="000000"/>
            </w:tcBorders>
            <w:shd w:val="clear" w:color="auto" w:fill="C6D9F1"/>
            <w:hideMark/>
          </w:tcPr>
          <w:p w14:paraId="102E085B" w14:textId="77777777" w:rsidR="00704DF3" w:rsidRPr="002D5B68" w:rsidRDefault="00704DF3" w:rsidP="00604DA3">
            <w:pPr>
              <w:keepNext/>
              <w:keepLines/>
              <w:widowControl w:val="0"/>
              <w:autoSpaceDE w:val="0"/>
              <w:autoSpaceDN w:val="0"/>
              <w:adjustRightInd w:val="0"/>
              <w:spacing w:before="120" w:after="120" w:line="240" w:lineRule="auto"/>
              <w:ind w:right="-108"/>
              <w:jc w:val="center"/>
              <w:rPr>
                <w:rFonts w:ascii="Arial" w:eastAsia="MS Mincho" w:hAnsi="Arial" w:cs="Arial"/>
                <w:b/>
                <w:lang w:eastAsia="en-AU"/>
              </w:rPr>
            </w:pPr>
            <w:r w:rsidRPr="002D5B68">
              <w:rPr>
                <w:rFonts w:ascii="Arial" w:eastAsia="MS Mincho" w:hAnsi="Arial" w:cs="Arial"/>
                <w:b/>
                <w:lang w:eastAsia="en-AU"/>
              </w:rPr>
              <w:t>Parameter</w:t>
            </w:r>
          </w:p>
        </w:tc>
        <w:tc>
          <w:tcPr>
            <w:tcW w:w="5387" w:type="dxa"/>
            <w:tcBorders>
              <w:top w:val="single" w:sz="4" w:space="0" w:color="000000"/>
              <w:left w:val="single" w:sz="4" w:space="0" w:color="000000"/>
              <w:bottom w:val="single" w:sz="4" w:space="0" w:color="000000"/>
              <w:right w:val="single" w:sz="4" w:space="0" w:color="000000"/>
            </w:tcBorders>
            <w:shd w:val="clear" w:color="auto" w:fill="C6D9F1"/>
            <w:hideMark/>
          </w:tcPr>
          <w:p w14:paraId="51034534" w14:textId="77777777" w:rsidR="00704DF3" w:rsidRPr="002D5B68" w:rsidRDefault="00704DF3" w:rsidP="00604DA3">
            <w:pPr>
              <w:keepNext/>
              <w:keepLines/>
              <w:widowControl w:val="0"/>
              <w:autoSpaceDE w:val="0"/>
              <w:autoSpaceDN w:val="0"/>
              <w:adjustRightInd w:val="0"/>
              <w:spacing w:before="240" w:after="120" w:line="240" w:lineRule="auto"/>
              <w:jc w:val="center"/>
              <w:rPr>
                <w:rFonts w:ascii="Arial" w:eastAsia="MS Mincho" w:hAnsi="Arial" w:cs="Arial"/>
                <w:b/>
                <w:lang w:eastAsia="en-AU"/>
              </w:rPr>
            </w:pPr>
            <w:r w:rsidRPr="002D5B68">
              <w:rPr>
                <w:rFonts w:ascii="Arial" w:eastAsia="MS Mincho" w:hAnsi="Arial" w:cs="Arial"/>
                <w:b/>
                <w:lang w:eastAsia="en-AU"/>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cPr>
          <w:p w14:paraId="0582B3EF" w14:textId="77777777" w:rsidR="00704DF3" w:rsidRPr="002D5B68" w:rsidRDefault="00704DF3" w:rsidP="00604DA3">
            <w:pPr>
              <w:keepNext/>
              <w:keepLines/>
              <w:widowControl w:val="0"/>
              <w:autoSpaceDE w:val="0"/>
              <w:autoSpaceDN w:val="0"/>
              <w:adjustRightInd w:val="0"/>
              <w:spacing w:before="240" w:after="120" w:line="240" w:lineRule="auto"/>
              <w:jc w:val="center"/>
              <w:rPr>
                <w:rFonts w:ascii="Arial" w:eastAsia="MS Mincho" w:hAnsi="Arial" w:cs="Arial"/>
                <w:b/>
                <w:lang w:eastAsia="en-AU"/>
              </w:rPr>
            </w:pPr>
            <w:r w:rsidRPr="002D5B68">
              <w:rPr>
                <w:rFonts w:ascii="Arial" w:eastAsia="MS Mincho" w:hAnsi="Arial" w:cs="Arial"/>
                <w:b/>
                <w:lang w:eastAsia="en-AU"/>
              </w:rPr>
              <w:t>Comment</w:t>
            </w:r>
          </w:p>
        </w:tc>
      </w:tr>
      <w:tr w:rsidR="00704DF3" w:rsidRPr="00DA5C3C" w14:paraId="4DAE5B63"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08B5E53"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GENERAL</w:t>
            </w:r>
          </w:p>
        </w:tc>
      </w:tr>
      <w:tr w:rsidR="00704DF3" w:rsidRPr="00DA5C3C" w14:paraId="5F49C2D7"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4F4CF8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PMode.Agreement</w:t>
            </w:r>
          </w:p>
        </w:tc>
        <w:tc>
          <w:tcPr>
            <w:tcW w:w="5387" w:type="dxa"/>
            <w:tcBorders>
              <w:top w:val="single" w:sz="4" w:space="0" w:color="000000"/>
              <w:left w:val="single" w:sz="4" w:space="0" w:color="000000"/>
              <w:bottom w:val="single" w:sz="4" w:space="0" w:color="000000"/>
              <w:right w:val="single" w:sz="4" w:space="0" w:color="000000"/>
            </w:tcBorders>
          </w:tcPr>
          <w:p w14:paraId="2EC9B9A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http://sbr.gov.au/agreement/Gateway/1.0/Push/PKI </w:t>
            </w:r>
          </w:p>
        </w:tc>
        <w:tc>
          <w:tcPr>
            <w:tcW w:w="2410" w:type="dxa"/>
            <w:tcBorders>
              <w:top w:val="single" w:sz="4" w:space="0" w:color="000000"/>
              <w:left w:val="single" w:sz="4" w:space="0" w:color="000000"/>
              <w:bottom w:val="single" w:sz="4" w:space="0" w:color="000000"/>
              <w:right w:val="single" w:sz="4" w:space="0" w:color="000000"/>
            </w:tcBorders>
          </w:tcPr>
          <w:p w14:paraId="0BE4B03D"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D7EC0E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2BC4922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PMode.MEP</w:t>
            </w:r>
          </w:p>
        </w:tc>
        <w:tc>
          <w:tcPr>
            <w:tcW w:w="5387" w:type="dxa"/>
            <w:tcBorders>
              <w:top w:val="single" w:sz="4" w:space="0" w:color="000000"/>
              <w:left w:val="single" w:sz="4" w:space="0" w:color="000000"/>
              <w:bottom w:val="single" w:sz="4" w:space="0" w:color="000000"/>
              <w:right w:val="single" w:sz="4" w:space="0" w:color="000000"/>
            </w:tcBorders>
          </w:tcPr>
          <w:p w14:paraId="2F2829D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http://docs.oasis-open.org/ebxmlmsg/ebMS/v3.0/ns/core/200704/oneWay</w:t>
            </w:r>
          </w:p>
          <w:p w14:paraId="32DA6CCF"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008D082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E10C21D"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2BAED4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PMode.MEPbinding</w:t>
            </w:r>
          </w:p>
        </w:tc>
        <w:tc>
          <w:tcPr>
            <w:tcW w:w="5387" w:type="dxa"/>
            <w:tcBorders>
              <w:top w:val="single" w:sz="4" w:space="0" w:color="000000"/>
              <w:left w:val="single" w:sz="4" w:space="0" w:color="000000"/>
              <w:bottom w:val="single" w:sz="4" w:space="0" w:color="000000"/>
              <w:right w:val="single" w:sz="4" w:space="0" w:color="000000"/>
            </w:tcBorders>
          </w:tcPr>
          <w:p w14:paraId="182DAB2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http://docs.oasis-open.org/ebxmlmsg/ebMS/v3.0/ns/core/200704/push</w:t>
            </w:r>
          </w:p>
        </w:tc>
        <w:tc>
          <w:tcPr>
            <w:tcW w:w="2410" w:type="dxa"/>
            <w:tcBorders>
              <w:top w:val="single" w:sz="4" w:space="0" w:color="000000"/>
              <w:left w:val="single" w:sz="4" w:space="0" w:color="000000"/>
              <w:bottom w:val="single" w:sz="4" w:space="0" w:color="000000"/>
              <w:right w:val="single" w:sz="4" w:space="0" w:color="000000"/>
            </w:tcBorders>
          </w:tcPr>
          <w:p w14:paraId="2B0C3317"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228DFA10"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3F39453"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PROTOCOL</w:t>
            </w:r>
          </w:p>
        </w:tc>
      </w:tr>
      <w:tr w:rsidR="00704DF3" w:rsidRPr="00DA5C3C" w14:paraId="298F24EA"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BBEFD5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PMode.Protocol.Address</w:t>
            </w:r>
          </w:p>
        </w:tc>
        <w:tc>
          <w:tcPr>
            <w:tcW w:w="5387" w:type="dxa"/>
            <w:tcBorders>
              <w:top w:val="single" w:sz="4" w:space="0" w:color="000000"/>
              <w:left w:val="single" w:sz="4" w:space="0" w:color="000000"/>
              <w:bottom w:val="single" w:sz="4" w:space="0" w:color="000000"/>
              <w:right w:val="single" w:sz="4" w:space="0" w:color="000000"/>
            </w:tcBorders>
          </w:tcPr>
          <w:p w14:paraId="290A086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HTTPS 1.1</w:t>
            </w:r>
          </w:p>
        </w:tc>
        <w:tc>
          <w:tcPr>
            <w:tcW w:w="2410" w:type="dxa"/>
            <w:tcBorders>
              <w:top w:val="single" w:sz="4" w:space="0" w:color="000000"/>
              <w:left w:val="single" w:sz="4" w:space="0" w:color="000000"/>
              <w:bottom w:val="single" w:sz="4" w:space="0" w:color="000000"/>
              <w:right w:val="single" w:sz="4" w:space="0" w:color="000000"/>
            </w:tcBorders>
          </w:tcPr>
          <w:p w14:paraId="00F09BA1"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297D3934"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387EC0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PMode.Protocol.SOAPVersion</w:t>
            </w:r>
          </w:p>
          <w:p w14:paraId="40772877"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365843F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SOAP 1.2</w:t>
            </w:r>
          </w:p>
        </w:tc>
        <w:tc>
          <w:tcPr>
            <w:tcW w:w="2410" w:type="dxa"/>
            <w:tcBorders>
              <w:top w:val="single" w:sz="4" w:space="0" w:color="000000"/>
              <w:left w:val="single" w:sz="4" w:space="0" w:color="000000"/>
              <w:bottom w:val="single" w:sz="4" w:space="0" w:color="000000"/>
              <w:right w:val="single" w:sz="4" w:space="0" w:color="000000"/>
            </w:tcBorders>
          </w:tcPr>
          <w:p w14:paraId="7333E8F7"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BD515BC"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40841E7"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ERROR HANDLING</w:t>
            </w:r>
          </w:p>
        </w:tc>
      </w:tr>
      <w:tr w:rsidR="00704DF3" w:rsidRPr="00DA5C3C" w14:paraId="57EC0A64"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8AF867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PMode[1].ErrorHandling.Report.AsResponse</w:t>
            </w:r>
          </w:p>
        </w:tc>
        <w:tc>
          <w:tcPr>
            <w:tcW w:w="5387" w:type="dxa"/>
            <w:tcBorders>
              <w:top w:val="single" w:sz="4" w:space="0" w:color="000000"/>
              <w:left w:val="single" w:sz="4" w:space="0" w:color="000000"/>
              <w:bottom w:val="single" w:sz="4" w:space="0" w:color="000000"/>
              <w:right w:val="single" w:sz="4" w:space="0" w:color="000000"/>
            </w:tcBorders>
          </w:tcPr>
          <w:p w14:paraId="50C673C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68544606"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040F3EE2"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26A97AAA"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1557713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PMode[1].ErrorHandling.Report.ProcessErrorNotifyProducer</w:t>
            </w:r>
          </w:p>
          <w:p w14:paraId="569E8752"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1ABA2DC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737C0994"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7888797C"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D7FAB59"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ED3A5E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PMode[1].ErrorHandling.Report.DeliveryFailuresNotifyProducer</w:t>
            </w:r>
          </w:p>
          <w:p w14:paraId="28902FBD"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3E842E9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6FFB4066"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14E26D16"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2EAE1886"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5DD64A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PMode[1].ErrorHandling.Report.MissingReceiptNotifyPr</w:t>
            </w:r>
            <w:r w:rsidRPr="00DA5C3C">
              <w:rPr>
                <w:rFonts w:ascii="Arial" w:eastAsia="MS Mincho" w:hAnsi="Arial" w:cs="Arial"/>
                <w:lang w:eastAsia="en-AU"/>
              </w:rPr>
              <w:lastRenderedPageBreak/>
              <w:t>oducer</w:t>
            </w:r>
          </w:p>
          <w:p w14:paraId="096C178B"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12CFE90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lastRenderedPageBreak/>
              <w:t>True</w:t>
            </w:r>
          </w:p>
        </w:tc>
        <w:tc>
          <w:tcPr>
            <w:tcW w:w="2410" w:type="dxa"/>
            <w:tcBorders>
              <w:top w:val="single" w:sz="4" w:space="0" w:color="000000"/>
              <w:left w:val="single" w:sz="4" w:space="0" w:color="000000"/>
              <w:bottom w:val="single" w:sz="4" w:space="0" w:color="000000"/>
              <w:right w:val="single" w:sz="4" w:space="0" w:color="000000"/>
            </w:tcBorders>
          </w:tcPr>
          <w:p w14:paraId="4D2C11A7"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6CE2EFDF"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7EF92E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b/>
                <w:lang w:eastAsia="en-AU"/>
              </w:rPr>
              <w:lastRenderedPageBreak/>
              <w:t>SECURITY</w:t>
            </w:r>
          </w:p>
        </w:tc>
      </w:tr>
      <w:tr w:rsidR="00704DF3" w:rsidRPr="00DA5C3C" w14:paraId="1911BED6"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59191CF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PMode[1].Security.WSSVersion </w:t>
            </w:r>
          </w:p>
          <w:p w14:paraId="33784F26"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2981397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WSS 1.1</w:t>
            </w:r>
          </w:p>
          <w:p w14:paraId="5D86BA89"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14AF02F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2825A040"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58D2C9F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w:t>
            </w:r>
          </w:p>
        </w:tc>
        <w:tc>
          <w:tcPr>
            <w:tcW w:w="5387" w:type="dxa"/>
            <w:tcBorders>
              <w:top w:val="single" w:sz="4" w:space="0" w:color="000000"/>
              <w:left w:val="single" w:sz="4" w:space="0" w:color="000000"/>
              <w:bottom w:val="single" w:sz="4" w:space="0" w:color="000000"/>
              <w:right w:val="single" w:sz="4" w:space="0" w:color="000000"/>
            </w:tcBorders>
          </w:tcPr>
          <w:p w14:paraId="299A173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17796BB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Sign all soap elements and attachments</w:t>
            </w:r>
          </w:p>
        </w:tc>
      </w:tr>
      <w:tr w:rsidR="00704DF3" w:rsidRPr="00DA5C3C" w14:paraId="47E6A54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681722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PMode[1].Security.X509.Signature.HashFunction</w:t>
            </w:r>
          </w:p>
        </w:tc>
        <w:tc>
          <w:tcPr>
            <w:tcW w:w="5387" w:type="dxa"/>
            <w:tcBorders>
              <w:top w:val="single" w:sz="4" w:space="0" w:color="000000"/>
              <w:left w:val="single" w:sz="4" w:space="0" w:color="000000"/>
              <w:bottom w:val="single" w:sz="4" w:space="0" w:color="000000"/>
              <w:right w:val="single" w:sz="4" w:space="0" w:color="000000"/>
            </w:tcBorders>
          </w:tcPr>
          <w:p w14:paraId="6F04C670"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253D9E1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SHA-256</w:t>
            </w:r>
          </w:p>
        </w:tc>
      </w:tr>
      <w:tr w:rsidR="00704DF3" w:rsidRPr="00DA5C3C" w14:paraId="409013F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660901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PMode[1].Security.X509.Signature.Algorithm</w:t>
            </w:r>
          </w:p>
        </w:tc>
        <w:tc>
          <w:tcPr>
            <w:tcW w:w="5387" w:type="dxa"/>
            <w:tcBorders>
              <w:top w:val="single" w:sz="4" w:space="0" w:color="000000"/>
              <w:left w:val="single" w:sz="4" w:space="0" w:color="000000"/>
              <w:bottom w:val="single" w:sz="4" w:space="0" w:color="000000"/>
              <w:right w:val="single" w:sz="4" w:space="0" w:color="000000"/>
            </w:tcBorders>
          </w:tcPr>
          <w:p w14:paraId="71843AEF"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78D5E3C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RSA</w:t>
            </w:r>
          </w:p>
        </w:tc>
      </w:tr>
      <w:tr w:rsidR="00704DF3" w:rsidRPr="00DA5C3C" w14:paraId="65A57FB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25BFB3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 X509.Encryption.Encrypt</w:t>
            </w:r>
          </w:p>
        </w:tc>
        <w:tc>
          <w:tcPr>
            <w:tcW w:w="5387" w:type="dxa"/>
            <w:tcBorders>
              <w:top w:val="single" w:sz="4" w:space="0" w:color="000000"/>
              <w:left w:val="single" w:sz="4" w:space="0" w:color="000000"/>
              <w:bottom w:val="single" w:sz="4" w:space="0" w:color="000000"/>
              <w:right w:val="single" w:sz="4" w:space="0" w:color="000000"/>
            </w:tcBorders>
          </w:tcPr>
          <w:p w14:paraId="4DC18E8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2410" w:type="dxa"/>
            <w:tcBorders>
              <w:top w:val="single" w:sz="4" w:space="0" w:color="000000"/>
              <w:left w:val="single" w:sz="4" w:space="0" w:color="000000"/>
              <w:bottom w:val="single" w:sz="4" w:space="0" w:color="000000"/>
              <w:right w:val="single" w:sz="4" w:space="0" w:color="000000"/>
            </w:tcBorders>
          </w:tcPr>
          <w:p w14:paraId="15859C3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All connections protected via</w:t>
            </w:r>
          </w:p>
          <w:p w14:paraId="41C60B1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SSL/TLS</w:t>
            </w:r>
          </w:p>
        </w:tc>
      </w:tr>
      <w:tr w:rsidR="00704DF3" w:rsidRPr="00DA5C3C" w14:paraId="043F3A0C"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1922BA4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PMode[1].Security.PModeAuthorize</w:t>
            </w:r>
          </w:p>
        </w:tc>
        <w:tc>
          <w:tcPr>
            <w:tcW w:w="5387" w:type="dxa"/>
            <w:tcBorders>
              <w:top w:val="single" w:sz="4" w:space="0" w:color="000000"/>
              <w:left w:val="single" w:sz="4" w:space="0" w:color="000000"/>
              <w:bottom w:val="single" w:sz="4" w:space="0" w:color="000000"/>
              <w:right w:val="single" w:sz="4" w:space="0" w:color="000000"/>
            </w:tcBorders>
          </w:tcPr>
          <w:p w14:paraId="6450DAE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2410" w:type="dxa"/>
            <w:tcBorders>
              <w:top w:val="single" w:sz="4" w:space="0" w:color="000000"/>
              <w:left w:val="single" w:sz="4" w:space="0" w:color="000000"/>
              <w:bottom w:val="single" w:sz="4" w:space="0" w:color="000000"/>
              <w:right w:val="single" w:sz="4" w:space="0" w:color="000000"/>
            </w:tcBorders>
          </w:tcPr>
          <w:p w14:paraId="0CE9E692"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144541FB"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8A28B0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w:t>
            </w:r>
          </w:p>
        </w:tc>
        <w:tc>
          <w:tcPr>
            <w:tcW w:w="5387" w:type="dxa"/>
            <w:tcBorders>
              <w:top w:val="single" w:sz="4" w:space="0" w:color="000000"/>
              <w:left w:val="single" w:sz="4" w:space="0" w:color="000000"/>
              <w:bottom w:val="single" w:sz="4" w:space="0" w:color="000000"/>
              <w:right w:val="single" w:sz="4" w:space="0" w:color="000000"/>
            </w:tcBorders>
          </w:tcPr>
          <w:p w14:paraId="5EBBFC2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6CC667D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Implemented in</w:t>
            </w:r>
          </w:p>
          <w:p w14:paraId="128AC25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conjunction with</w:t>
            </w:r>
          </w:p>
          <w:p w14:paraId="704DE9E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w:t>
            </w:r>
          </w:p>
          <w:p w14:paraId="7813378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ReceptionAwareness</w:t>
            </w:r>
          </w:p>
        </w:tc>
      </w:tr>
      <w:tr w:rsidR="00704DF3" w:rsidRPr="00DA5C3C" w14:paraId="57EFAA69"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001063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Pmode[1].Security.SendReceipt.ReplyPattern</w:t>
            </w:r>
          </w:p>
        </w:tc>
        <w:tc>
          <w:tcPr>
            <w:tcW w:w="5387" w:type="dxa"/>
            <w:tcBorders>
              <w:top w:val="single" w:sz="4" w:space="0" w:color="000000"/>
              <w:left w:val="single" w:sz="4" w:space="0" w:color="000000"/>
              <w:bottom w:val="single" w:sz="4" w:space="0" w:color="000000"/>
              <w:right w:val="single" w:sz="4" w:space="0" w:color="000000"/>
            </w:tcBorders>
          </w:tcPr>
          <w:p w14:paraId="025913A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Response</w:t>
            </w:r>
          </w:p>
        </w:tc>
        <w:tc>
          <w:tcPr>
            <w:tcW w:w="2410" w:type="dxa"/>
            <w:tcBorders>
              <w:top w:val="single" w:sz="4" w:space="0" w:color="000000"/>
              <w:left w:val="single" w:sz="4" w:space="0" w:color="000000"/>
              <w:bottom w:val="single" w:sz="4" w:space="0" w:color="000000"/>
              <w:right w:val="single" w:sz="4" w:space="0" w:color="000000"/>
            </w:tcBorders>
          </w:tcPr>
          <w:p w14:paraId="2E5397B4"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7D087AE"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20695CB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Pmode[1].Security.SendReceipt.NonRepudiation</w:t>
            </w:r>
          </w:p>
          <w:p w14:paraId="05164813"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42D7BCD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6974904B"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DA0A996"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5F1F068"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RECEPTION AWARENESS &amp; DUPLICATION DETECTION</w:t>
            </w:r>
          </w:p>
        </w:tc>
      </w:tr>
      <w:tr w:rsidR="00704DF3" w:rsidRPr="00DA5C3C" w14:paraId="2D9F7C96"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5796B73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PMode[1].ReceptionAwareness</w:t>
            </w:r>
          </w:p>
        </w:tc>
        <w:tc>
          <w:tcPr>
            <w:tcW w:w="5387" w:type="dxa"/>
            <w:tcBorders>
              <w:top w:val="single" w:sz="4" w:space="0" w:color="000000"/>
              <w:left w:val="single" w:sz="4" w:space="0" w:color="000000"/>
              <w:bottom w:val="single" w:sz="4" w:space="0" w:color="000000"/>
              <w:right w:val="single" w:sz="4" w:space="0" w:color="000000"/>
            </w:tcBorders>
          </w:tcPr>
          <w:p w14:paraId="4C00472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41B73CAC"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1E47B289"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5A7B41C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lastRenderedPageBreak/>
              <w:t>PMode[1].ReceptionAwareness.Retry</w:t>
            </w:r>
          </w:p>
        </w:tc>
        <w:tc>
          <w:tcPr>
            <w:tcW w:w="5387" w:type="dxa"/>
            <w:tcBorders>
              <w:top w:val="single" w:sz="4" w:space="0" w:color="000000"/>
              <w:left w:val="single" w:sz="4" w:space="0" w:color="000000"/>
              <w:bottom w:val="single" w:sz="4" w:space="0" w:color="000000"/>
              <w:right w:val="single" w:sz="4" w:space="0" w:color="000000"/>
            </w:tcBorders>
          </w:tcPr>
          <w:p w14:paraId="4596A35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3F042D3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F4DB6C0"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F98E88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PMode[1].ReceptionAwareness.Retry.Parameters</w:t>
            </w:r>
          </w:p>
        </w:tc>
        <w:tc>
          <w:tcPr>
            <w:tcW w:w="5387" w:type="dxa"/>
            <w:tcBorders>
              <w:top w:val="single" w:sz="4" w:space="0" w:color="000000"/>
              <w:left w:val="single" w:sz="4" w:space="0" w:color="000000"/>
              <w:bottom w:val="single" w:sz="4" w:space="0" w:color="000000"/>
              <w:right w:val="single" w:sz="4" w:space="0" w:color="000000"/>
            </w:tcBorders>
          </w:tcPr>
          <w:p w14:paraId="681DEDDE" w14:textId="564E2F15"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Maxretries=</w:t>
            </w:r>
            <w:r w:rsidR="00C94161">
              <w:rPr>
                <w:rFonts w:ascii="Arial" w:eastAsia="MS Mincho" w:hAnsi="Arial" w:cs="Arial"/>
                <w:lang w:eastAsia="en-AU"/>
              </w:rPr>
              <w:t xml:space="preserve"> </w:t>
            </w:r>
            <w:r w:rsidRPr="00DA5C3C">
              <w:rPr>
                <w:rFonts w:ascii="Arial" w:eastAsia="MS Mincho" w:hAnsi="Arial" w:cs="Arial"/>
                <w:lang w:eastAsia="en-AU"/>
              </w:rPr>
              <w:t>16,period=</w:t>
            </w:r>
            <w:r w:rsidR="00C94161">
              <w:rPr>
                <w:rFonts w:ascii="Arial" w:eastAsia="MS Mincho" w:hAnsi="Arial" w:cs="Arial"/>
                <w:lang w:eastAsia="en-AU"/>
              </w:rPr>
              <w:t xml:space="preserve"> </w:t>
            </w:r>
            <w:r w:rsidRPr="00DA5C3C">
              <w:rPr>
                <w:rFonts w:ascii="Arial" w:eastAsia="MS Mincho" w:hAnsi="Arial" w:cs="Arial"/>
                <w:lang w:eastAsia="en-AU"/>
              </w:rPr>
              <w:t>3hours</w:t>
            </w:r>
          </w:p>
        </w:tc>
        <w:tc>
          <w:tcPr>
            <w:tcW w:w="2410" w:type="dxa"/>
            <w:tcBorders>
              <w:top w:val="single" w:sz="4" w:space="0" w:color="000000"/>
              <w:left w:val="single" w:sz="4" w:space="0" w:color="000000"/>
              <w:bottom w:val="single" w:sz="4" w:space="0" w:color="000000"/>
              <w:right w:val="single" w:sz="4" w:space="0" w:color="000000"/>
            </w:tcBorders>
          </w:tcPr>
          <w:p w14:paraId="5F3B4187"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BB18F1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368D45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PMode[1].DuplicateDetection</w:t>
            </w:r>
          </w:p>
        </w:tc>
        <w:tc>
          <w:tcPr>
            <w:tcW w:w="5387" w:type="dxa"/>
            <w:tcBorders>
              <w:top w:val="single" w:sz="4" w:space="0" w:color="000000"/>
              <w:left w:val="single" w:sz="4" w:space="0" w:color="000000"/>
              <w:bottom w:val="single" w:sz="4" w:space="0" w:color="000000"/>
              <w:right w:val="single" w:sz="4" w:space="0" w:color="000000"/>
            </w:tcBorders>
          </w:tcPr>
          <w:p w14:paraId="47A7F44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11538211"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6C3E4C70"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5CAE85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PMode[1].DuplicateDetection.Parameters</w:t>
            </w:r>
          </w:p>
        </w:tc>
        <w:tc>
          <w:tcPr>
            <w:tcW w:w="5387" w:type="dxa"/>
            <w:tcBorders>
              <w:top w:val="single" w:sz="4" w:space="0" w:color="000000"/>
              <w:left w:val="single" w:sz="4" w:space="0" w:color="000000"/>
              <w:bottom w:val="single" w:sz="4" w:space="0" w:color="000000"/>
              <w:right w:val="single" w:sz="4" w:space="0" w:color="000000"/>
            </w:tcBorders>
          </w:tcPr>
          <w:p w14:paraId="0440A8BB" w14:textId="107120B5"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Checkwindow=</w:t>
            </w:r>
            <w:r w:rsidR="00C94161">
              <w:rPr>
                <w:rFonts w:ascii="Arial" w:eastAsia="MS Mincho" w:hAnsi="Arial" w:cs="Arial"/>
                <w:lang w:eastAsia="en-AU"/>
              </w:rPr>
              <w:t xml:space="preserve"> </w:t>
            </w:r>
            <w:r w:rsidRPr="00DA5C3C">
              <w:rPr>
                <w:rFonts w:ascii="Arial" w:eastAsia="MS Mincho" w:hAnsi="Arial" w:cs="Arial"/>
                <w:lang w:eastAsia="en-AU"/>
              </w:rPr>
              <w:t>24hours</w:t>
            </w:r>
          </w:p>
        </w:tc>
        <w:tc>
          <w:tcPr>
            <w:tcW w:w="2410" w:type="dxa"/>
            <w:tcBorders>
              <w:top w:val="single" w:sz="4" w:space="0" w:color="000000"/>
              <w:left w:val="single" w:sz="4" w:space="0" w:color="000000"/>
              <w:bottom w:val="single" w:sz="4" w:space="0" w:color="000000"/>
              <w:right w:val="single" w:sz="4" w:space="0" w:color="000000"/>
            </w:tcBorders>
          </w:tcPr>
          <w:p w14:paraId="3F95ADEE"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F3D9603"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D0761BF"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BUSINESS INFORMATION</w:t>
            </w:r>
          </w:p>
        </w:tc>
      </w:tr>
      <w:tr w:rsidR="00704DF3" w:rsidRPr="00DA5C3C" w14:paraId="181DA962"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48B0985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PMode.BusinessInfo.MPC</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39D1956E"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85E638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Use Default MPC</w:t>
            </w:r>
          </w:p>
        </w:tc>
      </w:tr>
      <w:tr w:rsidR="00704DF3" w:rsidRPr="00DA5C3C" w14:paraId="09BB51FD"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44F7DEE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PMode[1].BusinessInfo.PayloadProfile.maxSize</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7430317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1 GB (pre-compression)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7E7913A"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5DAC49A3"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2450A62"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COMPRESSION</w:t>
            </w:r>
          </w:p>
        </w:tc>
      </w:tr>
      <w:tr w:rsidR="00704DF3" w:rsidRPr="00DA5C3C" w14:paraId="13C9E711"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3591CBC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Pmode[1].PayloadService.CompressionType</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35428747"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Application/gzip</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44C724D" w14:textId="77777777" w:rsidR="00704DF3" w:rsidRPr="00DA5C3C" w:rsidRDefault="00704DF3" w:rsidP="00604DA3">
            <w:pPr>
              <w:spacing w:before="60" w:after="60" w:line="240" w:lineRule="auto"/>
              <w:rPr>
                <w:rFonts w:ascii="Arial" w:eastAsia="MS Mincho" w:hAnsi="Arial" w:cs="Arial"/>
                <w:lang w:eastAsia="en-AU"/>
              </w:rPr>
            </w:pPr>
          </w:p>
        </w:tc>
      </w:tr>
    </w:tbl>
    <w:p w14:paraId="43B22AA7" w14:textId="77777777" w:rsidR="00704DF3" w:rsidRPr="00DA5C3C" w:rsidRDefault="00704DF3" w:rsidP="00704DF3">
      <w:pPr>
        <w:rPr>
          <w:rFonts w:ascii="Arial" w:eastAsia="MS Mincho" w:hAnsi="Arial" w:cs="Arial"/>
          <w:lang w:eastAsia="en-AU"/>
        </w:rPr>
      </w:pPr>
    </w:p>
    <w:p w14:paraId="251B1A57" w14:textId="77777777" w:rsidR="00704DF3" w:rsidRPr="00DA5C3C" w:rsidRDefault="00F45A2A" w:rsidP="00676120">
      <w:pPr>
        <w:numPr>
          <w:ilvl w:val="0"/>
          <w:numId w:val="55"/>
        </w:numPr>
        <w:rPr>
          <w:rFonts w:ascii="Arial" w:hAnsi="Arial" w:cs="Arial"/>
          <w:b/>
          <w:sz w:val="24"/>
          <w:szCs w:val="24"/>
        </w:rPr>
      </w:pPr>
      <w:r>
        <w:rPr>
          <w:rFonts w:ascii="Arial" w:hAnsi="Arial" w:cs="Arial"/>
          <w:b/>
          <w:sz w:val="24"/>
          <w:szCs w:val="24"/>
        </w:rPr>
        <w:br w:type="page"/>
      </w:r>
      <w:r w:rsidR="00704DF3" w:rsidRPr="00DA5C3C">
        <w:rPr>
          <w:rFonts w:ascii="Arial" w:hAnsi="Arial" w:cs="Arial"/>
          <w:b/>
          <w:sz w:val="24"/>
          <w:szCs w:val="24"/>
        </w:rPr>
        <w:lastRenderedPageBreak/>
        <w:t>One Way Pull</w:t>
      </w:r>
    </w:p>
    <w:tbl>
      <w:tblPr>
        <w:tblW w:w="1346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5387"/>
        <w:gridCol w:w="2410"/>
      </w:tblGrid>
      <w:tr w:rsidR="00704DF3" w:rsidRPr="00DA5C3C" w14:paraId="4522159C" w14:textId="77777777" w:rsidTr="00DA5C3C">
        <w:trPr>
          <w:tblHeader/>
        </w:trPr>
        <w:tc>
          <w:tcPr>
            <w:tcW w:w="5670" w:type="dxa"/>
            <w:tcBorders>
              <w:top w:val="single" w:sz="4" w:space="0" w:color="000000"/>
              <w:left w:val="single" w:sz="4" w:space="0" w:color="000000"/>
              <w:bottom w:val="single" w:sz="4" w:space="0" w:color="000000"/>
              <w:right w:val="single" w:sz="4" w:space="0" w:color="000000"/>
            </w:tcBorders>
            <w:shd w:val="clear" w:color="auto" w:fill="C6D9F1"/>
            <w:hideMark/>
          </w:tcPr>
          <w:p w14:paraId="1BCE54FF" w14:textId="77777777" w:rsidR="00704DF3" w:rsidRPr="002D5B68" w:rsidRDefault="00704DF3" w:rsidP="00604DA3">
            <w:pPr>
              <w:keepNext/>
              <w:keepLines/>
              <w:widowControl w:val="0"/>
              <w:autoSpaceDE w:val="0"/>
              <w:autoSpaceDN w:val="0"/>
              <w:adjustRightInd w:val="0"/>
              <w:spacing w:before="120" w:after="120" w:line="240" w:lineRule="auto"/>
              <w:jc w:val="center"/>
              <w:rPr>
                <w:rFonts w:ascii="Arial" w:eastAsia="MS Mincho" w:hAnsi="Arial" w:cs="Arial"/>
                <w:b/>
                <w:lang w:eastAsia="en-AU"/>
              </w:rPr>
            </w:pPr>
            <w:r w:rsidRPr="002D5B68">
              <w:rPr>
                <w:rFonts w:ascii="Arial" w:eastAsia="MS Mincho" w:hAnsi="Arial" w:cs="Arial"/>
                <w:b/>
                <w:lang w:eastAsia="en-AU"/>
              </w:rPr>
              <w:t>Parameter</w:t>
            </w:r>
          </w:p>
        </w:tc>
        <w:tc>
          <w:tcPr>
            <w:tcW w:w="5387" w:type="dxa"/>
            <w:tcBorders>
              <w:top w:val="single" w:sz="4" w:space="0" w:color="000000"/>
              <w:left w:val="single" w:sz="4" w:space="0" w:color="000000"/>
              <w:bottom w:val="single" w:sz="4" w:space="0" w:color="000000"/>
              <w:right w:val="single" w:sz="4" w:space="0" w:color="000000"/>
            </w:tcBorders>
            <w:shd w:val="clear" w:color="auto" w:fill="C6D9F1"/>
            <w:hideMark/>
          </w:tcPr>
          <w:p w14:paraId="559F88DC" w14:textId="77777777" w:rsidR="00704DF3" w:rsidRPr="002D5B68" w:rsidRDefault="00704DF3" w:rsidP="00604DA3">
            <w:pPr>
              <w:keepNext/>
              <w:keepLines/>
              <w:widowControl w:val="0"/>
              <w:autoSpaceDE w:val="0"/>
              <w:autoSpaceDN w:val="0"/>
              <w:adjustRightInd w:val="0"/>
              <w:spacing w:before="240" w:after="120" w:line="240" w:lineRule="auto"/>
              <w:jc w:val="center"/>
              <w:rPr>
                <w:rFonts w:ascii="Arial" w:eastAsia="MS Mincho" w:hAnsi="Arial" w:cs="Arial"/>
                <w:b/>
                <w:lang w:eastAsia="en-AU"/>
              </w:rPr>
            </w:pPr>
            <w:r w:rsidRPr="002D5B68">
              <w:rPr>
                <w:rFonts w:ascii="Arial" w:eastAsia="MS Mincho" w:hAnsi="Arial" w:cs="Arial"/>
                <w:b/>
                <w:lang w:eastAsia="en-AU"/>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cPr>
          <w:p w14:paraId="64525209" w14:textId="77777777" w:rsidR="00704DF3" w:rsidRPr="002D5B68" w:rsidRDefault="00704DF3" w:rsidP="00604DA3">
            <w:pPr>
              <w:keepNext/>
              <w:keepLines/>
              <w:widowControl w:val="0"/>
              <w:autoSpaceDE w:val="0"/>
              <w:autoSpaceDN w:val="0"/>
              <w:adjustRightInd w:val="0"/>
              <w:spacing w:before="240" w:after="120" w:line="240" w:lineRule="auto"/>
              <w:jc w:val="center"/>
              <w:rPr>
                <w:rFonts w:ascii="Arial" w:eastAsia="MS Mincho" w:hAnsi="Arial" w:cs="Arial"/>
                <w:b/>
                <w:lang w:eastAsia="en-AU"/>
              </w:rPr>
            </w:pPr>
            <w:r w:rsidRPr="002D5B68">
              <w:rPr>
                <w:rFonts w:ascii="Arial" w:eastAsia="MS Mincho" w:hAnsi="Arial" w:cs="Arial"/>
                <w:b/>
                <w:lang w:eastAsia="en-AU"/>
              </w:rPr>
              <w:t>Comment</w:t>
            </w:r>
          </w:p>
        </w:tc>
      </w:tr>
      <w:tr w:rsidR="00704DF3" w:rsidRPr="00DA5C3C" w14:paraId="7537361A"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7A3E28E"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GENERAL</w:t>
            </w:r>
          </w:p>
        </w:tc>
      </w:tr>
      <w:tr w:rsidR="00704DF3" w:rsidRPr="00DA5C3C" w14:paraId="7F1F5C60"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2237F7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PMode.Agreement</w:t>
            </w:r>
          </w:p>
        </w:tc>
        <w:tc>
          <w:tcPr>
            <w:tcW w:w="5387" w:type="dxa"/>
            <w:tcBorders>
              <w:top w:val="single" w:sz="4" w:space="0" w:color="000000"/>
              <w:left w:val="single" w:sz="4" w:space="0" w:color="000000"/>
              <w:bottom w:val="single" w:sz="4" w:space="0" w:color="000000"/>
              <w:right w:val="single" w:sz="4" w:space="0" w:color="000000"/>
            </w:tcBorders>
          </w:tcPr>
          <w:p w14:paraId="06DD504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http://sbr.gov.au/agreement/Gateway/1.0/</w:t>
            </w:r>
            <w:r w:rsidR="00B568F6">
              <w:rPr>
                <w:rFonts w:ascii="Arial" w:eastAsia="MS Mincho" w:hAnsi="Arial" w:cs="Arial"/>
                <w:lang w:eastAsia="en-AU"/>
              </w:rPr>
              <w:t>Selective</w:t>
            </w:r>
            <w:r w:rsidRPr="00DA5C3C">
              <w:rPr>
                <w:rFonts w:ascii="Arial" w:eastAsia="MS Mincho" w:hAnsi="Arial" w:cs="Arial"/>
                <w:lang w:eastAsia="en-AU"/>
              </w:rPr>
              <w:t xml:space="preserve">Pull/PKI </w:t>
            </w:r>
          </w:p>
        </w:tc>
        <w:tc>
          <w:tcPr>
            <w:tcW w:w="2410" w:type="dxa"/>
            <w:tcBorders>
              <w:top w:val="single" w:sz="4" w:space="0" w:color="000000"/>
              <w:left w:val="single" w:sz="4" w:space="0" w:color="000000"/>
              <w:bottom w:val="single" w:sz="4" w:space="0" w:color="000000"/>
              <w:right w:val="single" w:sz="4" w:space="0" w:color="000000"/>
            </w:tcBorders>
          </w:tcPr>
          <w:p w14:paraId="735E2E33"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6B1B9987"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127C6D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PMode.MEP</w:t>
            </w:r>
          </w:p>
        </w:tc>
        <w:tc>
          <w:tcPr>
            <w:tcW w:w="5387" w:type="dxa"/>
            <w:tcBorders>
              <w:top w:val="single" w:sz="4" w:space="0" w:color="000000"/>
              <w:left w:val="single" w:sz="4" w:space="0" w:color="000000"/>
              <w:bottom w:val="single" w:sz="4" w:space="0" w:color="000000"/>
              <w:right w:val="single" w:sz="4" w:space="0" w:color="000000"/>
            </w:tcBorders>
          </w:tcPr>
          <w:p w14:paraId="1E03D23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http://docs.oasis-open.org/ebxmlmsg/ebMS/v3.0/ns/core/200704/oneWay</w:t>
            </w:r>
          </w:p>
          <w:p w14:paraId="13A5478D"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46B6BA73"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387631A"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1CDDC26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PMode.MEPbinding</w:t>
            </w:r>
          </w:p>
        </w:tc>
        <w:tc>
          <w:tcPr>
            <w:tcW w:w="5387" w:type="dxa"/>
            <w:tcBorders>
              <w:top w:val="single" w:sz="4" w:space="0" w:color="000000"/>
              <w:left w:val="single" w:sz="4" w:space="0" w:color="000000"/>
              <w:bottom w:val="single" w:sz="4" w:space="0" w:color="000000"/>
              <w:right w:val="single" w:sz="4" w:space="0" w:color="000000"/>
            </w:tcBorders>
          </w:tcPr>
          <w:p w14:paraId="02770AA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http://docs.oasis-open.org/ebxmlmsg/ebMS/v3.0/ns/core/200704/push</w:t>
            </w:r>
          </w:p>
        </w:tc>
        <w:tc>
          <w:tcPr>
            <w:tcW w:w="2410" w:type="dxa"/>
            <w:tcBorders>
              <w:top w:val="single" w:sz="4" w:space="0" w:color="000000"/>
              <w:left w:val="single" w:sz="4" w:space="0" w:color="000000"/>
              <w:bottom w:val="single" w:sz="4" w:space="0" w:color="000000"/>
              <w:right w:val="single" w:sz="4" w:space="0" w:color="000000"/>
            </w:tcBorders>
          </w:tcPr>
          <w:p w14:paraId="2BDFCB4F" w14:textId="77777777" w:rsidR="00704DF3" w:rsidRPr="00DA5C3C" w:rsidRDefault="00704DF3" w:rsidP="00604DA3">
            <w:pPr>
              <w:spacing w:before="60" w:after="60" w:line="240" w:lineRule="auto"/>
              <w:rPr>
                <w:rFonts w:ascii="Arial" w:eastAsia="MS Mincho" w:hAnsi="Arial" w:cs="Arial"/>
                <w:lang w:eastAsia="en-AU"/>
              </w:rPr>
            </w:pPr>
          </w:p>
        </w:tc>
      </w:tr>
      <w:tr w:rsidR="00704DF3" w:rsidRPr="003B5A18" w14:paraId="4443D0AC"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BF1BF47"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PROTOCOL</w:t>
            </w:r>
          </w:p>
        </w:tc>
      </w:tr>
      <w:tr w:rsidR="00704DF3" w:rsidRPr="00DA5C3C" w14:paraId="3C8CAF5C"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8A9341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PMode.Protocol.Address</w:t>
            </w:r>
          </w:p>
        </w:tc>
        <w:tc>
          <w:tcPr>
            <w:tcW w:w="5387" w:type="dxa"/>
            <w:tcBorders>
              <w:top w:val="single" w:sz="4" w:space="0" w:color="000000"/>
              <w:left w:val="single" w:sz="4" w:space="0" w:color="000000"/>
              <w:bottom w:val="single" w:sz="4" w:space="0" w:color="000000"/>
              <w:right w:val="single" w:sz="4" w:space="0" w:color="000000"/>
            </w:tcBorders>
          </w:tcPr>
          <w:p w14:paraId="0E3F6B5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HTTPS 1.1</w:t>
            </w:r>
          </w:p>
        </w:tc>
        <w:tc>
          <w:tcPr>
            <w:tcW w:w="2410" w:type="dxa"/>
            <w:tcBorders>
              <w:top w:val="single" w:sz="4" w:space="0" w:color="000000"/>
              <w:left w:val="single" w:sz="4" w:space="0" w:color="000000"/>
              <w:bottom w:val="single" w:sz="4" w:space="0" w:color="000000"/>
              <w:right w:val="single" w:sz="4" w:space="0" w:color="000000"/>
            </w:tcBorders>
          </w:tcPr>
          <w:p w14:paraId="32067393"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134A875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C3037E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PMode.Protocol.SOAPVersion</w:t>
            </w:r>
          </w:p>
        </w:tc>
        <w:tc>
          <w:tcPr>
            <w:tcW w:w="5387" w:type="dxa"/>
            <w:tcBorders>
              <w:top w:val="single" w:sz="4" w:space="0" w:color="000000"/>
              <w:left w:val="single" w:sz="4" w:space="0" w:color="000000"/>
              <w:bottom w:val="single" w:sz="4" w:space="0" w:color="000000"/>
              <w:right w:val="single" w:sz="4" w:space="0" w:color="000000"/>
            </w:tcBorders>
          </w:tcPr>
          <w:p w14:paraId="60DDB72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SOAP 1.2</w:t>
            </w:r>
          </w:p>
        </w:tc>
        <w:tc>
          <w:tcPr>
            <w:tcW w:w="2410" w:type="dxa"/>
            <w:tcBorders>
              <w:top w:val="single" w:sz="4" w:space="0" w:color="000000"/>
              <w:left w:val="single" w:sz="4" w:space="0" w:color="000000"/>
              <w:bottom w:val="single" w:sz="4" w:space="0" w:color="000000"/>
              <w:right w:val="single" w:sz="4" w:space="0" w:color="000000"/>
            </w:tcBorders>
          </w:tcPr>
          <w:p w14:paraId="34C8B813"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5B2B24F9"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D381284"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ERROR HANDLING</w:t>
            </w:r>
          </w:p>
        </w:tc>
      </w:tr>
      <w:tr w:rsidR="00704DF3" w:rsidRPr="00DA5C3C" w14:paraId="0B1CCB7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2136483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PMode[1].ErrorHandling.Report.AsResponse</w:t>
            </w:r>
          </w:p>
        </w:tc>
        <w:tc>
          <w:tcPr>
            <w:tcW w:w="5387" w:type="dxa"/>
            <w:tcBorders>
              <w:top w:val="single" w:sz="4" w:space="0" w:color="000000"/>
              <w:left w:val="single" w:sz="4" w:space="0" w:color="000000"/>
              <w:bottom w:val="single" w:sz="4" w:space="0" w:color="000000"/>
              <w:right w:val="single" w:sz="4" w:space="0" w:color="000000"/>
            </w:tcBorders>
          </w:tcPr>
          <w:p w14:paraId="3A7C2A3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p w14:paraId="486C2C1D"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78E52DD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90523BA"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AB5F11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PMode[1].ErrorHandling.Report.ProcessErrorNotifyProducer</w:t>
            </w:r>
          </w:p>
          <w:p w14:paraId="60EED1ED"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44F8516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0556DFBE"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70D225E8"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0CCA290"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538668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PMode[1].ErrorHandling.Report.DeliveryFailuresNotifyProducer</w:t>
            </w:r>
          </w:p>
          <w:p w14:paraId="3FC1CEE3"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092ABAC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p w14:paraId="474B1AE3"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275346B7"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A5B2C3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5853E1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PMode[1].ErrorHandling.Report.MissingReceiptNotifyPr</w:t>
            </w:r>
            <w:r w:rsidRPr="00DA5C3C">
              <w:rPr>
                <w:rFonts w:ascii="Arial" w:eastAsia="MS Mincho" w:hAnsi="Arial" w:cs="Arial"/>
                <w:lang w:eastAsia="en-AU"/>
              </w:rPr>
              <w:lastRenderedPageBreak/>
              <w:t>oducer</w:t>
            </w:r>
          </w:p>
          <w:p w14:paraId="63ACA32B"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70FC912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lastRenderedPageBreak/>
              <w:t>True</w:t>
            </w:r>
          </w:p>
        </w:tc>
        <w:tc>
          <w:tcPr>
            <w:tcW w:w="2410" w:type="dxa"/>
            <w:tcBorders>
              <w:top w:val="single" w:sz="4" w:space="0" w:color="000000"/>
              <w:left w:val="single" w:sz="4" w:space="0" w:color="000000"/>
              <w:bottom w:val="single" w:sz="4" w:space="0" w:color="000000"/>
              <w:right w:val="single" w:sz="4" w:space="0" w:color="000000"/>
            </w:tcBorders>
          </w:tcPr>
          <w:p w14:paraId="24592131"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06A0324"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6BD1F63"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lastRenderedPageBreak/>
              <w:t>SECURITY</w:t>
            </w:r>
          </w:p>
        </w:tc>
      </w:tr>
      <w:tr w:rsidR="00704DF3" w:rsidRPr="00DA5C3C" w14:paraId="52F3A10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E073E5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PMode[1].Security.WSSVersion </w:t>
            </w:r>
          </w:p>
          <w:p w14:paraId="76EE72C7"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34B6444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WSS 1.1</w:t>
            </w:r>
          </w:p>
          <w:p w14:paraId="4F66986F"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2DF2B417"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98154FA"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77699F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w:t>
            </w:r>
          </w:p>
        </w:tc>
        <w:tc>
          <w:tcPr>
            <w:tcW w:w="5387" w:type="dxa"/>
            <w:tcBorders>
              <w:top w:val="single" w:sz="4" w:space="0" w:color="000000"/>
              <w:left w:val="single" w:sz="4" w:space="0" w:color="000000"/>
              <w:bottom w:val="single" w:sz="4" w:space="0" w:color="000000"/>
              <w:right w:val="single" w:sz="4" w:space="0" w:color="000000"/>
            </w:tcBorders>
          </w:tcPr>
          <w:p w14:paraId="4BFD403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4D95739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Sign all soap elements and attachments</w:t>
            </w:r>
          </w:p>
        </w:tc>
      </w:tr>
      <w:tr w:rsidR="00704DF3" w:rsidRPr="00DA5C3C" w14:paraId="4C0E5094"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1A6003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PMode[1].Security.X509.Signature.HashFunction</w:t>
            </w:r>
          </w:p>
        </w:tc>
        <w:tc>
          <w:tcPr>
            <w:tcW w:w="5387" w:type="dxa"/>
            <w:tcBorders>
              <w:top w:val="single" w:sz="4" w:space="0" w:color="000000"/>
              <w:left w:val="single" w:sz="4" w:space="0" w:color="000000"/>
              <w:bottom w:val="single" w:sz="4" w:space="0" w:color="000000"/>
              <w:right w:val="single" w:sz="4" w:space="0" w:color="000000"/>
            </w:tcBorders>
          </w:tcPr>
          <w:p w14:paraId="08623DEF"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3BEE9D1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SHA-256</w:t>
            </w:r>
          </w:p>
        </w:tc>
      </w:tr>
      <w:tr w:rsidR="00704DF3" w:rsidRPr="00DA5C3C" w14:paraId="61A47D7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5C361EF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PMode[1].Security.X509.Signature.Algorithm</w:t>
            </w:r>
          </w:p>
        </w:tc>
        <w:tc>
          <w:tcPr>
            <w:tcW w:w="5387" w:type="dxa"/>
            <w:tcBorders>
              <w:top w:val="single" w:sz="4" w:space="0" w:color="000000"/>
              <w:left w:val="single" w:sz="4" w:space="0" w:color="000000"/>
              <w:bottom w:val="single" w:sz="4" w:space="0" w:color="000000"/>
              <w:right w:val="single" w:sz="4" w:space="0" w:color="000000"/>
            </w:tcBorders>
          </w:tcPr>
          <w:p w14:paraId="234E1A4F"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tcPr>
          <w:p w14:paraId="06540DD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RSA</w:t>
            </w:r>
          </w:p>
        </w:tc>
      </w:tr>
      <w:tr w:rsidR="00704DF3" w:rsidRPr="00DA5C3C" w14:paraId="5D6D5D17"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7E6F636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 X509.Encryption.Encrypt</w:t>
            </w:r>
          </w:p>
        </w:tc>
        <w:tc>
          <w:tcPr>
            <w:tcW w:w="5387" w:type="dxa"/>
            <w:tcBorders>
              <w:top w:val="single" w:sz="4" w:space="0" w:color="000000"/>
              <w:left w:val="single" w:sz="4" w:space="0" w:color="000000"/>
              <w:bottom w:val="single" w:sz="4" w:space="0" w:color="000000"/>
              <w:right w:val="single" w:sz="4" w:space="0" w:color="000000"/>
            </w:tcBorders>
          </w:tcPr>
          <w:p w14:paraId="1245405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2410" w:type="dxa"/>
            <w:tcBorders>
              <w:top w:val="single" w:sz="4" w:space="0" w:color="000000"/>
              <w:left w:val="single" w:sz="4" w:space="0" w:color="000000"/>
              <w:bottom w:val="single" w:sz="4" w:space="0" w:color="000000"/>
              <w:right w:val="single" w:sz="4" w:space="0" w:color="000000"/>
            </w:tcBorders>
          </w:tcPr>
          <w:p w14:paraId="05C1D58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All connections protected via</w:t>
            </w:r>
          </w:p>
          <w:p w14:paraId="78292495"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SSL/TLS</w:t>
            </w:r>
          </w:p>
        </w:tc>
      </w:tr>
      <w:tr w:rsidR="00704DF3" w:rsidRPr="00DA5C3C" w14:paraId="39CECDF2"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7992A0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PMode[1].Security.PModeAuthorize</w:t>
            </w:r>
          </w:p>
        </w:tc>
        <w:tc>
          <w:tcPr>
            <w:tcW w:w="5387" w:type="dxa"/>
            <w:tcBorders>
              <w:top w:val="single" w:sz="4" w:space="0" w:color="000000"/>
              <w:left w:val="single" w:sz="4" w:space="0" w:color="000000"/>
              <w:bottom w:val="single" w:sz="4" w:space="0" w:color="000000"/>
              <w:right w:val="single" w:sz="4" w:space="0" w:color="000000"/>
            </w:tcBorders>
          </w:tcPr>
          <w:p w14:paraId="59EE0CE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1C7118BD"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6EFE1A0D"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DBF9B1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w:t>
            </w:r>
          </w:p>
        </w:tc>
        <w:tc>
          <w:tcPr>
            <w:tcW w:w="5387" w:type="dxa"/>
            <w:tcBorders>
              <w:top w:val="single" w:sz="4" w:space="0" w:color="000000"/>
              <w:left w:val="single" w:sz="4" w:space="0" w:color="000000"/>
              <w:bottom w:val="single" w:sz="4" w:space="0" w:color="000000"/>
              <w:right w:val="single" w:sz="4" w:space="0" w:color="000000"/>
            </w:tcBorders>
          </w:tcPr>
          <w:p w14:paraId="4AADF449"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False</w:t>
            </w:r>
          </w:p>
        </w:tc>
        <w:tc>
          <w:tcPr>
            <w:tcW w:w="2410" w:type="dxa"/>
            <w:tcBorders>
              <w:top w:val="single" w:sz="4" w:space="0" w:color="000000"/>
              <w:left w:val="single" w:sz="4" w:space="0" w:color="000000"/>
              <w:bottom w:val="single" w:sz="4" w:space="0" w:color="000000"/>
              <w:right w:val="single" w:sz="4" w:space="0" w:color="000000"/>
            </w:tcBorders>
          </w:tcPr>
          <w:p w14:paraId="0E81651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Implemented in</w:t>
            </w:r>
          </w:p>
          <w:p w14:paraId="150F212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conjunction with</w:t>
            </w:r>
          </w:p>
          <w:p w14:paraId="0076D4A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w:t>
            </w:r>
          </w:p>
          <w:p w14:paraId="69C96A40"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ReceptionAwareness</w:t>
            </w:r>
          </w:p>
        </w:tc>
      </w:tr>
      <w:tr w:rsidR="00704DF3" w:rsidRPr="00DA5C3C" w14:paraId="36C1D462"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253A533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w:t>
            </w:r>
          </w:p>
          <w:p w14:paraId="4998485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ReplyPattern</w:t>
            </w:r>
          </w:p>
        </w:tc>
        <w:tc>
          <w:tcPr>
            <w:tcW w:w="5387" w:type="dxa"/>
            <w:tcBorders>
              <w:top w:val="single" w:sz="4" w:space="0" w:color="000000"/>
              <w:left w:val="single" w:sz="4" w:space="0" w:color="000000"/>
              <w:bottom w:val="single" w:sz="4" w:space="0" w:color="000000"/>
              <w:right w:val="single" w:sz="4" w:space="0" w:color="000000"/>
            </w:tcBorders>
          </w:tcPr>
          <w:p w14:paraId="721D05A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N/A</w:t>
            </w:r>
          </w:p>
        </w:tc>
        <w:tc>
          <w:tcPr>
            <w:tcW w:w="2410" w:type="dxa"/>
            <w:tcBorders>
              <w:top w:val="single" w:sz="4" w:space="0" w:color="000000"/>
              <w:left w:val="single" w:sz="4" w:space="0" w:color="000000"/>
              <w:bottom w:val="single" w:sz="4" w:space="0" w:color="000000"/>
              <w:right w:val="single" w:sz="4" w:space="0" w:color="000000"/>
            </w:tcBorders>
          </w:tcPr>
          <w:p w14:paraId="5E6DD644"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62B62639"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4FD79B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Pmode[1].Security.SendReceipt.</w:t>
            </w:r>
          </w:p>
          <w:p w14:paraId="4B33FBB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NonRepudiation</w:t>
            </w:r>
          </w:p>
          <w:p w14:paraId="244D3E5B" w14:textId="77777777" w:rsidR="00704DF3" w:rsidRPr="00DA5C3C" w:rsidRDefault="00704DF3" w:rsidP="00604DA3">
            <w:pPr>
              <w:spacing w:before="60" w:after="60" w:line="240" w:lineRule="auto"/>
              <w:rPr>
                <w:rFonts w:ascii="Arial" w:eastAsia="MS Mincho" w:hAnsi="Arial" w:cs="Arial"/>
                <w:lang w:eastAsia="en-AU"/>
              </w:rPr>
            </w:pPr>
          </w:p>
        </w:tc>
        <w:tc>
          <w:tcPr>
            <w:tcW w:w="5387" w:type="dxa"/>
            <w:tcBorders>
              <w:top w:val="single" w:sz="4" w:space="0" w:color="000000"/>
              <w:left w:val="single" w:sz="4" w:space="0" w:color="000000"/>
              <w:bottom w:val="single" w:sz="4" w:space="0" w:color="000000"/>
              <w:right w:val="single" w:sz="4" w:space="0" w:color="000000"/>
            </w:tcBorders>
          </w:tcPr>
          <w:p w14:paraId="425DE17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N/A</w:t>
            </w:r>
          </w:p>
        </w:tc>
        <w:tc>
          <w:tcPr>
            <w:tcW w:w="2410" w:type="dxa"/>
            <w:tcBorders>
              <w:top w:val="single" w:sz="4" w:space="0" w:color="000000"/>
              <w:left w:val="single" w:sz="4" w:space="0" w:color="000000"/>
              <w:bottom w:val="single" w:sz="4" w:space="0" w:color="000000"/>
              <w:right w:val="single" w:sz="4" w:space="0" w:color="000000"/>
            </w:tcBorders>
          </w:tcPr>
          <w:p w14:paraId="269FFCE8"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5C7FFE5"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0E53FAA"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lastRenderedPageBreak/>
              <w:t>RECEPTION AWARENESS &amp; DUPLICATION DETECTION</w:t>
            </w:r>
          </w:p>
        </w:tc>
      </w:tr>
      <w:tr w:rsidR="00704DF3" w:rsidRPr="00DA5C3C" w14:paraId="3E160067"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14B0FBA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PMode[1].ReceptionAwareness</w:t>
            </w:r>
          </w:p>
        </w:tc>
        <w:tc>
          <w:tcPr>
            <w:tcW w:w="5387" w:type="dxa"/>
            <w:tcBorders>
              <w:top w:val="single" w:sz="4" w:space="0" w:color="000000"/>
              <w:left w:val="single" w:sz="4" w:space="0" w:color="000000"/>
              <w:bottom w:val="single" w:sz="4" w:space="0" w:color="000000"/>
              <w:right w:val="single" w:sz="4" w:space="0" w:color="000000"/>
            </w:tcBorders>
          </w:tcPr>
          <w:p w14:paraId="64B3775B"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53F6CCA7"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02CE61E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6D1A522C"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PMode[1].ReceptionAwareness.Retry</w:t>
            </w:r>
          </w:p>
        </w:tc>
        <w:tc>
          <w:tcPr>
            <w:tcW w:w="5387" w:type="dxa"/>
            <w:tcBorders>
              <w:top w:val="single" w:sz="4" w:space="0" w:color="000000"/>
              <w:left w:val="single" w:sz="4" w:space="0" w:color="000000"/>
              <w:bottom w:val="single" w:sz="4" w:space="0" w:color="000000"/>
              <w:right w:val="single" w:sz="4" w:space="0" w:color="000000"/>
            </w:tcBorders>
          </w:tcPr>
          <w:p w14:paraId="25CF4B43"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1C8704C3"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4CD5AADF"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428E326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PMode[1].ReceptionAwareness.Retry.Parameters</w:t>
            </w:r>
          </w:p>
        </w:tc>
        <w:tc>
          <w:tcPr>
            <w:tcW w:w="5387" w:type="dxa"/>
            <w:tcBorders>
              <w:top w:val="single" w:sz="4" w:space="0" w:color="000000"/>
              <w:left w:val="single" w:sz="4" w:space="0" w:color="000000"/>
              <w:bottom w:val="single" w:sz="4" w:space="0" w:color="000000"/>
              <w:right w:val="single" w:sz="4" w:space="0" w:color="000000"/>
            </w:tcBorders>
          </w:tcPr>
          <w:p w14:paraId="642FA92D" w14:textId="53F41CE9"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As per Agency </w:t>
            </w:r>
            <w:r w:rsidR="00852D46">
              <w:rPr>
                <w:rFonts w:ascii="Arial" w:eastAsia="MS Mincho" w:hAnsi="Arial" w:cs="Arial"/>
                <w:lang w:eastAsia="en-AU"/>
              </w:rPr>
              <w:t>Implementation Guide</w:t>
            </w:r>
          </w:p>
        </w:tc>
        <w:tc>
          <w:tcPr>
            <w:tcW w:w="2410" w:type="dxa"/>
            <w:tcBorders>
              <w:top w:val="single" w:sz="4" w:space="0" w:color="000000"/>
              <w:left w:val="single" w:sz="4" w:space="0" w:color="000000"/>
              <w:bottom w:val="single" w:sz="4" w:space="0" w:color="000000"/>
              <w:right w:val="single" w:sz="4" w:space="0" w:color="000000"/>
            </w:tcBorders>
          </w:tcPr>
          <w:p w14:paraId="137A1072"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7083C565"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3C09157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PMode[1].DuplicateDetection</w:t>
            </w:r>
          </w:p>
        </w:tc>
        <w:tc>
          <w:tcPr>
            <w:tcW w:w="5387" w:type="dxa"/>
            <w:tcBorders>
              <w:top w:val="single" w:sz="4" w:space="0" w:color="000000"/>
              <w:left w:val="single" w:sz="4" w:space="0" w:color="000000"/>
              <w:bottom w:val="single" w:sz="4" w:space="0" w:color="000000"/>
              <w:right w:val="single" w:sz="4" w:space="0" w:color="000000"/>
            </w:tcBorders>
          </w:tcPr>
          <w:p w14:paraId="438931A6"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True</w:t>
            </w:r>
          </w:p>
        </w:tc>
        <w:tc>
          <w:tcPr>
            <w:tcW w:w="2410" w:type="dxa"/>
            <w:tcBorders>
              <w:top w:val="single" w:sz="4" w:space="0" w:color="000000"/>
              <w:left w:val="single" w:sz="4" w:space="0" w:color="000000"/>
              <w:bottom w:val="single" w:sz="4" w:space="0" w:color="000000"/>
              <w:right w:val="single" w:sz="4" w:space="0" w:color="000000"/>
            </w:tcBorders>
          </w:tcPr>
          <w:p w14:paraId="014288B9"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6A176E74" w14:textId="77777777" w:rsidTr="00DA5C3C">
        <w:tc>
          <w:tcPr>
            <w:tcW w:w="5670" w:type="dxa"/>
            <w:tcBorders>
              <w:top w:val="single" w:sz="4" w:space="0" w:color="000000"/>
              <w:left w:val="single" w:sz="4" w:space="0" w:color="000000"/>
              <w:bottom w:val="single" w:sz="4" w:space="0" w:color="000000"/>
              <w:right w:val="single" w:sz="4" w:space="0" w:color="000000"/>
            </w:tcBorders>
          </w:tcPr>
          <w:p w14:paraId="0A38A9A2"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PMode[1].DuplicateDetection.Parameters</w:t>
            </w:r>
          </w:p>
        </w:tc>
        <w:tc>
          <w:tcPr>
            <w:tcW w:w="5387" w:type="dxa"/>
            <w:tcBorders>
              <w:top w:val="single" w:sz="4" w:space="0" w:color="000000"/>
              <w:left w:val="single" w:sz="4" w:space="0" w:color="000000"/>
              <w:bottom w:val="single" w:sz="4" w:space="0" w:color="000000"/>
              <w:right w:val="single" w:sz="4" w:space="0" w:color="000000"/>
            </w:tcBorders>
          </w:tcPr>
          <w:p w14:paraId="3AD0671F"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Checkwindow=24hours</w:t>
            </w:r>
          </w:p>
        </w:tc>
        <w:tc>
          <w:tcPr>
            <w:tcW w:w="2410" w:type="dxa"/>
            <w:tcBorders>
              <w:top w:val="single" w:sz="4" w:space="0" w:color="000000"/>
              <w:left w:val="single" w:sz="4" w:space="0" w:color="000000"/>
              <w:bottom w:val="single" w:sz="4" w:space="0" w:color="000000"/>
              <w:right w:val="single" w:sz="4" w:space="0" w:color="000000"/>
            </w:tcBorders>
          </w:tcPr>
          <w:p w14:paraId="6810DDBC"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20A46CA7"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FF54D55"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BUSINESS INFORMATION</w:t>
            </w:r>
          </w:p>
        </w:tc>
      </w:tr>
      <w:tr w:rsidR="00704DF3" w:rsidRPr="00DA5C3C" w14:paraId="7176F339"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5EE9140A"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 xml:space="preserve">PMode.BusinessInfo.MPC </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2EB2A783" w14:textId="77777777" w:rsidR="00704DF3" w:rsidRPr="00DA5C3C" w:rsidRDefault="00704DF3" w:rsidP="00604DA3">
            <w:pPr>
              <w:spacing w:before="60" w:after="60" w:line="240" w:lineRule="auto"/>
              <w:rPr>
                <w:rFonts w:ascii="Arial" w:eastAsia="MS Mincho" w:hAnsi="Arial" w:cs="Arial"/>
                <w:lang w:eastAsia="en-A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6D12B4D"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Default MPC</w:t>
            </w:r>
          </w:p>
        </w:tc>
      </w:tr>
      <w:tr w:rsidR="00704DF3" w:rsidRPr="00DA5C3C" w14:paraId="60800169"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7B5DD221"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PMode[1].BusinessInfo.PayloadProfile.maxSize</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59534914"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1 GB (pre-compression)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B275F4D" w14:textId="77777777" w:rsidR="00704DF3" w:rsidRPr="00DA5C3C" w:rsidRDefault="00704DF3" w:rsidP="00604DA3">
            <w:pPr>
              <w:spacing w:before="60" w:after="60" w:line="240" w:lineRule="auto"/>
              <w:rPr>
                <w:rFonts w:ascii="Arial" w:eastAsia="MS Mincho" w:hAnsi="Arial" w:cs="Arial"/>
                <w:lang w:eastAsia="en-AU"/>
              </w:rPr>
            </w:pPr>
          </w:p>
        </w:tc>
      </w:tr>
      <w:tr w:rsidR="00704DF3" w:rsidRPr="00DA5C3C" w14:paraId="3882ED1D" w14:textId="77777777" w:rsidTr="00DA5C3C">
        <w:tc>
          <w:tcPr>
            <w:tcW w:w="1346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9C2FD7A" w14:textId="77777777" w:rsidR="00704DF3" w:rsidRPr="00DA5C3C" w:rsidRDefault="00704DF3" w:rsidP="00604DA3">
            <w:pPr>
              <w:spacing w:before="60" w:after="60" w:line="240" w:lineRule="auto"/>
              <w:rPr>
                <w:rFonts w:ascii="Arial" w:eastAsia="MS Mincho" w:hAnsi="Arial" w:cs="Arial"/>
                <w:b/>
                <w:lang w:eastAsia="en-AU"/>
              </w:rPr>
            </w:pPr>
            <w:r w:rsidRPr="00DA5C3C">
              <w:rPr>
                <w:rFonts w:ascii="Arial" w:eastAsia="MS Mincho" w:hAnsi="Arial" w:cs="Arial"/>
                <w:b/>
                <w:lang w:eastAsia="en-AU"/>
              </w:rPr>
              <w:t>COMPRESSION</w:t>
            </w:r>
          </w:p>
        </w:tc>
      </w:tr>
      <w:tr w:rsidR="00704DF3" w:rsidRPr="00DA5C3C" w14:paraId="6C7C8F33" w14:textId="77777777" w:rsidTr="00DA5C3C">
        <w:tc>
          <w:tcPr>
            <w:tcW w:w="5670" w:type="dxa"/>
            <w:tcBorders>
              <w:top w:val="single" w:sz="4" w:space="0" w:color="000000"/>
              <w:left w:val="single" w:sz="4" w:space="0" w:color="000000"/>
              <w:bottom w:val="single" w:sz="4" w:space="0" w:color="000000"/>
              <w:right w:val="single" w:sz="4" w:space="0" w:color="000000"/>
            </w:tcBorders>
            <w:shd w:val="clear" w:color="auto" w:fill="FFFFFF"/>
          </w:tcPr>
          <w:p w14:paraId="11CF496E"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Pmode[1].PayloadService.CompressionType</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14:paraId="5840B6E8" w14:textId="77777777" w:rsidR="00704DF3" w:rsidRPr="00DA5C3C" w:rsidRDefault="00704DF3" w:rsidP="00604DA3">
            <w:pPr>
              <w:spacing w:before="60" w:after="60" w:line="240" w:lineRule="auto"/>
              <w:rPr>
                <w:rFonts w:ascii="Arial" w:eastAsia="MS Mincho" w:hAnsi="Arial" w:cs="Arial"/>
                <w:lang w:eastAsia="en-AU"/>
              </w:rPr>
            </w:pPr>
            <w:r w:rsidRPr="00DA5C3C">
              <w:rPr>
                <w:rFonts w:ascii="Arial" w:eastAsia="MS Mincho" w:hAnsi="Arial" w:cs="Arial"/>
                <w:lang w:eastAsia="en-AU"/>
              </w:rPr>
              <w:t>Application/gzip</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5B5DA17" w14:textId="77777777" w:rsidR="00704DF3" w:rsidRPr="00DA5C3C" w:rsidRDefault="00704DF3" w:rsidP="00604DA3">
            <w:pPr>
              <w:spacing w:before="60" w:after="60" w:line="240" w:lineRule="auto"/>
              <w:rPr>
                <w:rFonts w:ascii="Arial" w:eastAsia="MS Mincho" w:hAnsi="Arial" w:cs="Arial"/>
                <w:lang w:eastAsia="en-AU"/>
              </w:rPr>
            </w:pPr>
          </w:p>
        </w:tc>
      </w:tr>
    </w:tbl>
    <w:p w14:paraId="018E987C" w14:textId="77777777" w:rsidR="00704DF3" w:rsidRPr="00DA5C3C" w:rsidRDefault="00704DF3" w:rsidP="00704DF3">
      <w:pPr>
        <w:rPr>
          <w:rFonts w:ascii="Arial" w:eastAsia="MS Mincho" w:hAnsi="Arial" w:cs="Arial"/>
          <w:lang w:eastAsia="en-AU"/>
        </w:rPr>
      </w:pPr>
    </w:p>
    <w:p w14:paraId="567C7163" w14:textId="77777777" w:rsidR="00704DF3" w:rsidRPr="00DA5C3C" w:rsidRDefault="00704DF3" w:rsidP="00704DF3">
      <w:pPr>
        <w:rPr>
          <w:rFonts w:ascii="Arial" w:eastAsia="MS Mincho" w:hAnsi="Arial" w:cs="Arial"/>
          <w:lang w:eastAsia="en-AU"/>
        </w:rPr>
      </w:pPr>
    </w:p>
    <w:p w14:paraId="0421DD5B" w14:textId="77777777" w:rsidR="00C8780A" w:rsidRDefault="00C8780A" w:rsidP="00F31F98">
      <w:pPr>
        <w:pStyle w:val="BodyText"/>
        <w:sectPr w:rsidR="00C8780A" w:rsidSect="00C37EE2">
          <w:headerReference w:type="default" r:id="rId89"/>
          <w:footerReference w:type="default" r:id="rId90"/>
          <w:pgSz w:w="16840" w:h="11907" w:orient="landscape" w:code="9"/>
          <w:pgMar w:top="1440" w:right="919" w:bottom="1128" w:left="1440" w:header="709" w:footer="709" w:gutter="0"/>
          <w:cols w:space="708"/>
          <w:docGrid w:linePitch="360"/>
        </w:sectPr>
      </w:pPr>
    </w:p>
    <w:p w14:paraId="5C8B3E4B" w14:textId="7F971B59" w:rsidR="00D36285" w:rsidRPr="00394F8E" w:rsidRDefault="00D36285" w:rsidP="00D36285">
      <w:pPr>
        <w:pStyle w:val="Heading1"/>
        <w:numPr>
          <w:ilvl w:val="0"/>
          <w:numId w:val="0"/>
        </w:numPr>
      </w:pPr>
      <w:bookmarkStart w:id="218" w:name="_Toc499543365"/>
      <w:r w:rsidRPr="00394F8E">
        <w:lastRenderedPageBreak/>
        <w:t xml:space="preserve">APPENDIX </w:t>
      </w:r>
      <w:r>
        <w:t>C: Previous Version History</w:t>
      </w:r>
      <w:bookmarkEnd w:id="218"/>
    </w:p>
    <w:tbl>
      <w:tblPr>
        <w:tblW w:w="9243"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632"/>
        <w:gridCol w:w="6535"/>
      </w:tblGrid>
      <w:tr w:rsidR="00BA0910" w:rsidRPr="001B1D7E" w14:paraId="0A5956FC" w14:textId="77777777" w:rsidTr="007135A2">
        <w:trPr>
          <w:tblHeader/>
        </w:trPr>
        <w:tc>
          <w:tcPr>
            <w:tcW w:w="1076" w:type="dxa"/>
            <w:shd w:val="clear" w:color="auto" w:fill="C6D9F1"/>
          </w:tcPr>
          <w:p w14:paraId="7A53111A" w14:textId="77777777" w:rsidR="00BA0910" w:rsidRPr="001B1D7E" w:rsidRDefault="00BA0910" w:rsidP="007135A2">
            <w:pPr>
              <w:pStyle w:val="TableHeading"/>
              <w:rPr>
                <w:sz w:val="22"/>
                <w:szCs w:val="22"/>
                <w:lang w:val="en-AU"/>
              </w:rPr>
            </w:pPr>
            <w:r w:rsidRPr="001B1D7E">
              <w:rPr>
                <w:sz w:val="22"/>
                <w:szCs w:val="22"/>
                <w:lang w:val="en-AU"/>
              </w:rPr>
              <w:t>Version</w:t>
            </w:r>
          </w:p>
        </w:tc>
        <w:tc>
          <w:tcPr>
            <w:tcW w:w="1632" w:type="dxa"/>
            <w:shd w:val="clear" w:color="auto" w:fill="C6D9F1"/>
          </w:tcPr>
          <w:p w14:paraId="5FC40502" w14:textId="77777777" w:rsidR="00BA0910" w:rsidRPr="001B1D7E" w:rsidRDefault="00BA0910" w:rsidP="007135A2">
            <w:pPr>
              <w:pStyle w:val="TableHeading"/>
              <w:rPr>
                <w:sz w:val="22"/>
                <w:szCs w:val="22"/>
                <w:lang w:val="en-AU"/>
              </w:rPr>
            </w:pPr>
            <w:r w:rsidRPr="001B1D7E">
              <w:rPr>
                <w:sz w:val="22"/>
                <w:szCs w:val="22"/>
                <w:lang w:val="en-AU"/>
              </w:rPr>
              <w:t>Revision Date</w:t>
            </w:r>
          </w:p>
        </w:tc>
        <w:tc>
          <w:tcPr>
            <w:tcW w:w="6535" w:type="dxa"/>
            <w:shd w:val="clear" w:color="auto" w:fill="C6D9F1"/>
          </w:tcPr>
          <w:p w14:paraId="7E011396" w14:textId="77777777" w:rsidR="00BA0910" w:rsidRPr="001B1D7E" w:rsidRDefault="00BA0910" w:rsidP="007135A2">
            <w:pPr>
              <w:pStyle w:val="TableHeading"/>
              <w:rPr>
                <w:sz w:val="22"/>
                <w:szCs w:val="22"/>
                <w:lang w:val="en-AU"/>
              </w:rPr>
            </w:pPr>
            <w:r w:rsidRPr="001B1D7E">
              <w:rPr>
                <w:sz w:val="22"/>
                <w:szCs w:val="22"/>
                <w:lang w:val="en-AU"/>
              </w:rPr>
              <w:t>Summary of Change</w:t>
            </w:r>
          </w:p>
        </w:tc>
      </w:tr>
      <w:tr w:rsidR="00BA0910" w14:paraId="62AE1A4C"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206AADD5" w14:textId="74E8D905" w:rsidR="00BA0910" w:rsidRDefault="0023393E" w:rsidP="007135A2">
            <w:pPr>
              <w:pStyle w:val="CellText"/>
            </w:pPr>
            <w:r>
              <w:t>1.6.1</w:t>
            </w:r>
            <w:bookmarkStart w:id="219" w:name="_GoBack"/>
            <w:bookmarkEnd w:id="219"/>
          </w:p>
        </w:tc>
        <w:tc>
          <w:tcPr>
            <w:tcW w:w="1632" w:type="dxa"/>
            <w:tcBorders>
              <w:top w:val="single" w:sz="4" w:space="0" w:color="auto"/>
              <w:left w:val="single" w:sz="4" w:space="0" w:color="auto"/>
              <w:bottom w:val="single" w:sz="4" w:space="0" w:color="auto"/>
              <w:right w:val="single" w:sz="4" w:space="0" w:color="auto"/>
            </w:tcBorders>
          </w:tcPr>
          <w:p w14:paraId="379B8545" w14:textId="77777777" w:rsidR="00BA0910" w:rsidRDefault="00BA0910" w:rsidP="007135A2">
            <w:pPr>
              <w:pStyle w:val="CellText"/>
            </w:pPr>
            <w:r>
              <w:t>17/11/2017</w:t>
            </w:r>
          </w:p>
        </w:tc>
        <w:tc>
          <w:tcPr>
            <w:tcW w:w="6535" w:type="dxa"/>
            <w:tcBorders>
              <w:top w:val="single" w:sz="4" w:space="0" w:color="auto"/>
              <w:left w:val="single" w:sz="4" w:space="0" w:color="auto"/>
              <w:bottom w:val="single" w:sz="4" w:space="0" w:color="auto"/>
              <w:right w:val="single" w:sz="4" w:space="0" w:color="auto"/>
            </w:tcBorders>
          </w:tcPr>
          <w:p w14:paraId="64546714" w14:textId="77777777" w:rsidR="00BA0910" w:rsidRPr="00695DC9" w:rsidRDefault="00BA0910" w:rsidP="007135A2">
            <w:pPr>
              <w:spacing w:before="60" w:after="0"/>
              <w:rPr>
                <w:b/>
                <w:color w:val="365F91" w:themeColor="accent1" w:themeShade="BF"/>
                <w:sz w:val="20"/>
                <w:szCs w:val="20"/>
              </w:rPr>
            </w:pPr>
            <w:r w:rsidRPr="00695DC9">
              <w:rPr>
                <w:b/>
                <w:color w:val="365F91" w:themeColor="accent1" w:themeShade="BF"/>
                <w:sz w:val="20"/>
                <w:szCs w:val="20"/>
              </w:rPr>
              <w:t>Section 2.6 Common Characteristics</w:t>
            </w:r>
          </w:p>
          <w:p w14:paraId="15036141" w14:textId="77777777" w:rsidR="00BA0910" w:rsidRDefault="00BA0910" w:rsidP="007135A2">
            <w:pPr>
              <w:pStyle w:val="ListParagraph"/>
              <w:numPr>
                <w:ilvl w:val="0"/>
                <w:numId w:val="70"/>
              </w:numPr>
              <w:spacing w:before="60" w:after="0"/>
              <w:rPr>
                <w:sz w:val="20"/>
                <w:szCs w:val="20"/>
              </w:rPr>
            </w:pPr>
            <w:r w:rsidRPr="00695DC9">
              <w:rPr>
                <w:sz w:val="20"/>
                <w:szCs w:val="20"/>
              </w:rPr>
              <w:t xml:space="preserve"> The following change has been made in this section </w:t>
            </w:r>
          </w:p>
          <w:p w14:paraId="3DB6BF2C" w14:textId="77777777" w:rsidR="00BA0910" w:rsidRPr="00695DC9" w:rsidRDefault="00BA0910" w:rsidP="007135A2">
            <w:pPr>
              <w:pStyle w:val="CellText"/>
            </w:pPr>
            <w:r>
              <w:t xml:space="preserve">From: </w:t>
            </w:r>
            <w:r w:rsidRPr="00695DC9">
              <w:t>“All response messages going out from SBR ebMS3 will be signed using the relevant agency’s key.”</w:t>
            </w:r>
          </w:p>
          <w:p w14:paraId="26D0DC8B" w14:textId="77777777" w:rsidR="00BA0910" w:rsidRPr="00695DC9" w:rsidRDefault="00BA0910" w:rsidP="007135A2">
            <w:pPr>
              <w:pStyle w:val="CellText"/>
            </w:pPr>
          </w:p>
          <w:p w14:paraId="35A98701" w14:textId="77777777" w:rsidR="00BA0910" w:rsidRDefault="00BA0910" w:rsidP="007135A2">
            <w:pPr>
              <w:pStyle w:val="CellText"/>
            </w:pPr>
            <w:r w:rsidRPr="00695DC9">
              <w:t>To:</w:t>
            </w:r>
            <w:r>
              <w:t xml:space="preserve"> </w:t>
            </w:r>
            <w:r w:rsidRPr="00695DC9">
              <w:t>“Only one-way pull response messages going out from SBR ebMS3 as a result of Bulk and Batch Pull request will be signed using the relevant agency’s key. All other responses will remain unsigned.”</w:t>
            </w:r>
          </w:p>
          <w:p w14:paraId="43AD0848" w14:textId="77777777" w:rsidR="00BA0910" w:rsidRDefault="00BA0910" w:rsidP="007135A2">
            <w:pPr>
              <w:spacing w:before="60" w:after="0"/>
            </w:pPr>
          </w:p>
          <w:p w14:paraId="6023809B" w14:textId="77777777" w:rsidR="00BA0910" w:rsidRDefault="00BA0910" w:rsidP="007135A2">
            <w:pPr>
              <w:spacing w:before="60" w:after="0"/>
              <w:rPr>
                <w:b/>
                <w:color w:val="365F91" w:themeColor="accent1" w:themeShade="BF"/>
                <w:sz w:val="20"/>
                <w:szCs w:val="20"/>
              </w:rPr>
            </w:pPr>
            <w:r w:rsidRPr="00223765">
              <w:rPr>
                <w:color w:val="365F91" w:themeColor="accent1" w:themeShade="BF"/>
              </w:rPr>
              <w:t>Section</w:t>
            </w:r>
            <w:r>
              <w:t xml:space="preserve"> </w:t>
            </w:r>
            <w:r w:rsidRPr="00001B4B">
              <w:rPr>
                <w:b/>
                <w:color w:val="365F91" w:themeColor="accent1" w:themeShade="BF"/>
                <w:sz w:val="20"/>
                <w:szCs w:val="20"/>
              </w:rPr>
              <w:t xml:space="preserve">5.5 Business Event </w:t>
            </w:r>
          </w:p>
          <w:p w14:paraId="4D099AF7" w14:textId="77777777" w:rsidR="00BA0910" w:rsidRPr="00001B4B" w:rsidRDefault="00BA0910" w:rsidP="007135A2">
            <w:pPr>
              <w:pStyle w:val="ListParagraph"/>
              <w:numPr>
                <w:ilvl w:val="0"/>
                <w:numId w:val="70"/>
              </w:numPr>
              <w:spacing w:before="60" w:after="0"/>
              <w:rPr>
                <w:sz w:val="20"/>
                <w:szCs w:val="20"/>
              </w:rPr>
            </w:pPr>
            <w:r>
              <w:rPr>
                <w:sz w:val="20"/>
                <w:szCs w:val="20"/>
              </w:rPr>
              <w:t xml:space="preserve">Minor updates </w:t>
            </w:r>
            <w:r w:rsidRPr="00001B4B">
              <w:rPr>
                <w:sz w:val="20"/>
                <w:szCs w:val="20"/>
              </w:rPr>
              <w:t>to refer to relevant agen</w:t>
            </w:r>
            <w:r>
              <w:rPr>
                <w:sz w:val="20"/>
                <w:szCs w:val="20"/>
              </w:rPr>
              <w:t>cy documentation</w:t>
            </w:r>
            <w:r w:rsidRPr="00001B4B">
              <w:rPr>
                <w:sz w:val="20"/>
                <w:szCs w:val="20"/>
              </w:rPr>
              <w:t xml:space="preserve"> for information relat</w:t>
            </w:r>
            <w:r>
              <w:rPr>
                <w:sz w:val="20"/>
                <w:szCs w:val="20"/>
              </w:rPr>
              <w:t>ed to Business Event processing.</w:t>
            </w:r>
          </w:p>
          <w:p w14:paraId="048ADBB6" w14:textId="77777777" w:rsidR="00BA0910" w:rsidRDefault="00BA0910" w:rsidP="007135A2">
            <w:pPr>
              <w:spacing w:before="60" w:after="0"/>
              <w:rPr>
                <w:b/>
                <w:color w:val="365F91" w:themeColor="accent1" w:themeShade="BF"/>
                <w:sz w:val="20"/>
                <w:szCs w:val="20"/>
              </w:rPr>
            </w:pPr>
            <w:r>
              <w:rPr>
                <w:b/>
                <w:color w:val="365F91" w:themeColor="accent1" w:themeShade="BF"/>
                <w:sz w:val="20"/>
                <w:szCs w:val="20"/>
              </w:rPr>
              <w:t xml:space="preserve">Section </w:t>
            </w:r>
            <w:r w:rsidRPr="00001B4B">
              <w:rPr>
                <w:b/>
                <w:color w:val="365F91" w:themeColor="accent1" w:themeShade="BF"/>
                <w:sz w:val="20"/>
                <w:szCs w:val="20"/>
              </w:rPr>
              <w:t xml:space="preserve">5.6 Message Events section and 5.6.2 Severity Code section </w:t>
            </w:r>
          </w:p>
          <w:p w14:paraId="5E1B90C2" w14:textId="77777777" w:rsidR="00BA0910" w:rsidRPr="00223765" w:rsidRDefault="00BA0910" w:rsidP="007135A2">
            <w:pPr>
              <w:pStyle w:val="ListParagraph"/>
              <w:numPr>
                <w:ilvl w:val="0"/>
                <w:numId w:val="70"/>
              </w:numPr>
              <w:spacing w:before="60" w:after="0"/>
              <w:rPr>
                <w:b/>
                <w:color w:val="365F91" w:themeColor="accent1" w:themeShade="BF"/>
                <w:sz w:val="20"/>
                <w:szCs w:val="20"/>
              </w:rPr>
            </w:pPr>
            <w:r>
              <w:rPr>
                <w:sz w:val="20"/>
                <w:szCs w:val="20"/>
              </w:rPr>
              <w:t xml:space="preserve">Added </w:t>
            </w:r>
            <w:r w:rsidRPr="00C07ABA">
              <w:rPr>
                <w:sz w:val="20"/>
                <w:szCs w:val="20"/>
              </w:rPr>
              <w:t xml:space="preserve">details </w:t>
            </w:r>
            <w:r>
              <w:rPr>
                <w:sz w:val="20"/>
                <w:szCs w:val="20"/>
              </w:rPr>
              <w:t>for partially rejected requests.</w:t>
            </w:r>
          </w:p>
          <w:p w14:paraId="628D52CB" w14:textId="77777777" w:rsidR="00BA0910" w:rsidRPr="00223765" w:rsidRDefault="00BA0910" w:rsidP="007135A2">
            <w:pPr>
              <w:spacing w:before="60" w:after="0"/>
              <w:rPr>
                <w:b/>
                <w:color w:val="365F91" w:themeColor="accent1" w:themeShade="BF"/>
                <w:sz w:val="20"/>
                <w:szCs w:val="20"/>
              </w:rPr>
            </w:pPr>
          </w:p>
        </w:tc>
      </w:tr>
      <w:tr w:rsidR="00BA0910" w14:paraId="4AEF7C6D"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4C33CCAC" w14:textId="77777777" w:rsidR="00BA0910" w:rsidRDefault="00BA0910" w:rsidP="007135A2">
            <w:pPr>
              <w:pStyle w:val="CellText"/>
            </w:pPr>
            <w:r>
              <w:t>1.6</w:t>
            </w:r>
          </w:p>
        </w:tc>
        <w:tc>
          <w:tcPr>
            <w:tcW w:w="1632" w:type="dxa"/>
            <w:tcBorders>
              <w:top w:val="single" w:sz="4" w:space="0" w:color="auto"/>
              <w:left w:val="single" w:sz="4" w:space="0" w:color="auto"/>
              <w:bottom w:val="single" w:sz="4" w:space="0" w:color="auto"/>
              <w:right w:val="single" w:sz="4" w:space="0" w:color="auto"/>
            </w:tcBorders>
          </w:tcPr>
          <w:p w14:paraId="7A3FAE02" w14:textId="77777777" w:rsidR="00BA0910" w:rsidRDefault="00BA0910" w:rsidP="007135A2">
            <w:pPr>
              <w:pStyle w:val="CellText"/>
            </w:pPr>
            <w:r>
              <w:t>27/03/2017</w:t>
            </w:r>
          </w:p>
        </w:tc>
        <w:tc>
          <w:tcPr>
            <w:tcW w:w="6535" w:type="dxa"/>
            <w:tcBorders>
              <w:top w:val="single" w:sz="4" w:space="0" w:color="auto"/>
              <w:left w:val="single" w:sz="4" w:space="0" w:color="auto"/>
              <w:bottom w:val="single" w:sz="4" w:space="0" w:color="auto"/>
              <w:right w:val="single" w:sz="4" w:space="0" w:color="auto"/>
            </w:tcBorders>
          </w:tcPr>
          <w:p w14:paraId="78038686" w14:textId="77777777" w:rsidR="00BA0910" w:rsidRPr="004732C8" w:rsidRDefault="00BA0910" w:rsidP="007135A2">
            <w:pPr>
              <w:spacing w:before="60" w:after="0"/>
              <w:rPr>
                <w:b/>
                <w:color w:val="365F91" w:themeColor="accent1" w:themeShade="BF"/>
                <w:sz w:val="20"/>
                <w:szCs w:val="20"/>
              </w:rPr>
            </w:pPr>
            <w:r w:rsidRPr="004732C8">
              <w:rPr>
                <w:b/>
                <w:color w:val="365F91" w:themeColor="accent1" w:themeShade="BF"/>
                <w:sz w:val="20"/>
                <w:szCs w:val="20"/>
              </w:rPr>
              <w:t>Section 5.4 Transport Exceptions</w:t>
            </w:r>
          </w:p>
          <w:p w14:paraId="3A4CB000" w14:textId="77777777" w:rsidR="00BA0910" w:rsidRPr="00BA2A75" w:rsidRDefault="00BA0910" w:rsidP="007135A2">
            <w:pPr>
              <w:pStyle w:val="Heading4"/>
              <w:numPr>
                <w:ilvl w:val="0"/>
                <w:numId w:val="0"/>
              </w:numPr>
              <w:jc w:val="both"/>
              <w:rPr>
                <w:rFonts w:asciiTheme="minorHAnsi" w:hAnsiTheme="minorHAnsi" w:cstheme="minorHAnsi"/>
                <w:b w:val="0"/>
                <w:i w:val="0"/>
                <w:color w:val="004080"/>
                <w:sz w:val="20"/>
                <w:szCs w:val="20"/>
                <w:u w:val="single"/>
              </w:rPr>
            </w:pPr>
            <w:r w:rsidRPr="00BA2A75">
              <w:rPr>
                <w:rFonts w:asciiTheme="minorHAnsi" w:hAnsiTheme="minorHAnsi" w:cstheme="minorHAnsi"/>
                <w:b w:val="0"/>
                <w:i w:val="0"/>
                <w:color w:val="365F91" w:themeColor="accent1" w:themeShade="BF"/>
                <w:sz w:val="20"/>
                <w:szCs w:val="20"/>
                <w:u w:val="single"/>
              </w:rPr>
              <w:t xml:space="preserve">5.4.1.3 </w:t>
            </w:r>
            <w:r w:rsidRPr="00BA2A75">
              <w:rPr>
                <w:rFonts w:asciiTheme="minorHAnsi" w:hAnsiTheme="minorHAnsi" w:cstheme="minorHAnsi"/>
                <w:b w:val="0"/>
                <w:i w:val="0"/>
                <w:color w:val="004080"/>
                <w:sz w:val="20"/>
                <w:szCs w:val="20"/>
                <w:u w:val="single"/>
              </w:rPr>
              <w:t>Overall Event Message Block to Report Transport Exceptions</w:t>
            </w:r>
          </w:p>
          <w:p w14:paraId="2B08CA71" w14:textId="77777777" w:rsidR="00BA0910" w:rsidRPr="004732C8" w:rsidRDefault="00BA0910" w:rsidP="007135A2">
            <w:pPr>
              <w:pStyle w:val="ListParagraph"/>
              <w:numPr>
                <w:ilvl w:val="0"/>
                <w:numId w:val="70"/>
              </w:numPr>
              <w:spacing w:before="60" w:after="0"/>
              <w:rPr>
                <w:color w:val="365F91" w:themeColor="accent1" w:themeShade="BF"/>
                <w:sz w:val="20"/>
                <w:szCs w:val="20"/>
              </w:rPr>
            </w:pPr>
            <w:r>
              <w:rPr>
                <w:sz w:val="20"/>
                <w:szCs w:val="20"/>
              </w:rPr>
              <w:t xml:space="preserve">Removed information related to SystemError </w:t>
            </w:r>
          </w:p>
          <w:p w14:paraId="0B4B0DBF" w14:textId="77777777" w:rsidR="00BA0910" w:rsidRDefault="00BA0910" w:rsidP="007135A2">
            <w:pPr>
              <w:pStyle w:val="Heading4"/>
              <w:numPr>
                <w:ilvl w:val="0"/>
                <w:numId w:val="0"/>
              </w:numPr>
              <w:jc w:val="both"/>
              <w:rPr>
                <w:rFonts w:asciiTheme="minorHAnsi" w:hAnsiTheme="minorHAnsi" w:cstheme="minorHAnsi"/>
                <w:b w:val="0"/>
                <w:i w:val="0"/>
                <w:color w:val="004080"/>
                <w:sz w:val="20"/>
                <w:szCs w:val="20"/>
                <w:u w:val="single"/>
              </w:rPr>
            </w:pPr>
            <w:r w:rsidRPr="004732C8">
              <w:rPr>
                <w:rFonts w:asciiTheme="minorHAnsi" w:hAnsiTheme="minorHAnsi" w:cstheme="minorHAnsi"/>
                <w:b w:val="0"/>
                <w:i w:val="0"/>
                <w:color w:val="365F91" w:themeColor="accent1" w:themeShade="BF"/>
                <w:sz w:val="20"/>
                <w:szCs w:val="20"/>
                <w:u w:val="single"/>
              </w:rPr>
              <w:t xml:space="preserve">5.4.2.3 </w:t>
            </w:r>
            <w:r w:rsidRPr="004732C8">
              <w:rPr>
                <w:rFonts w:asciiTheme="minorHAnsi" w:hAnsiTheme="minorHAnsi" w:cstheme="minorHAnsi"/>
                <w:b w:val="0"/>
                <w:i w:val="0"/>
                <w:color w:val="004080"/>
                <w:sz w:val="20"/>
                <w:szCs w:val="20"/>
                <w:u w:val="single"/>
              </w:rPr>
              <w:t xml:space="preserve">Platform Internal errors </w:t>
            </w:r>
          </w:p>
          <w:p w14:paraId="595B10CE" w14:textId="77777777" w:rsidR="00BA0910" w:rsidRPr="004732C8" w:rsidRDefault="00BA0910" w:rsidP="007135A2">
            <w:pPr>
              <w:pStyle w:val="ListParagraph"/>
              <w:numPr>
                <w:ilvl w:val="0"/>
                <w:numId w:val="70"/>
              </w:numPr>
              <w:spacing w:before="60" w:after="0"/>
              <w:rPr>
                <w:color w:val="365F91" w:themeColor="accent1" w:themeShade="BF"/>
                <w:sz w:val="20"/>
                <w:szCs w:val="20"/>
              </w:rPr>
            </w:pPr>
            <w:r>
              <w:rPr>
                <w:sz w:val="20"/>
                <w:szCs w:val="20"/>
              </w:rPr>
              <w:t xml:space="preserve">Removed section related to SystemError </w:t>
            </w:r>
          </w:p>
          <w:p w14:paraId="15A0A66D" w14:textId="77777777" w:rsidR="00BA0910" w:rsidRDefault="00BA0910" w:rsidP="007135A2"/>
          <w:p w14:paraId="4F1D532D" w14:textId="77777777" w:rsidR="00BA0910" w:rsidRDefault="00BA0910" w:rsidP="007135A2">
            <w:pPr>
              <w:rPr>
                <w:b/>
                <w:color w:val="365F91" w:themeColor="accent1" w:themeShade="BF"/>
                <w:sz w:val="20"/>
                <w:szCs w:val="20"/>
              </w:rPr>
            </w:pPr>
            <w:r w:rsidRPr="004732C8">
              <w:rPr>
                <w:b/>
                <w:color w:val="365F91" w:themeColor="accent1" w:themeShade="BF"/>
                <w:sz w:val="20"/>
                <w:szCs w:val="20"/>
              </w:rPr>
              <w:t>Section 5.6 Message Events</w:t>
            </w:r>
          </w:p>
          <w:p w14:paraId="330CCC4D" w14:textId="77777777" w:rsidR="00BA0910" w:rsidRDefault="00BA0910" w:rsidP="007135A2">
            <w:pPr>
              <w:rPr>
                <w:color w:val="365F91" w:themeColor="accent1" w:themeShade="BF"/>
                <w:sz w:val="20"/>
                <w:szCs w:val="20"/>
                <w:u w:val="single"/>
              </w:rPr>
            </w:pPr>
            <w:r w:rsidRPr="004732C8">
              <w:rPr>
                <w:color w:val="365F91" w:themeColor="accent1" w:themeShade="BF"/>
                <w:sz w:val="20"/>
                <w:szCs w:val="20"/>
                <w:u w:val="single"/>
              </w:rPr>
              <w:t>5.6.2 Severity Code</w:t>
            </w:r>
          </w:p>
          <w:p w14:paraId="0D066F7B" w14:textId="77777777" w:rsidR="00BA0910" w:rsidRPr="004732C8" w:rsidRDefault="00BA0910" w:rsidP="007135A2">
            <w:pPr>
              <w:pStyle w:val="ListParagraph"/>
              <w:numPr>
                <w:ilvl w:val="0"/>
                <w:numId w:val="70"/>
              </w:numPr>
              <w:spacing w:before="60" w:after="0"/>
              <w:rPr>
                <w:color w:val="365F91" w:themeColor="accent1" w:themeShade="BF"/>
                <w:sz w:val="20"/>
                <w:szCs w:val="20"/>
              </w:rPr>
            </w:pPr>
            <w:r w:rsidRPr="004732C8">
              <w:rPr>
                <w:sz w:val="20"/>
                <w:szCs w:val="20"/>
              </w:rPr>
              <w:t xml:space="preserve">Removed </w:t>
            </w:r>
            <w:r>
              <w:rPr>
                <w:sz w:val="20"/>
                <w:szCs w:val="20"/>
              </w:rPr>
              <w:t xml:space="preserve">section related to </w:t>
            </w:r>
            <w:r w:rsidRPr="004732C8">
              <w:rPr>
                <w:sz w:val="20"/>
                <w:szCs w:val="20"/>
              </w:rPr>
              <w:t>SystemError Section</w:t>
            </w:r>
          </w:p>
        </w:tc>
      </w:tr>
      <w:tr w:rsidR="00BA0910" w14:paraId="10B5C1C3"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hideMark/>
          </w:tcPr>
          <w:p w14:paraId="60854B05" w14:textId="77777777" w:rsidR="00BA0910" w:rsidRDefault="00BA0910" w:rsidP="007135A2">
            <w:pPr>
              <w:pStyle w:val="CellText"/>
            </w:pPr>
            <w:r>
              <w:t>1.5</w:t>
            </w:r>
          </w:p>
        </w:tc>
        <w:tc>
          <w:tcPr>
            <w:tcW w:w="1632" w:type="dxa"/>
            <w:tcBorders>
              <w:top w:val="single" w:sz="4" w:space="0" w:color="auto"/>
              <w:left w:val="single" w:sz="4" w:space="0" w:color="auto"/>
              <w:bottom w:val="single" w:sz="4" w:space="0" w:color="auto"/>
              <w:right w:val="single" w:sz="4" w:space="0" w:color="auto"/>
            </w:tcBorders>
            <w:hideMark/>
          </w:tcPr>
          <w:p w14:paraId="749BEE75" w14:textId="77777777" w:rsidR="00BA0910" w:rsidRDefault="00BA0910" w:rsidP="007135A2">
            <w:pPr>
              <w:pStyle w:val="CellText"/>
            </w:pPr>
            <w:r>
              <w:t>01/03/2017</w:t>
            </w:r>
          </w:p>
        </w:tc>
        <w:tc>
          <w:tcPr>
            <w:tcW w:w="6535" w:type="dxa"/>
            <w:tcBorders>
              <w:top w:val="single" w:sz="4" w:space="0" w:color="auto"/>
              <w:left w:val="single" w:sz="4" w:space="0" w:color="auto"/>
              <w:bottom w:val="single" w:sz="4" w:space="0" w:color="auto"/>
              <w:right w:val="single" w:sz="4" w:space="0" w:color="auto"/>
            </w:tcBorders>
            <w:hideMark/>
          </w:tcPr>
          <w:p w14:paraId="1D17F112" w14:textId="77777777" w:rsidR="00BA0910" w:rsidRDefault="00BA0910" w:rsidP="007135A2">
            <w:pPr>
              <w:spacing w:before="60" w:after="0"/>
              <w:rPr>
                <w:b/>
                <w:color w:val="365F91" w:themeColor="accent1" w:themeShade="BF"/>
                <w:sz w:val="20"/>
                <w:szCs w:val="20"/>
              </w:rPr>
            </w:pPr>
            <w:r>
              <w:rPr>
                <w:b/>
                <w:color w:val="365F91" w:themeColor="accent1" w:themeShade="BF"/>
                <w:sz w:val="20"/>
                <w:szCs w:val="20"/>
              </w:rPr>
              <w:t>Section 2.6 Common Characteristics</w:t>
            </w:r>
          </w:p>
          <w:p w14:paraId="3A880F0A" w14:textId="77777777" w:rsidR="00BA0910" w:rsidRDefault="00BA0910" w:rsidP="007135A2">
            <w:pPr>
              <w:pStyle w:val="ListParagraph"/>
              <w:numPr>
                <w:ilvl w:val="0"/>
                <w:numId w:val="68"/>
              </w:numPr>
              <w:spacing w:after="0"/>
              <w:rPr>
                <w:sz w:val="20"/>
                <w:szCs w:val="20"/>
              </w:rPr>
            </w:pPr>
            <w:r>
              <w:rPr>
                <w:sz w:val="20"/>
                <w:szCs w:val="20"/>
              </w:rPr>
              <w:t>Message Compression – updated to include compression changes for Bulk/Batch and Collect messages going out of SBR ebMS3</w:t>
            </w:r>
          </w:p>
        </w:tc>
      </w:tr>
      <w:tr w:rsidR="00BA0910" w:rsidRPr="001B1D7E" w14:paraId="127833E5" w14:textId="77777777" w:rsidTr="007135A2">
        <w:trPr>
          <w:trHeight w:val="204"/>
        </w:trPr>
        <w:tc>
          <w:tcPr>
            <w:tcW w:w="1076" w:type="dxa"/>
          </w:tcPr>
          <w:p w14:paraId="27D70220" w14:textId="77777777" w:rsidR="00BA0910" w:rsidRDefault="00BA0910" w:rsidP="007135A2">
            <w:pPr>
              <w:pStyle w:val="CellText"/>
            </w:pPr>
            <w:r>
              <w:t>1.4</w:t>
            </w:r>
          </w:p>
        </w:tc>
        <w:tc>
          <w:tcPr>
            <w:tcW w:w="1632" w:type="dxa"/>
          </w:tcPr>
          <w:p w14:paraId="7E794682" w14:textId="77777777" w:rsidR="00BA0910" w:rsidRDefault="00BA0910" w:rsidP="007135A2">
            <w:pPr>
              <w:pStyle w:val="CellText"/>
            </w:pPr>
            <w:r>
              <w:t>23/07/2015</w:t>
            </w:r>
          </w:p>
        </w:tc>
        <w:tc>
          <w:tcPr>
            <w:tcW w:w="6535" w:type="dxa"/>
          </w:tcPr>
          <w:p w14:paraId="0D92F4F9" w14:textId="77777777" w:rsidR="00BA0910" w:rsidRPr="00676120" w:rsidRDefault="00BA0910" w:rsidP="007135A2">
            <w:pPr>
              <w:spacing w:before="60" w:after="0"/>
              <w:rPr>
                <w:b/>
                <w:color w:val="365F91" w:themeColor="accent1" w:themeShade="BF"/>
                <w:sz w:val="20"/>
                <w:szCs w:val="20"/>
              </w:rPr>
            </w:pPr>
            <w:r w:rsidRPr="00676120">
              <w:rPr>
                <w:b/>
                <w:color w:val="365F91" w:themeColor="accent1" w:themeShade="BF"/>
                <w:sz w:val="20"/>
                <w:szCs w:val="20"/>
              </w:rPr>
              <w:t>Section 2.3 Service Attributes</w:t>
            </w:r>
          </w:p>
          <w:p w14:paraId="59CC9ECA"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2.3.2 Request Message Types</w:t>
            </w:r>
          </w:p>
          <w:p w14:paraId="19F49D47" w14:textId="77777777" w:rsidR="00BA0910" w:rsidRPr="00676120" w:rsidRDefault="00BA0910" w:rsidP="007135A2">
            <w:pPr>
              <w:pStyle w:val="ListParagraph"/>
              <w:numPr>
                <w:ilvl w:val="0"/>
                <w:numId w:val="59"/>
              </w:numPr>
              <w:spacing w:after="0" w:line="240" w:lineRule="auto"/>
              <w:jc w:val="both"/>
              <w:rPr>
                <w:sz w:val="20"/>
                <w:szCs w:val="20"/>
              </w:rPr>
            </w:pPr>
            <w:r w:rsidRPr="00676120">
              <w:rPr>
                <w:sz w:val="20"/>
                <w:szCs w:val="20"/>
              </w:rPr>
              <w:t>Batch – updated to list point 2 with additional information of three sub-types.</w:t>
            </w:r>
          </w:p>
          <w:p w14:paraId="584263DD" w14:textId="77777777" w:rsidR="00BA0910" w:rsidRPr="00676120" w:rsidRDefault="00BA0910" w:rsidP="007135A2">
            <w:pPr>
              <w:pStyle w:val="ListParagraph"/>
              <w:numPr>
                <w:ilvl w:val="0"/>
                <w:numId w:val="59"/>
              </w:numPr>
              <w:spacing w:after="0" w:line="240" w:lineRule="auto"/>
              <w:jc w:val="both"/>
              <w:rPr>
                <w:sz w:val="20"/>
                <w:szCs w:val="20"/>
              </w:rPr>
            </w:pPr>
            <w:r w:rsidRPr="00676120">
              <w:rPr>
                <w:sz w:val="20"/>
                <w:szCs w:val="20"/>
              </w:rPr>
              <w:t>2. Bulk re-numbered to 3. Bulk</w:t>
            </w:r>
          </w:p>
          <w:p w14:paraId="05FE0289"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2.3.3 Response Time Service Levels</w:t>
            </w:r>
          </w:p>
          <w:p w14:paraId="7CB3EECC" w14:textId="77777777" w:rsidR="00BA0910" w:rsidRPr="00676120" w:rsidRDefault="00BA0910" w:rsidP="007135A2">
            <w:pPr>
              <w:pStyle w:val="ListParagraph"/>
              <w:numPr>
                <w:ilvl w:val="0"/>
                <w:numId w:val="60"/>
              </w:numPr>
              <w:spacing w:after="0" w:line="240" w:lineRule="auto"/>
              <w:jc w:val="both"/>
              <w:rPr>
                <w:sz w:val="20"/>
                <w:szCs w:val="20"/>
              </w:rPr>
            </w:pPr>
            <w:r w:rsidRPr="00676120">
              <w:rPr>
                <w:sz w:val="20"/>
                <w:szCs w:val="20"/>
              </w:rPr>
              <w:t>Intermediate – updated to list point 2.</w:t>
            </w:r>
          </w:p>
          <w:p w14:paraId="1DDD0EAF" w14:textId="77777777" w:rsidR="00BA0910" w:rsidRPr="00676120" w:rsidRDefault="00BA0910" w:rsidP="007135A2">
            <w:pPr>
              <w:pStyle w:val="ListParagraph"/>
              <w:numPr>
                <w:ilvl w:val="0"/>
                <w:numId w:val="60"/>
              </w:numPr>
              <w:spacing w:after="0" w:line="240" w:lineRule="auto"/>
              <w:jc w:val="both"/>
              <w:rPr>
                <w:sz w:val="20"/>
                <w:szCs w:val="20"/>
              </w:rPr>
            </w:pPr>
            <w:r w:rsidRPr="00676120">
              <w:rPr>
                <w:sz w:val="20"/>
                <w:szCs w:val="20"/>
              </w:rPr>
              <w:t>‘2. Delayed’ renumbered to ‘3. Delayed’ with a call out to a note below (^).</w:t>
            </w:r>
          </w:p>
          <w:p w14:paraId="44890BBE" w14:textId="77777777" w:rsidR="00BA0910" w:rsidRPr="00676120" w:rsidRDefault="00BA0910" w:rsidP="007135A2">
            <w:pPr>
              <w:pStyle w:val="ListParagraph"/>
              <w:numPr>
                <w:ilvl w:val="0"/>
                <w:numId w:val="60"/>
              </w:numPr>
              <w:spacing w:after="0" w:line="240" w:lineRule="auto"/>
              <w:jc w:val="both"/>
              <w:rPr>
                <w:sz w:val="20"/>
                <w:szCs w:val="20"/>
              </w:rPr>
            </w:pPr>
            <w:r w:rsidRPr="00676120">
              <w:rPr>
                <w:sz w:val="20"/>
                <w:szCs w:val="20"/>
              </w:rPr>
              <w:t xml:space="preserve">‘* ‘ note updated to include reference to system load in the second </w:t>
            </w:r>
            <w:r w:rsidRPr="00676120">
              <w:rPr>
                <w:sz w:val="20"/>
                <w:szCs w:val="20"/>
              </w:rPr>
              <w:lastRenderedPageBreak/>
              <w:t>sentence.</w:t>
            </w:r>
          </w:p>
          <w:p w14:paraId="58944C64" w14:textId="77777777" w:rsidR="00BA0910" w:rsidRPr="00676120" w:rsidRDefault="00BA0910" w:rsidP="007135A2">
            <w:pPr>
              <w:pStyle w:val="ListParagraph"/>
              <w:numPr>
                <w:ilvl w:val="0"/>
                <w:numId w:val="60"/>
              </w:numPr>
              <w:spacing w:after="0" w:line="240" w:lineRule="auto"/>
              <w:jc w:val="both"/>
              <w:rPr>
                <w:sz w:val="20"/>
                <w:szCs w:val="20"/>
              </w:rPr>
            </w:pPr>
            <w:r w:rsidRPr="00676120">
              <w:rPr>
                <w:sz w:val="20"/>
                <w:szCs w:val="20"/>
              </w:rPr>
              <w:t>‘^’ note added – clarifying batch and bulk behaviours.</w:t>
            </w:r>
          </w:p>
          <w:p w14:paraId="4C438666" w14:textId="77777777" w:rsidR="00BA0910" w:rsidRPr="00676120" w:rsidRDefault="00BA0910" w:rsidP="007135A2">
            <w:pPr>
              <w:spacing w:after="0"/>
              <w:rPr>
                <w:b/>
                <w:color w:val="365F91" w:themeColor="accent1" w:themeShade="BF"/>
                <w:sz w:val="20"/>
                <w:szCs w:val="20"/>
              </w:rPr>
            </w:pPr>
          </w:p>
          <w:p w14:paraId="5587CA60" w14:textId="77777777" w:rsidR="00BA0910" w:rsidRPr="00676120" w:rsidRDefault="00BA0910" w:rsidP="007135A2">
            <w:pPr>
              <w:spacing w:after="0"/>
              <w:rPr>
                <w:b/>
                <w:color w:val="365F91" w:themeColor="accent1" w:themeShade="BF"/>
                <w:sz w:val="20"/>
                <w:szCs w:val="20"/>
              </w:rPr>
            </w:pPr>
            <w:r w:rsidRPr="00676120">
              <w:rPr>
                <w:b/>
                <w:color w:val="365F91" w:themeColor="accent1" w:themeShade="BF"/>
                <w:sz w:val="20"/>
                <w:szCs w:val="20"/>
              </w:rPr>
              <w:t>Section 2.4 Supported Service Invocation Types</w:t>
            </w:r>
          </w:p>
          <w:p w14:paraId="556B9E1D" w14:textId="77777777" w:rsidR="00BA0910" w:rsidRPr="00676120" w:rsidRDefault="00BA0910" w:rsidP="007135A2">
            <w:pPr>
              <w:spacing w:after="0"/>
              <w:rPr>
                <w:sz w:val="20"/>
                <w:szCs w:val="20"/>
              </w:rPr>
            </w:pPr>
            <w:r w:rsidRPr="00676120">
              <w:rPr>
                <w:sz w:val="20"/>
                <w:szCs w:val="20"/>
              </w:rPr>
              <w:t>Table updated to include a new row for Bulk Async Intermediate.</w:t>
            </w:r>
          </w:p>
          <w:p w14:paraId="1C9DA530"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2.4.2 Single- Async - chatty</w:t>
            </w:r>
          </w:p>
          <w:p w14:paraId="66D6F66E" w14:textId="77777777" w:rsidR="00BA0910" w:rsidRPr="00676120" w:rsidRDefault="00BA0910" w:rsidP="007135A2">
            <w:pPr>
              <w:pStyle w:val="ListParagraph"/>
              <w:numPr>
                <w:ilvl w:val="0"/>
                <w:numId w:val="66"/>
              </w:numPr>
              <w:spacing w:after="0" w:line="240" w:lineRule="auto"/>
              <w:rPr>
                <w:rFonts w:cs="Arial"/>
                <w:i/>
                <w:sz w:val="20"/>
                <w:szCs w:val="20"/>
              </w:rPr>
            </w:pPr>
            <w:r w:rsidRPr="00676120">
              <w:rPr>
                <w:sz w:val="20"/>
                <w:szCs w:val="20"/>
              </w:rPr>
              <w:t xml:space="preserve">Point (e) updated with </w:t>
            </w:r>
            <w:r w:rsidRPr="00676120">
              <w:rPr>
                <w:rFonts w:cs="Arial"/>
                <w:i/>
                <w:sz w:val="20"/>
                <w:szCs w:val="20"/>
                <w:u w:val="single"/>
              </w:rPr>
              <w:t>error code EBMS:0006 and description “EmptyMessagePartitionChannel”</w:t>
            </w:r>
            <w:r w:rsidRPr="00676120">
              <w:rPr>
                <w:rFonts w:cs="Arial"/>
                <w:i/>
                <w:sz w:val="20"/>
                <w:szCs w:val="20"/>
              </w:rPr>
              <w:t xml:space="preserve"> </w:t>
            </w:r>
            <w:r w:rsidRPr="00676120">
              <w:rPr>
                <w:rFonts w:cs="Arial"/>
                <w:sz w:val="20"/>
                <w:szCs w:val="20"/>
              </w:rPr>
              <w:t>reference.</w:t>
            </w:r>
          </w:p>
          <w:p w14:paraId="5FB8CB8D"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2.4.3 Batch – Async – Intermediate, Batch – Async – Delayed, Bulk – Async – Intermediate and Bulk -  Async - Delayed</w:t>
            </w:r>
          </w:p>
          <w:p w14:paraId="4F65C826" w14:textId="77777777" w:rsidR="00BA0910" w:rsidRPr="00676120" w:rsidRDefault="00BA0910" w:rsidP="007135A2">
            <w:pPr>
              <w:pStyle w:val="ListParagraph"/>
              <w:numPr>
                <w:ilvl w:val="0"/>
                <w:numId w:val="66"/>
              </w:numPr>
              <w:spacing w:after="0" w:line="240" w:lineRule="auto"/>
              <w:jc w:val="both"/>
              <w:rPr>
                <w:color w:val="365F91" w:themeColor="accent1" w:themeShade="BF"/>
                <w:sz w:val="20"/>
                <w:szCs w:val="20"/>
                <w:u w:val="single"/>
              </w:rPr>
            </w:pPr>
            <w:r w:rsidRPr="00676120">
              <w:rPr>
                <w:sz w:val="20"/>
                <w:szCs w:val="20"/>
              </w:rPr>
              <w:t>R</w:t>
            </w:r>
            <w:r w:rsidRPr="00676120">
              <w:rPr>
                <w:rFonts w:cs="Arial"/>
                <w:sz w:val="20"/>
                <w:szCs w:val="20"/>
              </w:rPr>
              <w:t>eference to Bulk Async Intermediate added</w:t>
            </w:r>
          </w:p>
          <w:p w14:paraId="0EBC312D"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2.4.3.1 Batch and Bulk Request Message Rules</w:t>
            </w:r>
          </w:p>
          <w:p w14:paraId="64B736E1" w14:textId="77777777" w:rsidR="00BA0910" w:rsidRPr="00676120" w:rsidRDefault="00BA0910" w:rsidP="007135A2">
            <w:pPr>
              <w:pStyle w:val="ListParagraph"/>
              <w:numPr>
                <w:ilvl w:val="0"/>
                <w:numId w:val="66"/>
              </w:numPr>
              <w:spacing w:after="0" w:line="240" w:lineRule="auto"/>
              <w:rPr>
                <w:rFonts w:cs="Arial"/>
                <w:sz w:val="20"/>
                <w:szCs w:val="20"/>
              </w:rPr>
            </w:pPr>
            <w:r w:rsidRPr="00676120">
              <w:rPr>
                <w:sz w:val="20"/>
                <w:szCs w:val="20"/>
              </w:rPr>
              <w:t>R</w:t>
            </w:r>
            <w:r w:rsidRPr="00676120">
              <w:rPr>
                <w:rFonts w:cs="Arial"/>
                <w:sz w:val="20"/>
                <w:szCs w:val="20"/>
              </w:rPr>
              <w:t>eference to Bulk Async Intermediate added to second dot point</w:t>
            </w:r>
          </w:p>
          <w:p w14:paraId="63C14408" w14:textId="77777777" w:rsidR="00BA0910" w:rsidRPr="00676120" w:rsidRDefault="00BA0910" w:rsidP="007135A2">
            <w:pPr>
              <w:pStyle w:val="ListParagraph"/>
              <w:numPr>
                <w:ilvl w:val="0"/>
                <w:numId w:val="66"/>
              </w:numPr>
              <w:spacing w:after="0" w:line="240" w:lineRule="auto"/>
              <w:rPr>
                <w:rFonts w:cs="Arial"/>
                <w:sz w:val="20"/>
                <w:szCs w:val="20"/>
              </w:rPr>
            </w:pPr>
            <w:r w:rsidRPr="00676120">
              <w:rPr>
                <w:sz w:val="20"/>
                <w:szCs w:val="20"/>
              </w:rPr>
              <w:t>Third sub point under third dot point has been deleted (referenced response times and SLAs)</w:t>
            </w:r>
            <w:r w:rsidRPr="00676120">
              <w:rPr>
                <w:rFonts w:cs="Arial"/>
                <w:sz w:val="20"/>
                <w:szCs w:val="20"/>
              </w:rPr>
              <w:t>.</w:t>
            </w:r>
          </w:p>
          <w:p w14:paraId="085BCF23"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2.4.3.2 Invocation of Services for Batch and Bulk Request Message Processing</w:t>
            </w:r>
          </w:p>
          <w:p w14:paraId="4526183A" w14:textId="77777777" w:rsidR="00BA0910" w:rsidRPr="00676120" w:rsidRDefault="00BA0910" w:rsidP="007135A2">
            <w:pPr>
              <w:pStyle w:val="ListParagraph"/>
              <w:numPr>
                <w:ilvl w:val="0"/>
                <w:numId w:val="66"/>
              </w:numPr>
              <w:spacing w:after="0" w:line="240" w:lineRule="auto"/>
              <w:rPr>
                <w:rFonts w:cs="Arial"/>
                <w:i/>
                <w:sz w:val="20"/>
                <w:szCs w:val="20"/>
              </w:rPr>
            </w:pPr>
            <w:r w:rsidRPr="00676120">
              <w:rPr>
                <w:sz w:val="20"/>
                <w:szCs w:val="20"/>
              </w:rPr>
              <w:t xml:space="preserve">Point (ii) updated with </w:t>
            </w:r>
            <w:r w:rsidRPr="00676120">
              <w:rPr>
                <w:rFonts w:cs="Arial"/>
                <w:i/>
                <w:sz w:val="20"/>
                <w:szCs w:val="20"/>
                <w:u w:val="single"/>
              </w:rPr>
              <w:t>error code EBMS:0006 and description “EmptyMessagePartitionChannel”</w:t>
            </w:r>
            <w:r w:rsidRPr="00676120">
              <w:rPr>
                <w:rFonts w:cs="Arial"/>
                <w:i/>
                <w:sz w:val="20"/>
                <w:szCs w:val="20"/>
              </w:rPr>
              <w:t xml:space="preserve"> </w:t>
            </w:r>
            <w:r w:rsidRPr="00676120">
              <w:rPr>
                <w:rFonts w:cs="Arial"/>
                <w:sz w:val="20"/>
                <w:szCs w:val="20"/>
              </w:rPr>
              <w:t>reference.</w:t>
            </w:r>
          </w:p>
          <w:p w14:paraId="617C50D8"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2.4.4 Collect</w:t>
            </w:r>
          </w:p>
          <w:p w14:paraId="79365E42" w14:textId="77777777" w:rsidR="00BA0910" w:rsidRPr="00676120" w:rsidRDefault="00BA0910" w:rsidP="007135A2">
            <w:pPr>
              <w:pStyle w:val="ListParagraph"/>
              <w:numPr>
                <w:ilvl w:val="0"/>
                <w:numId w:val="66"/>
              </w:numPr>
              <w:spacing w:after="0" w:line="240" w:lineRule="auto"/>
              <w:rPr>
                <w:rFonts w:cs="Arial"/>
                <w:sz w:val="20"/>
                <w:szCs w:val="20"/>
              </w:rPr>
            </w:pPr>
            <w:r w:rsidRPr="00676120">
              <w:rPr>
                <w:sz w:val="20"/>
                <w:szCs w:val="20"/>
              </w:rPr>
              <w:t xml:space="preserve">Point (e) updated with </w:t>
            </w:r>
            <w:r w:rsidRPr="00676120">
              <w:rPr>
                <w:rFonts w:cs="Arial"/>
                <w:i/>
                <w:sz w:val="20"/>
                <w:szCs w:val="20"/>
                <w:u w:val="single"/>
              </w:rPr>
              <w:t>error code EBMS:0006 and description “EmptyMessagePartitionChannel”</w:t>
            </w:r>
            <w:r w:rsidRPr="00676120">
              <w:rPr>
                <w:rFonts w:cs="Arial"/>
                <w:i/>
                <w:sz w:val="20"/>
                <w:szCs w:val="20"/>
              </w:rPr>
              <w:t xml:space="preserve"> </w:t>
            </w:r>
            <w:r w:rsidRPr="00676120">
              <w:rPr>
                <w:rFonts w:cs="Arial"/>
                <w:sz w:val="20"/>
                <w:szCs w:val="20"/>
              </w:rPr>
              <w:t>reference.</w:t>
            </w:r>
          </w:p>
          <w:p w14:paraId="35CB0A7B"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2.4.5 Polling Interval</w:t>
            </w:r>
          </w:p>
          <w:p w14:paraId="495DD7F1" w14:textId="72212E32" w:rsidR="00BA0910" w:rsidRPr="00676120" w:rsidRDefault="00BA0910" w:rsidP="007135A2">
            <w:pPr>
              <w:pStyle w:val="ListParagraph"/>
              <w:numPr>
                <w:ilvl w:val="0"/>
                <w:numId w:val="66"/>
              </w:numPr>
              <w:spacing w:after="0" w:line="240" w:lineRule="auto"/>
              <w:rPr>
                <w:rFonts w:cs="Arial"/>
                <w:sz w:val="20"/>
                <w:szCs w:val="20"/>
              </w:rPr>
            </w:pPr>
            <w:r w:rsidRPr="00676120">
              <w:rPr>
                <w:sz w:val="20"/>
                <w:szCs w:val="20"/>
              </w:rPr>
              <w:t xml:space="preserve">Updated to reference agency </w:t>
            </w:r>
            <w:r w:rsidR="00852D46">
              <w:rPr>
                <w:sz w:val="20"/>
                <w:szCs w:val="20"/>
              </w:rPr>
              <w:t>Implementation Guide</w:t>
            </w:r>
            <w:r w:rsidRPr="00676120">
              <w:rPr>
                <w:sz w:val="20"/>
                <w:szCs w:val="20"/>
              </w:rPr>
              <w:t>s</w:t>
            </w:r>
          </w:p>
          <w:p w14:paraId="3032086D" w14:textId="77777777" w:rsidR="00BA0910" w:rsidRPr="00676120" w:rsidRDefault="00BA0910" w:rsidP="007135A2">
            <w:pPr>
              <w:pStyle w:val="ListParagraph"/>
              <w:numPr>
                <w:ilvl w:val="0"/>
                <w:numId w:val="66"/>
              </w:numPr>
              <w:spacing w:after="0" w:line="240" w:lineRule="auto"/>
              <w:rPr>
                <w:rFonts w:cs="Arial"/>
                <w:sz w:val="20"/>
                <w:szCs w:val="20"/>
              </w:rPr>
            </w:pPr>
            <w:r w:rsidRPr="00676120">
              <w:rPr>
                <w:sz w:val="20"/>
                <w:szCs w:val="20"/>
              </w:rPr>
              <w:t>Sections 2.4.5.1 to 2.4.5.4 inclusive deleted.</w:t>
            </w:r>
          </w:p>
          <w:p w14:paraId="0A7A0934" w14:textId="77777777" w:rsidR="00BA0910" w:rsidRPr="00676120" w:rsidRDefault="00BA0910" w:rsidP="007135A2">
            <w:pPr>
              <w:spacing w:after="0"/>
              <w:rPr>
                <w:b/>
                <w:color w:val="365F91" w:themeColor="accent1" w:themeShade="BF"/>
                <w:sz w:val="20"/>
                <w:szCs w:val="20"/>
              </w:rPr>
            </w:pPr>
          </w:p>
          <w:p w14:paraId="06BFCDEF" w14:textId="77777777" w:rsidR="00BA0910" w:rsidRPr="00676120" w:rsidRDefault="00BA0910" w:rsidP="007135A2">
            <w:pPr>
              <w:spacing w:after="0"/>
              <w:rPr>
                <w:b/>
                <w:color w:val="365F91" w:themeColor="accent1" w:themeShade="BF"/>
                <w:sz w:val="20"/>
                <w:szCs w:val="20"/>
              </w:rPr>
            </w:pPr>
            <w:r w:rsidRPr="00676120">
              <w:rPr>
                <w:b/>
                <w:color w:val="365F91" w:themeColor="accent1" w:themeShade="BF"/>
                <w:sz w:val="20"/>
                <w:szCs w:val="20"/>
              </w:rPr>
              <w:t>Section 3 Message Structure</w:t>
            </w:r>
          </w:p>
          <w:p w14:paraId="074C0C97" w14:textId="77777777" w:rsidR="00BA0910" w:rsidRPr="00676120" w:rsidRDefault="00BA0910" w:rsidP="007135A2">
            <w:pPr>
              <w:spacing w:after="0"/>
              <w:rPr>
                <w:sz w:val="20"/>
                <w:szCs w:val="20"/>
                <w:u w:val="single"/>
              </w:rPr>
            </w:pPr>
            <w:r w:rsidRPr="00676120">
              <w:rPr>
                <w:color w:val="365F91" w:themeColor="accent1" w:themeShade="BF"/>
                <w:sz w:val="20"/>
                <w:szCs w:val="20"/>
                <w:u w:val="single"/>
              </w:rPr>
              <w:t>3.3 UserMessage SBR ebMS3 Profile</w:t>
            </w:r>
          </w:p>
          <w:p w14:paraId="0B8BAA44" w14:textId="77777777" w:rsidR="00BA0910" w:rsidRPr="00676120" w:rsidRDefault="00BA0910" w:rsidP="007135A2">
            <w:pPr>
              <w:pStyle w:val="ListParagraph"/>
              <w:numPr>
                <w:ilvl w:val="0"/>
                <w:numId w:val="67"/>
              </w:numPr>
              <w:spacing w:after="0" w:line="240" w:lineRule="auto"/>
              <w:rPr>
                <w:color w:val="365F91" w:themeColor="accent1" w:themeShade="BF"/>
                <w:sz w:val="20"/>
                <w:szCs w:val="20"/>
                <w:u w:val="single"/>
              </w:rPr>
            </w:pPr>
            <w:r w:rsidRPr="00676120">
              <w:rPr>
                <w:sz w:val="20"/>
                <w:szCs w:val="20"/>
              </w:rPr>
              <w:t>Table headings updated from ‘</w:t>
            </w:r>
            <w:r w:rsidRPr="00676120">
              <w:rPr>
                <w:rFonts w:ascii="Arial" w:hAnsi="Arial" w:cs="Arial"/>
                <w:sz w:val="20"/>
                <w:szCs w:val="20"/>
              </w:rPr>
              <w:t>Single Request</w:t>
            </w:r>
            <w:r w:rsidRPr="00676120">
              <w:rPr>
                <w:rFonts w:cs="Arial"/>
                <w:sz w:val="20"/>
                <w:szCs w:val="20"/>
              </w:rPr>
              <w:t xml:space="preserve">  </w:t>
            </w:r>
            <w:r w:rsidRPr="00676120">
              <w:rPr>
                <w:rFonts w:ascii="Arial" w:hAnsi="Arial" w:cs="Arial"/>
                <w:sz w:val="20"/>
                <w:szCs w:val="20"/>
              </w:rPr>
              <w:t>2 Way Sync</w:t>
            </w:r>
            <w:r w:rsidRPr="00676120">
              <w:rPr>
                <w:rFonts w:cs="Arial"/>
                <w:sz w:val="20"/>
                <w:szCs w:val="20"/>
              </w:rPr>
              <w:t xml:space="preserve">  </w:t>
            </w:r>
            <w:r w:rsidRPr="00676120">
              <w:rPr>
                <w:rFonts w:ascii="Arial" w:hAnsi="Arial" w:cs="Arial"/>
                <w:sz w:val="20"/>
                <w:szCs w:val="20"/>
              </w:rPr>
              <w:t>1 Way Push</w:t>
            </w:r>
            <w:r w:rsidRPr="00676120">
              <w:rPr>
                <w:sz w:val="20"/>
                <w:szCs w:val="20"/>
              </w:rPr>
              <w:t>’  to ‘</w:t>
            </w:r>
            <w:r w:rsidRPr="00676120">
              <w:rPr>
                <w:rFonts w:ascii="Arial" w:hAnsi="Arial" w:cs="Arial"/>
                <w:sz w:val="20"/>
                <w:szCs w:val="20"/>
              </w:rPr>
              <w:t>Single Request</w:t>
            </w:r>
            <w:r w:rsidRPr="00676120">
              <w:rPr>
                <w:rFonts w:cs="Arial"/>
                <w:sz w:val="20"/>
                <w:szCs w:val="20"/>
              </w:rPr>
              <w:t xml:space="preserve">   </w:t>
            </w:r>
            <w:r w:rsidRPr="00676120">
              <w:rPr>
                <w:rFonts w:ascii="Arial" w:hAnsi="Arial" w:cs="Arial"/>
                <w:sz w:val="20"/>
                <w:szCs w:val="20"/>
              </w:rPr>
              <w:t>2 Way Sync</w:t>
            </w:r>
            <w:r w:rsidRPr="00676120">
              <w:rPr>
                <w:rFonts w:cs="Arial"/>
                <w:sz w:val="20"/>
                <w:szCs w:val="20"/>
              </w:rPr>
              <w:t xml:space="preserve">  </w:t>
            </w:r>
            <w:r w:rsidRPr="00676120">
              <w:rPr>
                <w:rFonts w:ascii="Arial" w:hAnsi="Arial" w:cs="Arial"/>
                <w:sz w:val="20"/>
                <w:szCs w:val="20"/>
              </w:rPr>
              <w:t>Push (Single/Collect)</w:t>
            </w:r>
            <w:r w:rsidRPr="00676120">
              <w:rPr>
                <w:rFonts w:cs="Arial"/>
                <w:sz w:val="20"/>
                <w:szCs w:val="20"/>
              </w:rPr>
              <w:t>’</w:t>
            </w:r>
          </w:p>
          <w:p w14:paraId="080FA908" w14:textId="77777777" w:rsidR="00BA0910" w:rsidRPr="00676120" w:rsidRDefault="00BA0910" w:rsidP="007135A2">
            <w:pPr>
              <w:pStyle w:val="ListParagraph"/>
              <w:numPr>
                <w:ilvl w:val="0"/>
                <w:numId w:val="67"/>
              </w:numPr>
              <w:spacing w:after="0" w:line="240" w:lineRule="auto"/>
              <w:rPr>
                <w:sz w:val="20"/>
                <w:szCs w:val="20"/>
                <w:u w:val="single"/>
              </w:rPr>
            </w:pPr>
            <w:r w:rsidRPr="00676120">
              <w:rPr>
                <w:sz w:val="20"/>
                <w:szCs w:val="20"/>
              </w:rPr>
              <w:t>Table headings updated from ‘Response</w:t>
            </w:r>
            <w:r w:rsidRPr="00676120">
              <w:rPr>
                <w:rFonts w:cs="Arial"/>
                <w:sz w:val="20"/>
                <w:szCs w:val="20"/>
              </w:rPr>
              <w:t xml:space="preserve">  </w:t>
            </w:r>
            <w:r w:rsidRPr="00676120">
              <w:rPr>
                <w:rFonts w:ascii="Arial" w:hAnsi="Arial" w:cs="Arial"/>
                <w:sz w:val="20"/>
                <w:szCs w:val="20"/>
              </w:rPr>
              <w:t>2 Way Sync</w:t>
            </w:r>
            <w:r w:rsidRPr="00676120">
              <w:rPr>
                <w:rFonts w:cs="Arial"/>
                <w:sz w:val="20"/>
                <w:szCs w:val="20"/>
              </w:rPr>
              <w:t xml:space="preserve">  </w:t>
            </w:r>
            <w:r w:rsidRPr="00676120">
              <w:rPr>
                <w:rFonts w:ascii="Arial" w:hAnsi="Arial" w:cs="Arial"/>
                <w:sz w:val="20"/>
                <w:szCs w:val="20"/>
              </w:rPr>
              <w:t>1 Way Push</w:t>
            </w:r>
            <w:r w:rsidRPr="00676120">
              <w:rPr>
                <w:sz w:val="20"/>
                <w:szCs w:val="20"/>
              </w:rPr>
              <w:t>’  to ‘</w:t>
            </w:r>
            <w:r w:rsidRPr="00676120">
              <w:rPr>
                <w:rFonts w:cs="Arial"/>
                <w:sz w:val="20"/>
                <w:szCs w:val="20"/>
              </w:rPr>
              <w:t>Response  2 Way Sync  1 Way Pull  Pull (Single/Collect)’.</w:t>
            </w:r>
          </w:p>
          <w:p w14:paraId="5BD43F78"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3.3.1 eb:UserMessage/eb:MessageInfo</w:t>
            </w:r>
          </w:p>
          <w:p w14:paraId="7893B4D5" w14:textId="77777777" w:rsidR="00BA0910" w:rsidRPr="00676120" w:rsidRDefault="00BA0910" w:rsidP="007135A2">
            <w:pPr>
              <w:pStyle w:val="ListParagraph"/>
              <w:numPr>
                <w:ilvl w:val="0"/>
                <w:numId w:val="65"/>
              </w:numPr>
              <w:spacing w:after="0" w:line="240" w:lineRule="auto"/>
              <w:rPr>
                <w:sz w:val="20"/>
                <w:szCs w:val="20"/>
              </w:rPr>
            </w:pPr>
            <w:r w:rsidRPr="00676120">
              <w:rPr>
                <w:sz w:val="20"/>
                <w:szCs w:val="20"/>
              </w:rPr>
              <w:t>ebMessageId description updated to include reference that the value cannot exceed 255 characters.</w:t>
            </w:r>
          </w:p>
          <w:p w14:paraId="558D5234"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3.4.2.2 eb:SignalMessage/eb:Error</w:t>
            </w:r>
          </w:p>
          <w:p w14:paraId="2997746D" w14:textId="77777777" w:rsidR="00BA0910" w:rsidRPr="00676120" w:rsidRDefault="00BA0910" w:rsidP="007135A2">
            <w:pPr>
              <w:pStyle w:val="ListParagraph"/>
              <w:numPr>
                <w:ilvl w:val="0"/>
                <w:numId w:val="65"/>
              </w:numPr>
              <w:spacing w:after="0" w:line="240" w:lineRule="auto"/>
              <w:rPr>
                <w:sz w:val="20"/>
                <w:szCs w:val="20"/>
              </w:rPr>
            </w:pPr>
            <w:r w:rsidRPr="00676120">
              <w:rPr>
                <w:sz w:val="20"/>
                <w:szCs w:val="20"/>
              </w:rPr>
              <w:t>Clarification of the @category name in table 25:eb:Error Structure.</w:t>
            </w:r>
          </w:p>
          <w:p w14:paraId="325A43C7" w14:textId="77777777" w:rsidR="00BA0910" w:rsidRPr="00676120" w:rsidRDefault="00BA0910" w:rsidP="007135A2">
            <w:pPr>
              <w:spacing w:after="0"/>
              <w:rPr>
                <w:b/>
                <w:color w:val="365F91" w:themeColor="accent1" w:themeShade="BF"/>
                <w:sz w:val="20"/>
                <w:szCs w:val="20"/>
              </w:rPr>
            </w:pPr>
          </w:p>
          <w:p w14:paraId="4BE6FC63" w14:textId="77777777" w:rsidR="00BA0910" w:rsidRPr="00676120" w:rsidRDefault="00BA0910" w:rsidP="007135A2">
            <w:pPr>
              <w:spacing w:after="0"/>
              <w:rPr>
                <w:b/>
                <w:color w:val="365F91" w:themeColor="accent1" w:themeShade="BF"/>
                <w:sz w:val="20"/>
                <w:szCs w:val="20"/>
              </w:rPr>
            </w:pPr>
            <w:r w:rsidRPr="00676120">
              <w:rPr>
                <w:b/>
                <w:color w:val="365F91" w:themeColor="accent1" w:themeShade="BF"/>
                <w:sz w:val="20"/>
                <w:szCs w:val="20"/>
              </w:rPr>
              <w:t>Section 4 Message Packaging</w:t>
            </w:r>
          </w:p>
          <w:p w14:paraId="776D4CA9" w14:textId="77777777" w:rsidR="00BA0910" w:rsidRPr="00676120" w:rsidRDefault="00BA0910" w:rsidP="007135A2">
            <w:pPr>
              <w:spacing w:after="0"/>
              <w:rPr>
                <w:color w:val="365F91" w:themeColor="accent1" w:themeShade="BF"/>
                <w:sz w:val="20"/>
                <w:szCs w:val="20"/>
                <w:u w:val="single"/>
              </w:rPr>
            </w:pPr>
            <w:r w:rsidRPr="00676120">
              <w:rPr>
                <w:color w:val="365F91" w:themeColor="accent1" w:themeShade="BF"/>
                <w:sz w:val="20"/>
                <w:szCs w:val="20"/>
                <w:u w:val="single"/>
              </w:rPr>
              <w:t>4.2 Single Pull Request</w:t>
            </w:r>
          </w:p>
          <w:p w14:paraId="3722E269" w14:textId="77777777" w:rsidR="00BA0910" w:rsidRPr="00676120" w:rsidRDefault="00BA0910" w:rsidP="007135A2">
            <w:pPr>
              <w:pStyle w:val="ListParagraph"/>
              <w:numPr>
                <w:ilvl w:val="0"/>
                <w:numId w:val="65"/>
              </w:numPr>
              <w:spacing w:after="0" w:line="240" w:lineRule="auto"/>
              <w:rPr>
                <w:sz w:val="20"/>
                <w:szCs w:val="20"/>
              </w:rPr>
            </w:pPr>
            <w:r w:rsidRPr="00676120">
              <w:rPr>
                <w:sz w:val="20"/>
                <w:szCs w:val="20"/>
              </w:rPr>
              <w:t>Reference to message id element criteria added.</w:t>
            </w:r>
          </w:p>
          <w:p w14:paraId="5054A917"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4.6 Batch/Bulk Pull Request (Selective Pull)</w:t>
            </w:r>
          </w:p>
          <w:p w14:paraId="5AE7B41E" w14:textId="77777777" w:rsidR="00BA0910" w:rsidRPr="00676120" w:rsidRDefault="00BA0910" w:rsidP="007135A2">
            <w:pPr>
              <w:pStyle w:val="ListParagraph"/>
              <w:numPr>
                <w:ilvl w:val="0"/>
                <w:numId w:val="64"/>
              </w:numPr>
              <w:spacing w:after="0" w:line="240" w:lineRule="auto"/>
              <w:rPr>
                <w:rFonts w:cs="Arial"/>
                <w:i/>
                <w:sz w:val="20"/>
                <w:szCs w:val="20"/>
              </w:rPr>
            </w:pPr>
            <w:r w:rsidRPr="00676120">
              <w:rPr>
                <w:sz w:val="20"/>
                <w:szCs w:val="20"/>
              </w:rPr>
              <w:t>Reference to MIME part deleted along with Figure 10 – Batch/Bulk Request Message Packaging.</w:t>
            </w:r>
          </w:p>
          <w:p w14:paraId="05F5B7CC" w14:textId="77777777" w:rsidR="00BA0910" w:rsidRPr="00676120" w:rsidRDefault="00BA0910" w:rsidP="007135A2">
            <w:pPr>
              <w:spacing w:after="0"/>
              <w:rPr>
                <w:b/>
                <w:color w:val="365F91" w:themeColor="accent1" w:themeShade="BF"/>
                <w:sz w:val="20"/>
                <w:szCs w:val="20"/>
              </w:rPr>
            </w:pPr>
          </w:p>
          <w:p w14:paraId="3E98B8DE" w14:textId="77777777" w:rsidR="00BA0910" w:rsidRPr="00676120" w:rsidRDefault="00BA0910" w:rsidP="007135A2">
            <w:pPr>
              <w:spacing w:after="0"/>
              <w:rPr>
                <w:b/>
                <w:color w:val="365F91" w:themeColor="accent1" w:themeShade="BF"/>
                <w:sz w:val="20"/>
                <w:szCs w:val="20"/>
              </w:rPr>
            </w:pPr>
            <w:r w:rsidRPr="00676120">
              <w:rPr>
                <w:b/>
                <w:color w:val="365F91" w:themeColor="accent1" w:themeShade="BF"/>
                <w:sz w:val="20"/>
                <w:szCs w:val="20"/>
              </w:rPr>
              <w:t>Section 5 Error Management</w:t>
            </w:r>
          </w:p>
          <w:p w14:paraId="03F8F97D"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5.4.2.1 Client Side Error Location Path Text</w:t>
            </w:r>
          </w:p>
          <w:p w14:paraId="0187E5EA" w14:textId="77777777" w:rsidR="00BA0910" w:rsidRPr="00676120" w:rsidRDefault="00BA0910" w:rsidP="007135A2">
            <w:pPr>
              <w:pStyle w:val="ListParagraph"/>
              <w:numPr>
                <w:ilvl w:val="0"/>
                <w:numId w:val="61"/>
              </w:numPr>
              <w:spacing w:after="0" w:line="240" w:lineRule="auto"/>
              <w:rPr>
                <w:sz w:val="20"/>
                <w:szCs w:val="20"/>
              </w:rPr>
            </w:pPr>
            <w:r w:rsidRPr="00676120">
              <w:rPr>
                <w:sz w:val="20"/>
                <w:szCs w:val="20"/>
              </w:rPr>
              <w:t>Reference to incorrect exchange profile added</w:t>
            </w:r>
            <w:r>
              <w:rPr>
                <w:sz w:val="20"/>
                <w:szCs w:val="20"/>
              </w:rPr>
              <w:t xml:space="preserve"> along with e</w:t>
            </w:r>
            <w:r w:rsidRPr="00676120">
              <w:rPr>
                <w:sz w:val="20"/>
                <w:szCs w:val="20"/>
              </w:rPr>
              <w:t xml:space="preserve">rror code </w:t>
            </w:r>
            <w:r w:rsidRPr="00676120">
              <w:rPr>
                <w:sz w:val="20"/>
                <w:szCs w:val="20"/>
              </w:rPr>
              <w:lastRenderedPageBreak/>
              <w:t>table.</w:t>
            </w:r>
          </w:p>
          <w:p w14:paraId="558BE9A5"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5.4.2.2 Platform Unavailability</w:t>
            </w:r>
          </w:p>
          <w:p w14:paraId="738F3C27" w14:textId="77777777" w:rsidR="00BA0910" w:rsidRPr="00676120" w:rsidRDefault="00BA0910" w:rsidP="007135A2">
            <w:pPr>
              <w:pStyle w:val="ListParagraph"/>
              <w:numPr>
                <w:ilvl w:val="0"/>
                <w:numId w:val="61"/>
              </w:numPr>
              <w:spacing w:after="0" w:line="240" w:lineRule="auto"/>
              <w:rPr>
                <w:sz w:val="20"/>
                <w:szCs w:val="20"/>
              </w:rPr>
            </w:pPr>
            <w:r w:rsidRPr="00676120">
              <w:rPr>
                <w:sz w:val="20"/>
                <w:szCs w:val="20"/>
              </w:rPr>
              <w:t>Reference to re-queing removed from the second paragraph.</w:t>
            </w:r>
          </w:p>
          <w:p w14:paraId="590387F9" w14:textId="77777777" w:rsidR="00BA0910" w:rsidRPr="00676120" w:rsidRDefault="00BA0910" w:rsidP="007135A2">
            <w:pPr>
              <w:pStyle w:val="ListParagraph"/>
              <w:numPr>
                <w:ilvl w:val="0"/>
                <w:numId w:val="61"/>
              </w:numPr>
              <w:spacing w:after="0" w:line="240" w:lineRule="auto"/>
              <w:rPr>
                <w:sz w:val="20"/>
                <w:szCs w:val="20"/>
              </w:rPr>
            </w:pPr>
            <w:r w:rsidRPr="00676120">
              <w:rPr>
                <w:sz w:val="20"/>
                <w:szCs w:val="20"/>
              </w:rPr>
              <w:t>Figure 15 updated with the correct http://sbr.gov.au reference.</w:t>
            </w:r>
          </w:p>
          <w:p w14:paraId="77843332"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5.4.2.3 Platform Internal Errors</w:t>
            </w:r>
          </w:p>
          <w:p w14:paraId="25ACF9E7" w14:textId="77777777" w:rsidR="00BA0910" w:rsidRPr="00676120" w:rsidRDefault="00BA0910" w:rsidP="007135A2">
            <w:pPr>
              <w:pStyle w:val="ListParagraph"/>
              <w:numPr>
                <w:ilvl w:val="0"/>
                <w:numId w:val="62"/>
              </w:numPr>
              <w:spacing w:after="0" w:line="240" w:lineRule="auto"/>
              <w:rPr>
                <w:sz w:val="20"/>
                <w:szCs w:val="20"/>
              </w:rPr>
            </w:pPr>
            <w:r w:rsidRPr="00676120">
              <w:rPr>
                <w:sz w:val="20"/>
                <w:szCs w:val="20"/>
              </w:rPr>
              <w:t>Reference to correlation id deleted in the second row of the error code table under description/comment.</w:t>
            </w:r>
          </w:p>
          <w:p w14:paraId="77FBECC1" w14:textId="77777777" w:rsidR="00BA0910" w:rsidRPr="00676120" w:rsidRDefault="00BA0910" w:rsidP="007135A2">
            <w:pPr>
              <w:pStyle w:val="ListParagraph"/>
              <w:numPr>
                <w:ilvl w:val="0"/>
                <w:numId w:val="62"/>
              </w:numPr>
              <w:spacing w:after="0" w:line="240" w:lineRule="auto"/>
              <w:rPr>
                <w:sz w:val="20"/>
                <w:szCs w:val="20"/>
              </w:rPr>
            </w:pPr>
            <w:r w:rsidRPr="00676120">
              <w:rPr>
                <w:sz w:val="20"/>
                <w:szCs w:val="20"/>
              </w:rPr>
              <w:t>Figures 17 and 18 updated with the correct http://sbr.gov.au reference.</w:t>
            </w:r>
          </w:p>
          <w:p w14:paraId="16B6A027"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5.6.5.1 Sequence number</w:t>
            </w:r>
            <w:r w:rsidRPr="00676120">
              <w:rPr>
                <w:sz w:val="20"/>
                <w:szCs w:val="20"/>
              </w:rPr>
              <w:t xml:space="preserve"> changed to </w:t>
            </w:r>
            <w:r w:rsidRPr="00676120">
              <w:rPr>
                <w:color w:val="365F91" w:themeColor="accent1" w:themeShade="BF"/>
                <w:sz w:val="20"/>
                <w:szCs w:val="20"/>
                <w:u w:val="single"/>
              </w:rPr>
              <w:t>5.6.5.1 Location Instance Identifier</w:t>
            </w:r>
          </w:p>
          <w:p w14:paraId="772AAB57"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5.6.5.2 Location Path Text</w:t>
            </w:r>
          </w:p>
          <w:p w14:paraId="3AFC2B22" w14:textId="77777777" w:rsidR="00BA0910" w:rsidRPr="00676120" w:rsidRDefault="00BA0910" w:rsidP="007135A2">
            <w:pPr>
              <w:pStyle w:val="ListParagraph"/>
              <w:numPr>
                <w:ilvl w:val="0"/>
                <w:numId w:val="63"/>
              </w:numPr>
              <w:spacing w:after="0" w:line="240" w:lineRule="auto"/>
              <w:rPr>
                <w:rFonts w:cs="Arial"/>
                <w:sz w:val="20"/>
                <w:szCs w:val="20"/>
              </w:rPr>
            </w:pPr>
            <w:r w:rsidRPr="00676120">
              <w:rPr>
                <w:sz w:val="20"/>
                <w:szCs w:val="20"/>
              </w:rPr>
              <w:t>Reference to sequence number changed to location instance identifier.</w:t>
            </w:r>
          </w:p>
          <w:p w14:paraId="770F7B02" w14:textId="77777777" w:rsidR="00BA0910" w:rsidRPr="00676120" w:rsidRDefault="00BA0910" w:rsidP="007135A2">
            <w:pPr>
              <w:spacing w:after="0"/>
              <w:rPr>
                <w:b/>
                <w:color w:val="365F91" w:themeColor="accent1" w:themeShade="BF"/>
                <w:sz w:val="20"/>
                <w:szCs w:val="20"/>
              </w:rPr>
            </w:pPr>
          </w:p>
          <w:p w14:paraId="27EEFCC1" w14:textId="77777777" w:rsidR="00BA0910" w:rsidRPr="00676120" w:rsidRDefault="00BA0910" w:rsidP="007135A2">
            <w:pPr>
              <w:spacing w:after="0"/>
              <w:rPr>
                <w:b/>
                <w:color w:val="365F91" w:themeColor="accent1" w:themeShade="BF"/>
                <w:sz w:val="20"/>
                <w:szCs w:val="20"/>
              </w:rPr>
            </w:pPr>
            <w:r w:rsidRPr="00676120">
              <w:rPr>
                <w:b/>
                <w:color w:val="365F91" w:themeColor="accent1" w:themeShade="BF"/>
                <w:sz w:val="20"/>
                <w:szCs w:val="20"/>
              </w:rPr>
              <w:t>Section 7 Testing</w:t>
            </w:r>
          </w:p>
          <w:p w14:paraId="166349DD"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7.1.1 Service End Points</w:t>
            </w:r>
          </w:p>
          <w:p w14:paraId="7A155D47" w14:textId="77777777" w:rsidR="00BA0910" w:rsidRPr="00676120" w:rsidRDefault="00BA0910" w:rsidP="007135A2">
            <w:pPr>
              <w:pStyle w:val="ListParagraph"/>
              <w:numPr>
                <w:ilvl w:val="0"/>
                <w:numId w:val="63"/>
              </w:numPr>
              <w:spacing w:after="0" w:line="240" w:lineRule="auto"/>
              <w:rPr>
                <w:rFonts w:cs="Arial"/>
                <w:sz w:val="20"/>
                <w:szCs w:val="20"/>
              </w:rPr>
            </w:pPr>
            <w:r w:rsidRPr="00676120">
              <w:rPr>
                <w:rFonts w:cs="Arial"/>
                <w:sz w:val="20"/>
                <w:szCs w:val="20"/>
              </w:rPr>
              <w:t>Table updated to include EVTE and PROD Collect-async end points.</w:t>
            </w:r>
          </w:p>
          <w:p w14:paraId="20A85D43" w14:textId="77777777" w:rsidR="00BA0910" w:rsidRPr="00676120" w:rsidRDefault="00BA0910" w:rsidP="007135A2">
            <w:pPr>
              <w:spacing w:after="0"/>
              <w:rPr>
                <w:rFonts w:cs="Arial"/>
                <w:sz w:val="20"/>
                <w:szCs w:val="20"/>
              </w:rPr>
            </w:pPr>
            <w:r w:rsidRPr="00676120">
              <w:rPr>
                <w:color w:val="365F91" w:themeColor="accent1" w:themeShade="BF"/>
                <w:sz w:val="20"/>
                <w:szCs w:val="20"/>
                <w:u w:val="single"/>
              </w:rPr>
              <w:t>7.2 Network Connectivity Testing</w:t>
            </w:r>
          </w:p>
          <w:p w14:paraId="760E9F8A" w14:textId="77777777" w:rsidR="00BA0910" w:rsidRPr="00676120" w:rsidRDefault="00BA0910" w:rsidP="007135A2">
            <w:pPr>
              <w:pStyle w:val="ListParagraph"/>
              <w:numPr>
                <w:ilvl w:val="0"/>
                <w:numId w:val="63"/>
              </w:numPr>
              <w:spacing w:after="0" w:line="240" w:lineRule="auto"/>
              <w:rPr>
                <w:rFonts w:cs="Arial"/>
                <w:sz w:val="20"/>
                <w:szCs w:val="20"/>
              </w:rPr>
            </w:pPr>
            <w:r w:rsidRPr="00676120">
              <w:rPr>
                <w:rFonts w:cs="Arial"/>
                <w:sz w:val="20"/>
                <w:szCs w:val="20"/>
              </w:rPr>
              <w:t>Reference to ‘403 Forbidden’ changed to ‘404 Not Found’ in the first dot point.</w:t>
            </w:r>
          </w:p>
          <w:p w14:paraId="2A0B66EC" w14:textId="77777777" w:rsidR="00BA0910" w:rsidRPr="00676120" w:rsidRDefault="00BA0910" w:rsidP="007135A2">
            <w:pPr>
              <w:pStyle w:val="ListParagraph"/>
              <w:numPr>
                <w:ilvl w:val="0"/>
                <w:numId w:val="63"/>
              </w:numPr>
              <w:spacing w:after="0" w:line="240" w:lineRule="auto"/>
              <w:rPr>
                <w:rFonts w:cs="Arial"/>
                <w:sz w:val="18"/>
                <w:szCs w:val="18"/>
              </w:rPr>
            </w:pPr>
            <w:r w:rsidRPr="00676120">
              <w:rPr>
                <w:rFonts w:cs="Arial"/>
                <w:sz w:val="20"/>
                <w:szCs w:val="20"/>
              </w:rPr>
              <w:t>Reference to ‘404 Not Found’ removed in the second dot point.</w:t>
            </w:r>
          </w:p>
        </w:tc>
      </w:tr>
      <w:tr w:rsidR="00BA0910" w:rsidRPr="001B1D7E" w14:paraId="1D52D59D"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286B8899" w14:textId="77777777" w:rsidR="00BA0910" w:rsidRDefault="00BA0910" w:rsidP="007135A2">
            <w:pPr>
              <w:pStyle w:val="CellText"/>
            </w:pPr>
            <w:r>
              <w:lastRenderedPageBreak/>
              <w:t>1.3</w:t>
            </w:r>
          </w:p>
        </w:tc>
        <w:tc>
          <w:tcPr>
            <w:tcW w:w="1632" w:type="dxa"/>
            <w:tcBorders>
              <w:top w:val="single" w:sz="4" w:space="0" w:color="auto"/>
              <w:left w:val="single" w:sz="4" w:space="0" w:color="auto"/>
              <w:bottom w:val="single" w:sz="4" w:space="0" w:color="auto"/>
              <w:right w:val="single" w:sz="4" w:space="0" w:color="auto"/>
            </w:tcBorders>
          </w:tcPr>
          <w:p w14:paraId="40641618" w14:textId="77777777" w:rsidR="00BA0910" w:rsidRDefault="00BA0910" w:rsidP="007135A2">
            <w:pPr>
              <w:pStyle w:val="CellText"/>
            </w:pPr>
            <w:r>
              <w:t>18/06/2015</w:t>
            </w:r>
          </w:p>
        </w:tc>
        <w:tc>
          <w:tcPr>
            <w:tcW w:w="6535" w:type="dxa"/>
            <w:tcBorders>
              <w:top w:val="single" w:sz="4" w:space="0" w:color="auto"/>
              <w:left w:val="single" w:sz="4" w:space="0" w:color="auto"/>
              <w:bottom w:val="single" w:sz="4" w:space="0" w:color="auto"/>
              <w:right w:val="single" w:sz="4" w:space="0" w:color="auto"/>
            </w:tcBorders>
          </w:tcPr>
          <w:p w14:paraId="5AB07F9E" w14:textId="77777777" w:rsidR="00BA0910" w:rsidRDefault="00BA0910" w:rsidP="007135A2">
            <w:pPr>
              <w:pStyle w:val="CellText"/>
              <w:ind w:left="0"/>
            </w:pPr>
            <w:r w:rsidRPr="00710AE8">
              <w:t>-</w:t>
            </w:r>
            <w:r w:rsidRPr="00710AE8">
              <w:tab/>
            </w:r>
            <w:r>
              <w:t>Updated to align the Security section with platform implementation</w:t>
            </w:r>
          </w:p>
          <w:p w14:paraId="401CB5A0" w14:textId="77777777" w:rsidR="00BA0910" w:rsidRDefault="00BA0910" w:rsidP="007135A2">
            <w:pPr>
              <w:pStyle w:val="CellText"/>
              <w:ind w:left="0"/>
            </w:pPr>
            <w:r>
              <w:t>- Addressed feedback from SWD’s</w:t>
            </w:r>
          </w:p>
          <w:p w14:paraId="2870A42D" w14:textId="77777777" w:rsidR="00BA0910" w:rsidRDefault="00BA0910" w:rsidP="007135A2">
            <w:pPr>
              <w:pStyle w:val="CellText"/>
              <w:ind w:left="0"/>
            </w:pPr>
            <w:r>
              <w:t xml:space="preserve">- Removed redundant properties from ebMS3 header element </w:t>
            </w:r>
            <w:r w:rsidRPr="00A11C77">
              <w:t>eb:PartProperties</w:t>
            </w:r>
          </w:p>
          <w:p w14:paraId="04571F27" w14:textId="77777777" w:rsidR="00BA0910" w:rsidRDefault="00BA0910" w:rsidP="007135A2">
            <w:pPr>
              <w:pStyle w:val="CellText"/>
              <w:ind w:left="0"/>
            </w:pPr>
            <w:r>
              <w:t>- Updated the details for eb:SignalMessage message structure</w:t>
            </w:r>
          </w:p>
        </w:tc>
      </w:tr>
      <w:tr w:rsidR="00BA0910" w:rsidRPr="001B1D7E" w14:paraId="79159DED"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0DD9B597" w14:textId="77777777" w:rsidR="00BA0910" w:rsidRDefault="00BA0910" w:rsidP="007135A2">
            <w:pPr>
              <w:pStyle w:val="CellText"/>
            </w:pPr>
            <w:r>
              <w:t>1.2.1</w:t>
            </w:r>
          </w:p>
        </w:tc>
        <w:tc>
          <w:tcPr>
            <w:tcW w:w="1632" w:type="dxa"/>
            <w:tcBorders>
              <w:top w:val="single" w:sz="4" w:space="0" w:color="auto"/>
              <w:left w:val="single" w:sz="4" w:space="0" w:color="auto"/>
              <w:bottom w:val="single" w:sz="4" w:space="0" w:color="auto"/>
              <w:right w:val="single" w:sz="4" w:space="0" w:color="auto"/>
            </w:tcBorders>
          </w:tcPr>
          <w:p w14:paraId="74181541" w14:textId="77777777" w:rsidR="00BA0910" w:rsidRDefault="00BA0910" w:rsidP="007135A2">
            <w:pPr>
              <w:pStyle w:val="CellText"/>
            </w:pPr>
            <w:r>
              <w:t>01/12/2014</w:t>
            </w:r>
          </w:p>
        </w:tc>
        <w:tc>
          <w:tcPr>
            <w:tcW w:w="6535" w:type="dxa"/>
            <w:tcBorders>
              <w:top w:val="single" w:sz="4" w:space="0" w:color="auto"/>
              <w:left w:val="single" w:sz="4" w:space="0" w:color="auto"/>
              <w:bottom w:val="single" w:sz="4" w:space="0" w:color="auto"/>
              <w:right w:val="single" w:sz="4" w:space="0" w:color="auto"/>
            </w:tcBorders>
          </w:tcPr>
          <w:p w14:paraId="5AF44FAE" w14:textId="77777777" w:rsidR="00BA0910" w:rsidRPr="004425C9" w:rsidRDefault="00BA0910" w:rsidP="007135A2">
            <w:pPr>
              <w:pStyle w:val="CellText"/>
              <w:ind w:left="0"/>
            </w:pPr>
            <w:r>
              <w:t>Updates:</w:t>
            </w:r>
          </w:p>
          <w:p w14:paraId="69A1A3CB" w14:textId="77777777" w:rsidR="00BA0910" w:rsidRPr="004425C9" w:rsidRDefault="00BA0910" w:rsidP="007135A2">
            <w:pPr>
              <w:pStyle w:val="CellText"/>
              <w:numPr>
                <w:ilvl w:val="0"/>
                <w:numId w:val="33"/>
              </w:numPr>
            </w:pPr>
            <w:r w:rsidRPr="00CC1C89">
              <w:t>Updated to reflect the support for payload types in addition to XBRL</w:t>
            </w:r>
          </w:p>
        </w:tc>
      </w:tr>
      <w:tr w:rsidR="00BA0910" w:rsidRPr="001B1D7E" w14:paraId="6C11FEC0"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4D587E9D" w14:textId="77777777" w:rsidR="00BA0910" w:rsidRDefault="00BA0910" w:rsidP="007135A2">
            <w:pPr>
              <w:pStyle w:val="CellText"/>
            </w:pPr>
            <w:r>
              <w:t>1.2</w:t>
            </w:r>
          </w:p>
        </w:tc>
        <w:tc>
          <w:tcPr>
            <w:tcW w:w="1632" w:type="dxa"/>
            <w:tcBorders>
              <w:top w:val="single" w:sz="4" w:space="0" w:color="auto"/>
              <w:left w:val="single" w:sz="4" w:space="0" w:color="auto"/>
              <w:bottom w:val="single" w:sz="4" w:space="0" w:color="auto"/>
              <w:right w:val="single" w:sz="4" w:space="0" w:color="auto"/>
            </w:tcBorders>
          </w:tcPr>
          <w:p w14:paraId="56FE2E11" w14:textId="77777777" w:rsidR="00BA0910" w:rsidRDefault="00BA0910" w:rsidP="007135A2">
            <w:pPr>
              <w:pStyle w:val="CellText"/>
            </w:pPr>
            <w:r>
              <w:t>17/11/2014</w:t>
            </w:r>
          </w:p>
        </w:tc>
        <w:tc>
          <w:tcPr>
            <w:tcW w:w="6535" w:type="dxa"/>
            <w:tcBorders>
              <w:top w:val="single" w:sz="4" w:space="0" w:color="auto"/>
              <w:left w:val="single" w:sz="4" w:space="0" w:color="auto"/>
              <w:bottom w:val="single" w:sz="4" w:space="0" w:color="auto"/>
              <w:right w:val="single" w:sz="4" w:space="0" w:color="auto"/>
            </w:tcBorders>
          </w:tcPr>
          <w:p w14:paraId="703A24A1" w14:textId="77777777" w:rsidR="00BA0910" w:rsidRPr="004425C9" w:rsidRDefault="00BA0910" w:rsidP="007135A2">
            <w:pPr>
              <w:pStyle w:val="CellText"/>
              <w:ind w:left="0"/>
            </w:pPr>
            <w:r>
              <w:t>Updates:</w:t>
            </w:r>
          </w:p>
          <w:p w14:paraId="019C2842" w14:textId="77777777" w:rsidR="00BA0910" w:rsidRPr="004425C9" w:rsidRDefault="00BA0910" w:rsidP="007135A2">
            <w:pPr>
              <w:pStyle w:val="CellText"/>
              <w:numPr>
                <w:ilvl w:val="0"/>
                <w:numId w:val="33"/>
              </w:numPr>
            </w:pPr>
            <w:r w:rsidRPr="004425C9">
              <w:t>Specification of Collect message type functionality</w:t>
            </w:r>
          </w:p>
          <w:p w14:paraId="5EC11184" w14:textId="77777777" w:rsidR="00BA0910" w:rsidRPr="004425C9" w:rsidRDefault="00BA0910" w:rsidP="007135A2">
            <w:pPr>
              <w:pStyle w:val="CellText"/>
              <w:numPr>
                <w:ilvl w:val="0"/>
                <w:numId w:val="33"/>
              </w:numPr>
            </w:pPr>
            <w:r w:rsidRPr="004425C9">
              <w:t>Corrections and additions relating to use of Logical Record terminology.</w:t>
            </w:r>
          </w:p>
          <w:p w14:paraId="2FC9CEDF" w14:textId="77777777" w:rsidR="00BA0910" w:rsidRDefault="00BA0910" w:rsidP="007135A2">
            <w:pPr>
              <w:pStyle w:val="CellText"/>
              <w:numPr>
                <w:ilvl w:val="0"/>
                <w:numId w:val="33"/>
              </w:numPr>
            </w:pPr>
            <w:r w:rsidRPr="004425C9">
              <w:t>Miscellaneous other corrections</w:t>
            </w:r>
          </w:p>
        </w:tc>
      </w:tr>
      <w:tr w:rsidR="00BA0910" w:rsidRPr="001B1D7E" w14:paraId="2D97B644"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0966FF5E" w14:textId="77777777" w:rsidR="00BA0910" w:rsidRPr="001B1D7E" w:rsidRDefault="00BA0910" w:rsidP="007135A2">
            <w:pPr>
              <w:pStyle w:val="CellText"/>
            </w:pPr>
            <w:r>
              <w:t>1.1</w:t>
            </w:r>
          </w:p>
        </w:tc>
        <w:tc>
          <w:tcPr>
            <w:tcW w:w="1632" w:type="dxa"/>
            <w:tcBorders>
              <w:top w:val="single" w:sz="4" w:space="0" w:color="auto"/>
              <w:left w:val="single" w:sz="4" w:space="0" w:color="auto"/>
              <w:bottom w:val="single" w:sz="4" w:space="0" w:color="auto"/>
              <w:right w:val="single" w:sz="4" w:space="0" w:color="auto"/>
            </w:tcBorders>
          </w:tcPr>
          <w:p w14:paraId="4F5F771D" w14:textId="77777777" w:rsidR="00BA0910" w:rsidRDefault="00BA0910" w:rsidP="007135A2">
            <w:pPr>
              <w:pStyle w:val="CellText"/>
            </w:pPr>
            <w:r>
              <w:t>30/06/2014</w:t>
            </w:r>
          </w:p>
        </w:tc>
        <w:tc>
          <w:tcPr>
            <w:tcW w:w="6535" w:type="dxa"/>
            <w:tcBorders>
              <w:top w:val="single" w:sz="4" w:space="0" w:color="auto"/>
              <w:left w:val="single" w:sz="4" w:space="0" w:color="auto"/>
              <w:bottom w:val="single" w:sz="4" w:space="0" w:color="auto"/>
              <w:right w:val="single" w:sz="4" w:space="0" w:color="auto"/>
            </w:tcBorders>
          </w:tcPr>
          <w:p w14:paraId="1C6975B2" w14:textId="77777777" w:rsidR="00BA0910" w:rsidRDefault="00BA0910" w:rsidP="007135A2">
            <w:pPr>
              <w:pStyle w:val="CellText"/>
              <w:numPr>
                <w:ilvl w:val="0"/>
                <w:numId w:val="33"/>
              </w:numPr>
            </w:pPr>
            <w:r>
              <w:t xml:space="preserve">Major Update : Completed Section 7 (Testing) </w:t>
            </w:r>
          </w:p>
          <w:p w14:paraId="14D4DF32" w14:textId="77777777" w:rsidR="00BA0910" w:rsidRDefault="00BA0910" w:rsidP="007135A2">
            <w:pPr>
              <w:pStyle w:val="CellText"/>
              <w:numPr>
                <w:ilvl w:val="0"/>
                <w:numId w:val="33"/>
              </w:numPr>
            </w:pPr>
            <w:r>
              <w:t>Major Update : Added p-Modes in Appendix B</w:t>
            </w:r>
          </w:p>
          <w:p w14:paraId="4583371D" w14:textId="77777777" w:rsidR="00BA0910" w:rsidRDefault="00BA0910" w:rsidP="007135A2">
            <w:pPr>
              <w:pStyle w:val="CellText"/>
              <w:numPr>
                <w:ilvl w:val="0"/>
                <w:numId w:val="33"/>
              </w:numPr>
            </w:pPr>
            <w:r>
              <w:t xml:space="preserve">Minor Updates to the following : </w:t>
            </w:r>
          </w:p>
          <w:p w14:paraId="55E624FB" w14:textId="77777777" w:rsidR="00BA0910" w:rsidRDefault="00BA0910" w:rsidP="007135A2">
            <w:pPr>
              <w:pStyle w:val="CellText"/>
              <w:numPr>
                <w:ilvl w:val="1"/>
                <w:numId w:val="33"/>
              </w:numPr>
            </w:pPr>
            <w:r>
              <w:t>Section 8 (Supporting Files) Completed</w:t>
            </w:r>
          </w:p>
          <w:p w14:paraId="79259C07" w14:textId="77777777" w:rsidR="00BA0910" w:rsidRDefault="00BA0910" w:rsidP="007135A2">
            <w:pPr>
              <w:pStyle w:val="CellText"/>
              <w:numPr>
                <w:ilvl w:val="1"/>
                <w:numId w:val="33"/>
              </w:numPr>
            </w:pPr>
            <w:r>
              <w:t>Namespace Information provided</w:t>
            </w:r>
          </w:p>
          <w:p w14:paraId="32DFB97F" w14:textId="77777777" w:rsidR="00BA0910" w:rsidRDefault="00BA0910" w:rsidP="007135A2">
            <w:pPr>
              <w:pStyle w:val="CellText"/>
              <w:numPr>
                <w:ilvl w:val="1"/>
                <w:numId w:val="33"/>
              </w:numPr>
            </w:pPr>
            <w:r>
              <w:t>Section 5 (including Fig11)</w:t>
            </w:r>
          </w:p>
          <w:p w14:paraId="4BDC07D7" w14:textId="77777777" w:rsidR="00BA0910" w:rsidRDefault="00BA0910" w:rsidP="007135A2">
            <w:pPr>
              <w:pStyle w:val="CellText"/>
              <w:numPr>
                <w:ilvl w:val="1"/>
                <w:numId w:val="33"/>
              </w:numPr>
            </w:pPr>
            <w:r>
              <w:t xml:space="preserve">Business Error Code final list </w:t>
            </w:r>
          </w:p>
          <w:p w14:paraId="5325A09D" w14:textId="77777777" w:rsidR="00BA0910" w:rsidRDefault="00BA0910" w:rsidP="007135A2">
            <w:pPr>
              <w:pStyle w:val="CellText"/>
              <w:numPr>
                <w:ilvl w:val="2"/>
                <w:numId w:val="33"/>
              </w:numPr>
            </w:pPr>
            <w:r>
              <w:t xml:space="preserve">Changes to table 28,  </w:t>
            </w:r>
          </w:p>
          <w:p w14:paraId="658F9B3F" w14:textId="77777777" w:rsidR="00BA0910" w:rsidRDefault="00BA0910" w:rsidP="007135A2">
            <w:pPr>
              <w:pStyle w:val="CellText"/>
              <w:numPr>
                <w:ilvl w:val="2"/>
                <w:numId w:val="33"/>
              </w:numPr>
            </w:pPr>
            <w:r>
              <w:t xml:space="preserve">Changes to figure 14, </w:t>
            </w:r>
          </w:p>
          <w:p w14:paraId="5143B586" w14:textId="77777777" w:rsidR="00BA0910" w:rsidRPr="001B1D7E" w:rsidRDefault="00BA0910" w:rsidP="007135A2">
            <w:pPr>
              <w:pStyle w:val="CellText"/>
              <w:numPr>
                <w:ilvl w:val="1"/>
                <w:numId w:val="33"/>
              </w:numPr>
            </w:pPr>
            <w:r>
              <w:t>Property Name Change in Section 3.3.5.2</w:t>
            </w:r>
          </w:p>
        </w:tc>
      </w:tr>
      <w:tr w:rsidR="00BA0910" w:rsidRPr="001B1D7E" w14:paraId="6074D4A3"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3038075A" w14:textId="77777777" w:rsidR="00BA0910" w:rsidRPr="001B1D7E" w:rsidRDefault="00BA0910" w:rsidP="007135A2">
            <w:pPr>
              <w:pStyle w:val="CellText"/>
            </w:pPr>
            <w:r w:rsidRPr="001B1D7E">
              <w:lastRenderedPageBreak/>
              <w:t>1.0</w:t>
            </w:r>
          </w:p>
        </w:tc>
        <w:tc>
          <w:tcPr>
            <w:tcW w:w="1632" w:type="dxa"/>
            <w:tcBorders>
              <w:top w:val="single" w:sz="4" w:space="0" w:color="auto"/>
              <w:left w:val="single" w:sz="4" w:space="0" w:color="auto"/>
              <w:bottom w:val="single" w:sz="4" w:space="0" w:color="auto"/>
              <w:right w:val="single" w:sz="4" w:space="0" w:color="auto"/>
            </w:tcBorders>
          </w:tcPr>
          <w:p w14:paraId="707EC775" w14:textId="77777777" w:rsidR="00BA0910" w:rsidRPr="001B1D7E" w:rsidRDefault="00BA0910" w:rsidP="007135A2">
            <w:pPr>
              <w:pStyle w:val="CellText"/>
            </w:pPr>
            <w:r>
              <w:t>20</w:t>
            </w:r>
            <w:r w:rsidRPr="001B1D7E">
              <w:t>/06/2014</w:t>
            </w:r>
          </w:p>
        </w:tc>
        <w:tc>
          <w:tcPr>
            <w:tcW w:w="6535" w:type="dxa"/>
            <w:tcBorders>
              <w:top w:val="single" w:sz="4" w:space="0" w:color="auto"/>
              <w:left w:val="single" w:sz="4" w:space="0" w:color="auto"/>
              <w:bottom w:val="single" w:sz="4" w:space="0" w:color="auto"/>
              <w:right w:val="single" w:sz="4" w:space="0" w:color="auto"/>
            </w:tcBorders>
          </w:tcPr>
          <w:p w14:paraId="4AB6C372" w14:textId="77777777" w:rsidR="00BA0910" w:rsidRPr="001B1D7E" w:rsidRDefault="00BA0910" w:rsidP="007135A2">
            <w:pPr>
              <w:pStyle w:val="CellText"/>
              <w:ind w:left="780" w:hanging="360"/>
            </w:pPr>
            <w:r w:rsidRPr="001B1D7E">
              <w:t>Document base-lined: suitable for use.</w:t>
            </w:r>
          </w:p>
        </w:tc>
      </w:tr>
      <w:tr w:rsidR="00BA0910" w:rsidRPr="001B1D7E" w14:paraId="54B2B77B"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7D0E6473" w14:textId="77777777" w:rsidR="00BA0910" w:rsidRPr="001B1D7E" w:rsidRDefault="00BA0910" w:rsidP="007135A2">
            <w:pPr>
              <w:pStyle w:val="CellText"/>
            </w:pPr>
            <w:r w:rsidRPr="001B1D7E">
              <w:t>0.8</w:t>
            </w:r>
          </w:p>
        </w:tc>
        <w:tc>
          <w:tcPr>
            <w:tcW w:w="1632" w:type="dxa"/>
            <w:tcBorders>
              <w:top w:val="single" w:sz="4" w:space="0" w:color="auto"/>
              <w:left w:val="single" w:sz="4" w:space="0" w:color="auto"/>
              <w:bottom w:val="single" w:sz="4" w:space="0" w:color="auto"/>
              <w:right w:val="single" w:sz="4" w:space="0" w:color="auto"/>
            </w:tcBorders>
          </w:tcPr>
          <w:p w14:paraId="2C309DEB" w14:textId="77777777" w:rsidR="00BA0910" w:rsidRPr="001B1D7E" w:rsidRDefault="00BA0910" w:rsidP="007135A2">
            <w:pPr>
              <w:pStyle w:val="CellText"/>
            </w:pPr>
            <w:r w:rsidRPr="001B1D7E">
              <w:t>13/06/2014</w:t>
            </w:r>
          </w:p>
        </w:tc>
        <w:tc>
          <w:tcPr>
            <w:tcW w:w="6535" w:type="dxa"/>
            <w:tcBorders>
              <w:top w:val="single" w:sz="4" w:space="0" w:color="auto"/>
              <w:left w:val="single" w:sz="4" w:space="0" w:color="auto"/>
              <w:bottom w:val="single" w:sz="4" w:space="0" w:color="auto"/>
              <w:right w:val="single" w:sz="4" w:space="0" w:color="auto"/>
            </w:tcBorders>
          </w:tcPr>
          <w:p w14:paraId="602709E0" w14:textId="77777777" w:rsidR="00BA0910" w:rsidRPr="001B1D7E" w:rsidRDefault="00BA0910" w:rsidP="007135A2">
            <w:pPr>
              <w:pStyle w:val="CellText"/>
              <w:ind w:left="780" w:hanging="360"/>
            </w:pPr>
            <w:r w:rsidRPr="001B1D7E">
              <w:t>SBR1 renamed to SBR Core Services; SBR2 renamed to SBR ebMS3. Document re-formatted for ease of reading.</w:t>
            </w:r>
          </w:p>
        </w:tc>
      </w:tr>
      <w:tr w:rsidR="00BA0910" w:rsidRPr="001B1D7E" w14:paraId="23E2BCAD"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6735D31B" w14:textId="77777777" w:rsidR="00BA0910" w:rsidRPr="001B1D7E" w:rsidRDefault="00BA0910" w:rsidP="007135A2">
            <w:pPr>
              <w:pStyle w:val="CellText"/>
            </w:pPr>
            <w:r w:rsidRPr="001B1D7E">
              <w:t>0.7</w:t>
            </w:r>
          </w:p>
        </w:tc>
        <w:tc>
          <w:tcPr>
            <w:tcW w:w="1632" w:type="dxa"/>
            <w:tcBorders>
              <w:top w:val="single" w:sz="4" w:space="0" w:color="auto"/>
              <w:left w:val="single" w:sz="4" w:space="0" w:color="auto"/>
              <w:bottom w:val="single" w:sz="4" w:space="0" w:color="auto"/>
              <w:right w:val="single" w:sz="4" w:space="0" w:color="auto"/>
            </w:tcBorders>
          </w:tcPr>
          <w:p w14:paraId="16F0A274" w14:textId="77777777" w:rsidR="00BA0910" w:rsidRPr="001B1D7E" w:rsidRDefault="00BA0910" w:rsidP="007135A2">
            <w:pPr>
              <w:pStyle w:val="CellText"/>
            </w:pPr>
            <w:r w:rsidRPr="001B1D7E">
              <w:t>04/04/2014</w:t>
            </w:r>
          </w:p>
        </w:tc>
        <w:tc>
          <w:tcPr>
            <w:tcW w:w="6535" w:type="dxa"/>
            <w:tcBorders>
              <w:top w:val="single" w:sz="4" w:space="0" w:color="auto"/>
              <w:left w:val="single" w:sz="4" w:space="0" w:color="auto"/>
              <w:bottom w:val="single" w:sz="4" w:space="0" w:color="auto"/>
              <w:right w:val="single" w:sz="4" w:space="0" w:color="auto"/>
            </w:tcBorders>
          </w:tcPr>
          <w:p w14:paraId="28950858" w14:textId="77777777" w:rsidR="00BA0910" w:rsidRPr="001B1D7E" w:rsidRDefault="00BA0910" w:rsidP="007135A2">
            <w:pPr>
              <w:pStyle w:val="CellText"/>
              <w:numPr>
                <w:ilvl w:val="0"/>
                <w:numId w:val="33"/>
              </w:numPr>
            </w:pPr>
            <w:r w:rsidRPr="001B1D7E">
              <w:t xml:space="preserve">Major changes to Section 5 – Error Management. </w:t>
            </w:r>
          </w:p>
          <w:p w14:paraId="786DE764" w14:textId="77777777" w:rsidR="00BA0910" w:rsidRPr="001B1D7E" w:rsidRDefault="00BA0910" w:rsidP="007135A2">
            <w:pPr>
              <w:pStyle w:val="CellText"/>
              <w:numPr>
                <w:ilvl w:val="0"/>
                <w:numId w:val="33"/>
              </w:numPr>
            </w:pPr>
            <w:r w:rsidRPr="001B1D7E">
              <w:t>Minor Changes based on 2</w:t>
            </w:r>
            <w:r w:rsidRPr="00676120">
              <w:t>nd</w:t>
            </w:r>
            <w:r w:rsidRPr="001B1D7E">
              <w:t xml:space="preserve"> round of review. </w:t>
            </w:r>
          </w:p>
          <w:p w14:paraId="2B52D5D9" w14:textId="77777777" w:rsidR="00BA0910" w:rsidRPr="001B1D7E" w:rsidRDefault="00BA0910" w:rsidP="007135A2">
            <w:pPr>
              <w:pStyle w:val="CellText"/>
              <w:numPr>
                <w:ilvl w:val="0"/>
                <w:numId w:val="33"/>
              </w:numPr>
            </w:pPr>
            <w:r w:rsidRPr="001B1D7E">
              <w:t xml:space="preserve">Other Minor cosmetic changes. </w:t>
            </w:r>
          </w:p>
        </w:tc>
      </w:tr>
      <w:tr w:rsidR="00BA0910" w:rsidRPr="001B1D7E" w14:paraId="09EF575D"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4C6D0054" w14:textId="77777777" w:rsidR="00BA0910" w:rsidRPr="001B1D7E" w:rsidRDefault="00BA0910" w:rsidP="007135A2">
            <w:pPr>
              <w:pStyle w:val="CellText"/>
            </w:pPr>
            <w:r w:rsidRPr="001B1D7E">
              <w:t>0.6</w:t>
            </w:r>
          </w:p>
        </w:tc>
        <w:tc>
          <w:tcPr>
            <w:tcW w:w="1632" w:type="dxa"/>
            <w:tcBorders>
              <w:top w:val="single" w:sz="4" w:space="0" w:color="auto"/>
              <w:left w:val="single" w:sz="4" w:space="0" w:color="auto"/>
              <w:bottom w:val="single" w:sz="4" w:space="0" w:color="auto"/>
              <w:right w:val="single" w:sz="4" w:space="0" w:color="auto"/>
            </w:tcBorders>
          </w:tcPr>
          <w:p w14:paraId="0CB27B4C" w14:textId="77777777" w:rsidR="00BA0910" w:rsidRPr="001B1D7E" w:rsidRDefault="00BA0910" w:rsidP="007135A2">
            <w:pPr>
              <w:pStyle w:val="CellText"/>
            </w:pPr>
            <w:r w:rsidRPr="001B1D7E">
              <w:t>28/1/2013</w:t>
            </w:r>
          </w:p>
        </w:tc>
        <w:tc>
          <w:tcPr>
            <w:tcW w:w="6535" w:type="dxa"/>
            <w:tcBorders>
              <w:top w:val="single" w:sz="4" w:space="0" w:color="auto"/>
              <w:left w:val="single" w:sz="4" w:space="0" w:color="auto"/>
              <w:bottom w:val="single" w:sz="4" w:space="0" w:color="auto"/>
              <w:right w:val="single" w:sz="4" w:space="0" w:color="auto"/>
            </w:tcBorders>
          </w:tcPr>
          <w:p w14:paraId="3630D1DA" w14:textId="77777777" w:rsidR="00BA0910" w:rsidRPr="001B1D7E" w:rsidRDefault="00BA0910" w:rsidP="007135A2">
            <w:pPr>
              <w:pStyle w:val="CellText"/>
              <w:ind w:left="780" w:hanging="360"/>
            </w:pPr>
            <w:r w:rsidRPr="001B1D7E">
              <w:t>Major changes based on review feedback.</w:t>
            </w:r>
          </w:p>
        </w:tc>
      </w:tr>
      <w:tr w:rsidR="00BA0910" w:rsidRPr="001B1D7E" w14:paraId="79A687AE"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3DF742FB" w14:textId="77777777" w:rsidR="00BA0910" w:rsidRPr="001B1D7E" w:rsidRDefault="00BA0910" w:rsidP="007135A2">
            <w:pPr>
              <w:pStyle w:val="CellText"/>
            </w:pPr>
            <w:r w:rsidRPr="001B1D7E">
              <w:t>0.5</w:t>
            </w:r>
          </w:p>
        </w:tc>
        <w:tc>
          <w:tcPr>
            <w:tcW w:w="1632" w:type="dxa"/>
            <w:tcBorders>
              <w:top w:val="single" w:sz="4" w:space="0" w:color="auto"/>
              <w:left w:val="single" w:sz="4" w:space="0" w:color="auto"/>
              <w:bottom w:val="single" w:sz="4" w:space="0" w:color="auto"/>
              <w:right w:val="single" w:sz="4" w:space="0" w:color="auto"/>
            </w:tcBorders>
          </w:tcPr>
          <w:p w14:paraId="51D179DD" w14:textId="77777777" w:rsidR="00BA0910" w:rsidRPr="001B1D7E" w:rsidRDefault="00BA0910" w:rsidP="007135A2">
            <w:pPr>
              <w:pStyle w:val="CellText"/>
            </w:pPr>
            <w:r w:rsidRPr="001B1D7E">
              <w:t>20/12/2013</w:t>
            </w:r>
          </w:p>
        </w:tc>
        <w:tc>
          <w:tcPr>
            <w:tcW w:w="6535" w:type="dxa"/>
            <w:tcBorders>
              <w:top w:val="single" w:sz="4" w:space="0" w:color="auto"/>
              <w:left w:val="single" w:sz="4" w:space="0" w:color="auto"/>
              <w:bottom w:val="single" w:sz="4" w:space="0" w:color="auto"/>
              <w:right w:val="single" w:sz="4" w:space="0" w:color="auto"/>
            </w:tcBorders>
          </w:tcPr>
          <w:p w14:paraId="6C3CF597" w14:textId="77777777" w:rsidR="00BA0910" w:rsidRPr="001B1D7E" w:rsidRDefault="00BA0910" w:rsidP="007135A2">
            <w:pPr>
              <w:pStyle w:val="CellText"/>
              <w:ind w:left="780" w:hanging="360"/>
            </w:pPr>
            <w:r w:rsidRPr="001B1D7E">
              <w:t>Incorporated comments from internal review.</w:t>
            </w:r>
          </w:p>
        </w:tc>
      </w:tr>
      <w:tr w:rsidR="00BA0910" w:rsidRPr="001B1D7E" w14:paraId="025D3E4E"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04B018B9" w14:textId="77777777" w:rsidR="00BA0910" w:rsidRPr="001B1D7E" w:rsidRDefault="00BA0910" w:rsidP="007135A2">
            <w:pPr>
              <w:pStyle w:val="CellText"/>
            </w:pPr>
            <w:r w:rsidRPr="001B1D7E">
              <w:t>0.4</w:t>
            </w:r>
          </w:p>
        </w:tc>
        <w:tc>
          <w:tcPr>
            <w:tcW w:w="1632" w:type="dxa"/>
            <w:tcBorders>
              <w:top w:val="single" w:sz="4" w:space="0" w:color="auto"/>
              <w:left w:val="single" w:sz="4" w:space="0" w:color="auto"/>
              <w:bottom w:val="single" w:sz="4" w:space="0" w:color="auto"/>
              <w:right w:val="single" w:sz="4" w:space="0" w:color="auto"/>
            </w:tcBorders>
          </w:tcPr>
          <w:p w14:paraId="72B12415" w14:textId="77777777" w:rsidR="00BA0910" w:rsidRPr="001B1D7E" w:rsidRDefault="00BA0910" w:rsidP="007135A2">
            <w:pPr>
              <w:pStyle w:val="CellText"/>
            </w:pPr>
            <w:r w:rsidRPr="001B1D7E">
              <w:t>29/11/2013</w:t>
            </w:r>
          </w:p>
        </w:tc>
        <w:tc>
          <w:tcPr>
            <w:tcW w:w="6535" w:type="dxa"/>
            <w:tcBorders>
              <w:top w:val="single" w:sz="4" w:space="0" w:color="auto"/>
              <w:left w:val="single" w:sz="4" w:space="0" w:color="auto"/>
              <w:bottom w:val="single" w:sz="4" w:space="0" w:color="auto"/>
              <w:right w:val="single" w:sz="4" w:space="0" w:color="auto"/>
            </w:tcBorders>
          </w:tcPr>
          <w:p w14:paraId="10C22049" w14:textId="77777777" w:rsidR="00BA0910" w:rsidRPr="001B1D7E" w:rsidRDefault="00BA0910" w:rsidP="007135A2">
            <w:pPr>
              <w:pStyle w:val="CellText"/>
              <w:ind w:left="780" w:hanging="360"/>
            </w:pPr>
            <w:r w:rsidRPr="001B1D7E">
              <w:t>Incorporated comments from internal review.</w:t>
            </w:r>
          </w:p>
        </w:tc>
      </w:tr>
      <w:tr w:rsidR="00BA0910" w:rsidRPr="001B1D7E" w14:paraId="07E6F323"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4E2BE923" w14:textId="77777777" w:rsidR="00BA0910" w:rsidRPr="001B1D7E" w:rsidRDefault="00BA0910" w:rsidP="007135A2">
            <w:pPr>
              <w:pStyle w:val="CellText"/>
            </w:pPr>
            <w:r w:rsidRPr="001B1D7E">
              <w:t>0.3</w:t>
            </w:r>
          </w:p>
        </w:tc>
        <w:tc>
          <w:tcPr>
            <w:tcW w:w="1632" w:type="dxa"/>
            <w:tcBorders>
              <w:top w:val="single" w:sz="4" w:space="0" w:color="auto"/>
              <w:left w:val="single" w:sz="4" w:space="0" w:color="auto"/>
              <w:bottom w:val="single" w:sz="4" w:space="0" w:color="auto"/>
              <w:right w:val="single" w:sz="4" w:space="0" w:color="auto"/>
            </w:tcBorders>
          </w:tcPr>
          <w:p w14:paraId="059BC368" w14:textId="77777777" w:rsidR="00BA0910" w:rsidRPr="001B1D7E" w:rsidRDefault="00BA0910" w:rsidP="007135A2">
            <w:pPr>
              <w:pStyle w:val="CellText"/>
            </w:pPr>
            <w:r w:rsidRPr="001B1D7E">
              <w:t>29/11/2013</w:t>
            </w:r>
          </w:p>
        </w:tc>
        <w:tc>
          <w:tcPr>
            <w:tcW w:w="6535" w:type="dxa"/>
            <w:tcBorders>
              <w:top w:val="single" w:sz="4" w:space="0" w:color="auto"/>
              <w:left w:val="single" w:sz="4" w:space="0" w:color="auto"/>
              <w:bottom w:val="single" w:sz="4" w:space="0" w:color="auto"/>
              <w:right w:val="single" w:sz="4" w:space="0" w:color="auto"/>
            </w:tcBorders>
          </w:tcPr>
          <w:p w14:paraId="43A40F2C" w14:textId="77777777" w:rsidR="00BA0910" w:rsidRPr="001B1D7E" w:rsidRDefault="00BA0910" w:rsidP="007135A2">
            <w:pPr>
              <w:pStyle w:val="CellText"/>
              <w:ind w:left="780" w:hanging="360"/>
            </w:pPr>
            <w:r w:rsidRPr="001B1D7E">
              <w:t>Incorporated comments from internal review.</w:t>
            </w:r>
          </w:p>
        </w:tc>
      </w:tr>
      <w:tr w:rsidR="00BA0910" w:rsidRPr="001B1D7E" w14:paraId="37C6B370"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420A4BA0" w14:textId="77777777" w:rsidR="00BA0910" w:rsidRPr="001B1D7E" w:rsidRDefault="00BA0910" w:rsidP="007135A2">
            <w:pPr>
              <w:pStyle w:val="CellText"/>
            </w:pPr>
            <w:r w:rsidRPr="001B1D7E">
              <w:t>0.2</w:t>
            </w:r>
          </w:p>
        </w:tc>
        <w:tc>
          <w:tcPr>
            <w:tcW w:w="1632" w:type="dxa"/>
            <w:tcBorders>
              <w:top w:val="single" w:sz="4" w:space="0" w:color="auto"/>
              <w:left w:val="single" w:sz="4" w:space="0" w:color="auto"/>
              <w:bottom w:val="single" w:sz="4" w:space="0" w:color="auto"/>
              <w:right w:val="single" w:sz="4" w:space="0" w:color="auto"/>
            </w:tcBorders>
          </w:tcPr>
          <w:p w14:paraId="2003FEA9" w14:textId="77777777" w:rsidR="00BA0910" w:rsidRPr="001B1D7E" w:rsidRDefault="00BA0910" w:rsidP="007135A2">
            <w:pPr>
              <w:pStyle w:val="CellText"/>
            </w:pPr>
            <w:r w:rsidRPr="001B1D7E">
              <w:t>15/11/2013</w:t>
            </w:r>
          </w:p>
        </w:tc>
        <w:tc>
          <w:tcPr>
            <w:tcW w:w="6535" w:type="dxa"/>
            <w:tcBorders>
              <w:top w:val="single" w:sz="4" w:space="0" w:color="auto"/>
              <w:left w:val="single" w:sz="4" w:space="0" w:color="auto"/>
              <w:bottom w:val="single" w:sz="4" w:space="0" w:color="auto"/>
              <w:right w:val="single" w:sz="4" w:space="0" w:color="auto"/>
            </w:tcBorders>
          </w:tcPr>
          <w:p w14:paraId="544D6273" w14:textId="77777777" w:rsidR="00BA0910" w:rsidRPr="001B1D7E" w:rsidRDefault="00BA0910" w:rsidP="007135A2">
            <w:pPr>
              <w:pStyle w:val="CellText"/>
              <w:ind w:left="780" w:hanging="360"/>
            </w:pPr>
            <w:r w:rsidRPr="001B1D7E">
              <w:t>Addressed comments from internal review.</w:t>
            </w:r>
          </w:p>
        </w:tc>
      </w:tr>
      <w:tr w:rsidR="00BA0910" w:rsidRPr="001B1D7E" w14:paraId="7EFD2881" w14:textId="77777777" w:rsidTr="007135A2">
        <w:trPr>
          <w:trHeight w:val="204"/>
        </w:trPr>
        <w:tc>
          <w:tcPr>
            <w:tcW w:w="1076" w:type="dxa"/>
            <w:tcBorders>
              <w:top w:val="single" w:sz="4" w:space="0" w:color="auto"/>
              <w:left w:val="single" w:sz="4" w:space="0" w:color="auto"/>
              <w:bottom w:val="single" w:sz="4" w:space="0" w:color="auto"/>
              <w:right w:val="single" w:sz="4" w:space="0" w:color="auto"/>
            </w:tcBorders>
          </w:tcPr>
          <w:p w14:paraId="5CDEAB79" w14:textId="77777777" w:rsidR="00BA0910" w:rsidRPr="001B1D7E" w:rsidRDefault="00BA0910" w:rsidP="007135A2">
            <w:pPr>
              <w:pStyle w:val="CellText"/>
            </w:pPr>
            <w:r w:rsidRPr="001B1D7E">
              <w:t>0.1</w:t>
            </w:r>
          </w:p>
        </w:tc>
        <w:tc>
          <w:tcPr>
            <w:tcW w:w="1632" w:type="dxa"/>
            <w:tcBorders>
              <w:top w:val="single" w:sz="4" w:space="0" w:color="auto"/>
              <w:left w:val="single" w:sz="4" w:space="0" w:color="auto"/>
              <w:bottom w:val="single" w:sz="4" w:space="0" w:color="auto"/>
              <w:right w:val="single" w:sz="4" w:space="0" w:color="auto"/>
            </w:tcBorders>
          </w:tcPr>
          <w:p w14:paraId="65652E5A" w14:textId="77777777" w:rsidR="00BA0910" w:rsidRPr="001B1D7E" w:rsidRDefault="00BA0910" w:rsidP="007135A2">
            <w:pPr>
              <w:pStyle w:val="CellText"/>
            </w:pPr>
            <w:r w:rsidRPr="001B1D7E">
              <w:t>06/11/2013</w:t>
            </w:r>
          </w:p>
        </w:tc>
        <w:tc>
          <w:tcPr>
            <w:tcW w:w="6535" w:type="dxa"/>
            <w:tcBorders>
              <w:top w:val="single" w:sz="4" w:space="0" w:color="auto"/>
              <w:left w:val="single" w:sz="4" w:space="0" w:color="auto"/>
              <w:bottom w:val="single" w:sz="4" w:space="0" w:color="auto"/>
              <w:right w:val="single" w:sz="4" w:space="0" w:color="auto"/>
            </w:tcBorders>
          </w:tcPr>
          <w:p w14:paraId="75B01406" w14:textId="77777777" w:rsidR="00BA0910" w:rsidRPr="001B1D7E" w:rsidRDefault="00BA0910" w:rsidP="007135A2">
            <w:pPr>
              <w:pStyle w:val="CellText"/>
              <w:ind w:left="780" w:hanging="360"/>
            </w:pPr>
            <w:r w:rsidRPr="001B1D7E">
              <w:t>Initial Draft.</w:t>
            </w:r>
          </w:p>
        </w:tc>
      </w:tr>
    </w:tbl>
    <w:p w14:paraId="7F16C079" w14:textId="038E460C" w:rsidR="00704DF3" w:rsidRPr="00394F8E" w:rsidRDefault="00704DF3" w:rsidP="00F31F98">
      <w:pPr>
        <w:pStyle w:val="BodyText"/>
      </w:pPr>
    </w:p>
    <w:sectPr w:rsidR="00704DF3" w:rsidRPr="00394F8E" w:rsidSect="00C8780A">
      <w:headerReference w:type="default" r:id="rId91"/>
      <w:footerReference w:type="default" r:id="rId92"/>
      <w:pgSz w:w="11907" w:h="16840" w:code="9"/>
      <w:pgMar w:top="1440" w:right="1440" w:bottom="919" w:left="11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67CC7" w14:textId="77777777" w:rsidR="00D45C05" w:rsidRPr="00A335E6" w:rsidRDefault="00D45C05" w:rsidP="00DA5983">
      <w:pPr>
        <w:spacing w:after="0" w:line="240" w:lineRule="auto"/>
        <w:rPr>
          <w:sz w:val="21"/>
          <w:szCs w:val="21"/>
        </w:rPr>
      </w:pPr>
      <w:r w:rsidRPr="00A335E6">
        <w:rPr>
          <w:sz w:val="21"/>
          <w:szCs w:val="21"/>
        </w:rPr>
        <w:separator/>
      </w:r>
    </w:p>
  </w:endnote>
  <w:endnote w:type="continuationSeparator" w:id="0">
    <w:p w14:paraId="0A9C574B" w14:textId="77777777" w:rsidR="00D45C05" w:rsidRPr="00A335E6" w:rsidRDefault="00D45C05" w:rsidP="00DA5983">
      <w:pPr>
        <w:spacing w:after="0" w:line="240" w:lineRule="auto"/>
        <w:rPr>
          <w:sz w:val="21"/>
          <w:szCs w:val="21"/>
        </w:rPr>
      </w:pPr>
      <w:r w:rsidRPr="00A335E6">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Italic">
    <w:panose1 w:val="020B060402020209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atha">
    <w:panose1 w:val="020B0604020202020204"/>
    <w:charset w:val="00"/>
    <w:family w:val="swiss"/>
    <w:pitch w:val="variable"/>
    <w:sig w:usb0="001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6"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9466"/>
    </w:tblGrid>
    <w:tr w:rsidR="00D45C05" w:rsidRPr="002D29E0" w14:paraId="2F89B811" w14:textId="77777777" w:rsidTr="00296E09">
      <w:trPr>
        <w:trHeight w:hRule="exact" w:val="567"/>
      </w:trPr>
      <w:tc>
        <w:tcPr>
          <w:tcW w:w="9466" w:type="dxa"/>
          <w:tcBorders>
            <w:top w:val="single" w:sz="6" w:space="0" w:color="auto"/>
            <w:bottom w:val="single" w:sz="6" w:space="0" w:color="auto"/>
          </w:tcBorders>
          <w:vAlign w:val="bottom"/>
        </w:tcPr>
        <w:p w14:paraId="651700F4" w14:textId="076FDE31" w:rsidR="00D45C05" w:rsidRPr="002D29E0" w:rsidRDefault="0023393E" w:rsidP="00296E09">
          <w:pPr>
            <w:pStyle w:val="ClassificationFooter"/>
            <w:tabs>
              <w:tab w:val="center" w:pos="4536"/>
              <w:tab w:val="right" w:pos="9072"/>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2</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3E8C82FB" w14:textId="77777777" w:rsidR="00D45C05" w:rsidRPr="002D29E0" w:rsidRDefault="00D45C05" w:rsidP="00BF1A70">
          <w:pPr>
            <w:pStyle w:val="FooterPortrait"/>
            <w:jc w:val="right"/>
          </w:pPr>
          <w:r w:rsidRPr="002D29E0">
            <w:tab/>
          </w:r>
        </w:p>
      </w:tc>
    </w:tr>
  </w:tbl>
  <w:p w14:paraId="516738B2" w14:textId="77777777" w:rsidR="00D45C05" w:rsidRPr="00A335E6" w:rsidRDefault="00D45C05">
    <w:pPr>
      <w:rPr>
        <w:sz w:val="14"/>
        <w:szCs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91"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9891"/>
    </w:tblGrid>
    <w:tr w:rsidR="00D45C05" w:rsidRPr="002D29E0" w14:paraId="7F73AB7B" w14:textId="77777777" w:rsidTr="00C8780A">
      <w:trPr>
        <w:trHeight w:hRule="exact" w:val="567"/>
      </w:trPr>
      <w:tc>
        <w:tcPr>
          <w:tcW w:w="9891" w:type="dxa"/>
          <w:tcBorders>
            <w:top w:val="single" w:sz="6" w:space="0" w:color="auto"/>
            <w:bottom w:val="single" w:sz="6" w:space="0" w:color="auto"/>
          </w:tcBorders>
          <w:vAlign w:val="bottom"/>
        </w:tcPr>
        <w:p w14:paraId="6928010D" w14:textId="060A412A" w:rsidR="00D45C05" w:rsidRPr="002D29E0" w:rsidRDefault="0023393E" w:rsidP="00C8780A">
          <w:pPr>
            <w:pStyle w:val="ClassificationFooter"/>
            <w:tabs>
              <w:tab w:val="center" w:pos="4335"/>
              <w:tab w:val="left" w:pos="8162"/>
              <w:tab w:val="right" w:pos="13690"/>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rFonts w:cs="Arial"/>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102</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3EBD4E5A" w14:textId="77777777" w:rsidR="00D45C05" w:rsidRPr="002D29E0" w:rsidRDefault="00D45C05" w:rsidP="00BF1A70">
          <w:pPr>
            <w:pStyle w:val="FooterPortrait"/>
            <w:jc w:val="right"/>
          </w:pPr>
          <w:r w:rsidRPr="002D29E0">
            <w:tab/>
          </w:r>
        </w:p>
      </w:tc>
    </w:tr>
  </w:tbl>
  <w:p w14:paraId="13869741" w14:textId="77777777" w:rsidR="00D45C05" w:rsidRPr="00A335E6" w:rsidRDefault="00D45C05">
    <w:pPr>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569"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14569"/>
    </w:tblGrid>
    <w:tr w:rsidR="00D45C05" w:rsidRPr="002D29E0" w14:paraId="38DFFADD" w14:textId="77777777" w:rsidTr="006D0509">
      <w:trPr>
        <w:trHeight w:hRule="exact" w:val="567"/>
      </w:trPr>
      <w:tc>
        <w:tcPr>
          <w:tcW w:w="14569" w:type="dxa"/>
          <w:tcBorders>
            <w:top w:val="single" w:sz="6" w:space="0" w:color="auto"/>
            <w:bottom w:val="single" w:sz="6" w:space="0" w:color="auto"/>
          </w:tcBorders>
          <w:vAlign w:val="bottom"/>
        </w:tcPr>
        <w:p w14:paraId="3EC48D0D" w14:textId="0426B257" w:rsidR="00D45C05" w:rsidRPr="002D29E0" w:rsidRDefault="0023393E" w:rsidP="00F530A4">
          <w:pPr>
            <w:pStyle w:val="ClassificationFooter"/>
            <w:tabs>
              <w:tab w:val="center" w:pos="7028"/>
              <w:tab w:val="right" w:pos="14229"/>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44</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15640351" w14:textId="77777777" w:rsidR="00D45C05" w:rsidRPr="002D29E0" w:rsidRDefault="00D45C05" w:rsidP="00BF1A70">
          <w:pPr>
            <w:pStyle w:val="FooterPortrait"/>
            <w:jc w:val="right"/>
          </w:pPr>
          <w:r w:rsidRPr="002D29E0">
            <w:tab/>
          </w:r>
        </w:p>
      </w:tc>
    </w:tr>
  </w:tbl>
  <w:p w14:paraId="03A7D238" w14:textId="77777777" w:rsidR="00D45C05" w:rsidRPr="00A335E6" w:rsidRDefault="00D45C05">
    <w:pPr>
      <w:rPr>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6"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9466"/>
    </w:tblGrid>
    <w:tr w:rsidR="00D45C05" w:rsidRPr="002D29E0" w14:paraId="2D90AD29" w14:textId="77777777" w:rsidTr="00296E09">
      <w:trPr>
        <w:trHeight w:hRule="exact" w:val="567"/>
      </w:trPr>
      <w:tc>
        <w:tcPr>
          <w:tcW w:w="9466" w:type="dxa"/>
          <w:tcBorders>
            <w:top w:val="single" w:sz="6" w:space="0" w:color="auto"/>
            <w:bottom w:val="single" w:sz="6" w:space="0" w:color="auto"/>
          </w:tcBorders>
          <w:vAlign w:val="bottom"/>
        </w:tcPr>
        <w:p w14:paraId="7B0A8E15" w14:textId="47C3C901" w:rsidR="00D45C05" w:rsidRPr="002D29E0" w:rsidRDefault="0023393E" w:rsidP="00296E09">
          <w:pPr>
            <w:pStyle w:val="ClassificationFooter"/>
            <w:tabs>
              <w:tab w:val="center" w:pos="4536"/>
              <w:tab w:val="right" w:pos="9072"/>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49</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5EF9BB3B" w14:textId="77777777" w:rsidR="00D45C05" w:rsidRPr="002D29E0" w:rsidRDefault="00D45C05" w:rsidP="00BF1A70">
          <w:pPr>
            <w:pStyle w:val="FooterPortrait"/>
            <w:jc w:val="right"/>
          </w:pPr>
          <w:r w:rsidRPr="002D29E0">
            <w:tab/>
          </w:r>
        </w:p>
      </w:tc>
    </w:tr>
  </w:tbl>
  <w:p w14:paraId="224FD8DC" w14:textId="77777777" w:rsidR="00D45C05" w:rsidRPr="00A335E6" w:rsidRDefault="00D45C05">
    <w:pPr>
      <w:rPr>
        <w:sz w:val="14"/>
        <w:szCs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85"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14285"/>
    </w:tblGrid>
    <w:tr w:rsidR="00D45C05" w:rsidRPr="002D29E0" w14:paraId="307A5DA8" w14:textId="77777777" w:rsidTr="00C10392">
      <w:trPr>
        <w:trHeight w:hRule="exact" w:val="567"/>
      </w:trPr>
      <w:tc>
        <w:tcPr>
          <w:tcW w:w="14285" w:type="dxa"/>
          <w:tcBorders>
            <w:top w:val="single" w:sz="6" w:space="0" w:color="auto"/>
            <w:bottom w:val="single" w:sz="6" w:space="0" w:color="auto"/>
          </w:tcBorders>
          <w:vAlign w:val="bottom"/>
        </w:tcPr>
        <w:p w14:paraId="418C097C" w14:textId="2EC5AE86" w:rsidR="00D45C05" w:rsidRPr="002D29E0" w:rsidRDefault="0023393E" w:rsidP="00C10392">
          <w:pPr>
            <w:pStyle w:val="ClassificationFooter"/>
            <w:tabs>
              <w:tab w:val="center" w:pos="7170"/>
              <w:tab w:val="right" w:pos="13974"/>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50</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3454B396" w14:textId="77777777" w:rsidR="00D45C05" w:rsidRPr="002D29E0" w:rsidRDefault="00D45C05" w:rsidP="00BF1A70">
          <w:pPr>
            <w:pStyle w:val="FooterPortrait"/>
            <w:jc w:val="right"/>
          </w:pPr>
          <w:r w:rsidRPr="002D29E0">
            <w:tab/>
          </w:r>
        </w:p>
      </w:tc>
    </w:tr>
  </w:tbl>
  <w:p w14:paraId="6167B98A" w14:textId="77777777" w:rsidR="00D45C05" w:rsidRPr="00A335E6" w:rsidRDefault="00D45C05">
    <w:pPr>
      <w:rPr>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6"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9466"/>
    </w:tblGrid>
    <w:tr w:rsidR="00D45C05" w:rsidRPr="002D29E0" w14:paraId="5C8C4D60" w14:textId="77777777" w:rsidTr="00296E09">
      <w:trPr>
        <w:trHeight w:hRule="exact" w:val="567"/>
      </w:trPr>
      <w:tc>
        <w:tcPr>
          <w:tcW w:w="9466" w:type="dxa"/>
          <w:tcBorders>
            <w:top w:val="single" w:sz="6" w:space="0" w:color="auto"/>
            <w:bottom w:val="single" w:sz="6" w:space="0" w:color="auto"/>
          </w:tcBorders>
          <w:vAlign w:val="bottom"/>
        </w:tcPr>
        <w:p w14:paraId="47794EB9" w14:textId="1391587C" w:rsidR="00D45C05" w:rsidRPr="002D29E0" w:rsidRDefault="0023393E" w:rsidP="00296E09">
          <w:pPr>
            <w:pStyle w:val="ClassificationFooter"/>
            <w:tabs>
              <w:tab w:val="center" w:pos="4536"/>
              <w:tab w:val="right" w:pos="9072"/>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rFonts w:cs="Arial"/>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52</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13CDE30E" w14:textId="77777777" w:rsidR="00D45C05" w:rsidRPr="002D29E0" w:rsidRDefault="00D45C05" w:rsidP="00BF1A70">
          <w:pPr>
            <w:pStyle w:val="FooterPortrait"/>
            <w:jc w:val="right"/>
          </w:pPr>
          <w:r w:rsidRPr="002D29E0">
            <w:tab/>
          </w:r>
        </w:p>
      </w:tc>
    </w:tr>
  </w:tbl>
  <w:p w14:paraId="0D814C0C" w14:textId="77777777" w:rsidR="00D45C05" w:rsidRPr="00A335E6" w:rsidRDefault="00D45C05">
    <w:pPr>
      <w:rPr>
        <w:sz w:val="14"/>
        <w:szCs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569"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14569"/>
    </w:tblGrid>
    <w:tr w:rsidR="00D45C05" w:rsidRPr="002D29E0" w14:paraId="3B4AC84A" w14:textId="77777777" w:rsidTr="00B815FF">
      <w:trPr>
        <w:trHeight w:hRule="exact" w:val="567"/>
      </w:trPr>
      <w:tc>
        <w:tcPr>
          <w:tcW w:w="14569" w:type="dxa"/>
          <w:tcBorders>
            <w:top w:val="single" w:sz="6" w:space="0" w:color="auto"/>
            <w:bottom w:val="single" w:sz="6" w:space="0" w:color="auto"/>
          </w:tcBorders>
          <w:vAlign w:val="bottom"/>
        </w:tcPr>
        <w:p w14:paraId="69247496" w14:textId="0D648A7B" w:rsidR="00D45C05" w:rsidRPr="002D29E0" w:rsidRDefault="0023393E" w:rsidP="00B815FF">
          <w:pPr>
            <w:pStyle w:val="ClassificationFooter"/>
            <w:tabs>
              <w:tab w:val="center" w:pos="7028"/>
              <w:tab w:val="right" w:pos="14257"/>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rFonts w:cs="Arial"/>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76</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369989DE" w14:textId="77777777" w:rsidR="00D45C05" w:rsidRPr="002D29E0" w:rsidRDefault="00D45C05" w:rsidP="00BF1A70">
          <w:pPr>
            <w:pStyle w:val="FooterPortrait"/>
            <w:jc w:val="right"/>
          </w:pPr>
          <w:r w:rsidRPr="002D29E0">
            <w:tab/>
          </w:r>
        </w:p>
      </w:tc>
    </w:tr>
  </w:tbl>
  <w:p w14:paraId="3EF29307" w14:textId="77777777" w:rsidR="00D45C05" w:rsidRPr="00A335E6" w:rsidRDefault="00D45C05">
    <w:pPr>
      <w:rPr>
        <w:sz w:val="14"/>
        <w:szCs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6"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9466"/>
    </w:tblGrid>
    <w:tr w:rsidR="00D45C05" w:rsidRPr="002D29E0" w14:paraId="2F3173FA" w14:textId="77777777" w:rsidTr="00296E09">
      <w:trPr>
        <w:trHeight w:hRule="exact" w:val="567"/>
      </w:trPr>
      <w:tc>
        <w:tcPr>
          <w:tcW w:w="9466" w:type="dxa"/>
          <w:tcBorders>
            <w:top w:val="single" w:sz="6" w:space="0" w:color="auto"/>
            <w:bottom w:val="single" w:sz="6" w:space="0" w:color="auto"/>
          </w:tcBorders>
          <w:vAlign w:val="bottom"/>
        </w:tcPr>
        <w:p w14:paraId="73A819BE" w14:textId="2DBFF0FC" w:rsidR="00D45C05" w:rsidRPr="002D29E0" w:rsidRDefault="0023393E" w:rsidP="00296E09">
          <w:pPr>
            <w:pStyle w:val="ClassificationFooter"/>
            <w:tabs>
              <w:tab w:val="center" w:pos="4536"/>
              <w:tab w:val="right" w:pos="9072"/>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rFonts w:cs="Arial"/>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85</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12F07E7E" w14:textId="77777777" w:rsidR="00D45C05" w:rsidRPr="002D29E0" w:rsidRDefault="00D45C05" w:rsidP="00BF1A70">
          <w:pPr>
            <w:pStyle w:val="FooterPortrait"/>
            <w:jc w:val="right"/>
          </w:pPr>
          <w:r w:rsidRPr="002D29E0">
            <w:tab/>
          </w:r>
        </w:p>
      </w:tc>
    </w:tr>
  </w:tbl>
  <w:p w14:paraId="173B0D3F" w14:textId="77777777" w:rsidR="00D45C05" w:rsidRPr="00A335E6" w:rsidRDefault="00D45C05">
    <w:pPr>
      <w:rPr>
        <w:sz w:val="14"/>
        <w:szCs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66"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13866"/>
    </w:tblGrid>
    <w:tr w:rsidR="00D45C05" w:rsidRPr="002D29E0" w14:paraId="78986C0D" w14:textId="77777777" w:rsidTr="00C37EE2">
      <w:trPr>
        <w:trHeight w:hRule="exact" w:val="583"/>
      </w:trPr>
      <w:tc>
        <w:tcPr>
          <w:tcW w:w="13866" w:type="dxa"/>
          <w:tcBorders>
            <w:top w:val="single" w:sz="6" w:space="0" w:color="auto"/>
            <w:bottom w:val="single" w:sz="6" w:space="0" w:color="auto"/>
          </w:tcBorders>
          <w:vAlign w:val="bottom"/>
        </w:tcPr>
        <w:p w14:paraId="7738BD8A" w14:textId="54416474" w:rsidR="00D45C05" w:rsidRPr="002D29E0" w:rsidRDefault="0023393E" w:rsidP="00C37EE2">
          <w:pPr>
            <w:pStyle w:val="ClassificationFooter"/>
            <w:tabs>
              <w:tab w:val="center" w:pos="6744"/>
              <w:tab w:val="right" w:pos="13548"/>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rFonts w:cs="Arial"/>
              <w:sz w:val="15"/>
              <w:szCs w:val="15"/>
            </w:rPr>
            <w:t>version 1.8</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86</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56CC59A8" w14:textId="77777777" w:rsidR="00D45C05" w:rsidRPr="002D29E0" w:rsidRDefault="00D45C05" w:rsidP="00BF1A70">
          <w:pPr>
            <w:pStyle w:val="FooterPortrait"/>
            <w:jc w:val="right"/>
          </w:pPr>
          <w:r w:rsidRPr="002D29E0">
            <w:tab/>
          </w:r>
        </w:p>
      </w:tc>
    </w:tr>
  </w:tbl>
  <w:p w14:paraId="0A762FC1" w14:textId="77777777" w:rsidR="00D45C05" w:rsidRPr="00A335E6" w:rsidRDefault="00D45C05">
    <w:pPr>
      <w:rPr>
        <w:sz w:val="14"/>
        <w:szCs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44" w:type="dxa"/>
      <w:tblInd w:w="60"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14144"/>
    </w:tblGrid>
    <w:tr w:rsidR="00D45C05" w:rsidRPr="002D29E0" w14:paraId="1D782D2C" w14:textId="77777777" w:rsidTr="00017504">
      <w:trPr>
        <w:trHeight w:hRule="exact" w:val="567"/>
      </w:trPr>
      <w:tc>
        <w:tcPr>
          <w:tcW w:w="14144" w:type="dxa"/>
          <w:tcBorders>
            <w:top w:val="single" w:sz="6" w:space="0" w:color="auto"/>
            <w:bottom w:val="single" w:sz="6" w:space="0" w:color="auto"/>
          </w:tcBorders>
          <w:vAlign w:val="bottom"/>
        </w:tcPr>
        <w:p w14:paraId="2BC78D97" w14:textId="76C6D188" w:rsidR="00D45C05" w:rsidRPr="002D29E0" w:rsidRDefault="0023393E" w:rsidP="00017504">
          <w:pPr>
            <w:pStyle w:val="ClassificationFooter"/>
            <w:tabs>
              <w:tab w:val="center" w:pos="6886"/>
              <w:tab w:val="right" w:pos="13690"/>
            </w:tabs>
            <w:rPr>
              <w:caps w:val="0"/>
            </w:rPr>
          </w:pPr>
          <w:r>
            <w:fldChar w:fldCharType="begin"/>
          </w:r>
          <w:r>
            <w:instrText xml:space="preserve"> DOCPROPERTY  Classification  \* MERGEFORMAT </w:instrText>
          </w:r>
          <w:r>
            <w:fldChar w:fldCharType="separate"/>
          </w:r>
          <w:r w:rsidR="00D45C05" w:rsidRPr="00E52D03">
            <w:rPr>
              <w:caps w:val="0"/>
            </w:rPr>
            <w:t>UNCLASSIFIED</w:t>
          </w:r>
          <w:r>
            <w:rPr>
              <w:caps w:val="0"/>
            </w:rPr>
            <w:fldChar w:fldCharType="end"/>
          </w:r>
          <w:r w:rsidR="00D45C05">
            <w:rPr>
              <w:sz w:val="19"/>
              <w:szCs w:val="19"/>
            </w:rPr>
            <w:tab/>
          </w:r>
          <w:r w:rsidR="00D45C05">
            <w:rPr>
              <w:rFonts w:cs="Arial"/>
              <w:sz w:val="15"/>
              <w:szCs w:val="15"/>
            </w:rPr>
            <w:t>version 1.7</w:t>
          </w:r>
          <w:r w:rsidR="00D45C05">
            <w:rPr>
              <w:sz w:val="19"/>
              <w:szCs w:val="19"/>
            </w:rPr>
            <w:tab/>
          </w:r>
          <w:r w:rsidR="00D45C05" w:rsidRPr="001B2FEA">
            <w:rPr>
              <w:rFonts w:cs="Arial"/>
              <w:sz w:val="15"/>
              <w:szCs w:val="15"/>
            </w:rPr>
            <w:t xml:space="preserve"> PAGE </w:t>
          </w:r>
          <w:r w:rsidR="00D45C05" w:rsidRPr="001B2FEA">
            <w:rPr>
              <w:rFonts w:cs="Arial"/>
              <w:sz w:val="15"/>
              <w:szCs w:val="15"/>
            </w:rPr>
            <w:fldChar w:fldCharType="begin"/>
          </w:r>
          <w:r w:rsidR="00D45C05" w:rsidRPr="001B2FEA">
            <w:rPr>
              <w:rFonts w:cs="Arial"/>
              <w:sz w:val="15"/>
              <w:szCs w:val="15"/>
            </w:rPr>
            <w:instrText xml:space="preserve"> PAGE   \* MERGEFORMAT </w:instrText>
          </w:r>
          <w:r w:rsidR="00D45C05" w:rsidRPr="001B2FEA">
            <w:rPr>
              <w:rFonts w:cs="Arial"/>
              <w:sz w:val="15"/>
              <w:szCs w:val="15"/>
            </w:rPr>
            <w:fldChar w:fldCharType="separate"/>
          </w:r>
          <w:r>
            <w:rPr>
              <w:rFonts w:cs="Arial"/>
              <w:noProof/>
              <w:sz w:val="15"/>
              <w:szCs w:val="15"/>
            </w:rPr>
            <w:t>100</w:t>
          </w:r>
          <w:r w:rsidR="00D45C05" w:rsidRPr="001B2FEA">
            <w:rPr>
              <w:rFonts w:cs="Arial"/>
              <w:sz w:val="15"/>
              <w:szCs w:val="15"/>
            </w:rPr>
            <w:fldChar w:fldCharType="end"/>
          </w:r>
          <w:r w:rsidR="00D45C05" w:rsidRPr="001B2FEA">
            <w:rPr>
              <w:rFonts w:cs="Arial"/>
              <w:sz w:val="15"/>
              <w:szCs w:val="15"/>
            </w:rPr>
            <w:t xml:space="preserve"> OF </w:t>
          </w:r>
          <w:r w:rsidR="00D45C05" w:rsidRPr="001B2FEA">
            <w:rPr>
              <w:rFonts w:cs="Arial"/>
              <w:sz w:val="15"/>
              <w:szCs w:val="15"/>
            </w:rPr>
            <w:fldChar w:fldCharType="begin"/>
          </w:r>
          <w:r w:rsidR="00D45C05" w:rsidRPr="001B2FEA">
            <w:rPr>
              <w:rFonts w:cs="Arial"/>
              <w:sz w:val="15"/>
              <w:szCs w:val="15"/>
            </w:rPr>
            <w:instrText xml:space="preserve"> NUMPAGES   \* MERGEFORMAT </w:instrText>
          </w:r>
          <w:r w:rsidR="00D45C05" w:rsidRPr="001B2FEA">
            <w:rPr>
              <w:rFonts w:cs="Arial"/>
              <w:sz w:val="15"/>
              <w:szCs w:val="15"/>
            </w:rPr>
            <w:fldChar w:fldCharType="separate"/>
          </w:r>
          <w:r>
            <w:rPr>
              <w:rFonts w:cs="Arial"/>
              <w:noProof/>
              <w:sz w:val="15"/>
              <w:szCs w:val="15"/>
            </w:rPr>
            <w:t>104</w:t>
          </w:r>
          <w:r w:rsidR="00D45C05" w:rsidRPr="001B2FEA">
            <w:rPr>
              <w:rFonts w:cs="Arial"/>
              <w:sz w:val="15"/>
              <w:szCs w:val="15"/>
            </w:rPr>
            <w:fldChar w:fldCharType="end"/>
          </w:r>
        </w:p>
        <w:p w14:paraId="218F9C9E" w14:textId="77777777" w:rsidR="00D45C05" w:rsidRPr="002D29E0" w:rsidRDefault="00D45C05" w:rsidP="00BF1A70">
          <w:pPr>
            <w:pStyle w:val="FooterPortrait"/>
            <w:jc w:val="right"/>
          </w:pPr>
          <w:r w:rsidRPr="002D29E0">
            <w:tab/>
          </w:r>
        </w:p>
      </w:tc>
    </w:tr>
  </w:tbl>
  <w:p w14:paraId="2669A74F" w14:textId="77777777" w:rsidR="00D45C05" w:rsidRPr="00A335E6" w:rsidRDefault="00D45C05">
    <w:pPr>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2E253" w14:textId="77777777" w:rsidR="00D45C05" w:rsidRPr="00A335E6" w:rsidRDefault="00D45C05" w:rsidP="00DA5983">
      <w:pPr>
        <w:spacing w:after="0" w:line="240" w:lineRule="auto"/>
        <w:rPr>
          <w:sz w:val="21"/>
          <w:szCs w:val="21"/>
        </w:rPr>
      </w:pPr>
      <w:r w:rsidRPr="00A335E6">
        <w:rPr>
          <w:sz w:val="21"/>
          <w:szCs w:val="21"/>
        </w:rPr>
        <w:separator/>
      </w:r>
    </w:p>
  </w:footnote>
  <w:footnote w:type="continuationSeparator" w:id="0">
    <w:p w14:paraId="6AB6DC1A" w14:textId="77777777" w:rsidR="00D45C05" w:rsidRPr="00A335E6" w:rsidRDefault="00D45C05" w:rsidP="00DA5983">
      <w:pPr>
        <w:spacing w:after="0" w:line="240" w:lineRule="auto"/>
        <w:rPr>
          <w:sz w:val="21"/>
          <w:szCs w:val="21"/>
        </w:rPr>
      </w:pPr>
      <w:r w:rsidRPr="00A335E6">
        <w:rPr>
          <w:sz w:val="21"/>
          <w:szCs w:val="21"/>
        </w:rPr>
        <w:continuationSeparator/>
      </w:r>
    </w:p>
  </w:footnote>
  <w:footnote w:id="1">
    <w:p w14:paraId="314F899C" w14:textId="77777777" w:rsidR="00D45C05" w:rsidRDefault="00D45C05" w:rsidP="00E22EEC">
      <w:pPr>
        <w:pStyle w:val="FootnoteText"/>
      </w:pPr>
      <w:r>
        <w:rPr>
          <w:rStyle w:val="FootnoteReference"/>
        </w:rPr>
        <w:footnoteRef/>
      </w:r>
      <w:r>
        <w:t xml:space="preserve"> I</w:t>
      </w:r>
      <w:r w:rsidRPr="006E703F">
        <w:t xml:space="preserve">nitial releases of this </w:t>
      </w:r>
      <w:r>
        <w:t xml:space="preserve">document </w:t>
      </w:r>
      <w:r w:rsidRPr="006E703F">
        <w:t xml:space="preserve">are </w:t>
      </w:r>
      <w:r>
        <w:t xml:space="preserve"> </w:t>
      </w:r>
      <w:r w:rsidRPr="006E703F">
        <w:t xml:space="preserve">aimed at software </w:t>
      </w:r>
      <w:r>
        <w:t xml:space="preserve">application </w:t>
      </w:r>
      <w:r w:rsidRPr="006E703F">
        <w:t xml:space="preserve">developers </w:t>
      </w:r>
      <w:r>
        <w:t xml:space="preserve">transitioning from ELS to </w:t>
      </w:r>
      <w:r w:rsidRPr="006E703F">
        <w:t>SBR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AFD9B" w14:textId="77777777" w:rsidR="00D45C05" w:rsidRPr="000E3F82" w:rsidRDefault="00D45C05" w:rsidP="00547F42">
    <w:pPr>
      <w:pStyle w:val="Header"/>
      <w:tabs>
        <w:tab w:val="left" w:pos="0"/>
        <w:tab w:val="center" w:pos="4536"/>
        <w:tab w:val="right" w:pos="9072"/>
      </w:tabs>
      <w:spacing w:after="40" w:line="240" w:lineRule="auto"/>
    </w:pPr>
    <w:r>
      <w:t>WEB SERVICES IMPLEMENTATION GUIDE</w:t>
    </w:r>
    <w:r>
      <w:tab/>
    </w:r>
    <w:r>
      <w:tab/>
      <w:t xml:space="preserve"> SBR </w:t>
    </w:r>
    <w:r w:rsidRPr="00B55C61">
      <w:rPr>
        <w:caps w:val="0"/>
      </w:rPr>
      <w:t>eb</w:t>
    </w:r>
    <w:r>
      <w:t>MS3</w:t>
    </w:r>
  </w:p>
  <w:p w14:paraId="748FC433" w14:textId="4F565CEC" w:rsidR="00D45C05" w:rsidRPr="001B2FEA" w:rsidRDefault="00D45C05" w:rsidP="00306BE0">
    <w:pPr>
      <w:pStyle w:val="Header"/>
      <w:pBdr>
        <w:bottom w:val="single" w:sz="4" w:space="1" w:color="auto"/>
      </w:pBdr>
      <w:tabs>
        <w:tab w:val="left" w:pos="0"/>
        <w:tab w:val="left" w:pos="3084"/>
        <w:tab w:val="center" w:pos="4536"/>
        <w:tab w:val="right" w:pos="9072"/>
        <w:tab w:val="left" w:pos="9960"/>
      </w:tabs>
      <w:rPr>
        <w:sz w:val="19"/>
        <w:szCs w:val="19"/>
      </w:rPr>
    </w:pPr>
    <w:r>
      <w:rPr>
        <w:sz w:val="19"/>
        <w:szCs w:val="19"/>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3F7EA" w14:textId="44613FD9" w:rsidR="00D45C05" w:rsidRPr="000E3F82" w:rsidRDefault="00D45C05" w:rsidP="00C8780A">
    <w:pPr>
      <w:pStyle w:val="Header"/>
      <w:tabs>
        <w:tab w:val="left" w:pos="0"/>
        <w:tab w:val="center" w:pos="8505"/>
        <w:tab w:val="right" w:pos="14317"/>
      </w:tabs>
      <w:spacing w:after="120" w:line="240" w:lineRule="auto"/>
    </w:pPr>
    <w:r>
      <w:t>WEB SERVICES IMPLEMENTATION GUIDE</w:t>
    </w:r>
    <w:r>
      <w:tab/>
      <w:t xml:space="preserve"> SBR ebMS3</w:t>
    </w:r>
  </w:p>
  <w:p w14:paraId="4C5AAADE" w14:textId="7A4732A9" w:rsidR="00D45C05" w:rsidRPr="001B2FEA" w:rsidRDefault="00D45C05" w:rsidP="00017504">
    <w:pPr>
      <w:pStyle w:val="Header"/>
      <w:pBdr>
        <w:bottom w:val="single" w:sz="4" w:space="1" w:color="auto"/>
      </w:pBdr>
      <w:tabs>
        <w:tab w:val="left" w:pos="0"/>
        <w:tab w:val="center" w:pos="7088"/>
        <w:tab w:val="right" w:pos="14317"/>
      </w:tabs>
      <w:rPr>
        <w:sz w:val="19"/>
        <w:szCs w:val="19"/>
      </w:rPr>
    </w:pPr>
    <w:r>
      <w:rPr>
        <w:sz w:val="19"/>
        <w:szCs w:val="19"/>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56FEF" w14:textId="77777777" w:rsidR="00D45C05" w:rsidRPr="000E3F82" w:rsidRDefault="00D45C05" w:rsidP="00F530A4">
    <w:pPr>
      <w:pStyle w:val="Header"/>
      <w:tabs>
        <w:tab w:val="left" w:pos="0"/>
        <w:tab w:val="center" w:pos="4536"/>
        <w:tab w:val="right" w:pos="14459"/>
      </w:tabs>
      <w:spacing w:after="40" w:line="240" w:lineRule="auto"/>
    </w:pPr>
    <w:r>
      <w:t>WEB SERVICES IMPLEMENTATION GUIDE</w:t>
    </w:r>
    <w:r>
      <w:tab/>
    </w:r>
    <w:r>
      <w:tab/>
      <w:t xml:space="preserve"> SBR ebMS3</w:t>
    </w:r>
  </w:p>
  <w:p w14:paraId="2964168B" w14:textId="16829C4C" w:rsidR="00D45C05" w:rsidRPr="001B2FEA" w:rsidRDefault="00D45C05" w:rsidP="000851FA">
    <w:pPr>
      <w:pStyle w:val="Header"/>
      <w:pBdr>
        <w:bottom w:val="single" w:sz="4" w:space="1" w:color="auto"/>
      </w:pBdr>
      <w:tabs>
        <w:tab w:val="left" w:pos="0"/>
        <w:tab w:val="center" w:pos="7088"/>
        <w:tab w:val="left" w:pos="14034"/>
      </w:tabs>
      <w:rPr>
        <w:sz w:val="19"/>
        <w:szCs w:val="19"/>
      </w:rPr>
    </w:pPr>
    <w:r>
      <w:rPr>
        <w:sz w:val="19"/>
        <w:szCs w:val="19"/>
      </w:rPr>
      <w:tab/>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EFB9A" w14:textId="77777777" w:rsidR="00D45C05" w:rsidRPr="000E3F82" w:rsidRDefault="00D45C05" w:rsidP="00547F42">
    <w:pPr>
      <w:pStyle w:val="Header"/>
      <w:tabs>
        <w:tab w:val="left" w:pos="0"/>
        <w:tab w:val="center" w:pos="4536"/>
        <w:tab w:val="right" w:pos="9072"/>
      </w:tabs>
      <w:spacing w:after="40" w:line="240" w:lineRule="auto"/>
    </w:pPr>
    <w:r>
      <w:t>WEB SERVICES IMPLEMENTATION GUIDE</w:t>
    </w:r>
    <w:r>
      <w:tab/>
    </w:r>
    <w:r>
      <w:tab/>
      <w:t xml:space="preserve"> SBR ebMS3</w:t>
    </w:r>
  </w:p>
  <w:p w14:paraId="61E707F4" w14:textId="4623070D" w:rsidR="00D45C05" w:rsidRPr="001B2FEA" w:rsidRDefault="00D45C05" w:rsidP="00547F42">
    <w:pPr>
      <w:pStyle w:val="Header"/>
      <w:pBdr>
        <w:bottom w:val="single" w:sz="4" w:space="1" w:color="auto"/>
      </w:pBdr>
      <w:tabs>
        <w:tab w:val="left" w:pos="0"/>
        <w:tab w:val="center" w:pos="4536"/>
        <w:tab w:val="right" w:pos="9072"/>
        <w:tab w:val="left" w:pos="9960"/>
      </w:tabs>
      <w:rPr>
        <w:sz w:val="19"/>
        <w:szCs w:val="19"/>
      </w:rPr>
    </w:pPr>
    <w:r>
      <w:rPr>
        <w:sz w:val="19"/>
        <w:szCs w:val="19"/>
      </w:rPr>
      <w:tab/>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588B4" w14:textId="77777777" w:rsidR="00D45C05" w:rsidRPr="000E3F82" w:rsidRDefault="00D45C05" w:rsidP="00C10392">
    <w:pPr>
      <w:pStyle w:val="Header"/>
      <w:tabs>
        <w:tab w:val="left" w:pos="0"/>
        <w:tab w:val="center" w:pos="4536"/>
        <w:tab w:val="right" w:pos="13892"/>
      </w:tabs>
      <w:spacing w:after="40" w:line="240" w:lineRule="auto"/>
    </w:pPr>
    <w:r>
      <w:t>WEB SERVICES IMPLEMENTATION GUIDE</w:t>
    </w:r>
    <w:r>
      <w:tab/>
    </w:r>
    <w:r>
      <w:tab/>
      <w:t xml:space="preserve"> SBR ebMS3</w:t>
    </w:r>
  </w:p>
  <w:p w14:paraId="5F2A2679" w14:textId="666AEAFC" w:rsidR="00D45C05" w:rsidRPr="001B2FEA" w:rsidRDefault="00D45C05" w:rsidP="00C10392">
    <w:pPr>
      <w:pStyle w:val="Header"/>
      <w:pBdr>
        <w:bottom w:val="single" w:sz="4" w:space="1" w:color="auto"/>
      </w:pBdr>
      <w:tabs>
        <w:tab w:val="left" w:pos="0"/>
        <w:tab w:val="center" w:pos="7088"/>
        <w:tab w:val="right" w:pos="13892"/>
      </w:tabs>
      <w:rPr>
        <w:sz w:val="19"/>
        <w:szCs w:val="19"/>
      </w:rPr>
    </w:pPr>
    <w:r>
      <w:rPr>
        <w:sz w:val="19"/>
        <w:szCs w:val="19"/>
      </w:rPr>
      <w:tab/>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9FA66" w14:textId="77777777" w:rsidR="00D45C05" w:rsidRPr="000E3F82" w:rsidRDefault="00D45C05" w:rsidP="00781082">
    <w:pPr>
      <w:pStyle w:val="Header"/>
      <w:tabs>
        <w:tab w:val="left" w:pos="0"/>
        <w:tab w:val="center" w:pos="4536"/>
        <w:tab w:val="right" w:pos="9072"/>
      </w:tabs>
      <w:spacing w:after="120" w:line="240" w:lineRule="auto"/>
    </w:pPr>
    <w:r>
      <w:t>WEB SERVICES IMPLEMENTATION GUIDE</w:t>
    </w:r>
    <w:r>
      <w:tab/>
    </w:r>
    <w:r>
      <w:tab/>
      <w:t xml:space="preserve"> SBR ebMS3</w:t>
    </w:r>
  </w:p>
  <w:p w14:paraId="1DC81D35" w14:textId="79D7F73B" w:rsidR="00D45C05" w:rsidRPr="001B2FEA" w:rsidRDefault="00D45C05" w:rsidP="00781082">
    <w:pPr>
      <w:pStyle w:val="Header"/>
      <w:pBdr>
        <w:bottom w:val="single" w:sz="4" w:space="1" w:color="auto"/>
      </w:pBdr>
      <w:tabs>
        <w:tab w:val="left" w:pos="0"/>
        <w:tab w:val="center" w:pos="4536"/>
        <w:tab w:val="right" w:pos="9072"/>
        <w:tab w:val="left" w:pos="9960"/>
      </w:tabs>
      <w:rPr>
        <w:sz w:val="19"/>
        <w:szCs w:val="19"/>
      </w:rPr>
    </w:pPr>
    <w:r>
      <w:rPr>
        <w:sz w:val="19"/>
        <w:szCs w:val="19"/>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5D611" w14:textId="77777777" w:rsidR="00D45C05" w:rsidRPr="000E3F82" w:rsidRDefault="00D45C05" w:rsidP="00B815FF">
    <w:pPr>
      <w:pStyle w:val="Header"/>
      <w:tabs>
        <w:tab w:val="left" w:pos="0"/>
        <w:tab w:val="center" w:pos="4536"/>
        <w:tab w:val="right" w:pos="14459"/>
      </w:tabs>
      <w:spacing w:after="120" w:line="240" w:lineRule="auto"/>
    </w:pPr>
    <w:r>
      <w:t>WEB SERVICES IMPLEMENTATION GUIDE</w:t>
    </w:r>
    <w:r>
      <w:tab/>
    </w:r>
    <w:r>
      <w:tab/>
      <w:t xml:space="preserve"> SBR ebMS3</w:t>
    </w:r>
  </w:p>
  <w:p w14:paraId="5C2241AF" w14:textId="7768DFF4" w:rsidR="00D45C05" w:rsidRPr="001B2FEA" w:rsidRDefault="00D45C05" w:rsidP="00B815FF">
    <w:pPr>
      <w:pStyle w:val="Header"/>
      <w:pBdr>
        <w:bottom w:val="single" w:sz="4" w:space="1" w:color="auto"/>
      </w:pBdr>
      <w:tabs>
        <w:tab w:val="left" w:pos="0"/>
        <w:tab w:val="center" w:pos="7088"/>
        <w:tab w:val="right" w:pos="14459"/>
      </w:tabs>
      <w:rPr>
        <w:sz w:val="19"/>
        <w:szCs w:val="19"/>
      </w:rPr>
    </w:pPr>
    <w:r>
      <w:rPr>
        <w:sz w:val="19"/>
        <w:szCs w:val="19"/>
      </w:rPr>
      <w:tab/>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C733C" w14:textId="77777777" w:rsidR="00D45C05" w:rsidRPr="000E3F82" w:rsidRDefault="00D45C05" w:rsidP="00306BE0">
    <w:pPr>
      <w:pStyle w:val="Header"/>
      <w:tabs>
        <w:tab w:val="left" w:pos="0"/>
        <w:tab w:val="center" w:pos="4536"/>
        <w:tab w:val="right" w:pos="9072"/>
      </w:tabs>
      <w:spacing w:after="120" w:line="240" w:lineRule="auto"/>
    </w:pPr>
    <w:r>
      <w:t>WEB SERVICES IMPLEMENTATION GUIDE</w:t>
    </w:r>
    <w:r>
      <w:tab/>
    </w:r>
    <w:r>
      <w:tab/>
      <w:t xml:space="preserve"> SBR ebMS3</w:t>
    </w:r>
  </w:p>
  <w:p w14:paraId="091DC501" w14:textId="642B8E46" w:rsidR="00D45C05" w:rsidRPr="001B2FEA" w:rsidRDefault="00D45C05" w:rsidP="00306BE0">
    <w:pPr>
      <w:pStyle w:val="Header"/>
      <w:pBdr>
        <w:bottom w:val="single" w:sz="4" w:space="1" w:color="auto"/>
      </w:pBdr>
      <w:tabs>
        <w:tab w:val="left" w:pos="0"/>
        <w:tab w:val="center" w:pos="4536"/>
        <w:tab w:val="left" w:pos="13892"/>
        <w:tab w:val="right" w:pos="14317"/>
      </w:tabs>
      <w:rPr>
        <w:sz w:val="19"/>
        <w:szCs w:val="19"/>
      </w:rPr>
    </w:pPr>
    <w:r>
      <w:rPr>
        <w:sz w:val="19"/>
        <w:szCs w:val="19"/>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8F37F" w14:textId="77777777" w:rsidR="00D45C05" w:rsidRPr="000E3F82" w:rsidRDefault="00D45C05" w:rsidP="00306BE0">
    <w:pPr>
      <w:pStyle w:val="Header"/>
      <w:tabs>
        <w:tab w:val="left" w:pos="0"/>
        <w:tab w:val="center" w:pos="4536"/>
        <w:tab w:val="right" w:pos="14317"/>
      </w:tabs>
      <w:spacing w:after="120" w:line="240" w:lineRule="auto"/>
    </w:pPr>
    <w:r>
      <w:t>WEB SERVICES IMPLEMENTATION GUIDE</w:t>
    </w:r>
    <w:r>
      <w:tab/>
    </w:r>
    <w:r>
      <w:tab/>
      <w:t xml:space="preserve"> SBR ebMS3</w:t>
    </w:r>
  </w:p>
  <w:p w14:paraId="4D720289" w14:textId="1AB95D6A" w:rsidR="00D45C05" w:rsidRPr="001B2FEA" w:rsidRDefault="00D45C05" w:rsidP="00306BE0">
    <w:pPr>
      <w:pStyle w:val="Header"/>
      <w:pBdr>
        <w:bottom w:val="single" w:sz="4" w:space="1" w:color="auto"/>
      </w:pBdr>
      <w:tabs>
        <w:tab w:val="left" w:pos="0"/>
        <w:tab w:val="center" w:pos="4536"/>
        <w:tab w:val="left" w:pos="13892"/>
        <w:tab w:val="right" w:pos="14317"/>
      </w:tabs>
      <w:rPr>
        <w:sz w:val="19"/>
        <w:szCs w:val="19"/>
      </w:rPr>
    </w:pPr>
    <w:r>
      <w:rPr>
        <w:sz w:val="19"/>
        <w:szCs w:val="19"/>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6F178" w14:textId="77777777" w:rsidR="00D45C05" w:rsidRPr="000E3F82" w:rsidRDefault="00D45C05" w:rsidP="00017504">
    <w:pPr>
      <w:pStyle w:val="Header"/>
      <w:tabs>
        <w:tab w:val="left" w:pos="0"/>
        <w:tab w:val="center" w:pos="6946"/>
        <w:tab w:val="right" w:pos="14317"/>
      </w:tabs>
      <w:spacing w:after="120" w:line="240" w:lineRule="auto"/>
    </w:pPr>
    <w:r>
      <w:t>WEB SERVICES IMPLEMENTATION GUIDE</w:t>
    </w:r>
    <w:r>
      <w:tab/>
    </w:r>
    <w:r>
      <w:tab/>
      <w:t xml:space="preserve"> SBR ebMS3</w:t>
    </w:r>
  </w:p>
  <w:p w14:paraId="649A7ED4" w14:textId="41A30A7B" w:rsidR="00D45C05" w:rsidRPr="001B2FEA" w:rsidRDefault="00D45C05" w:rsidP="00017504">
    <w:pPr>
      <w:pStyle w:val="Header"/>
      <w:pBdr>
        <w:bottom w:val="single" w:sz="4" w:space="1" w:color="auto"/>
      </w:pBdr>
      <w:tabs>
        <w:tab w:val="left" w:pos="0"/>
        <w:tab w:val="center" w:pos="7088"/>
        <w:tab w:val="right" w:pos="14317"/>
      </w:tabs>
      <w:rPr>
        <w:sz w:val="19"/>
        <w:szCs w:val="19"/>
      </w:rPr>
    </w:pPr>
    <w:r>
      <w:rPr>
        <w:sz w:val="19"/>
        <w:szCs w:val="19"/>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FC070CC"/>
    <w:lvl w:ilvl="0">
      <w:start w:val="1"/>
      <w:numFmt w:val="bullet"/>
      <w:pStyle w:val="Bullet2"/>
      <w:lvlText w:val=""/>
      <w:lvlJc w:val="left"/>
      <w:pPr>
        <w:tabs>
          <w:tab w:val="num" w:pos="360"/>
        </w:tabs>
        <w:ind w:left="360" w:hanging="360"/>
      </w:pPr>
      <w:rPr>
        <w:rFonts w:ascii="Symbol" w:hAnsi="Symbol" w:hint="default"/>
      </w:rPr>
    </w:lvl>
  </w:abstractNum>
  <w:abstractNum w:abstractNumId="1">
    <w:nsid w:val="04462224"/>
    <w:multiLevelType w:val="hybridMultilevel"/>
    <w:tmpl w:val="0B68D5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CA6A08"/>
    <w:multiLevelType w:val="hybridMultilevel"/>
    <w:tmpl w:val="FFF03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413779"/>
    <w:multiLevelType w:val="hybridMultilevel"/>
    <w:tmpl w:val="81587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3F5B7B"/>
    <w:multiLevelType w:val="hybridMultilevel"/>
    <w:tmpl w:val="FCC01C02"/>
    <w:lvl w:ilvl="0" w:tplc="FFFFFFFF">
      <w:start w:val="1"/>
      <w:numFmt w:val="bullet"/>
      <w:pStyle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73C35C8"/>
    <w:multiLevelType w:val="hybridMultilevel"/>
    <w:tmpl w:val="FF8C2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0012AE"/>
    <w:multiLevelType w:val="hybridMultilevel"/>
    <w:tmpl w:val="72FCC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B37DB5"/>
    <w:multiLevelType w:val="hybridMultilevel"/>
    <w:tmpl w:val="9A96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9F4831"/>
    <w:multiLevelType w:val="hybridMultilevel"/>
    <w:tmpl w:val="B9AC7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C2F105A"/>
    <w:multiLevelType w:val="multilevel"/>
    <w:tmpl w:val="EF7266F0"/>
    <w:name w:val="WW8Num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DA1FD3"/>
    <w:multiLevelType w:val="hybridMultilevel"/>
    <w:tmpl w:val="A92C9F2E"/>
    <w:name w:val="WW8Num11"/>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nsid w:val="0F986959"/>
    <w:multiLevelType w:val="hybridMultilevel"/>
    <w:tmpl w:val="AC9EC086"/>
    <w:lvl w:ilvl="0" w:tplc="6ACCA5A8">
      <w:start w:val="1"/>
      <w:numFmt w:val="lowerRoman"/>
      <w:lvlText w:val="%1."/>
      <w:lvlJc w:val="righ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11854B07"/>
    <w:multiLevelType w:val="hybridMultilevel"/>
    <w:tmpl w:val="4C4C7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1C56762"/>
    <w:multiLevelType w:val="hybridMultilevel"/>
    <w:tmpl w:val="CD223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C9718A"/>
    <w:multiLevelType w:val="hybridMultilevel"/>
    <w:tmpl w:val="FDB82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B37EA7"/>
    <w:multiLevelType w:val="hybridMultilevel"/>
    <w:tmpl w:val="8904C5F2"/>
    <w:lvl w:ilvl="0" w:tplc="AE6ACC0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16322F72"/>
    <w:multiLevelType w:val="hybridMultilevel"/>
    <w:tmpl w:val="EF622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1536C8"/>
    <w:multiLevelType w:val="hybridMultilevel"/>
    <w:tmpl w:val="C94CF3B0"/>
    <w:lvl w:ilvl="0" w:tplc="C4A0EA1E">
      <w:start w:val="1"/>
      <w:numFmt w:val="bullet"/>
      <w:pStyle w:val="Celllist"/>
      <w:lvlText w:val=""/>
      <w:lvlJc w:val="left"/>
      <w:pPr>
        <w:tabs>
          <w:tab w:val="num" w:pos="113"/>
        </w:tabs>
        <w:ind w:left="142" w:hanging="142"/>
      </w:pPr>
      <w:rPr>
        <w:rFonts w:ascii="Wingdings" w:hAnsi="Wingdings" w:hint="default"/>
        <w:b w:val="0"/>
        <w:i w:val="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1597FDC"/>
    <w:multiLevelType w:val="hybridMultilevel"/>
    <w:tmpl w:val="DEA4C0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16A1975"/>
    <w:multiLevelType w:val="hybridMultilevel"/>
    <w:tmpl w:val="1FFA2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664E56"/>
    <w:multiLevelType w:val="hybridMultilevel"/>
    <w:tmpl w:val="7156911E"/>
    <w:lvl w:ilvl="0" w:tplc="D1AAED3E">
      <w:start w:val="1"/>
      <w:numFmt w:val="decimal"/>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B8A1018"/>
    <w:multiLevelType w:val="hybridMultilevel"/>
    <w:tmpl w:val="1C8EB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0A3167"/>
    <w:multiLevelType w:val="hybridMultilevel"/>
    <w:tmpl w:val="D79AD94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DF54488"/>
    <w:multiLevelType w:val="hybridMultilevel"/>
    <w:tmpl w:val="95205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09A3FD5"/>
    <w:multiLevelType w:val="hybridMultilevel"/>
    <w:tmpl w:val="F6E0B36C"/>
    <w:lvl w:ilvl="0" w:tplc="D168041C">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4BD6DA6"/>
    <w:multiLevelType w:val="hybridMultilevel"/>
    <w:tmpl w:val="054C81B6"/>
    <w:lvl w:ilvl="0" w:tplc="C6C881D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4FF5C47"/>
    <w:multiLevelType w:val="hybridMultilevel"/>
    <w:tmpl w:val="B308A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A2D0348"/>
    <w:multiLevelType w:val="hybridMultilevel"/>
    <w:tmpl w:val="99608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1C1276"/>
    <w:multiLevelType w:val="multilevel"/>
    <w:tmpl w:val="BA60A380"/>
    <w:lvl w:ilvl="0">
      <w:start w:val="1"/>
      <w:numFmt w:val="decimal"/>
      <w:pStyle w:val="Heading1"/>
      <w:lvlText w:val="%1."/>
      <w:lvlJc w:val="left"/>
      <w:pPr>
        <w:tabs>
          <w:tab w:val="num" w:pos="0"/>
        </w:tabs>
      </w:pPr>
      <w:rPr>
        <w:rFonts w:cs="Times New Roman" w:hint="default"/>
        <w:sz w:val="36"/>
        <w:szCs w:val="36"/>
      </w:rPr>
    </w:lvl>
    <w:lvl w:ilvl="1">
      <w:start w:val="1"/>
      <w:numFmt w:val="decimal"/>
      <w:pStyle w:val="Heading2"/>
      <w:lvlText w:val="%1.%2"/>
      <w:lvlJc w:val="left"/>
      <w:pPr>
        <w:tabs>
          <w:tab w:val="num" w:pos="0"/>
        </w:tabs>
      </w:pPr>
      <w:rPr>
        <w:rFonts w:cs="Times New Roman" w:hint="default"/>
        <w:b/>
        <w:color w:val="004080"/>
        <w:sz w:val="28"/>
        <w:szCs w:val="28"/>
      </w:rPr>
    </w:lvl>
    <w:lvl w:ilvl="2">
      <w:start w:val="1"/>
      <w:numFmt w:val="decimal"/>
      <w:pStyle w:val="Heading3"/>
      <w:lvlText w:val="%1.%2.%3"/>
      <w:lvlJc w:val="left"/>
      <w:pPr>
        <w:tabs>
          <w:tab w:val="num" w:pos="0"/>
        </w:tabs>
      </w:pPr>
      <w:rPr>
        <w:rFonts w:cs="Times New Roman" w:hint="default"/>
        <w:i w:val="0"/>
      </w:rPr>
    </w:lvl>
    <w:lvl w:ilvl="3">
      <w:start w:val="1"/>
      <w:numFmt w:val="decimal"/>
      <w:pStyle w:val="Heading4"/>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9">
    <w:nsid w:val="404D04E6"/>
    <w:multiLevelType w:val="hybridMultilevel"/>
    <w:tmpl w:val="FAC4C052"/>
    <w:lvl w:ilvl="0" w:tplc="B5E0F91E">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0AB1729"/>
    <w:multiLevelType w:val="hybridMultilevel"/>
    <w:tmpl w:val="6F7E9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0F24808"/>
    <w:multiLevelType w:val="hybridMultilevel"/>
    <w:tmpl w:val="2984FD0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nsid w:val="415179DE"/>
    <w:multiLevelType w:val="hybridMultilevel"/>
    <w:tmpl w:val="15F85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31A794D"/>
    <w:multiLevelType w:val="hybridMultilevel"/>
    <w:tmpl w:val="86144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3EA2C5B"/>
    <w:multiLevelType w:val="hybridMultilevel"/>
    <w:tmpl w:val="B4801AA2"/>
    <w:lvl w:ilvl="0" w:tplc="0C090001">
      <w:start w:val="1"/>
      <w:numFmt w:val="bullet"/>
      <w:lvlText w:val=""/>
      <w:lvlJc w:val="left"/>
      <w:pPr>
        <w:tabs>
          <w:tab w:val="num" w:pos="720"/>
        </w:tabs>
        <w:ind w:left="720" w:hanging="360"/>
      </w:pPr>
      <w:rPr>
        <w:rFonts w:ascii="Symbol" w:hAnsi="Symbol" w:hint="default"/>
      </w:rPr>
    </w:lvl>
    <w:lvl w:ilvl="1" w:tplc="4DA2B12E">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5">
    <w:nsid w:val="44E13B82"/>
    <w:multiLevelType w:val="hybridMultilevel"/>
    <w:tmpl w:val="B8181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687745D"/>
    <w:multiLevelType w:val="hybridMultilevel"/>
    <w:tmpl w:val="B3962C62"/>
    <w:lvl w:ilvl="0" w:tplc="2EAE4A48">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85E109B"/>
    <w:multiLevelType w:val="hybridMultilevel"/>
    <w:tmpl w:val="5B08DB0A"/>
    <w:lvl w:ilvl="0" w:tplc="0C090001">
      <w:start w:val="1"/>
      <w:numFmt w:val="bullet"/>
      <w:lvlText w:val=""/>
      <w:lvlJc w:val="left"/>
      <w:pPr>
        <w:ind w:left="1080" w:hanging="360"/>
      </w:pPr>
      <w:rPr>
        <w:rFonts w:ascii="Symbol" w:hAnsi="Symbol"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nsid w:val="4950484D"/>
    <w:multiLevelType w:val="hybridMultilevel"/>
    <w:tmpl w:val="E33AD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9823C73"/>
    <w:multiLevelType w:val="hybridMultilevel"/>
    <w:tmpl w:val="A5EE3E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1002338"/>
    <w:multiLevelType w:val="singleLevel"/>
    <w:tmpl w:val="03B0EE54"/>
    <w:lvl w:ilvl="0">
      <w:start w:val="1"/>
      <w:numFmt w:val="bullet"/>
      <w:pStyle w:val="BulletsL1"/>
      <w:lvlText w:val=""/>
      <w:lvlJc w:val="left"/>
      <w:pPr>
        <w:tabs>
          <w:tab w:val="num" w:pos="360"/>
        </w:tabs>
        <w:ind w:left="360" w:hanging="360"/>
      </w:pPr>
      <w:rPr>
        <w:rFonts w:ascii="Symbol" w:hAnsi="Symbol" w:hint="default"/>
      </w:rPr>
    </w:lvl>
  </w:abstractNum>
  <w:abstractNum w:abstractNumId="41">
    <w:nsid w:val="524F5CB8"/>
    <w:multiLevelType w:val="hybridMultilevel"/>
    <w:tmpl w:val="A3406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5D33919"/>
    <w:multiLevelType w:val="hybridMultilevel"/>
    <w:tmpl w:val="4DD073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68C74EE"/>
    <w:multiLevelType w:val="hybridMultilevel"/>
    <w:tmpl w:val="4AB6A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6E6090C"/>
    <w:multiLevelType w:val="hybridMultilevel"/>
    <w:tmpl w:val="66B2560C"/>
    <w:lvl w:ilvl="0" w:tplc="673CCA0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86D09F2"/>
    <w:multiLevelType w:val="hybridMultilevel"/>
    <w:tmpl w:val="5F162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5BCA2029"/>
    <w:multiLevelType w:val="hybridMultilevel"/>
    <w:tmpl w:val="D4ECF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DB3706D"/>
    <w:multiLevelType w:val="hybridMultilevel"/>
    <w:tmpl w:val="B792D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DCD4EA5"/>
    <w:multiLevelType w:val="hybridMultilevel"/>
    <w:tmpl w:val="A6C447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1C0585A"/>
    <w:multiLevelType w:val="hybridMultilevel"/>
    <w:tmpl w:val="17F45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620064A7"/>
    <w:multiLevelType w:val="hybridMultilevel"/>
    <w:tmpl w:val="5F64F510"/>
    <w:lvl w:ilvl="0" w:tplc="2696CDE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341783D"/>
    <w:multiLevelType w:val="hybridMultilevel"/>
    <w:tmpl w:val="0F686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6C135F7"/>
    <w:multiLevelType w:val="hybridMultilevel"/>
    <w:tmpl w:val="A682443C"/>
    <w:lvl w:ilvl="0" w:tplc="AE6ACC06">
      <w:start w:val="1"/>
      <w:numFmt w:val="decimal"/>
      <w:lvlText w:val="%1."/>
      <w:lvlJc w:val="left"/>
      <w:pPr>
        <w:ind w:left="108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67E46C41"/>
    <w:multiLevelType w:val="hybridMultilevel"/>
    <w:tmpl w:val="8698E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9BC2DD5"/>
    <w:multiLevelType w:val="hybridMultilevel"/>
    <w:tmpl w:val="F41A4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AE232FC"/>
    <w:multiLevelType w:val="hybridMultilevel"/>
    <w:tmpl w:val="2F1A8614"/>
    <w:lvl w:ilvl="0" w:tplc="0C090001">
      <w:start w:val="1"/>
      <w:numFmt w:val="bullet"/>
      <w:lvlText w:val=""/>
      <w:lvlJc w:val="left"/>
      <w:pPr>
        <w:ind w:left="724" w:hanging="360"/>
      </w:pPr>
      <w:rPr>
        <w:rFonts w:ascii="Symbol" w:hAnsi="Symbol" w:hint="default"/>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56">
    <w:nsid w:val="6DB32B74"/>
    <w:multiLevelType w:val="hybridMultilevel"/>
    <w:tmpl w:val="7D1AB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nsid w:val="6E2B33F9"/>
    <w:multiLevelType w:val="hybridMultilevel"/>
    <w:tmpl w:val="B3962C62"/>
    <w:lvl w:ilvl="0" w:tplc="2EAE4A48">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6E8833A4"/>
    <w:multiLevelType w:val="hybridMultilevel"/>
    <w:tmpl w:val="D8F00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F0C0120"/>
    <w:multiLevelType w:val="hybridMultilevel"/>
    <w:tmpl w:val="907A0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076282A"/>
    <w:multiLevelType w:val="hybridMultilevel"/>
    <w:tmpl w:val="B37E5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0C57ECF"/>
    <w:multiLevelType w:val="hybridMultilevel"/>
    <w:tmpl w:val="2A789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1104C63"/>
    <w:multiLevelType w:val="multilevel"/>
    <w:tmpl w:val="6D386066"/>
    <w:styleLink w:val="Numbering5"/>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63">
    <w:nsid w:val="738F0822"/>
    <w:multiLevelType w:val="hybridMultilevel"/>
    <w:tmpl w:val="47DC2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55E655D"/>
    <w:multiLevelType w:val="hybridMultilevel"/>
    <w:tmpl w:val="B9DA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5935766"/>
    <w:multiLevelType w:val="hybridMultilevel"/>
    <w:tmpl w:val="B442FF84"/>
    <w:lvl w:ilvl="0" w:tplc="8460D494">
      <w:numFmt w:val="bullet"/>
      <w:lvlText w:val="-"/>
      <w:lvlJc w:val="left"/>
      <w:pPr>
        <w:ind w:left="780" w:hanging="360"/>
      </w:pPr>
      <w:rPr>
        <w:rFonts w:ascii="Arial" w:eastAsia="Times New Roman" w:hAnsi="Arial" w:cs="Aria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6">
    <w:nsid w:val="7A4632B4"/>
    <w:multiLevelType w:val="hybridMultilevel"/>
    <w:tmpl w:val="A02C4F40"/>
    <w:lvl w:ilvl="0" w:tplc="FFFFFFFF">
      <w:start w:val="1"/>
      <w:numFmt w:val="bullet"/>
      <w:pStyle w:val="CellbulletANZ"/>
      <w:lvlText w:val=""/>
      <w:lvlJc w:val="left"/>
      <w:pPr>
        <w:tabs>
          <w:tab w:val="num" w:pos="454"/>
        </w:tabs>
        <w:ind w:left="454" w:hanging="454"/>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7A776741"/>
    <w:multiLevelType w:val="hybridMultilevel"/>
    <w:tmpl w:val="76F8703A"/>
    <w:lvl w:ilvl="0" w:tplc="0C090001">
      <w:start w:val="1"/>
      <w:numFmt w:val="bullet"/>
      <w:lvlText w:val=""/>
      <w:lvlJc w:val="left"/>
      <w:pPr>
        <w:ind w:left="720" w:hanging="360"/>
      </w:pPr>
      <w:rPr>
        <w:rFonts w:ascii="Symbol" w:hAnsi="Symbol" w:hint="default"/>
      </w:rPr>
    </w:lvl>
    <w:lvl w:ilvl="1" w:tplc="F85A5CC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C1E5747"/>
    <w:multiLevelType w:val="hybridMultilevel"/>
    <w:tmpl w:val="119CE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D2B380B"/>
    <w:multiLevelType w:val="hybridMultilevel"/>
    <w:tmpl w:val="B9AC7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EE03623"/>
    <w:multiLevelType w:val="hybridMultilevel"/>
    <w:tmpl w:val="B1B02D9E"/>
    <w:lvl w:ilvl="0" w:tplc="E3EE9FEC">
      <w:start w:val="1"/>
      <w:numFmt w:val="lowerLetter"/>
      <w:lvlText w:val="%1)"/>
      <w:lvlJc w:val="left"/>
      <w:pPr>
        <w:ind w:left="720" w:hanging="360"/>
      </w:pPr>
      <w:rPr>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40"/>
  </w:num>
  <w:num w:numId="3">
    <w:abstractNumId w:val="17"/>
  </w:num>
  <w:num w:numId="4">
    <w:abstractNumId w:val="4"/>
  </w:num>
  <w:num w:numId="5">
    <w:abstractNumId w:val="66"/>
  </w:num>
  <w:num w:numId="6">
    <w:abstractNumId w:val="43"/>
  </w:num>
  <w:num w:numId="7">
    <w:abstractNumId w:val="50"/>
  </w:num>
  <w:num w:numId="8">
    <w:abstractNumId w:val="58"/>
  </w:num>
  <w:num w:numId="9">
    <w:abstractNumId w:val="54"/>
  </w:num>
  <w:num w:numId="10">
    <w:abstractNumId w:val="1"/>
  </w:num>
  <w:num w:numId="11">
    <w:abstractNumId w:val="63"/>
  </w:num>
  <w:num w:numId="12">
    <w:abstractNumId w:val="6"/>
  </w:num>
  <w:num w:numId="13">
    <w:abstractNumId w:val="35"/>
  </w:num>
  <w:num w:numId="14">
    <w:abstractNumId w:val="38"/>
  </w:num>
  <w:num w:numId="15">
    <w:abstractNumId w:val="13"/>
  </w:num>
  <w:num w:numId="16">
    <w:abstractNumId w:val="68"/>
  </w:num>
  <w:num w:numId="17">
    <w:abstractNumId w:val="67"/>
  </w:num>
  <w:num w:numId="18">
    <w:abstractNumId w:val="27"/>
  </w:num>
  <w:num w:numId="19">
    <w:abstractNumId w:val="53"/>
  </w:num>
  <w:num w:numId="20">
    <w:abstractNumId w:val="47"/>
  </w:num>
  <w:num w:numId="21">
    <w:abstractNumId w:val="2"/>
  </w:num>
  <w:num w:numId="22">
    <w:abstractNumId w:val="44"/>
  </w:num>
  <w:num w:numId="23">
    <w:abstractNumId w:val="25"/>
  </w:num>
  <w:num w:numId="24">
    <w:abstractNumId w:val="29"/>
  </w:num>
  <w:num w:numId="25">
    <w:abstractNumId w:val="36"/>
  </w:num>
  <w:num w:numId="26">
    <w:abstractNumId w:val="5"/>
  </w:num>
  <w:num w:numId="27">
    <w:abstractNumId w:val="70"/>
  </w:num>
  <w:num w:numId="28">
    <w:abstractNumId w:val="11"/>
  </w:num>
  <w:num w:numId="29">
    <w:abstractNumId w:val="16"/>
  </w:num>
  <w:num w:numId="30">
    <w:abstractNumId w:val="7"/>
  </w:num>
  <w:num w:numId="31">
    <w:abstractNumId w:val="55"/>
  </w:num>
  <w:num w:numId="32">
    <w:abstractNumId w:val="20"/>
  </w:num>
  <w:num w:numId="33">
    <w:abstractNumId w:val="65"/>
  </w:num>
  <w:num w:numId="34">
    <w:abstractNumId w:val="31"/>
  </w:num>
  <w:num w:numId="35">
    <w:abstractNumId w:val="62"/>
  </w:num>
  <w:num w:numId="36">
    <w:abstractNumId w:val="8"/>
  </w:num>
  <w:num w:numId="37">
    <w:abstractNumId w:val="24"/>
  </w:num>
  <w:num w:numId="38">
    <w:abstractNumId w:val="32"/>
  </w:num>
  <w:num w:numId="39">
    <w:abstractNumId w:val="34"/>
  </w:num>
  <w:num w:numId="40">
    <w:abstractNumId w:val="19"/>
  </w:num>
  <w:num w:numId="41">
    <w:abstractNumId w:val="22"/>
  </w:num>
  <w:num w:numId="42">
    <w:abstractNumId w:val="42"/>
  </w:num>
  <w:num w:numId="43">
    <w:abstractNumId w:val="18"/>
  </w:num>
  <w:num w:numId="44">
    <w:abstractNumId w:val="45"/>
  </w:num>
  <w:num w:numId="45">
    <w:abstractNumId w:val="39"/>
  </w:num>
  <w:num w:numId="46">
    <w:abstractNumId w:val="51"/>
  </w:num>
  <w:num w:numId="47">
    <w:abstractNumId w:val="64"/>
  </w:num>
  <w:num w:numId="48">
    <w:abstractNumId w:val="15"/>
  </w:num>
  <w:num w:numId="49">
    <w:abstractNumId w:val="49"/>
  </w:num>
  <w:num w:numId="50">
    <w:abstractNumId w:val="52"/>
  </w:num>
  <w:num w:numId="51">
    <w:abstractNumId w:val="48"/>
  </w:num>
  <w:num w:numId="52">
    <w:abstractNumId w:val="30"/>
  </w:num>
  <w:num w:numId="53">
    <w:abstractNumId w:val="46"/>
  </w:num>
  <w:num w:numId="54">
    <w:abstractNumId w:val="33"/>
  </w:num>
  <w:num w:numId="55">
    <w:abstractNumId w:val="69"/>
  </w:num>
  <w:num w:numId="56">
    <w:abstractNumId w:val="0"/>
  </w:num>
  <w:num w:numId="57">
    <w:abstractNumId w:val="57"/>
  </w:num>
  <w:num w:numId="58">
    <w:abstractNumId w:val="37"/>
  </w:num>
  <w:num w:numId="59">
    <w:abstractNumId w:val="23"/>
  </w:num>
  <w:num w:numId="60">
    <w:abstractNumId w:val="59"/>
  </w:num>
  <w:num w:numId="61">
    <w:abstractNumId w:val="3"/>
  </w:num>
  <w:num w:numId="62">
    <w:abstractNumId w:val="60"/>
  </w:num>
  <w:num w:numId="63">
    <w:abstractNumId w:val="12"/>
  </w:num>
  <w:num w:numId="64">
    <w:abstractNumId w:val="41"/>
  </w:num>
  <w:num w:numId="65">
    <w:abstractNumId w:val="61"/>
  </w:num>
  <w:num w:numId="66">
    <w:abstractNumId w:val="14"/>
  </w:num>
  <w:num w:numId="67">
    <w:abstractNumId w:val="21"/>
  </w:num>
  <w:num w:numId="68">
    <w:abstractNumId w:val="56"/>
  </w:num>
  <w:num w:numId="69">
    <w:abstractNumId w:val="19"/>
  </w:num>
  <w:num w:numId="70">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18433"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83"/>
    <w:rsid w:val="00000E77"/>
    <w:rsid w:val="00001B4B"/>
    <w:rsid w:val="00002A0E"/>
    <w:rsid w:val="00002CF9"/>
    <w:rsid w:val="00003E38"/>
    <w:rsid w:val="000077BC"/>
    <w:rsid w:val="00010636"/>
    <w:rsid w:val="0001154F"/>
    <w:rsid w:val="0001219C"/>
    <w:rsid w:val="000121FD"/>
    <w:rsid w:val="000158A3"/>
    <w:rsid w:val="000161B1"/>
    <w:rsid w:val="00017504"/>
    <w:rsid w:val="00020547"/>
    <w:rsid w:val="00020D50"/>
    <w:rsid w:val="00021F30"/>
    <w:rsid w:val="000221E6"/>
    <w:rsid w:val="00022856"/>
    <w:rsid w:val="00023BB8"/>
    <w:rsid w:val="00024B55"/>
    <w:rsid w:val="00026987"/>
    <w:rsid w:val="00026DA7"/>
    <w:rsid w:val="00031258"/>
    <w:rsid w:val="0003142B"/>
    <w:rsid w:val="0003264D"/>
    <w:rsid w:val="000333B2"/>
    <w:rsid w:val="00034A47"/>
    <w:rsid w:val="00035050"/>
    <w:rsid w:val="00040062"/>
    <w:rsid w:val="00040304"/>
    <w:rsid w:val="00040574"/>
    <w:rsid w:val="00041757"/>
    <w:rsid w:val="00042C20"/>
    <w:rsid w:val="00042EAD"/>
    <w:rsid w:val="00043707"/>
    <w:rsid w:val="00043DBC"/>
    <w:rsid w:val="00044831"/>
    <w:rsid w:val="00044D5A"/>
    <w:rsid w:val="00045816"/>
    <w:rsid w:val="00046F7E"/>
    <w:rsid w:val="00053DF5"/>
    <w:rsid w:val="000549A5"/>
    <w:rsid w:val="0005695D"/>
    <w:rsid w:val="0006020D"/>
    <w:rsid w:val="00060F15"/>
    <w:rsid w:val="0006294A"/>
    <w:rsid w:val="00063E9D"/>
    <w:rsid w:val="00064869"/>
    <w:rsid w:val="00066B35"/>
    <w:rsid w:val="00067761"/>
    <w:rsid w:val="00067BF8"/>
    <w:rsid w:val="000706DA"/>
    <w:rsid w:val="000707DC"/>
    <w:rsid w:val="00070D39"/>
    <w:rsid w:val="000715BD"/>
    <w:rsid w:val="00073F6F"/>
    <w:rsid w:val="000800C0"/>
    <w:rsid w:val="00081897"/>
    <w:rsid w:val="00082FA7"/>
    <w:rsid w:val="00083113"/>
    <w:rsid w:val="00084F54"/>
    <w:rsid w:val="000851FA"/>
    <w:rsid w:val="00085CF9"/>
    <w:rsid w:val="000862BB"/>
    <w:rsid w:val="0008775F"/>
    <w:rsid w:val="00091353"/>
    <w:rsid w:val="00093A74"/>
    <w:rsid w:val="000950DE"/>
    <w:rsid w:val="000952EE"/>
    <w:rsid w:val="00095F9B"/>
    <w:rsid w:val="000964FD"/>
    <w:rsid w:val="0009737A"/>
    <w:rsid w:val="000A081D"/>
    <w:rsid w:val="000A1310"/>
    <w:rsid w:val="000A23D0"/>
    <w:rsid w:val="000A5C40"/>
    <w:rsid w:val="000A7B23"/>
    <w:rsid w:val="000B2EB1"/>
    <w:rsid w:val="000B4A85"/>
    <w:rsid w:val="000B54DA"/>
    <w:rsid w:val="000C0BC0"/>
    <w:rsid w:val="000C24D1"/>
    <w:rsid w:val="000C3FDD"/>
    <w:rsid w:val="000C500A"/>
    <w:rsid w:val="000C67CC"/>
    <w:rsid w:val="000C6998"/>
    <w:rsid w:val="000D1EAD"/>
    <w:rsid w:val="000D3A56"/>
    <w:rsid w:val="000D3EA4"/>
    <w:rsid w:val="000D4727"/>
    <w:rsid w:val="000D5DD6"/>
    <w:rsid w:val="000D63FA"/>
    <w:rsid w:val="000E0C0B"/>
    <w:rsid w:val="000E3346"/>
    <w:rsid w:val="000E3F82"/>
    <w:rsid w:val="000E4589"/>
    <w:rsid w:val="000E4DAE"/>
    <w:rsid w:val="000E7412"/>
    <w:rsid w:val="000E74BC"/>
    <w:rsid w:val="000F0ADA"/>
    <w:rsid w:val="000F3D3F"/>
    <w:rsid w:val="000F44C9"/>
    <w:rsid w:val="000F56C8"/>
    <w:rsid w:val="000F5C64"/>
    <w:rsid w:val="000F6C3A"/>
    <w:rsid w:val="00104D9C"/>
    <w:rsid w:val="00104E01"/>
    <w:rsid w:val="001053CA"/>
    <w:rsid w:val="001068CA"/>
    <w:rsid w:val="00106B34"/>
    <w:rsid w:val="001077C5"/>
    <w:rsid w:val="00110104"/>
    <w:rsid w:val="00112539"/>
    <w:rsid w:val="0011436D"/>
    <w:rsid w:val="00115E88"/>
    <w:rsid w:val="0012113A"/>
    <w:rsid w:val="001216D2"/>
    <w:rsid w:val="00124486"/>
    <w:rsid w:val="00124DA0"/>
    <w:rsid w:val="001276E7"/>
    <w:rsid w:val="00127E16"/>
    <w:rsid w:val="00130E91"/>
    <w:rsid w:val="0013294E"/>
    <w:rsid w:val="00133EC2"/>
    <w:rsid w:val="00133FD4"/>
    <w:rsid w:val="00135AF3"/>
    <w:rsid w:val="0013639B"/>
    <w:rsid w:val="001363CA"/>
    <w:rsid w:val="00136D73"/>
    <w:rsid w:val="001424A5"/>
    <w:rsid w:val="00143608"/>
    <w:rsid w:val="00144222"/>
    <w:rsid w:val="00144E6F"/>
    <w:rsid w:val="00145D95"/>
    <w:rsid w:val="0014657C"/>
    <w:rsid w:val="00146EE4"/>
    <w:rsid w:val="001518B2"/>
    <w:rsid w:val="00152D26"/>
    <w:rsid w:val="00153666"/>
    <w:rsid w:val="00153978"/>
    <w:rsid w:val="001557AD"/>
    <w:rsid w:val="001573C6"/>
    <w:rsid w:val="00157788"/>
    <w:rsid w:val="00160DBE"/>
    <w:rsid w:val="001620BE"/>
    <w:rsid w:val="001622C0"/>
    <w:rsid w:val="001637ED"/>
    <w:rsid w:val="00165A56"/>
    <w:rsid w:val="00165E6D"/>
    <w:rsid w:val="001705A5"/>
    <w:rsid w:val="0017108A"/>
    <w:rsid w:val="0017155F"/>
    <w:rsid w:val="001723CE"/>
    <w:rsid w:val="00174603"/>
    <w:rsid w:val="001776F1"/>
    <w:rsid w:val="001802A0"/>
    <w:rsid w:val="001811FC"/>
    <w:rsid w:val="001816B5"/>
    <w:rsid w:val="00181DF4"/>
    <w:rsid w:val="0018238F"/>
    <w:rsid w:val="00182D96"/>
    <w:rsid w:val="00182F19"/>
    <w:rsid w:val="00186F87"/>
    <w:rsid w:val="00187460"/>
    <w:rsid w:val="00187A08"/>
    <w:rsid w:val="00191B4D"/>
    <w:rsid w:val="00191CD2"/>
    <w:rsid w:val="00192567"/>
    <w:rsid w:val="0019484A"/>
    <w:rsid w:val="001962E9"/>
    <w:rsid w:val="00196419"/>
    <w:rsid w:val="001A0B73"/>
    <w:rsid w:val="001A0C6F"/>
    <w:rsid w:val="001A28BE"/>
    <w:rsid w:val="001A4693"/>
    <w:rsid w:val="001A52B9"/>
    <w:rsid w:val="001A52D8"/>
    <w:rsid w:val="001A5802"/>
    <w:rsid w:val="001A5C9D"/>
    <w:rsid w:val="001A70D6"/>
    <w:rsid w:val="001A7326"/>
    <w:rsid w:val="001B0BE9"/>
    <w:rsid w:val="001B14E2"/>
    <w:rsid w:val="001B1D7E"/>
    <w:rsid w:val="001B1FCF"/>
    <w:rsid w:val="001B2FEA"/>
    <w:rsid w:val="001B38E7"/>
    <w:rsid w:val="001B46C4"/>
    <w:rsid w:val="001B4CE6"/>
    <w:rsid w:val="001C0930"/>
    <w:rsid w:val="001C315A"/>
    <w:rsid w:val="001C77A8"/>
    <w:rsid w:val="001C7AFF"/>
    <w:rsid w:val="001D0486"/>
    <w:rsid w:val="001D1DA9"/>
    <w:rsid w:val="001D1E07"/>
    <w:rsid w:val="001D2876"/>
    <w:rsid w:val="001D51A4"/>
    <w:rsid w:val="001D5872"/>
    <w:rsid w:val="001D5C4D"/>
    <w:rsid w:val="001D5E4D"/>
    <w:rsid w:val="001D776A"/>
    <w:rsid w:val="001D7D30"/>
    <w:rsid w:val="001D7EAE"/>
    <w:rsid w:val="001E0D4F"/>
    <w:rsid w:val="001E2BAC"/>
    <w:rsid w:val="001E6BB8"/>
    <w:rsid w:val="001E7C2B"/>
    <w:rsid w:val="001F170A"/>
    <w:rsid w:val="001F523B"/>
    <w:rsid w:val="001F5331"/>
    <w:rsid w:val="001F5F75"/>
    <w:rsid w:val="0020089E"/>
    <w:rsid w:val="002034C0"/>
    <w:rsid w:val="0020493D"/>
    <w:rsid w:val="00205105"/>
    <w:rsid w:val="00206122"/>
    <w:rsid w:val="00212535"/>
    <w:rsid w:val="00212608"/>
    <w:rsid w:val="00214D94"/>
    <w:rsid w:val="00220190"/>
    <w:rsid w:val="002209B8"/>
    <w:rsid w:val="00223765"/>
    <w:rsid w:val="002254F1"/>
    <w:rsid w:val="00227BA2"/>
    <w:rsid w:val="00227D3F"/>
    <w:rsid w:val="002316E0"/>
    <w:rsid w:val="002317BB"/>
    <w:rsid w:val="0023213F"/>
    <w:rsid w:val="0023393E"/>
    <w:rsid w:val="0023572C"/>
    <w:rsid w:val="0023691A"/>
    <w:rsid w:val="00236F9D"/>
    <w:rsid w:val="002424AA"/>
    <w:rsid w:val="00250454"/>
    <w:rsid w:val="002504E7"/>
    <w:rsid w:val="00250646"/>
    <w:rsid w:val="00250D79"/>
    <w:rsid w:val="00251664"/>
    <w:rsid w:val="002545F8"/>
    <w:rsid w:val="00254D92"/>
    <w:rsid w:val="00260B59"/>
    <w:rsid w:val="00265FAE"/>
    <w:rsid w:val="00271FF8"/>
    <w:rsid w:val="0027294E"/>
    <w:rsid w:val="0027445C"/>
    <w:rsid w:val="00274AFA"/>
    <w:rsid w:val="00280A14"/>
    <w:rsid w:val="00281904"/>
    <w:rsid w:val="00283C21"/>
    <w:rsid w:val="00284036"/>
    <w:rsid w:val="0028406B"/>
    <w:rsid w:val="002862C1"/>
    <w:rsid w:val="002916EB"/>
    <w:rsid w:val="002936FF"/>
    <w:rsid w:val="00294062"/>
    <w:rsid w:val="0029415A"/>
    <w:rsid w:val="002946FC"/>
    <w:rsid w:val="00296E09"/>
    <w:rsid w:val="002A4310"/>
    <w:rsid w:val="002A4EF6"/>
    <w:rsid w:val="002A68F7"/>
    <w:rsid w:val="002B0FBF"/>
    <w:rsid w:val="002B24B3"/>
    <w:rsid w:val="002B26F4"/>
    <w:rsid w:val="002B2707"/>
    <w:rsid w:val="002B3B9D"/>
    <w:rsid w:val="002B4BB6"/>
    <w:rsid w:val="002B5158"/>
    <w:rsid w:val="002B5CB9"/>
    <w:rsid w:val="002B60C5"/>
    <w:rsid w:val="002C205D"/>
    <w:rsid w:val="002C2EFE"/>
    <w:rsid w:val="002C3FA4"/>
    <w:rsid w:val="002C55CD"/>
    <w:rsid w:val="002C7180"/>
    <w:rsid w:val="002C78BF"/>
    <w:rsid w:val="002C7A4F"/>
    <w:rsid w:val="002D023C"/>
    <w:rsid w:val="002D07CB"/>
    <w:rsid w:val="002D0F3C"/>
    <w:rsid w:val="002D1740"/>
    <w:rsid w:val="002D2181"/>
    <w:rsid w:val="002D29E0"/>
    <w:rsid w:val="002D3C78"/>
    <w:rsid w:val="002D5B68"/>
    <w:rsid w:val="002D6F9A"/>
    <w:rsid w:val="002E3852"/>
    <w:rsid w:val="002E6B5B"/>
    <w:rsid w:val="002F10E1"/>
    <w:rsid w:val="002F766D"/>
    <w:rsid w:val="00301D76"/>
    <w:rsid w:val="00303F8B"/>
    <w:rsid w:val="003057EC"/>
    <w:rsid w:val="00305FF4"/>
    <w:rsid w:val="00306BE0"/>
    <w:rsid w:val="00310B72"/>
    <w:rsid w:val="003117BC"/>
    <w:rsid w:val="003130DA"/>
    <w:rsid w:val="00314388"/>
    <w:rsid w:val="00314C78"/>
    <w:rsid w:val="00314CE8"/>
    <w:rsid w:val="00314D19"/>
    <w:rsid w:val="0031563B"/>
    <w:rsid w:val="00315A81"/>
    <w:rsid w:val="00315B49"/>
    <w:rsid w:val="0031650E"/>
    <w:rsid w:val="003202EE"/>
    <w:rsid w:val="003221D7"/>
    <w:rsid w:val="003229A5"/>
    <w:rsid w:val="00324D6F"/>
    <w:rsid w:val="00325121"/>
    <w:rsid w:val="003268CE"/>
    <w:rsid w:val="00326BB9"/>
    <w:rsid w:val="0032791A"/>
    <w:rsid w:val="00332C0E"/>
    <w:rsid w:val="00333217"/>
    <w:rsid w:val="00334501"/>
    <w:rsid w:val="003378CF"/>
    <w:rsid w:val="003410D2"/>
    <w:rsid w:val="003423AF"/>
    <w:rsid w:val="00342DC4"/>
    <w:rsid w:val="00344502"/>
    <w:rsid w:val="00345A24"/>
    <w:rsid w:val="00347251"/>
    <w:rsid w:val="00347CB4"/>
    <w:rsid w:val="00351A99"/>
    <w:rsid w:val="00351EB8"/>
    <w:rsid w:val="003523DC"/>
    <w:rsid w:val="00353D3F"/>
    <w:rsid w:val="003556A1"/>
    <w:rsid w:val="00357B86"/>
    <w:rsid w:val="00361814"/>
    <w:rsid w:val="00366793"/>
    <w:rsid w:val="00370EA0"/>
    <w:rsid w:val="00371487"/>
    <w:rsid w:val="0037178D"/>
    <w:rsid w:val="00375E12"/>
    <w:rsid w:val="003772BB"/>
    <w:rsid w:val="00377866"/>
    <w:rsid w:val="003830EB"/>
    <w:rsid w:val="003840E4"/>
    <w:rsid w:val="00384EFA"/>
    <w:rsid w:val="00385E9D"/>
    <w:rsid w:val="003903AB"/>
    <w:rsid w:val="00390684"/>
    <w:rsid w:val="003906E9"/>
    <w:rsid w:val="0039090D"/>
    <w:rsid w:val="0039189B"/>
    <w:rsid w:val="00392157"/>
    <w:rsid w:val="00393A5B"/>
    <w:rsid w:val="00394372"/>
    <w:rsid w:val="00394521"/>
    <w:rsid w:val="00394F8E"/>
    <w:rsid w:val="00396179"/>
    <w:rsid w:val="003976F3"/>
    <w:rsid w:val="003A0C03"/>
    <w:rsid w:val="003A1407"/>
    <w:rsid w:val="003A1749"/>
    <w:rsid w:val="003A5FA9"/>
    <w:rsid w:val="003B108D"/>
    <w:rsid w:val="003B2C4F"/>
    <w:rsid w:val="003B2DF2"/>
    <w:rsid w:val="003B3747"/>
    <w:rsid w:val="003B4210"/>
    <w:rsid w:val="003B4589"/>
    <w:rsid w:val="003B5A18"/>
    <w:rsid w:val="003B5E2E"/>
    <w:rsid w:val="003B5EA3"/>
    <w:rsid w:val="003B659F"/>
    <w:rsid w:val="003C247B"/>
    <w:rsid w:val="003C4AB7"/>
    <w:rsid w:val="003C7719"/>
    <w:rsid w:val="003C7B85"/>
    <w:rsid w:val="003D02DC"/>
    <w:rsid w:val="003D0F34"/>
    <w:rsid w:val="003D1300"/>
    <w:rsid w:val="003D1559"/>
    <w:rsid w:val="003D1B9F"/>
    <w:rsid w:val="003D5639"/>
    <w:rsid w:val="003D57AE"/>
    <w:rsid w:val="003D64AB"/>
    <w:rsid w:val="003E0902"/>
    <w:rsid w:val="003E21AE"/>
    <w:rsid w:val="003E2219"/>
    <w:rsid w:val="003E3F45"/>
    <w:rsid w:val="003E43B1"/>
    <w:rsid w:val="003E6A4A"/>
    <w:rsid w:val="003F2BFE"/>
    <w:rsid w:val="003F2D0A"/>
    <w:rsid w:val="003F350A"/>
    <w:rsid w:val="003F389D"/>
    <w:rsid w:val="003F5C29"/>
    <w:rsid w:val="00400417"/>
    <w:rsid w:val="004017F4"/>
    <w:rsid w:val="00401F78"/>
    <w:rsid w:val="00402168"/>
    <w:rsid w:val="00402E90"/>
    <w:rsid w:val="00403861"/>
    <w:rsid w:val="00403BCC"/>
    <w:rsid w:val="00405D79"/>
    <w:rsid w:val="004068C1"/>
    <w:rsid w:val="00406E20"/>
    <w:rsid w:val="004074C0"/>
    <w:rsid w:val="00412A82"/>
    <w:rsid w:val="00413594"/>
    <w:rsid w:val="00414A38"/>
    <w:rsid w:val="00417590"/>
    <w:rsid w:val="0042149B"/>
    <w:rsid w:val="00422411"/>
    <w:rsid w:val="00422DDB"/>
    <w:rsid w:val="00423187"/>
    <w:rsid w:val="00424BA8"/>
    <w:rsid w:val="004257A7"/>
    <w:rsid w:val="00426B02"/>
    <w:rsid w:val="00427C50"/>
    <w:rsid w:val="00427E88"/>
    <w:rsid w:val="00433566"/>
    <w:rsid w:val="00435A79"/>
    <w:rsid w:val="00435F45"/>
    <w:rsid w:val="00440192"/>
    <w:rsid w:val="00441157"/>
    <w:rsid w:val="004425C9"/>
    <w:rsid w:val="00442864"/>
    <w:rsid w:val="00444E23"/>
    <w:rsid w:val="00445499"/>
    <w:rsid w:val="00451F3F"/>
    <w:rsid w:val="00454A80"/>
    <w:rsid w:val="00454B8F"/>
    <w:rsid w:val="00454D4F"/>
    <w:rsid w:val="00455099"/>
    <w:rsid w:val="00455A31"/>
    <w:rsid w:val="004564AC"/>
    <w:rsid w:val="0045651E"/>
    <w:rsid w:val="00461800"/>
    <w:rsid w:val="00461D5F"/>
    <w:rsid w:val="00462070"/>
    <w:rsid w:val="00462975"/>
    <w:rsid w:val="00462C1B"/>
    <w:rsid w:val="004630B5"/>
    <w:rsid w:val="0046320C"/>
    <w:rsid w:val="0046345A"/>
    <w:rsid w:val="00463EDE"/>
    <w:rsid w:val="00467693"/>
    <w:rsid w:val="00471C5D"/>
    <w:rsid w:val="0047279D"/>
    <w:rsid w:val="004732C8"/>
    <w:rsid w:val="00475BA8"/>
    <w:rsid w:val="00475D10"/>
    <w:rsid w:val="00476A18"/>
    <w:rsid w:val="0048276B"/>
    <w:rsid w:val="00482C6A"/>
    <w:rsid w:val="00482EA5"/>
    <w:rsid w:val="004831F2"/>
    <w:rsid w:val="00484301"/>
    <w:rsid w:val="0048488B"/>
    <w:rsid w:val="00484A56"/>
    <w:rsid w:val="00484B1F"/>
    <w:rsid w:val="00487623"/>
    <w:rsid w:val="00487D2B"/>
    <w:rsid w:val="004951A2"/>
    <w:rsid w:val="004A1344"/>
    <w:rsid w:val="004A1F6F"/>
    <w:rsid w:val="004A2EDC"/>
    <w:rsid w:val="004A4305"/>
    <w:rsid w:val="004A5479"/>
    <w:rsid w:val="004A70B6"/>
    <w:rsid w:val="004B405E"/>
    <w:rsid w:val="004B5343"/>
    <w:rsid w:val="004B5983"/>
    <w:rsid w:val="004B61D0"/>
    <w:rsid w:val="004B78E2"/>
    <w:rsid w:val="004C0B49"/>
    <w:rsid w:val="004C3954"/>
    <w:rsid w:val="004C455F"/>
    <w:rsid w:val="004C5E9E"/>
    <w:rsid w:val="004C6627"/>
    <w:rsid w:val="004C7BCA"/>
    <w:rsid w:val="004D0C7D"/>
    <w:rsid w:val="004D620C"/>
    <w:rsid w:val="004D6AC7"/>
    <w:rsid w:val="004D72DE"/>
    <w:rsid w:val="004E0520"/>
    <w:rsid w:val="004E0842"/>
    <w:rsid w:val="004E0A37"/>
    <w:rsid w:val="004E24DF"/>
    <w:rsid w:val="004E2839"/>
    <w:rsid w:val="004E3255"/>
    <w:rsid w:val="004E479D"/>
    <w:rsid w:val="004F1506"/>
    <w:rsid w:val="004F1D5D"/>
    <w:rsid w:val="004F1DE1"/>
    <w:rsid w:val="004F345D"/>
    <w:rsid w:val="004F4599"/>
    <w:rsid w:val="004F4791"/>
    <w:rsid w:val="004F566C"/>
    <w:rsid w:val="004F5BE9"/>
    <w:rsid w:val="00502058"/>
    <w:rsid w:val="00502574"/>
    <w:rsid w:val="0050264E"/>
    <w:rsid w:val="005027D6"/>
    <w:rsid w:val="0050682E"/>
    <w:rsid w:val="00506BA6"/>
    <w:rsid w:val="00512106"/>
    <w:rsid w:val="005122A9"/>
    <w:rsid w:val="005132EF"/>
    <w:rsid w:val="00514AC3"/>
    <w:rsid w:val="00515508"/>
    <w:rsid w:val="00516351"/>
    <w:rsid w:val="00516EF2"/>
    <w:rsid w:val="0052128C"/>
    <w:rsid w:val="0052225A"/>
    <w:rsid w:val="005233EA"/>
    <w:rsid w:val="00524236"/>
    <w:rsid w:val="005344C6"/>
    <w:rsid w:val="0053508C"/>
    <w:rsid w:val="0053605D"/>
    <w:rsid w:val="005368AF"/>
    <w:rsid w:val="005374A2"/>
    <w:rsid w:val="0054093A"/>
    <w:rsid w:val="00542CA3"/>
    <w:rsid w:val="00544C84"/>
    <w:rsid w:val="00545A72"/>
    <w:rsid w:val="00545C6D"/>
    <w:rsid w:val="0054631F"/>
    <w:rsid w:val="0054694E"/>
    <w:rsid w:val="005472C8"/>
    <w:rsid w:val="00547F42"/>
    <w:rsid w:val="00550FF6"/>
    <w:rsid w:val="0055219F"/>
    <w:rsid w:val="0055252F"/>
    <w:rsid w:val="00552A8E"/>
    <w:rsid w:val="00553EE6"/>
    <w:rsid w:val="005543B7"/>
    <w:rsid w:val="005548C5"/>
    <w:rsid w:val="00554A8E"/>
    <w:rsid w:val="00556101"/>
    <w:rsid w:val="005651D2"/>
    <w:rsid w:val="00566769"/>
    <w:rsid w:val="0056780F"/>
    <w:rsid w:val="00570062"/>
    <w:rsid w:val="0057356B"/>
    <w:rsid w:val="00576BE3"/>
    <w:rsid w:val="00583F23"/>
    <w:rsid w:val="00587FE1"/>
    <w:rsid w:val="005914B1"/>
    <w:rsid w:val="0059179A"/>
    <w:rsid w:val="00591F68"/>
    <w:rsid w:val="00592B86"/>
    <w:rsid w:val="005952BA"/>
    <w:rsid w:val="00595618"/>
    <w:rsid w:val="005A0F29"/>
    <w:rsid w:val="005A2AEE"/>
    <w:rsid w:val="005A4C58"/>
    <w:rsid w:val="005A6286"/>
    <w:rsid w:val="005A78F1"/>
    <w:rsid w:val="005B15A7"/>
    <w:rsid w:val="005B52D3"/>
    <w:rsid w:val="005B6358"/>
    <w:rsid w:val="005B70F0"/>
    <w:rsid w:val="005C06EF"/>
    <w:rsid w:val="005C0E06"/>
    <w:rsid w:val="005C3A1D"/>
    <w:rsid w:val="005D0E3D"/>
    <w:rsid w:val="005D119C"/>
    <w:rsid w:val="005D3B67"/>
    <w:rsid w:val="005D3E02"/>
    <w:rsid w:val="005E119F"/>
    <w:rsid w:val="005E1D96"/>
    <w:rsid w:val="005E2325"/>
    <w:rsid w:val="005E327A"/>
    <w:rsid w:val="005E3360"/>
    <w:rsid w:val="005E4A44"/>
    <w:rsid w:val="005E67EA"/>
    <w:rsid w:val="005E6A49"/>
    <w:rsid w:val="005E7088"/>
    <w:rsid w:val="005F1509"/>
    <w:rsid w:val="005F1DE0"/>
    <w:rsid w:val="005F1F65"/>
    <w:rsid w:val="005F2806"/>
    <w:rsid w:val="005F335E"/>
    <w:rsid w:val="005F4036"/>
    <w:rsid w:val="005F451D"/>
    <w:rsid w:val="005F768E"/>
    <w:rsid w:val="00600E38"/>
    <w:rsid w:val="00601648"/>
    <w:rsid w:val="006021FA"/>
    <w:rsid w:val="006027B3"/>
    <w:rsid w:val="00604C78"/>
    <w:rsid w:val="00604DA3"/>
    <w:rsid w:val="00604FD8"/>
    <w:rsid w:val="00605029"/>
    <w:rsid w:val="00606D93"/>
    <w:rsid w:val="00606DEF"/>
    <w:rsid w:val="0060776A"/>
    <w:rsid w:val="00607F7E"/>
    <w:rsid w:val="00610192"/>
    <w:rsid w:val="006111F4"/>
    <w:rsid w:val="00612509"/>
    <w:rsid w:val="00613E03"/>
    <w:rsid w:val="0061429A"/>
    <w:rsid w:val="00615624"/>
    <w:rsid w:val="006161EE"/>
    <w:rsid w:val="00620463"/>
    <w:rsid w:val="0062273E"/>
    <w:rsid w:val="00624065"/>
    <w:rsid w:val="00625867"/>
    <w:rsid w:val="00630E95"/>
    <w:rsid w:val="00630EC2"/>
    <w:rsid w:val="00632563"/>
    <w:rsid w:val="006369F6"/>
    <w:rsid w:val="00640096"/>
    <w:rsid w:val="0064053E"/>
    <w:rsid w:val="0064137E"/>
    <w:rsid w:val="00641A7B"/>
    <w:rsid w:val="00644CE3"/>
    <w:rsid w:val="006462E2"/>
    <w:rsid w:val="00646472"/>
    <w:rsid w:val="006509AF"/>
    <w:rsid w:val="00651FAF"/>
    <w:rsid w:val="0065471E"/>
    <w:rsid w:val="00655410"/>
    <w:rsid w:val="00655887"/>
    <w:rsid w:val="00655F6A"/>
    <w:rsid w:val="00663BAD"/>
    <w:rsid w:val="00665386"/>
    <w:rsid w:val="00666D58"/>
    <w:rsid w:val="0066723F"/>
    <w:rsid w:val="0067121C"/>
    <w:rsid w:val="00671AE2"/>
    <w:rsid w:val="00671B36"/>
    <w:rsid w:val="006748E8"/>
    <w:rsid w:val="00674AD5"/>
    <w:rsid w:val="006754E1"/>
    <w:rsid w:val="00676120"/>
    <w:rsid w:val="006765A5"/>
    <w:rsid w:val="00677889"/>
    <w:rsid w:val="0068039B"/>
    <w:rsid w:val="00680951"/>
    <w:rsid w:val="00682A92"/>
    <w:rsid w:val="00683843"/>
    <w:rsid w:val="00683A53"/>
    <w:rsid w:val="00684212"/>
    <w:rsid w:val="00686708"/>
    <w:rsid w:val="00687B2C"/>
    <w:rsid w:val="006909A5"/>
    <w:rsid w:val="00693268"/>
    <w:rsid w:val="00693BD1"/>
    <w:rsid w:val="0069707A"/>
    <w:rsid w:val="00697A8F"/>
    <w:rsid w:val="006A0F62"/>
    <w:rsid w:val="006A42C5"/>
    <w:rsid w:val="006A4CCE"/>
    <w:rsid w:val="006A4F18"/>
    <w:rsid w:val="006A5719"/>
    <w:rsid w:val="006A6EFE"/>
    <w:rsid w:val="006A7605"/>
    <w:rsid w:val="006B0542"/>
    <w:rsid w:val="006B273F"/>
    <w:rsid w:val="006B2C80"/>
    <w:rsid w:val="006B48F5"/>
    <w:rsid w:val="006B5A42"/>
    <w:rsid w:val="006B69E5"/>
    <w:rsid w:val="006C0EE4"/>
    <w:rsid w:val="006C2BF8"/>
    <w:rsid w:val="006C3BAA"/>
    <w:rsid w:val="006C4F79"/>
    <w:rsid w:val="006C5133"/>
    <w:rsid w:val="006D0509"/>
    <w:rsid w:val="006D060D"/>
    <w:rsid w:val="006D0A50"/>
    <w:rsid w:val="006D26C7"/>
    <w:rsid w:val="006D4106"/>
    <w:rsid w:val="006D55EB"/>
    <w:rsid w:val="006D6773"/>
    <w:rsid w:val="006E0438"/>
    <w:rsid w:val="006E1DCD"/>
    <w:rsid w:val="006E3D70"/>
    <w:rsid w:val="006E4966"/>
    <w:rsid w:val="006E6976"/>
    <w:rsid w:val="006E703F"/>
    <w:rsid w:val="006F09AA"/>
    <w:rsid w:val="006F2743"/>
    <w:rsid w:val="006F2CD8"/>
    <w:rsid w:val="006F2DC4"/>
    <w:rsid w:val="00702234"/>
    <w:rsid w:val="007029FD"/>
    <w:rsid w:val="0070302C"/>
    <w:rsid w:val="007046FD"/>
    <w:rsid w:val="00704DF3"/>
    <w:rsid w:val="00705AD9"/>
    <w:rsid w:val="00710AE8"/>
    <w:rsid w:val="00710CEB"/>
    <w:rsid w:val="00711729"/>
    <w:rsid w:val="007117F0"/>
    <w:rsid w:val="00711852"/>
    <w:rsid w:val="00712DB7"/>
    <w:rsid w:val="007134B4"/>
    <w:rsid w:val="007135A2"/>
    <w:rsid w:val="00713B7D"/>
    <w:rsid w:val="007158F5"/>
    <w:rsid w:val="0071732A"/>
    <w:rsid w:val="00721C12"/>
    <w:rsid w:val="00722CD6"/>
    <w:rsid w:val="00722F99"/>
    <w:rsid w:val="00723B50"/>
    <w:rsid w:val="00724B11"/>
    <w:rsid w:val="00725A22"/>
    <w:rsid w:val="00725FBE"/>
    <w:rsid w:val="00726640"/>
    <w:rsid w:val="0072778A"/>
    <w:rsid w:val="00727C80"/>
    <w:rsid w:val="00733A5B"/>
    <w:rsid w:val="007343EF"/>
    <w:rsid w:val="007349D1"/>
    <w:rsid w:val="00734B68"/>
    <w:rsid w:val="00734F73"/>
    <w:rsid w:val="0073521B"/>
    <w:rsid w:val="0073649D"/>
    <w:rsid w:val="00736845"/>
    <w:rsid w:val="00737E50"/>
    <w:rsid w:val="00740021"/>
    <w:rsid w:val="00740F10"/>
    <w:rsid w:val="00741596"/>
    <w:rsid w:val="0074201C"/>
    <w:rsid w:val="00742F28"/>
    <w:rsid w:val="00742FA5"/>
    <w:rsid w:val="00743276"/>
    <w:rsid w:val="00743A00"/>
    <w:rsid w:val="00743A99"/>
    <w:rsid w:val="007451EA"/>
    <w:rsid w:val="007469FF"/>
    <w:rsid w:val="00747160"/>
    <w:rsid w:val="00747544"/>
    <w:rsid w:val="0074766C"/>
    <w:rsid w:val="00747E4C"/>
    <w:rsid w:val="00750D8C"/>
    <w:rsid w:val="007549D9"/>
    <w:rsid w:val="007557FA"/>
    <w:rsid w:val="00755E6F"/>
    <w:rsid w:val="00762524"/>
    <w:rsid w:val="00762AF6"/>
    <w:rsid w:val="007653CF"/>
    <w:rsid w:val="00771721"/>
    <w:rsid w:val="00772B89"/>
    <w:rsid w:val="007734CB"/>
    <w:rsid w:val="00773D5A"/>
    <w:rsid w:val="00773DB0"/>
    <w:rsid w:val="00774F81"/>
    <w:rsid w:val="00777356"/>
    <w:rsid w:val="00781082"/>
    <w:rsid w:val="00782D1A"/>
    <w:rsid w:val="007903FD"/>
    <w:rsid w:val="00791288"/>
    <w:rsid w:val="00794C02"/>
    <w:rsid w:val="007965DA"/>
    <w:rsid w:val="00796A97"/>
    <w:rsid w:val="00797FFC"/>
    <w:rsid w:val="007A0388"/>
    <w:rsid w:val="007A0EC4"/>
    <w:rsid w:val="007A3124"/>
    <w:rsid w:val="007A570A"/>
    <w:rsid w:val="007A6B35"/>
    <w:rsid w:val="007A76A1"/>
    <w:rsid w:val="007B0536"/>
    <w:rsid w:val="007B1D10"/>
    <w:rsid w:val="007B28C7"/>
    <w:rsid w:val="007B2F42"/>
    <w:rsid w:val="007B2FC4"/>
    <w:rsid w:val="007B4C07"/>
    <w:rsid w:val="007B5E29"/>
    <w:rsid w:val="007B7604"/>
    <w:rsid w:val="007C0662"/>
    <w:rsid w:val="007C0FBA"/>
    <w:rsid w:val="007C177A"/>
    <w:rsid w:val="007C6654"/>
    <w:rsid w:val="007C741F"/>
    <w:rsid w:val="007C7E64"/>
    <w:rsid w:val="007D2824"/>
    <w:rsid w:val="007D4824"/>
    <w:rsid w:val="007D5734"/>
    <w:rsid w:val="007D6CFF"/>
    <w:rsid w:val="007E07FA"/>
    <w:rsid w:val="007E08B2"/>
    <w:rsid w:val="007E0A1A"/>
    <w:rsid w:val="007E0C0F"/>
    <w:rsid w:val="007E0CBE"/>
    <w:rsid w:val="007E1A4D"/>
    <w:rsid w:val="007E1BE7"/>
    <w:rsid w:val="007E2014"/>
    <w:rsid w:val="007E3B29"/>
    <w:rsid w:val="007E4B86"/>
    <w:rsid w:val="007E53AA"/>
    <w:rsid w:val="007E5F3E"/>
    <w:rsid w:val="007E756B"/>
    <w:rsid w:val="007E7995"/>
    <w:rsid w:val="007E7C3F"/>
    <w:rsid w:val="007E7EB9"/>
    <w:rsid w:val="007F1303"/>
    <w:rsid w:val="007F17A4"/>
    <w:rsid w:val="007F384A"/>
    <w:rsid w:val="007F56D7"/>
    <w:rsid w:val="00800A2F"/>
    <w:rsid w:val="0080224E"/>
    <w:rsid w:val="0080238F"/>
    <w:rsid w:val="00802E27"/>
    <w:rsid w:val="008038F4"/>
    <w:rsid w:val="00804337"/>
    <w:rsid w:val="008107FE"/>
    <w:rsid w:val="00810894"/>
    <w:rsid w:val="00810E92"/>
    <w:rsid w:val="00811FB7"/>
    <w:rsid w:val="00812BD9"/>
    <w:rsid w:val="00813DC3"/>
    <w:rsid w:val="00814C67"/>
    <w:rsid w:val="008158DE"/>
    <w:rsid w:val="00815E1F"/>
    <w:rsid w:val="008171D1"/>
    <w:rsid w:val="0082086F"/>
    <w:rsid w:val="00820E8A"/>
    <w:rsid w:val="00825D4A"/>
    <w:rsid w:val="008272ED"/>
    <w:rsid w:val="00827918"/>
    <w:rsid w:val="0083286E"/>
    <w:rsid w:val="0083463E"/>
    <w:rsid w:val="0083732E"/>
    <w:rsid w:val="008403D4"/>
    <w:rsid w:val="00840EF9"/>
    <w:rsid w:val="00843AFF"/>
    <w:rsid w:val="008441BF"/>
    <w:rsid w:val="008451DA"/>
    <w:rsid w:val="008506BE"/>
    <w:rsid w:val="00851139"/>
    <w:rsid w:val="00852D46"/>
    <w:rsid w:val="0085417D"/>
    <w:rsid w:val="00854E93"/>
    <w:rsid w:val="00855A7A"/>
    <w:rsid w:val="008564A7"/>
    <w:rsid w:val="00857849"/>
    <w:rsid w:val="00857A68"/>
    <w:rsid w:val="00861D45"/>
    <w:rsid w:val="0087150E"/>
    <w:rsid w:val="008722D2"/>
    <w:rsid w:val="008741AC"/>
    <w:rsid w:val="008743DC"/>
    <w:rsid w:val="008764EA"/>
    <w:rsid w:val="00876537"/>
    <w:rsid w:val="00876B6D"/>
    <w:rsid w:val="00883FBC"/>
    <w:rsid w:val="00884465"/>
    <w:rsid w:val="00884A09"/>
    <w:rsid w:val="00885485"/>
    <w:rsid w:val="00892AA1"/>
    <w:rsid w:val="00892E9B"/>
    <w:rsid w:val="008934F1"/>
    <w:rsid w:val="008936C7"/>
    <w:rsid w:val="0089495F"/>
    <w:rsid w:val="00895CDD"/>
    <w:rsid w:val="00896CAC"/>
    <w:rsid w:val="00896D33"/>
    <w:rsid w:val="008974BF"/>
    <w:rsid w:val="008A0A03"/>
    <w:rsid w:val="008A3686"/>
    <w:rsid w:val="008A612E"/>
    <w:rsid w:val="008A66CA"/>
    <w:rsid w:val="008A794B"/>
    <w:rsid w:val="008A7A46"/>
    <w:rsid w:val="008A7AC3"/>
    <w:rsid w:val="008A7B09"/>
    <w:rsid w:val="008B051B"/>
    <w:rsid w:val="008B1F57"/>
    <w:rsid w:val="008B2EFD"/>
    <w:rsid w:val="008B32F5"/>
    <w:rsid w:val="008B73B4"/>
    <w:rsid w:val="008C0CEE"/>
    <w:rsid w:val="008C4D3C"/>
    <w:rsid w:val="008C6E21"/>
    <w:rsid w:val="008C6E5B"/>
    <w:rsid w:val="008D0061"/>
    <w:rsid w:val="008D0BF2"/>
    <w:rsid w:val="008D1EBF"/>
    <w:rsid w:val="008D2748"/>
    <w:rsid w:val="008D36CA"/>
    <w:rsid w:val="008D4B9B"/>
    <w:rsid w:val="008D53CA"/>
    <w:rsid w:val="008D540D"/>
    <w:rsid w:val="008E1213"/>
    <w:rsid w:val="008E153D"/>
    <w:rsid w:val="008E3549"/>
    <w:rsid w:val="008E6FA3"/>
    <w:rsid w:val="008E7DD2"/>
    <w:rsid w:val="008F0012"/>
    <w:rsid w:val="008F0379"/>
    <w:rsid w:val="008F14F0"/>
    <w:rsid w:val="008F4295"/>
    <w:rsid w:val="008F56CF"/>
    <w:rsid w:val="008F5A28"/>
    <w:rsid w:val="008F6DBE"/>
    <w:rsid w:val="008F7EED"/>
    <w:rsid w:val="0090460E"/>
    <w:rsid w:val="009054CD"/>
    <w:rsid w:val="00907548"/>
    <w:rsid w:val="00907D35"/>
    <w:rsid w:val="009106C3"/>
    <w:rsid w:val="009131B3"/>
    <w:rsid w:val="00920EF8"/>
    <w:rsid w:val="00920F61"/>
    <w:rsid w:val="00924004"/>
    <w:rsid w:val="00924DCD"/>
    <w:rsid w:val="00927FDD"/>
    <w:rsid w:val="00930C43"/>
    <w:rsid w:val="00931F7E"/>
    <w:rsid w:val="00932B20"/>
    <w:rsid w:val="00933ADB"/>
    <w:rsid w:val="00935D3B"/>
    <w:rsid w:val="009362EB"/>
    <w:rsid w:val="0093668E"/>
    <w:rsid w:val="0094143F"/>
    <w:rsid w:val="00941B83"/>
    <w:rsid w:val="00942110"/>
    <w:rsid w:val="0094232D"/>
    <w:rsid w:val="00945354"/>
    <w:rsid w:val="009456C4"/>
    <w:rsid w:val="00945A85"/>
    <w:rsid w:val="0094737C"/>
    <w:rsid w:val="0094770C"/>
    <w:rsid w:val="009478E6"/>
    <w:rsid w:val="009513A0"/>
    <w:rsid w:val="0095346B"/>
    <w:rsid w:val="00960478"/>
    <w:rsid w:val="009608D8"/>
    <w:rsid w:val="00963193"/>
    <w:rsid w:val="00963669"/>
    <w:rsid w:val="009647DF"/>
    <w:rsid w:val="00965E38"/>
    <w:rsid w:val="00967476"/>
    <w:rsid w:val="00967F4A"/>
    <w:rsid w:val="0097030F"/>
    <w:rsid w:val="0097164A"/>
    <w:rsid w:val="00972C9A"/>
    <w:rsid w:val="0097700B"/>
    <w:rsid w:val="00977BF6"/>
    <w:rsid w:val="0098001B"/>
    <w:rsid w:val="0098160A"/>
    <w:rsid w:val="0098255F"/>
    <w:rsid w:val="0098375A"/>
    <w:rsid w:val="00986507"/>
    <w:rsid w:val="00990FB3"/>
    <w:rsid w:val="00991500"/>
    <w:rsid w:val="00991A14"/>
    <w:rsid w:val="009920D9"/>
    <w:rsid w:val="0099302A"/>
    <w:rsid w:val="00993959"/>
    <w:rsid w:val="00995CA8"/>
    <w:rsid w:val="009A27FE"/>
    <w:rsid w:val="009A3A11"/>
    <w:rsid w:val="009A3DF6"/>
    <w:rsid w:val="009A4646"/>
    <w:rsid w:val="009A6DE2"/>
    <w:rsid w:val="009A7A4A"/>
    <w:rsid w:val="009B02B6"/>
    <w:rsid w:val="009B3A90"/>
    <w:rsid w:val="009B40B3"/>
    <w:rsid w:val="009B503B"/>
    <w:rsid w:val="009B6871"/>
    <w:rsid w:val="009C20CB"/>
    <w:rsid w:val="009C22BD"/>
    <w:rsid w:val="009C3078"/>
    <w:rsid w:val="009C32E4"/>
    <w:rsid w:val="009C68DE"/>
    <w:rsid w:val="009C6A2E"/>
    <w:rsid w:val="009C7F63"/>
    <w:rsid w:val="009D105F"/>
    <w:rsid w:val="009D1CB0"/>
    <w:rsid w:val="009D220F"/>
    <w:rsid w:val="009D2A65"/>
    <w:rsid w:val="009D2A83"/>
    <w:rsid w:val="009D2CCD"/>
    <w:rsid w:val="009D396F"/>
    <w:rsid w:val="009D51B8"/>
    <w:rsid w:val="009D53D5"/>
    <w:rsid w:val="009D68C1"/>
    <w:rsid w:val="009E0A96"/>
    <w:rsid w:val="009E21CD"/>
    <w:rsid w:val="009E26E4"/>
    <w:rsid w:val="009E2705"/>
    <w:rsid w:val="009E4CA5"/>
    <w:rsid w:val="009E7F26"/>
    <w:rsid w:val="009F068A"/>
    <w:rsid w:val="009F3EE8"/>
    <w:rsid w:val="009F7295"/>
    <w:rsid w:val="00A00109"/>
    <w:rsid w:val="00A017B6"/>
    <w:rsid w:val="00A02B33"/>
    <w:rsid w:val="00A02BCF"/>
    <w:rsid w:val="00A04491"/>
    <w:rsid w:val="00A04AE1"/>
    <w:rsid w:val="00A0583E"/>
    <w:rsid w:val="00A06644"/>
    <w:rsid w:val="00A0746F"/>
    <w:rsid w:val="00A11C77"/>
    <w:rsid w:val="00A12F5A"/>
    <w:rsid w:val="00A15DD9"/>
    <w:rsid w:val="00A20081"/>
    <w:rsid w:val="00A20C37"/>
    <w:rsid w:val="00A20F20"/>
    <w:rsid w:val="00A24D89"/>
    <w:rsid w:val="00A26B9E"/>
    <w:rsid w:val="00A30239"/>
    <w:rsid w:val="00A30492"/>
    <w:rsid w:val="00A328E4"/>
    <w:rsid w:val="00A32900"/>
    <w:rsid w:val="00A335E6"/>
    <w:rsid w:val="00A33860"/>
    <w:rsid w:val="00A33C39"/>
    <w:rsid w:val="00A343E1"/>
    <w:rsid w:val="00A34DE1"/>
    <w:rsid w:val="00A34E03"/>
    <w:rsid w:val="00A35AAE"/>
    <w:rsid w:val="00A36195"/>
    <w:rsid w:val="00A362B5"/>
    <w:rsid w:val="00A42FED"/>
    <w:rsid w:val="00A43959"/>
    <w:rsid w:val="00A4415E"/>
    <w:rsid w:val="00A444F8"/>
    <w:rsid w:val="00A46CF9"/>
    <w:rsid w:val="00A5171F"/>
    <w:rsid w:val="00A51E62"/>
    <w:rsid w:val="00A539A1"/>
    <w:rsid w:val="00A55645"/>
    <w:rsid w:val="00A55A90"/>
    <w:rsid w:val="00A57D04"/>
    <w:rsid w:val="00A57D2F"/>
    <w:rsid w:val="00A6337B"/>
    <w:rsid w:val="00A6435F"/>
    <w:rsid w:val="00A66183"/>
    <w:rsid w:val="00A66621"/>
    <w:rsid w:val="00A704B9"/>
    <w:rsid w:val="00A72BF9"/>
    <w:rsid w:val="00A73334"/>
    <w:rsid w:val="00A73C86"/>
    <w:rsid w:val="00A73F39"/>
    <w:rsid w:val="00A74A26"/>
    <w:rsid w:val="00A76F5A"/>
    <w:rsid w:val="00A81CE1"/>
    <w:rsid w:val="00A827EF"/>
    <w:rsid w:val="00A861D6"/>
    <w:rsid w:val="00A87BE4"/>
    <w:rsid w:val="00A928B8"/>
    <w:rsid w:val="00A92EF3"/>
    <w:rsid w:val="00A9484E"/>
    <w:rsid w:val="00A96095"/>
    <w:rsid w:val="00AA2A9F"/>
    <w:rsid w:val="00AA3742"/>
    <w:rsid w:val="00AA486C"/>
    <w:rsid w:val="00AB1607"/>
    <w:rsid w:val="00AB41C4"/>
    <w:rsid w:val="00AB583E"/>
    <w:rsid w:val="00AB6DB2"/>
    <w:rsid w:val="00AB7C91"/>
    <w:rsid w:val="00AC1265"/>
    <w:rsid w:val="00AC1525"/>
    <w:rsid w:val="00AC30AC"/>
    <w:rsid w:val="00AC4371"/>
    <w:rsid w:val="00AC6653"/>
    <w:rsid w:val="00AD10E1"/>
    <w:rsid w:val="00AD46BB"/>
    <w:rsid w:val="00AD4705"/>
    <w:rsid w:val="00AD4936"/>
    <w:rsid w:val="00AD4BC0"/>
    <w:rsid w:val="00AD5681"/>
    <w:rsid w:val="00AD72FB"/>
    <w:rsid w:val="00AD7C87"/>
    <w:rsid w:val="00AE00AB"/>
    <w:rsid w:val="00AE10B7"/>
    <w:rsid w:val="00AE2CAF"/>
    <w:rsid w:val="00AE3AC4"/>
    <w:rsid w:val="00AE3DB1"/>
    <w:rsid w:val="00AE4747"/>
    <w:rsid w:val="00AE4946"/>
    <w:rsid w:val="00AE6026"/>
    <w:rsid w:val="00AE70DD"/>
    <w:rsid w:val="00AF2C8F"/>
    <w:rsid w:val="00AF50B5"/>
    <w:rsid w:val="00AF5DE1"/>
    <w:rsid w:val="00AF6058"/>
    <w:rsid w:val="00B015DD"/>
    <w:rsid w:val="00B01730"/>
    <w:rsid w:val="00B049D0"/>
    <w:rsid w:val="00B0500F"/>
    <w:rsid w:val="00B05D46"/>
    <w:rsid w:val="00B07CA2"/>
    <w:rsid w:val="00B11D04"/>
    <w:rsid w:val="00B13BD2"/>
    <w:rsid w:val="00B17EA7"/>
    <w:rsid w:val="00B21392"/>
    <w:rsid w:val="00B21E1A"/>
    <w:rsid w:val="00B239F5"/>
    <w:rsid w:val="00B244B7"/>
    <w:rsid w:val="00B258BE"/>
    <w:rsid w:val="00B25E97"/>
    <w:rsid w:val="00B30524"/>
    <w:rsid w:val="00B308D8"/>
    <w:rsid w:val="00B30CE0"/>
    <w:rsid w:val="00B3243F"/>
    <w:rsid w:val="00B32DA5"/>
    <w:rsid w:val="00B33B1E"/>
    <w:rsid w:val="00B35BEB"/>
    <w:rsid w:val="00B40C20"/>
    <w:rsid w:val="00B4100E"/>
    <w:rsid w:val="00B436A7"/>
    <w:rsid w:val="00B44A81"/>
    <w:rsid w:val="00B453F4"/>
    <w:rsid w:val="00B46107"/>
    <w:rsid w:val="00B5027C"/>
    <w:rsid w:val="00B5105E"/>
    <w:rsid w:val="00B518D5"/>
    <w:rsid w:val="00B53062"/>
    <w:rsid w:val="00B5392E"/>
    <w:rsid w:val="00B54B57"/>
    <w:rsid w:val="00B55AA0"/>
    <w:rsid w:val="00B55C61"/>
    <w:rsid w:val="00B5653A"/>
    <w:rsid w:val="00B568F6"/>
    <w:rsid w:val="00B574EB"/>
    <w:rsid w:val="00B6136B"/>
    <w:rsid w:val="00B6366F"/>
    <w:rsid w:val="00B6485A"/>
    <w:rsid w:val="00B64AFE"/>
    <w:rsid w:val="00B6535B"/>
    <w:rsid w:val="00B662E6"/>
    <w:rsid w:val="00B67D8F"/>
    <w:rsid w:val="00B725E0"/>
    <w:rsid w:val="00B7307C"/>
    <w:rsid w:val="00B73087"/>
    <w:rsid w:val="00B732ED"/>
    <w:rsid w:val="00B76038"/>
    <w:rsid w:val="00B765A8"/>
    <w:rsid w:val="00B815FF"/>
    <w:rsid w:val="00B82267"/>
    <w:rsid w:val="00B824BD"/>
    <w:rsid w:val="00B85440"/>
    <w:rsid w:val="00B90094"/>
    <w:rsid w:val="00B91B66"/>
    <w:rsid w:val="00BA0910"/>
    <w:rsid w:val="00BA2A75"/>
    <w:rsid w:val="00BA4F95"/>
    <w:rsid w:val="00BB3119"/>
    <w:rsid w:val="00BB4FFE"/>
    <w:rsid w:val="00BC169E"/>
    <w:rsid w:val="00BC264F"/>
    <w:rsid w:val="00BC26D3"/>
    <w:rsid w:val="00BC392F"/>
    <w:rsid w:val="00BC4171"/>
    <w:rsid w:val="00BC42F4"/>
    <w:rsid w:val="00BC438C"/>
    <w:rsid w:val="00BC5DB5"/>
    <w:rsid w:val="00BC63A5"/>
    <w:rsid w:val="00BC7496"/>
    <w:rsid w:val="00BC7C21"/>
    <w:rsid w:val="00BD0382"/>
    <w:rsid w:val="00BD247B"/>
    <w:rsid w:val="00BD3B65"/>
    <w:rsid w:val="00BD3E5A"/>
    <w:rsid w:val="00BD519F"/>
    <w:rsid w:val="00BD700E"/>
    <w:rsid w:val="00BD769E"/>
    <w:rsid w:val="00BE016C"/>
    <w:rsid w:val="00BE3F2D"/>
    <w:rsid w:val="00BE47DA"/>
    <w:rsid w:val="00BE4B4F"/>
    <w:rsid w:val="00BE65BA"/>
    <w:rsid w:val="00BF037B"/>
    <w:rsid w:val="00BF1A70"/>
    <w:rsid w:val="00BF236D"/>
    <w:rsid w:val="00BF2D01"/>
    <w:rsid w:val="00BF3082"/>
    <w:rsid w:val="00BF358A"/>
    <w:rsid w:val="00BF689F"/>
    <w:rsid w:val="00BF76DD"/>
    <w:rsid w:val="00BF7C01"/>
    <w:rsid w:val="00C027D0"/>
    <w:rsid w:val="00C02BB3"/>
    <w:rsid w:val="00C0575C"/>
    <w:rsid w:val="00C062C8"/>
    <w:rsid w:val="00C07ABA"/>
    <w:rsid w:val="00C07DED"/>
    <w:rsid w:val="00C10392"/>
    <w:rsid w:val="00C10A70"/>
    <w:rsid w:val="00C11385"/>
    <w:rsid w:val="00C11958"/>
    <w:rsid w:val="00C11B19"/>
    <w:rsid w:val="00C129F3"/>
    <w:rsid w:val="00C13329"/>
    <w:rsid w:val="00C13811"/>
    <w:rsid w:val="00C14656"/>
    <w:rsid w:val="00C17000"/>
    <w:rsid w:val="00C206ED"/>
    <w:rsid w:val="00C22C11"/>
    <w:rsid w:val="00C249DB"/>
    <w:rsid w:val="00C25305"/>
    <w:rsid w:val="00C259D8"/>
    <w:rsid w:val="00C26B30"/>
    <w:rsid w:val="00C30045"/>
    <w:rsid w:val="00C30560"/>
    <w:rsid w:val="00C32AF0"/>
    <w:rsid w:val="00C34A84"/>
    <w:rsid w:val="00C35C88"/>
    <w:rsid w:val="00C36B62"/>
    <w:rsid w:val="00C371F0"/>
    <w:rsid w:val="00C37EE2"/>
    <w:rsid w:val="00C41410"/>
    <w:rsid w:val="00C426AF"/>
    <w:rsid w:val="00C4419E"/>
    <w:rsid w:val="00C441DC"/>
    <w:rsid w:val="00C446F7"/>
    <w:rsid w:val="00C44F2A"/>
    <w:rsid w:val="00C45460"/>
    <w:rsid w:val="00C464B3"/>
    <w:rsid w:val="00C467AC"/>
    <w:rsid w:val="00C52BEC"/>
    <w:rsid w:val="00C532F2"/>
    <w:rsid w:val="00C555FA"/>
    <w:rsid w:val="00C55753"/>
    <w:rsid w:val="00C572A4"/>
    <w:rsid w:val="00C5739C"/>
    <w:rsid w:val="00C6031D"/>
    <w:rsid w:val="00C6040E"/>
    <w:rsid w:val="00C61F7D"/>
    <w:rsid w:val="00C62B63"/>
    <w:rsid w:val="00C63A09"/>
    <w:rsid w:val="00C66137"/>
    <w:rsid w:val="00C66B8C"/>
    <w:rsid w:val="00C67137"/>
    <w:rsid w:val="00C6773F"/>
    <w:rsid w:val="00C7151B"/>
    <w:rsid w:val="00C71D99"/>
    <w:rsid w:val="00C7256D"/>
    <w:rsid w:val="00C76EA0"/>
    <w:rsid w:val="00C81101"/>
    <w:rsid w:val="00C814CF"/>
    <w:rsid w:val="00C81C2C"/>
    <w:rsid w:val="00C83AF1"/>
    <w:rsid w:val="00C87379"/>
    <w:rsid w:val="00C877D6"/>
    <w:rsid w:val="00C8780A"/>
    <w:rsid w:val="00C91D37"/>
    <w:rsid w:val="00C91F9A"/>
    <w:rsid w:val="00C94161"/>
    <w:rsid w:val="00CA2941"/>
    <w:rsid w:val="00CA2A3B"/>
    <w:rsid w:val="00CA4291"/>
    <w:rsid w:val="00CB01CC"/>
    <w:rsid w:val="00CB0BAF"/>
    <w:rsid w:val="00CB3F26"/>
    <w:rsid w:val="00CB62BC"/>
    <w:rsid w:val="00CC09CC"/>
    <w:rsid w:val="00CC1C89"/>
    <w:rsid w:val="00CC4313"/>
    <w:rsid w:val="00CC6CC8"/>
    <w:rsid w:val="00CD16F7"/>
    <w:rsid w:val="00CD1D71"/>
    <w:rsid w:val="00CD2664"/>
    <w:rsid w:val="00CD4369"/>
    <w:rsid w:val="00CD6842"/>
    <w:rsid w:val="00CD7237"/>
    <w:rsid w:val="00CE074C"/>
    <w:rsid w:val="00CE1BF6"/>
    <w:rsid w:val="00CE1FBF"/>
    <w:rsid w:val="00CE3557"/>
    <w:rsid w:val="00CE6413"/>
    <w:rsid w:val="00CF172A"/>
    <w:rsid w:val="00CF7689"/>
    <w:rsid w:val="00D006CD"/>
    <w:rsid w:val="00D012C7"/>
    <w:rsid w:val="00D01B4C"/>
    <w:rsid w:val="00D01C6F"/>
    <w:rsid w:val="00D044CC"/>
    <w:rsid w:val="00D06862"/>
    <w:rsid w:val="00D06E98"/>
    <w:rsid w:val="00D1199B"/>
    <w:rsid w:val="00D13A07"/>
    <w:rsid w:val="00D13E4C"/>
    <w:rsid w:val="00D16253"/>
    <w:rsid w:val="00D20955"/>
    <w:rsid w:val="00D21382"/>
    <w:rsid w:val="00D2317A"/>
    <w:rsid w:val="00D236EE"/>
    <w:rsid w:val="00D23D68"/>
    <w:rsid w:val="00D23F78"/>
    <w:rsid w:val="00D26EDE"/>
    <w:rsid w:val="00D32308"/>
    <w:rsid w:val="00D32448"/>
    <w:rsid w:val="00D332C1"/>
    <w:rsid w:val="00D332FE"/>
    <w:rsid w:val="00D35687"/>
    <w:rsid w:val="00D36285"/>
    <w:rsid w:val="00D36517"/>
    <w:rsid w:val="00D40B74"/>
    <w:rsid w:val="00D40BF4"/>
    <w:rsid w:val="00D43805"/>
    <w:rsid w:val="00D440ED"/>
    <w:rsid w:val="00D44AB5"/>
    <w:rsid w:val="00D45C05"/>
    <w:rsid w:val="00D50C0A"/>
    <w:rsid w:val="00D51188"/>
    <w:rsid w:val="00D53044"/>
    <w:rsid w:val="00D5373E"/>
    <w:rsid w:val="00D53879"/>
    <w:rsid w:val="00D5455D"/>
    <w:rsid w:val="00D553ED"/>
    <w:rsid w:val="00D559A6"/>
    <w:rsid w:val="00D56340"/>
    <w:rsid w:val="00D5680A"/>
    <w:rsid w:val="00D5778F"/>
    <w:rsid w:val="00D61BBC"/>
    <w:rsid w:val="00D637F9"/>
    <w:rsid w:val="00D644FF"/>
    <w:rsid w:val="00D64D24"/>
    <w:rsid w:val="00D67EAA"/>
    <w:rsid w:val="00D67F5B"/>
    <w:rsid w:val="00D717F3"/>
    <w:rsid w:val="00D74237"/>
    <w:rsid w:val="00D74BB6"/>
    <w:rsid w:val="00D75D4D"/>
    <w:rsid w:val="00D83D9A"/>
    <w:rsid w:val="00D85953"/>
    <w:rsid w:val="00D87C08"/>
    <w:rsid w:val="00D90338"/>
    <w:rsid w:val="00D909B1"/>
    <w:rsid w:val="00D938E6"/>
    <w:rsid w:val="00D94A88"/>
    <w:rsid w:val="00D95C90"/>
    <w:rsid w:val="00D96010"/>
    <w:rsid w:val="00D9627E"/>
    <w:rsid w:val="00D96620"/>
    <w:rsid w:val="00D96C46"/>
    <w:rsid w:val="00D96F57"/>
    <w:rsid w:val="00D978D9"/>
    <w:rsid w:val="00DA095F"/>
    <w:rsid w:val="00DA0EEA"/>
    <w:rsid w:val="00DA16F6"/>
    <w:rsid w:val="00DA3540"/>
    <w:rsid w:val="00DA3AF7"/>
    <w:rsid w:val="00DA4451"/>
    <w:rsid w:val="00DA5983"/>
    <w:rsid w:val="00DA5C3C"/>
    <w:rsid w:val="00DB0F6A"/>
    <w:rsid w:val="00DB1171"/>
    <w:rsid w:val="00DB1CAF"/>
    <w:rsid w:val="00DB244F"/>
    <w:rsid w:val="00DB481A"/>
    <w:rsid w:val="00DB6EFE"/>
    <w:rsid w:val="00DB7A72"/>
    <w:rsid w:val="00DC1495"/>
    <w:rsid w:val="00DC37EA"/>
    <w:rsid w:val="00DC50C6"/>
    <w:rsid w:val="00DC629B"/>
    <w:rsid w:val="00DC636D"/>
    <w:rsid w:val="00DD37EB"/>
    <w:rsid w:val="00DD6E36"/>
    <w:rsid w:val="00DD71BF"/>
    <w:rsid w:val="00DE2ADA"/>
    <w:rsid w:val="00DE4DE1"/>
    <w:rsid w:val="00DE5904"/>
    <w:rsid w:val="00DE5BB4"/>
    <w:rsid w:val="00DF0081"/>
    <w:rsid w:val="00DF1736"/>
    <w:rsid w:val="00DF289F"/>
    <w:rsid w:val="00DF2EC3"/>
    <w:rsid w:val="00DF3831"/>
    <w:rsid w:val="00DF4A34"/>
    <w:rsid w:val="00DF4A7B"/>
    <w:rsid w:val="00DF6AB9"/>
    <w:rsid w:val="00DF7530"/>
    <w:rsid w:val="00DF7D13"/>
    <w:rsid w:val="00E002C6"/>
    <w:rsid w:val="00E01330"/>
    <w:rsid w:val="00E02CF5"/>
    <w:rsid w:val="00E03A5F"/>
    <w:rsid w:val="00E03DB2"/>
    <w:rsid w:val="00E0479F"/>
    <w:rsid w:val="00E05270"/>
    <w:rsid w:val="00E124A4"/>
    <w:rsid w:val="00E1333D"/>
    <w:rsid w:val="00E20E10"/>
    <w:rsid w:val="00E21960"/>
    <w:rsid w:val="00E22EEC"/>
    <w:rsid w:val="00E22FC0"/>
    <w:rsid w:val="00E232E4"/>
    <w:rsid w:val="00E23962"/>
    <w:rsid w:val="00E24D15"/>
    <w:rsid w:val="00E24E25"/>
    <w:rsid w:val="00E26724"/>
    <w:rsid w:val="00E269C2"/>
    <w:rsid w:val="00E27AFE"/>
    <w:rsid w:val="00E31516"/>
    <w:rsid w:val="00E3362A"/>
    <w:rsid w:val="00E33F06"/>
    <w:rsid w:val="00E353A5"/>
    <w:rsid w:val="00E36A57"/>
    <w:rsid w:val="00E37893"/>
    <w:rsid w:val="00E378DD"/>
    <w:rsid w:val="00E403E5"/>
    <w:rsid w:val="00E42459"/>
    <w:rsid w:val="00E43E3F"/>
    <w:rsid w:val="00E44809"/>
    <w:rsid w:val="00E45378"/>
    <w:rsid w:val="00E46F12"/>
    <w:rsid w:val="00E4702A"/>
    <w:rsid w:val="00E478BB"/>
    <w:rsid w:val="00E52D03"/>
    <w:rsid w:val="00E54AF4"/>
    <w:rsid w:val="00E55E44"/>
    <w:rsid w:val="00E60153"/>
    <w:rsid w:val="00E628CC"/>
    <w:rsid w:val="00E63923"/>
    <w:rsid w:val="00E65236"/>
    <w:rsid w:val="00E65DCC"/>
    <w:rsid w:val="00E66EB0"/>
    <w:rsid w:val="00E679A1"/>
    <w:rsid w:val="00E720B6"/>
    <w:rsid w:val="00E72F2E"/>
    <w:rsid w:val="00E7371C"/>
    <w:rsid w:val="00E748C2"/>
    <w:rsid w:val="00E76173"/>
    <w:rsid w:val="00E76261"/>
    <w:rsid w:val="00E76A07"/>
    <w:rsid w:val="00E7783E"/>
    <w:rsid w:val="00E80CA7"/>
    <w:rsid w:val="00E80D25"/>
    <w:rsid w:val="00E814DF"/>
    <w:rsid w:val="00E81575"/>
    <w:rsid w:val="00E84302"/>
    <w:rsid w:val="00E8439D"/>
    <w:rsid w:val="00E86DB5"/>
    <w:rsid w:val="00E90C5C"/>
    <w:rsid w:val="00E915B4"/>
    <w:rsid w:val="00E947E1"/>
    <w:rsid w:val="00E95DF5"/>
    <w:rsid w:val="00EA16A1"/>
    <w:rsid w:val="00EA2802"/>
    <w:rsid w:val="00EA2A06"/>
    <w:rsid w:val="00EA534A"/>
    <w:rsid w:val="00EA56E6"/>
    <w:rsid w:val="00EA5A1D"/>
    <w:rsid w:val="00EA647F"/>
    <w:rsid w:val="00EA6A24"/>
    <w:rsid w:val="00EA6EEB"/>
    <w:rsid w:val="00EA7DB6"/>
    <w:rsid w:val="00EB00A7"/>
    <w:rsid w:val="00EB12B3"/>
    <w:rsid w:val="00EB2DC4"/>
    <w:rsid w:val="00EB2E88"/>
    <w:rsid w:val="00EB5E0E"/>
    <w:rsid w:val="00EB6156"/>
    <w:rsid w:val="00EB722F"/>
    <w:rsid w:val="00EC10B3"/>
    <w:rsid w:val="00EC2F71"/>
    <w:rsid w:val="00EC436A"/>
    <w:rsid w:val="00EC44B7"/>
    <w:rsid w:val="00EC49CE"/>
    <w:rsid w:val="00EC5B12"/>
    <w:rsid w:val="00EC75D7"/>
    <w:rsid w:val="00ED003A"/>
    <w:rsid w:val="00ED2A4F"/>
    <w:rsid w:val="00ED30F3"/>
    <w:rsid w:val="00ED65EF"/>
    <w:rsid w:val="00ED7082"/>
    <w:rsid w:val="00EE1EB6"/>
    <w:rsid w:val="00EE4C2F"/>
    <w:rsid w:val="00EE525E"/>
    <w:rsid w:val="00EE6DBB"/>
    <w:rsid w:val="00EE70EB"/>
    <w:rsid w:val="00EE76C5"/>
    <w:rsid w:val="00EE7A6B"/>
    <w:rsid w:val="00EF7665"/>
    <w:rsid w:val="00EF7F3A"/>
    <w:rsid w:val="00F038F9"/>
    <w:rsid w:val="00F10A8C"/>
    <w:rsid w:val="00F12316"/>
    <w:rsid w:val="00F125D8"/>
    <w:rsid w:val="00F134BA"/>
    <w:rsid w:val="00F16B9F"/>
    <w:rsid w:val="00F21BCD"/>
    <w:rsid w:val="00F24BC0"/>
    <w:rsid w:val="00F25389"/>
    <w:rsid w:val="00F2581A"/>
    <w:rsid w:val="00F25B0D"/>
    <w:rsid w:val="00F26326"/>
    <w:rsid w:val="00F2653B"/>
    <w:rsid w:val="00F26A78"/>
    <w:rsid w:val="00F26B48"/>
    <w:rsid w:val="00F3099A"/>
    <w:rsid w:val="00F31F98"/>
    <w:rsid w:val="00F33631"/>
    <w:rsid w:val="00F34DD7"/>
    <w:rsid w:val="00F37493"/>
    <w:rsid w:val="00F37766"/>
    <w:rsid w:val="00F43679"/>
    <w:rsid w:val="00F43B69"/>
    <w:rsid w:val="00F4469D"/>
    <w:rsid w:val="00F45A2A"/>
    <w:rsid w:val="00F467D7"/>
    <w:rsid w:val="00F50152"/>
    <w:rsid w:val="00F52198"/>
    <w:rsid w:val="00F52551"/>
    <w:rsid w:val="00F530A4"/>
    <w:rsid w:val="00F53C6D"/>
    <w:rsid w:val="00F57C1F"/>
    <w:rsid w:val="00F62FAF"/>
    <w:rsid w:val="00F639E0"/>
    <w:rsid w:val="00F64C0E"/>
    <w:rsid w:val="00F65D13"/>
    <w:rsid w:val="00F6607A"/>
    <w:rsid w:val="00F672E2"/>
    <w:rsid w:val="00F7069A"/>
    <w:rsid w:val="00F70B96"/>
    <w:rsid w:val="00F751C5"/>
    <w:rsid w:val="00F75E6A"/>
    <w:rsid w:val="00F7632C"/>
    <w:rsid w:val="00F80363"/>
    <w:rsid w:val="00F816D3"/>
    <w:rsid w:val="00F81FC2"/>
    <w:rsid w:val="00F83699"/>
    <w:rsid w:val="00F8375A"/>
    <w:rsid w:val="00F85076"/>
    <w:rsid w:val="00F8645A"/>
    <w:rsid w:val="00F875F9"/>
    <w:rsid w:val="00F87EF6"/>
    <w:rsid w:val="00F90395"/>
    <w:rsid w:val="00F91917"/>
    <w:rsid w:val="00F9221D"/>
    <w:rsid w:val="00F9391D"/>
    <w:rsid w:val="00F93D24"/>
    <w:rsid w:val="00F9404E"/>
    <w:rsid w:val="00F956DC"/>
    <w:rsid w:val="00F9589E"/>
    <w:rsid w:val="00FA01E7"/>
    <w:rsid w:val="00FA071C"/>
    <w:rsid w:val="00FA19AF"/>
    <w:rsid w:val="00FA1D34"/>
    <w:rsid w:val="00FA2B72"/>
    <w:rsid w:val="00FA2F2C"/>
    <w:rsid w:val="00FA377C"/>
    <w:rsid w:val="00FA5681"/>
    <w:rsid w:val="00FA5FB8"/>
    <w:rsid w:val="00FA61E4"/>
    <w:rsid w:val="00FA7ABE"/>
    <w:rsid w:val="00FB1E35"/>
    <w:rsid w:val="00FB3283"/>
    <w:rsid w:val="00FB330D"/>
    <w:rsid w:val="00FB351E"/>
    <w:rsid w:val="00FB5FAA"/>
    <w:rsid w:val="00FB64EF"/>
    <w:rsid w:val="00FC0412"/>
    <w:rsid w:val="00FC160A"/>
    <w:rsid w:val="00FC3BD5"/>
    <w:rsid w:val="00FC46C1"/>
    <w:rsid w:val="00FC4BA4"/>
    <w:rsid w:val="00FC4DA8"/>
    <w:rsid w:val="00FC5133"/>
    <w:rsid w:val="00FC7500"/>
    <w:rsid w:val="00FC7A7F"/>
    <w:rsid w:val="00FD01BC"/>
    <w:rsid w:val="00FD1727"/>
    <w:rsid w:val="00FD2402"/>
    <w:rsid w:val="00FD3D5D"/>
    <w:rsid w:val="00FD4F8C"/>
    <w:rsid w:val="00FD615B"/>
    <w:rsid w:val="00FD701D"/>
    <w:rsid w:val="00FD7BFB"/>
    <w:rsid w:val="00FE0C8F"/>
    <w:rsid w:val="00FE21FA"/>
    <w:rsid w:val="00FE22E9"/>
    <w:rsid w:val="00FE2C87"/>
    <w:rsid w:val="00FE4DC7"/>
    <w:rsid w:val="00FE5700"/>
    <w:rsid w:val="00FE5BE6"/>
    <w:rsid w:val="00FE7BA7"/>
    <w:rsid w:val="00FF0D61"/>
    <w:rsid w:val="00FF3D49"/>
    <w:rsid w:val="00FF466C"/>
    <w:rsid w:val="00FF4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allowoverlap="f" fill="f" fillcolor="white" stroke="f">
      <v:fill color="white" on="f"/>
      <v:stroke on="f"/>
    </o:shapedefaults>
    <o:shapelayout v:ext="edit">
      <o:idmap v:ext="edit" data="1"/>
    </o:shapelayout>
  </w:shapeDefaults>
  <w:decimalSymbol w:val="."/>
  <w:listSeparator w:val=","/>
  <w14:docId w14:val="6E8DA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D396F"/>
    <w:pPr>
      <w:spacing w:after="200" w:line="276" w:lineRule="auto"/>
    </w:pPr>
    <w:rPr>
      <w:sz w:val="22"/>
      <w:szCs w:val="22"/>
      <w:lang w:eastAsia="en-US"/>
    </w:rPr>
  </w:style>
  <w:style w:type="paragraph" w:styleId="Heading1">
    <w:name w:val="heading 1"/>
    <w:aliases w:val="Topic Heading 1"/>
    <w:basedOn w:val="Header"/>
    <w:next w:val="BodyText"/>
    <w:link w:val="Heading1Char1"/>
    <w:autoRedefine/>
    <w:qFormat/>
    <w:rsid w:val="00812BD9"/>
    <w:pPr>
      <w:numPr>
        <w:numId w:val="1"/>
      </w:numPr>
      <w:spacing w:after="120" w:line="240" w:lineRule="auto"/>
      <w:contextualSpacing/>
      <w:jc w:val="both"/>
      <w:outlineLvl w:val="0"/>
    </w:pPr>
    <w:rPr>
      <w:rFonts w:ascii="Arial Bold" w:hAnsi="Arial Bold" w:cs="Arial Bold"/>
      <w:b/>
      <w:bCs/>
      <w:color w:val="004080"/>
      <w:sz w:val="36"/>
      <w:szCs w:val="36"/>
      <w:lang w:eastAsia="en-AU"/>
    </w:rPr>
  </w:style>
  <w:style w:type="paragraph" w:styleId="Heading2">
    <w:name w:val="heading 2"/>
    <w:aliases w:val="Topic Heading"/>
    <w:basedOn w:val="Normal"/>
    <w:next w:val="Normal"/>
    <w:link w:val="Heading2Char1"/>
    <w:autoRedefine/>
    <w:qFormat/>
    <w:rsid w:val="00DB1CAF"/>
    <w:pPr>
      <w:numPr>
        <w:ilvl w:val="1"/>
        <w:numId w:val="1"/>
      </w:numPr>
      <w:spacing w:before="60" w:after="60" w:line="240" w:lineRule="auto"/>
      <w:jc w:val="both"/>
      <w:outlineLvl w:val="1"/>
    </w:pPr>
    <w:rPr>
      <w:rFonts w:ascii="Arial" w:eastAsia="MS Mincho" w:hAnsi="Arial" w:cs="Arial"/>
      <w:b/>
      <w:bCs/>
      <w:color w:val="004080"/>
      <w:sz w:val="28"/>
      <w:szCs w:val="26"/>
      <w:lang w:eastAsia="en-AU"/>
    </w:rPr>
  </w:style>
  <w:style w:type="paragraph" w:styleId="Heading3">
    <w:name w:val="heading 3"/>
    <w:aliases w:val="Topic Sub Heading"/>
    <w:basedOn w:val="Normal"/>
    <w:next w:val="Normal"/>
    <w:link w:val="Heading3Char1"/>
    <w:autoRedefine/>
    <w:qFormat/>
    <w:rsid w:val="00DA5C3C"/>
    <w:pPr>
      <w:numPr>
        <w:ilvl w:val="2"/>
        <w:numId w:val="1"/>
      </w:numPr>
      <w:spacing w:before="200" w:after="60" w:line="240" w:lineRule="auto"/>
      <w:outlineLvl w:val="2"/>
    </w:pPr>
    <w:rPr>
      <w:rFonts w:ascii="Arial" w:hAnsi="Arial" w:cs="Arial"/>
      <w:b/>
      <w:bCs/>
      <w:color w:val="004080"/>
    </w:rPr>
  </w:style>
  <w:style w:type="paragraph" w:styleId="Heading4">
    <w:name w:val="heading 4"/>
    <w:basedOn w:val="Normal"/>
    <w:next w:val="Normal"/>
    <w:link w:val="Heading4Char"/>
    <w:qFormat/>
    <w:rsid w:val="00E42459"/>
    <w:pPr>
      <w:numPr>
        <w:ilvl w:val="3"/>
        <w:numId w:val="1"/>
      </w:numPr>
      <w:spacing w:before="200" w:after="0"/>
      <w:outlineLvl w:val="3"/>
    </w:pPr>
    <w:rPr>
      <w:rFonts w:ascii="Arial" w:hAnsi="Arial"/>
      <w:b/>
      <w:bCs/>
      <w:i/>
      <w:iCs/>
    </w:rPr>
  </w:style>
  <w:style w:type="paragraph" w:styleId="Heading5">
    <w:name w:val="heading 5"/>
    <w:basedOn w:val="Normal"/>
    <w:next w:val="Normal"/>
    <w:link w:val="Heading5Char"/>
    <w:qFormat/>
    <w:rsid w:val="00DA5983"/>
    <w:pPr>
      <w:tabs>
        <w:tab w:val="num" w:pos="0"/>
      </w:tabs>
      <w:spacing w:before="200" w:after="0"/>
      <w:ind w:left="1008" w:hanging="1008"/>
      <w:outlineLvl w:val="4"/>
    </w:pPr>
    <w:rPr>
      <w:rFonts w:ascii="Cambria" w:hAnsi="Cambria"/>
      <w:b/>
      <w:bCs/>
      <w:color w:val="7F7F7F"/>
    </w:rPr>
  </w:style>
  <w:style w:type="paragraph" w:styleId="Heading6">
    <w:name w:val="heading 6"/>
    <w:basedOn w:val="Normal"/>
    <w:next w:val="Normal"/>
    <w:link w:val="Heading6Char"/>
    <w:qFormat/>
    <w:rsid w:val="00DA5983"/>
    <w:pPr>
      <w:tabs>
        <w:tab w:val="num" w:pos="0"/>
      </w:tabs>
      <w:spacing w:after="0" w:line="271" w:lineRule="auto"/>
      <w:ind w:left="1152" w:hanging="1152"/>
      <w:outlineLvl w:val="5"/>
    </w:pPr>
    <w:rPr>
      <w:rFonts w:ascii="Cambria" w:hAnsi="Cambria"/>
      <w:b/>
      <w:bCs/>
      <w:i/>
      <w:iCs/>
      <w:color w:val="7F7F7F"/>
    </w:rPr>
  </w:style>
  <w:style w:type="paragraph" w:styleId="Heading7">
    <w:name w:val="heading 7"/>
    <w:basedOn w:val="Normal"/>
    <w:next w:val="Normal"/>
    <w:link w:val="Heading7Char"/>
    <w:qFormat/>
    <w:rsid w:val="00DA5983"/>
    <w:pPr>
      <w:tabs>
        <w:tab w:val="num" w:pos="0"/>
      </w:tabs>
      <w:spacing w:after="0"/>
      <w:ind w:left="1296" w:hanging="1296"/>
      <w:outlineLvl w:val="6"/>
    </w:pPr>
    <w:rPr>
      <w:rFonts w:ascii="Cambria" w:hAnsi="Cambria"/>
      <w:i/>
      <w:iCs/>
    </w:rPr>
  </w:style>
  <w:style w:type="paragraph" w:styleId="Heading8">
    <w:name w:val="heading 8"/>
    <w:basedOn w:val="Normal"/>
    <w:next w:val="Normal"/>
    <w:link w:val="Heading8Char"/>
    <w:qFormat/>
    <w:rsid w:val="00DA5983"/>
    <w:pPr>
      <w:tabs>
        <w:tab w:val="num" w:pos="0"/>
      </w:tabs>
      <w:spacing w:after="0"/>
      <w:ind w:left="1440" w:hanging="1440"/>
      <w:outlineLvl w:val="7"/>
    </w:pPr>
    <w:rPr>
      <w:rFonts w:ascii="Cambria" w:hAnsi="Cambria"/>
      <w:sz w:val="20"/>
      <w:szCs w:val="20"/>
    </w:rPr>
  </w:style>
  <w:style w:type="paragraph" w:styleId="Heading9">
    <w:name w:val="heading 9"/>
    <w:basedOn w:val="Normal"/>
    <w:next w:val="Normal"/>
    <w:link w:val="Heading9Char"/>
    <w:qFormat/>
    <w:rsid w:val="00DA5983"/>
    <w:pPr>
      <w:tabs>
        <w:tab w:val="num" w:pos="0"/>
      </w:tabs>
      <w:spacing w:after="0"/>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1 Char"/>
    <w:locked/>
    <w:rsid w:val="00251664"/>
    <w:rPr>
      <w:rFonts w:ascii="Cambria" w:hAnsi="Cambria" w:cs="Times New Roman"/>
      <w:b/>
      <w:bCs/>
      <w:kern w:val="32"/>
      <w:sz w:val="32"/>
      <w:szCs w:val="32"/>
      <w:lang w:val="x-none" w:eastAsia="en-US"/>
    </w:rPr>
  </w:style>
  <w:style w:type="character" w:customStyle="1" w:styleId="Heading2Char">
    <w:name w:val="Heading 2 Char"/>
    <w:aliases w:val="Topic Heading Char"/>
    <w:semiHidden/>
    <w:locked/>
    <w:rsid w:val="00251664"/>
    <w:rPr>
      <w:rFonts w:ascii="Cambria" w:hAnsi="Cambria" w:cs="Times New Roman"/>
      <w:b/>
      <w:bCs/>
      <w:i/>
      <w:iCs/>
      <w:sz w:val="28"/>
      <w:szCs w:val="28"/>
      <w:lang w:val="x-none" w:eastAsia="en-US"/>
    </w:rPr>
  </w:style>
  <w:style w:type="character" w:customStyle="1" w:styleId="Heading3Char">
    <w:name w:val="Heading 3 Char"/>
    <w:aliases w:val="Topic Sub Heading Char"/>
    <w:semiHidden/>
    <w:locked/>
    <w:rsid w:val="00251664"/>
    <w:rPr>
      <w:rFonts w:ascii="Cambria" w:hAnsi="Cambria" w:cs="Times New Roman"/>
      <w:b/>
      <w:bCs/>
      <w:sz w:val="26"/>
      <w:szCs w:val="26"/>
      <w:lang w:val="x-none" w:eastAsia="en-US"/>
    </w:rPr>
  </w:style>
  <w:style w:type="character" w:customStyle="1" w:styleId="Heading4Char">
    <w:name w:val="Heading 4 Char"/>
    <w:link w:val="Heading4"/>
    <w:locked/>
    <w:rsid w:val="00E42459"/>
    <w:rPr>
      <w:rFonts w:ascii="Arial" w:hAnsi="Arial"/>
      <w:b/>
      <w:bCs/>
      <w:i/>
      <w:iCs/>
      <w:sz w:val="22"/>
      <w:szCs w:val="22"/>
      <w:lang w:eastAsia="en-US"/>
    </w:rPr>
  </w:style>
  <w:style w:type="character" w:customStyle="1" w:styleId="Heading5Char">
    <w:name w:val="Heading 5 Char"/>
    <w:link w:val="Heading5"/>
    <w:locked/>
    <w:rsid w:val="00DA5983"/>
    <w:rPr>
      <w:rFonts w:ascii="Cambria" w:hAnsi="Cambria"/>
      <w:b/>
      <w:bCs/>
      <w:color w:val="7F7F7F"/>
      <w:sz w:val="22"/>
      <w:szCs w:val="22"/>
      <w:lang w:eastAsia="en-US"/>
    </w:rPr>
  </w:style>
  <w:style w:type="character" w:customStyle="1" w:styleId="Heading6Char">
    <w:name w:val="Heading 6 Char"/>
    <w:link w:val="Heading6"/>
    <w:locked/>
    <w:rsid w:val="00DA5983"/>
    <w:rPr>
      <w:rFonts w:ascii="Cambria" w:hAnsi="Cambria"/>
      <w:b/>
      <w:bCs/>
      <w:i/>
      <w:iCs/>
      <w:color w:val="7F7F7F"/>
      <w:sz w:val="22"/>
      <w:szCs w:val="22"/>
      <w:lang w:eastAsia="en-US"/>
    </w:rPr>
  </w:style>
  <w:style w:type="character" w:customStyle="1" w:styleId="Heading7Char">
    <w:name w:val="Heading 7 Char"/>
    <w:link w:val="Heading7"/>
    <w:locked/>
    <w:rsid w:val="00DA5983"/>
    <w:rPr>
      <w:rFonts w:ascii="Cambria" w:hAnsi="Cambria"/>
      <w:i/>
      <w:iCs/>
      <w:sz w:val="22"/>
      <w:szCs w:val="22"/>
      <w:lang w:eastAsia="en-US"/>
    </w:rPr>
  </w:style>
  <w:style w:type="character" w:customStyle="1" w:styleId="Heading8Char">
    <w:name w:val="Heading 8 Char"/>
    <w:link w:val="Heading8"/>
    <w:locked/>
    <w:rsid w:val="00DA5983"/>
    <w:rPr>
      <w:rFonts w:ascii="Cambria" w:hAnsi="Cambria"/>
      <w:lang w:eastAsia="en-US"/>
    </w:rPr>
  </w:style>
  <w:style w:type="character" w:customStyle="1" w:styleId="Heading9Char">
    <w:name w:val="Heading 9 Char"/>
    <w:link w:val="Heading9"/>
    <w:locked/>
    <w:rsid w:val="00DA5983"/>
    <w:rPr>
      <w:rFonts w:ascii="Cambria" w:hAnsi="Cambria"/>
      <w:i/>
      <w:iCs/>
      <w:spacing w:val="5"/>
      <w:lang w:eastAsia="en-US"/>
    </w:rPr>
  </w:style>
  <w:style w:type="paragraph" w:styleId="Header">
    <w:name w:val="header"/>
    <w:basedOn w:val="Normal"/>
    <w:link w:val="HeaderChar"/>
    <w:rsid w:val="00DA5983"/>
    <w:rPr>
      <w:rFonts w:cs="Arial"/>
      <w:caps/>
      <w:sz w:val="20"/>
      <w:szCs w:val="20"/>
    </w:rPr>
  </w:style>
  <w:style w:type="character" w:customStyle="1" w:styleId="HeaderChar">
    <w:name w:val="Header Char"/>
    <w:link w:val="Header"/>
    <w:semiHidden/>
    <w:locked/>
    <w:rsid w:val="00DA5983"/>
    <w:rPr>
      <w:rFonts w:ascii="Arial" w:hAnsi="Arial" w:cs="Arial"/>
      <w:caps/>
      <w:sz w:val="20"/>
      <w:szCs w:val="20"/>
      <w:lang w:val="x-none" w:eastAsia="en-AU"/>
    </w:rPr>
  </w:style>
  <w:style w:type="paragraph" w:styleId="BodyText">
    <w:name w:val="Body Text"/>
    <w:basedOn w:val="Normal"/>
    <w:link w:val="BodyTextChar"/>
    <w:autoRedefine/>
    <w:rsid w:val="0020493D"/>
    <w:pPr>
      <w:spacing w:before="120" w:after="120" w:line="240" w:lineRule="auto"/>
      <w:jc w:val="both"/>
    </w:pPr>
    <w:rPr>
      <w:rFonts w:ascii="Arial" w:eastAsia="MS Mincho" w:hAnsi="Arial" w:cs="Arial"/>
      <w:lang w:eastAsia="en-AU"/>
    </w:rPr>
  </w:style>
  <w:style w:type="character" w:customStyle="1" w:styleId="BodyTextChar">
    <w:name w:val="Body Text Char"/>
    <w:link w:val="BodyText"/>
    <w:locked/>
    <w:rsid w:val="0020493D"/>
    <w:rPr>
      <w:rFonts w:ascii="Arial" w:eastAsia="MS Mincho" w:hAnsi="Arial" w:cs="Arial"/>
      <w:sz w:val="22"/>
      <w:szCs w:val="22"/>
    </w:rPr>
  </w:style>
  <w:style w:type="character" w:customStyle="1" w:styleId="Heading1Char1">
    <w:name w:val="Heading 1 Char1"/>
    <w:aliases w:val="Topic Heading 1 Char1"/>
    <w:link w:val="Heading1"/>
    <w:locked/>
    <w:rsid w:val="00812BD9"/>
    <w:rPr>
      <w:rFonts w:ascii="Arial Bold" w:hAnsi="Arial Bold" w:cs="Arial Bold"/>
      <w:b/>
      <w:bCs/>
      <w:caps/>
      <w:color w:val="004080"/>
      <w:sz w:val="36"/>
      <w:szCs w:val="36"/>
    </w:rPr>
  </w:style>
  <w:style w:type="character" w:customStyle="1" w:styleId="Heading2Char1">
    <w:name w:val="Heading 2 Char1"/>
    <w:aliases w:val="Topic Heading Char1"/>
    <w:link w:val="Heading2"/>
    <w:locked/>
    <w:rsid w:val="00DB1CAF"/>
    <w:rPr>
      <w:rFonts w:ascii="Arial" w:eastAsia="MS Mincho" w:hAnsi="Arial" w:cs="Arial"/>
      <w:b/>
      <w:bCs/>
      <w:color w:val="004080"/>
      <w:sz w:val="28"/>
      <w:szCs w:val="26"/>
    </w:rPr>
  </w:style>
  <w:style w:type="character" w:customStyle="1" w:styleId="Heading3Char1">
    <w:name w:val="Heading 3 Char1"/>
    <w:aliases w:val="Topic Sub Heading Char1"/>
    <w:link w:val="Heading3"/>
    <w:locked/>
    <w:rsid w:val="00DA5C3C"/>
    <w:rPr>
      <w:rFonts w:ascii="Arial" w:hAnsi="Arial" w:cs="Arial"/>
      <w:b/>
      <w:bCs/>
      <w:color w:val="004080"/>
      <w:sz w:val="22"/>
      <w:szCs w:val="22"/>
      <w:lang w:eastAsia="en-US"/>
    </w:rPr>
  </w:style>
  <w:style w:type="paragraph" w:customStyle="1" w:styleId="bannertop">
    <w:name w:val="bannertop"/>
    <w:basedOn w:val="Normal"/>
    <w:link w:val="bannertopChar"/>
    <w:semiHidden/>
    <w:rsid w:val="00DA5983"/>
    <w:pPr>
      <w:tabs>
        <w:tab w:val="left" w:pos="2586"/>
        <w:tab w:val="left" w:pos="5279"/>
        <w:tab w:val="left" w:pos="7405"/>
      </w:tabs>
      <w:spacing w:before="113"/>
      <w:ind w:left="60" w:right="56"/>
    </w:pPr>
    <w:rPr>
      <w:rFonts w:ascii="Arial" w:hAnsi="Arial"/>
      <w:caps/>
      <w:sz w:val="18"/>
      <w:szCs w:val="20"/>
      <w:lang w:eastAsia="en-AU"/>
    </w:rPr>
  </w:style>
  <w:style w:type="character" w:customStyle="1" w:styleId="bannertopChar">
    <w:name w:val="bannertop Char"/>
    <w:link w:val="bannertop"/>
    <w:semiHidden/>
    <w:locked/>
    <w:rsid w:val="00DA5983"/>
    <w:rPr>
      <w:rFonts w:ascii="Arial" w:hAnsi="Arial"/>
      <w:caps/>
      <w:sz w:val="18"/>
      <w:lang w:val="x-none" w:eastAsia="en-AU"/>
    </w:rPr>
  </w:style>
  <w:style w:type="paragraph" w:customStyle="1" w:styleId="bannertop2">
    <w:name w:val="bannertop2"/>
    <w:basedOn w:val="bannertop"/>
    <w:link w:val="bannertop2Char"/>
    <w:semiHidden/>
    <w:rsid w:val="00DA5983"/>
    <w:rPr>
      <w:sz w:val="32"/>
    </w:rPr>
  </w:style>
  <w:style w:type="character" w:customStyle="1" w:styleId="bannertop2Char">
    <w:name w:val="bannertop2 Char"/>
    <w:link w:val="bannertop2"/>
    <w:semiHidden/>
    <w:locked/>
    <w:rsid w:val="00DA5983"/>
    <w:rPr>
      <w:rFonts w:ascii="Arial" w:hAnsi="Arial"/>
      <w:caps/>
      <w:sz w:val="32"/>
      <w:lang w:val="x-none" w:eastAsia="en-AU"/>
    </w:rPr>
  </w:style>
  <w:style w:type="paragraph" w:customStyle="1" w:styleId="Bannertop3">
    <w:name w:val="Bannertop3"/>
    <w:basedOn w:val="bannertop"/>
    <w:semiHidden/>
    <w:rsid w:val="00DA5983"/>
    <w:pPr>
      <w:spacing w:before="0" w:after="113"/>
    </w:pPr>
    <w:rPr>
      <w:sz w:val="15"/>
    </w:rPr>
  </w:style>
  <w:style w:type="character" w:customStyle="1" w:styleId="Classification">
    <w:name w:val="Classification"/>
    <w:semiHidden/>
    <w:rsid w:val="00DA5983"/>
    <w:rPr>
      <w:caps/>
      <w:sz w:val="32"/>
      <w:lang w:val="en-AU" w:eastAsia="x-none"/>
    </w:rPr>
  </w:style>
  <w:style w:type="paragraph" w:customStyle="1" w:styleId="FileRefRow">
    <w:name w:val="FileRefRow"/>
    <w:basedOn w:val="Normal"/>
    <w:semiHidden/>
    <w:rsid w:val="00DA5983"/>
    <w:pPr>
      <w:tabs>
        <w:tab w:val="right" w:pos="8250"/>
        <w:tab w:val="right" w:pos="9299"/>
      </w:tabs>
    </w:pPr>
    <w:rPr>
      <w:caps/>
      <w:sz w:val="18"/>
      <w:szCs w:val="18"/>
    </w:rPr>
  </w:style>
  <w:style w:type="character" w:styleId="Hyperlink">
    <w:name w:val="Hyperlink"/>
    <w:uiPriority w:val="99"/>
    <w:locked/>
    <w:rsid w:val="004E2839"/>
    <w:rPr>
      <w:rFonts w:cs="Times New Roman"/>
      <w:color w:val="0000FF"/>
      <w:u w:val="single"/>
    </w:rPr>
  </w:style>
  <w:style w:type="character" w:customStyle="1" w:styleId="TableHeadingChar">
    <w:name w:val="Table Heading Char"/>
    <w:link w:val="TableHeading"/>
    <w:locked/>
    <w:rsid w:val="00802E27"/>
    <w:rPr>
      <w:rFonts w:ascii="Arial" w:hAnsi="Arial" w:cs="Arial"/>
      <w:b/>
      <w:bCs/>
      <w:lang w:val="fr-FR" w:eastAsia="fr-FR" w:bidi="ar-SA"/>
    </w:rPr>
  </w:style>
  <w:style w:type="paragraph" w:customStyle="1" w:styleId="TableHeading">
    <w:name w:val="Table Heading"/>
    <w:basedOn w:val="Normal"/>
    <w:link w:val="TableHeadingChar"/>
    <w:rsid w:val="00D553ED"/>
    <w:pPr>
      <w:widowControl w:val="0"/>
      <w:autoSpaceDE w:val="0"/>
      <w:autoSpaceDN w:val="0"/>
      <w:adjustRightInd w:val="0"/>
      <w:spacing w:before="120" w:after="120" w:line="240" w:lineRule="auto"/>
      <w:jc w:val="center"/>
    </w:pPr>
    <w:rPr>
      <w:rFonts w:ascii="Arial" w:hAnsi="Arial" w:cs="Arial"/>
      <w:b/>
      <w:bCs/>
      <w:sz w:val="20"/>
      <w:szCs w:val="20"/>
      <w:lang w:val="fr-FR" w:eastAsia="fr-FR"/>
    </w:rPr>
  </w:style>
  <w:style w:type="paragraph" w:customStyle="1" w:styleId="FooterPortrait">
    <w:name w:val="FooterPortrait"/>
    <w:basedOn w:val="Normal"/>
    <w:semiHidden/>
    <w:rsid w:val="00802E27"/>
    <w:pPr>
      <w:tabs>
        <w:tab w:val="center" w:pos="1021"/>
      </w:tabs>
      <w:spacing w:after="100"/>
    </w:pPr>
    <w:rPr>
      <w:rFonts w:cs="Arial"/>
      <w:caps/>
      <w:sz w:val="15"/>
      <w:szCs w:val="15"/>
    </w:rPr>
  </w:style>
  <w:style w:type="character" w:styleId="CommentReference">
    <w:name w:val="annotation reference"/>
    <w:locked/>
    <w:rsid w:val="007E756B"/>
    <w:rPr>
      <w:rFonts w:cs="Times New Roman"/>
      <w:sz w:val="16"/>
      <w:szCs w:val="16"/>
    </w:rPr>
  </w:style>
  <w:style w:type="paragraph" w:customStyle="1" w:styleId="ReportDescription">
    <w:name w:val="ReportDescription"/>
    <w:basedOn w:val="Normal"/>
    <w:rsid w:val="00DA5983"/>
    <w:rPr>
      <w:sz w:val="32"/>
    </w:rPr>
  </w:style>
  <w:style w:type="paragraph" w:customStyle="1" w:styleId="HEADAA">
    <w:name w:val="HEAD AA"/>
    <w:basedOn w:val="Normal"/>
    <w:semiHidden/>
    <w:rsid w:val="00DA5983"/>
    <w:pPr>
      <w:spacing w:after="220"/>
      <w:ind w:right="57"/>
      <w:outlineLvl w:val="0"/>
    </w:pPr>
    <w:rPr>
      <w:rFonts w:cs="Arial"/>
      <w:caps/>
      <w:kern w:val="36"/>
      <w:sz w:val="36"/>
      <w:szCs w:val="36"/>
    </w:rPr>
  </w:style>
  <w:style w:type="paragraph" w:customStyle="1" w:styleId="VersionHead">
    <w:name w:val="VersionHead"/>
    <w:basedOn w:val="Normal"/>
    <w:semiHidden/>
    <w:rsid w:val="00C206ED"/>
    <w:pPr>
      <w:spacing w:before="240" w:after="80"/>
      <w:ind w:left="32" w:right="-62"/>
    </w:pPr>
    <w:rPr>
      <w:rFonts w:ascii="Arial" w:hAnsi="Arial" w:cs="Arial"/>
      <w:kern w:val="22"/>
      <w:sz w:val="24"/>
      <w:szCs w:val="20"/>
      <w:lang w:eastAsia="en-AU"/>
    </w:rPr>
  </w:style>
  <w:style w:type="paragraph" w:customStyle="1" w:styleId="Version2">
    <w:name w:val="Version2"/>
    <w:basedOn w:val="Normal"/>
    <w:semiHidden/>
    <w:rsid w:val="00DA5983"/>
    <w:pPr>
      <w:spacing w:before="60" w:after="60"/>
      <w:ind w:left="32"/>
    </w:pPr>
    <w:rPr>
      <w:rFonts w:cs="Arial"/>
    </w:rPr>
  </w:style>
  <w:style w:type="paragraph" w:customStyle="1" w:styleId="VersionHeadA">
    <w:name w:val="VersionHeadA"/>
    <w:basedOn w:val="Normal"/>
    <w:uiPriority w:val="99"/>
    <w:semiHidden/>
    <w:rsid w:val="00C206ED"/>
    <w:pPr>
      <w:ind w:right="-62"/>
    </w:pPr>
    <w:rPr>
      <w:rFonts w:ascii="Arial" w:hAnsi="Arial" w:cs="Arial"/>
      <w:kern w:val="22"/>
      <w:sz w:val="36"/>
      <w:szCs w:val="36"/>
      <w:lang w:eastAsia="en-AU"/>
    </w:rPr>
  </w:style>
  <w:style w:type="paragraph" w:customStyle="1" w:styleId="VersionHeadTop">
    <w:name w:val="VersionHeadTop"/>
    <w:basedOn w:val="VersionHead"/>
    <w:semiHidden/>
    <w:rsid w:val="00DA5983"/>
    <w:pPr>
      <w:spacing w:before="0"/>
    </w:pPr>
  </w:style>
  <w:style w:type="paragraph" w:customStyle="1" w:styleId="Version3">
    <w:name w:val="Version3"/>
    <w:basedOn w:val="Normal"/>
    <w:semiHidden/>
    <w:rsid w:val="00C206ED"/>
    <w:pPr>
      <w:ind w:right="-62" w:firstLine="142"/>
    </w:pPr>
    <w:rPr>
      <w:rFonts w:ascii="Arial" w:hAnsi="Arial" w:cs="Arial"/>
      <w:b/>
      <w:kern w:val="22"/>
      <w:sz w:val="24"/>
      <w:szCs w:val="20"/>
      <w:lang w:eastAsia="en-AU"/>
    </w:rPr>
  </w:style>
  <w:style w:type="paragraph" w:customStyle="1" w:styleId="ClassificationFooter">
    <w:name w:val="ClassificationFooter"/>
    <w:basedOn w:val="Normal"/>
    <w:semiHidden/>
    <w:rsid w:val="00DA5983"/>
    <w:pPr>
      <w:spacing w:after="80" w:line="320" w:lineRule="exact"/>
    </w:pPr>
    <w:rPr>
      <w:caps/>
      <w:sz w:val="32"/>
      <w:szCs w:val="32"/>
    </w:rPr>
  </w:style>
  <w:style w:type="paragraph" w:customStyle="1" w:styleId="InstructionalText">
    <w:name w:val="Instructional Text"/>
    <w:basedOn w:val="Normal"/>
    <w:rsid w:val="00C206ED"/>
    <w:rPr>
      <w:rFonts w:ascii="Arial Italic" w:hAnsi="Arial Italic"/>
      <w:i/>
      <w:color w:val="3366FF"/>
      <w:sz w:val="24"/>
      <w:szCs w:val="20"/>
      <w:lang w:eastAsia="en-AU"/>
    </w:rPr>
  </w:style>
  <w:style w:type="paragraph" w:styleId="BalloonText">
    <w:name w:val="Balloon Text"/>
    <w:basedOn w:val="Normal"/>
    <w:link w:val="BalloonTextChar"/>
    <w:semiHidden/>
    <w:rsid w:val="00DA5983"/>
    <w:rPr>
      <w:rFonts w:ascii="Tahoma" w:hAnsi="Tahoma" w:cs="Tahoma"/>
      <w:sz w:val="16"/>
      <w:szCs w:val="16"/>
    </w:rPr>
  </w:style>
  <w:style w:type="character" w:customStyle="1" w:styleId="BalloonTextChar">
    <w:name w:val="Balloon Text Char"/>
    <w:link w:val="BalloonText"/>
    <w:semiHidden/>
    <w:locked/>
    <w:rsid w:val="00DA5983"/>
    <w:rPr>
      <w:rFonts w:ascii="Tahoma" w:hAnsi="Tahoma" w:cs="Tahoma"/>
      <w:sz w:val="16"/>
      <w:szCs w:val="16"/>
      <w:lang w:val="x-none" w:eastAsia="en-AU"/>
    </w:rPr>
  </w:style>
  <w:style w:type="paragraph" w:customStyle="1" w:styleId="1HEADING">
    <w:name w:val="1 HEADING"/>
    <w:basedOn w:val="Normal"/>
    <w:rsid w:val="001D1E07"/>
  </w:style>
  <w:style w:type="paragraph" w:customStyle="1" w:styleId="DMONumListALV2">
    <w:name w:val="DMO – NumList ALV2"/>
    <w:basedOn w:val="Normal"/>
    <w:rsid w:val="001D1E07"/>
  </w:style>
  <w:style w:type="paragraph" w:customStyle="1" w:styleId="DMONumListALV3">
    <w:name w:val="DMO – NumList ALV3"/>
    <w:basedOn w:val="Normal"/>
    <w:rsid w:val="001D1E07"/>
  </w:style>
  <w:style w:type="paragraph" w:customStyle="1" w:styleId="DMONumListALV4">
    <w:name w:val="DMO – NumList ALV4"/>
    <w:basedOn w:val="Normal"/>
    <w:rsid w:val="001D1E07"/>
  </w:style>
  <w:style w:type="paragraph" w:customStyle="1" w:styleId="DMO-NumListALV5">
    <w:name w:val="DMO - NumList ALV5"/>
    <w:basedOn w:val="Normal"/>
    <w:rsid w:val="001D1E07"/>
  </w:style>
  <w:style w:type="character" w:styleId="Emphasis">
    <w:name w:val="Emphasis"/>
    <w:qFormat/>
    <w:rsid w:val="00DA5983"/>
    <w:rPr>
      <w:rFonts w:cs="Times New Roman"/>
      <w:b/>
      <w:i/>
      <w:spacing w:val="10"/>
      <w:shd w:val="clear" w:color="auto" w:fill="auto"/>
    </w:rPr>
  </w:style>
  <w:style w:type="paragraph" w:customStyle="1" w:styleId="DMO-NumListALV6">
    <w:name w:val="DMO - NumList ALV6"/>
    <w:basedOn w:val="Normal"/>
    <w:rsid w:val="001D1E07"/>
  </w:style>
  <w:style w:type="paragraph" w:styleId="CommentText">
    <w:name w:val="annotation text"/>
    <w:basedOn w:val="Normal"/>
    <w:link w:val="CommentTextChar"/>
    <w:locked/>
    <w:rsid w:val="007E756B"/>
    <w:rPr>
      <w:sz w:val="20"/>
      <w:szCs w:val="20"/>
    </w:rPr>
  </w:style>
  <w:style w:type="character" w:customStyle="1" w:styleId="CommentTextChar">
    <w:name w:val="Comment Text Char"/>
    <w:link w:val="CommentText"/>
    <w:locked/>
    <w:rsid w:val="00743A99"/>
    <w:rPr>
      <w:rFonts w:cs="Times New Roman"/>
      <w:sz w:val="20"/>
      <w:szCs w:val="20"/>
    </w:rPr>
  </w:style>
  <w:style w:type="paragraph" w:styleId="TOC1">
    <w:name w:val="toc 1"/>
    <w:basedOn w:val="Normal"/>
    <w:next w:val="Normal"/>
    <w:autoRedefine/>
    <w:uiPriority w:val="39"/>
    <w:rsid w:val="00394F8E"/>
    <w:pPr>
      <w:tabs>
        <w:tab w:val="left" w:pos="440"/>
        <w:tab w:val="right" w:leader="dot" w:pos="9329"/>
      </w:tabs>
      <w:spacing w:after="100"/>
    </w:pPr>
    <w:rPr>
      <w:rFonts w:ascii="Arial" w:hAnsi="Arial" w:cs="Arial"/>
      <w:b/>
      <w:noProof/>
    </w:rPr>
  </w:style>
  <w:style w:type="paragraph" w:styleId="TOC2">
    <w:name w:val="toc 2"/>
    <w:basedOn w:val="Normal"/>
    <w:next w:val="Normal"/>
    <w:autoRedefine/>
    <w:uiPriority w:val="39"/>
    <w:rsid w:val="006909A5"/>
    <w:pPr>
      <w:spacing w:after="100"/>
      <w:ind w:left="221"/>
    </w:pPr>
    <w:rPr>
      <w:b/>
    </w:rPr>
  </w:style>
  <w:style w:type="paragraph" w:styleId="TOC3">
    <w:name w:val="toc 3"/>
    <w:basedOn w:val="Normal"/>
    <w:next w:val="Normal"/>
    <w:autoRedefine/>
    <w:uiPriority w:val="39"/>
    <w:rsid w:val="009F068A"/>
    <w:pPr>
      <w:spacing w:after="100"/>
      <w:ind w:left="440"/>
    </w:pPr>
    <w:rPr>
      <w:rFonts w:cs="Arial"/>
      <w:iCs/>
      <w:noProof/>
    </w:rPr>
  </w:style>
  <w:style w:type="paragraph" w:customStyle="1" w:styleId="table">
    <w:name w:val="table"/>
    <w:basedOn w:val="Normal"/>
    <w:rsid w:val="00604FD8"/>
    <w:pPr>
      <w:keepLines/>
      <w:spacing w:before="120" w:after="120" w:line="240" w:lineRule="auto"/>
    </w:pPr>
    <w:rPr>
      <w:rFonts w:ascii="Arial" w:hAnsi="Arial"/>
      <w:sz w:val="20"/>
      <w:szCs w:val="20"/>
      <w:lang w:eastAsia="en-AU"/>
    </w:rPr>
  </w:style>
  <w:style w:type="paragraph" w:styleId="TOC4">
    <w:name w:val="toc 4"/>
    <w:basedOn w:val="Normal"/>
    <w:next w:val="Normal"/>
    <w:uiPriority w:val="39"/>
    <w:rsid w:val="009F068A"/>
    <w:pPr>
      <w:spacing w:before="120" w:after="120" w:line="240" w:lineRule="auto"/>
      <w:ind w:left="663"/>
    </w:pPr>
    <w:rPr>
      <w:sz w:val="20"/>
      <w:szCs w:val="20"/>
      <w:lang w:eastAsia="en-AU"/>
    </w:rPr>
  </w:style>
  <w:style w:type="paragraph" w:styleId="Caption">
    <w:name w:val="caption"/>
    <w:basedOn w:val="Normal"/>
    <w:next w:val="Normal"/>
    <w:link w:val="CaptionChar"/>
    <w:qFormat/>
    <w:rsid w:val="00743A99"/>
    <w:pPr>
      <w:spacing w:before="120" w:after="120" w:line="240" w:lineRule="auto"/>
      <w:jc w:val="center"/>
    </w:pPr>
    <w:rPr>
      <w:rFonts w:ascii="Arial" w:hAnsi="Arial"/>
      <w:b/>
      <w:sz w:val="20"/>
      <w:szCs w:val="20"/>
      <w:lang w:eastAsia="en-AU"/>
    </w:rPr>
  </w:style>
  <w:style w:type="paragraph" w:customStyle="1" w:styleId="CellText">
    <w:name w:val="Cell Text"/>
    <w:link w:val="CellTextChar"/>
    <w:autoRedefine/>
    <w:rsid w:val="00710AE8"/>
    <w:pPr>
      <w:spacing w:before="60" w:after="60"/>
      <w:ind w:left="415"/>
    </w:pPr>
    <w:rPr>
      <w:rFonts w:ascii="Arial" w:hAnsi="Arial" w:cs="Arial"/>
    </w:rPr>
  </w:style>
  <w:style w:type="character" w:customStyle="1" w:styleId="CellTextChar">
    <w:name w:val="Cell Text Char"/>
    <w:link w:val="CellText"/>
    <w:locked/>
    <w:rsid w:val="00710AE8"/>
    <w:rPr>
      <w:rFonts w:ascii="Arial" w:hAnsi="Arial" w:cs="Arial"/>
    </w:rPr>
  </w:style>
  <w:style w:type="paragraph" w:styleId="DocumentMap">
    <w:name w:val="Document Map"/>
    <w:basedOn w:val="Normal"/>
    <w:link w:val="DocumentMapChar"/>
    <w:semiHidden/>
    <w:rsid w:val="00743A99"/>
    <w:pPr>
      <w:shd w:val="clear" w:color="auto" w:fill="000080"/>
      <w:spacing w:before="120" w:after="120" w:line="240" w:lineRule="auto"/>
    </w:pPr>
    <w:rPr>
      <w:rFonts w:ascii="Tahoma" w:hAnsi="Tahoma"/>
      <w:sz w:val="20"/>
      <w:szCs w:val="20"/>
      <w:lang w:eastAsia="en-AU"/>
    </w:rPr>
  </w:style>
  <w:style w:type="character" w:customStyle="1" w:styleId="DocumentMapChar">
    <w:name w:val="Document Map Char"/>
    <w:link w:val="DocumentMap"/>
    <w:semiHidden/>
    <w:locked/>
    <w:rsid w:val="00743A99"/>
    <w:rPr>
      <w:rFonts w:ascii="Tahoma" w:hAnsi="Tahoma" w:cs="Times New Roman"/>
      <w:sz w:val="20"/>
      <w:szCs w:val="20"/>
      <w:shd w:val="clear" w:color="auto" w:fill="000080"/>
      <w:lang w:val="en-AU" w:eastAsia="en-AU" w:bidi="ar-SA"/>
    </w:rPr>
  </w:style>
  <w:style w:type="paragraph" w:customStyle="1" w:styleId="Endofdoc">
    <w:name w:val="Endofdoc"/>
    <w:basedOn w:val="Normal"/>
    <w:autoRedefine/>
    <w:rsid w:val="00743A99"/>
    <w:pPr>
      <w:pBdr>
        <w:top w:val="single" w:sz="6" w:space="1" w:color="808080"/>
        <w:bottom w:val="single" w:sz="6" w:space="1" w:color="808080"/>
      </w:pBdr>
      <w:spacing w:before="120" w:after="120" w:line="240" w:lineRule="auto"/>
      <w:jc w:val="center"/>
    </w:pPr>
    <w:rPr>
      <w:rFonts w:ascii="Arial" w:hAnsi="Arial"/>
      <w:color w:val="808080"/>
      <w:sz w:val="20"/>
      <w:szCs w:val="20"/>
      <w:lang w:eastAsia="en-AU"/>
    </w:rPr>
  </w:style>
  <w:style w:type="paragraph" w:customStyle="1" w:styleId="CellHeading">
    <w:name w:val="Cell Heading"/>
    <w:basedOn w:val="CellText"/>
    <w:next w:val="CellText"/>
    <w:rsid w:val="00743A99"/>
    <w:rPr>
      <w:b/>
    </w:rPr>
  </w:style>
  <w:style w:type="paragraph" w:customStyle="1" w:styleId="NormalInstructionText">
    <w:name w:val="Normal Instruction Text"/>
    <w:basedOn w:val="Normal"/>
    <w:link w:val="NormalInstructionTextChar"/>
    <w:rsid w:val="00743A99"/>
    <w:pPr>
      <w:spacing w:before="60" w:after="60" w:line="240" w:lineRule="auto"/>
    </w:pPr>
    <w:rPr>
      <w:rFonts w:ascii="Times New Roman" w:hAnsi="Times New Roman"/>
      <w:i/>
      <w:color w:val="0000FF"/>
      <w:sz w:val="20"/>
      <w:szCs w:val="20"/>
      <w:lang w:eastAsia="en-AU"/>
    </w:rPr>
  </w:style>
  <w:style w:type="character" w:customStyle="1" w:styleId="NormalInstructionTextChar">
    <w:name w:val="Normal Instruction Text Char"/>
    <w:link w:val="NormalInstructionText"/>
    <w:locked/>
    <w:rsid w:val="00743A99"/>
    <w:rPr>
      <w:rFonts w:ascii="Times New Roman" w:hAnsi="Times New Roman" w:cs="Times New Roman"/>
      <w:i/>
      <w:color w:val="0000FF"/>
      <w:sz w:val="20"/>
      <w:szCs w:val="20"/>
      <w:lang w:val="en-AU" w:eastAsia="en-AU" w:bidi="ar-SA"/>
    </w:rPr>
  </w:style>
  <w:style w:type="paragraph" w:customStyle="1" w:styleId="BulletsL1">
    <w:name w:val="Bullets L1"/>
    <w:basedOn w:val="Normal"/>
    <w:rsid w:val="00743A99"/>
    <w:pPr>
      <w:numPr>
        <w:numId w:val="2"/>
      </w:numPr>
      <w:spacing w:before="60" w:after="60" w:line="240" w:lineRule="auto"/>
    </w:pPr>
    <w:rPr>
      <w:rFonts w:ascii="Arial" w:hAnsi="Arial" w:cs="Arial"/>
      <w:sz w:val="20"/>
      <w:szCs w:val="20"/>
    </w:rPr>
  </w:style>
  <w:style w:type="paragraph" w:styleId="TableofFigures">
    <w:name w:val="table of figures"/>
    <w:basedOn w:val="Normal"/>
    <w:next w:val="Normal"/>
    <w:rsid w:val="00743A99"/>
    <w:pPr>
      <w:spacing w:before="120" w:after="120" w:line="240" w:lineRule="auto"/>
    </w:pPr>
    <w:rPr>
      <w:rFonts w:ascii="Arial" w:hAnsi="Arial"/>
      <w:sz w:val="20"/>
      <w:szCs w:val="20"/>
      <w:lang w:eastAsia="en-AU"/>
    </w:rPr>
  </w:style>
  <w:style w:type="paragraph" w:styleId="CommentSubject">
    <w:name w:val="annotation subject"/>
    <w:basedOn w:val="Normal"/>
    <w:next w:val="CommentText"/>
    <w:link w:val="CommentSubjectChar"/>
    <w:semiHidden/>
    <w:rsid w:val="00802E27"/>
    <w:rPr>
      <w:b/>
      <w:bCs/>
      <w:sz w:val="20"/>
      <w:szCs w:val="20"/>
    </w:rPr>
  </w:style>
  <w:style w:type="character" w:customStyle="1" w:styleId="CommentSubjectChar">
    <w:name w:val="Comment Subject Char"/>
    <w:link w:val="CommentSubject"/>
    <w:semiHidden/>
    <w:locked/>
    <w:rsid w:val="00802E27"/>
    <w:rPr>
      <w:rFonts w:cs="Times New Roman"/>
      <w:b/>
      <w:bCs/>
      <w:lang w:val="en-US" w:eastAsia="en-US"/>
    </w:rPr>
  </w:style>
  <w:style w:type="paragraph" w:styleId="Footer">
    <w:name w:val="footer"/>
    <w:basedOn w:val="Normal"/>
    <w:link w:val="FooterChar"/>
    <w:locked/>
    <w:rsid w:val="008564A7"/>
    <w:pPr>
      <w:tabs>
        <w:tab w:val="center" w:pos="4320"/>
        <w:tab w:val="right" w:pos="8640"/>
      </w:tabs>
    </w:pPr>
  </w:style>
  <w:style w:type="character" w:customStyle="1" w:styleId="FooterChar">
    <w:name w:val="Footer Char"/>
    <w:link w:val="Footer"/>
    <w:semiHidden/>
    <w:locked/>
    <w:rsid w:val="00251664"/>
    <w:rPr>
      <w:rFonts w:cs="Times New Roman"/>
      <w:lang w:val="x-none" w:eastAsia="en-US"/>
    </w:rPr>
  </w:style>
  <w:style w:type="paragraph" w:customStyle="1" w:styleId="Celllist">
    <w:name w:val="Cell list"/>
    <w:basedOn w:val="CellText"/>
    <w:rsid w:val="00A73334"/>
    <w:pPr>
      <w:framePr w:wrap="around" w:vAnchor="text" w:hAnchor="text" w:y="1"/>
      <w:numPr>
        <w:numId w:val="3"/>
      </w:numPr>
    </w:pPr>
    <w:rPr>
      <w:sz w:val="16"/>
    </w:rPr>
  </w:style>
  <w:style w:type="table" w:styleId="TableGrid">
    <w:name w:val="Table Grid"/>
    <w:basedOn w:val="TableNormal"/>
    <w:locked/>
    <w:rsid w:val="00214D9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5E119F"/>
    <w:pPr>
      <w:numPr>
        <w:numId w:val="4"/>
      </w:numPr>
      <w:spacing w:before="120" w:after="120" w:line="240" w:lineRule="auto"/>
    </w:pPr>
    <w:rPr>
      <w:rFonts w:ascii="Arial" w:eastAsia="Calibri" w:hAnsi="Arial"/>
      <w:sz w:val="20"/>
    </w:rPr>
  </w:style>
  <w:style w:type="character" w:customStyle="1" w:styleId="BulletChar">
    <w:name w:val="Bullet Char"/>
    <w:link w:val="Bullet"/>
    <w:rsid w:val="005E119F"/>
    <w:rPr>
      <w:rFonts w:ascii="Arial" w:eastAsia="Calibri" w:hAnsi="Arial"/>
      <w:szCs w:val="22"/>
      <w:lang w:eastAsia="en-US"/>
    </w:rPr>
  </w:style>
  <w:style w:type="paragraph" w:customStyle="1" w:styleId="TableText">
    <w:name w:val="Table Text"/>
    <w:link w:val="TableTextChar"/>
    <w:qFormat/>
    <w:rsid w:val="00385E9D"/>
    <w:pPr>
      <w:spacing w:before="120" w:after="60"/>
    </w:pPr>
    <w:rPr>
      <w:rFonts w:ascii="Arial Narrow" w:hAnsi="Arial Narrow"/>
      <w:color w:val="000000"/>
      <w:sz w:val="18"/>
    </w:rPr>
  </w:style>
  <w:style w:type="character" w:customStyle="1" w:styleId="TableTextChar">
    <w:name w:val="Table Text Char"/>
    <w:link w:val="TableText"/>
    <w:rsid w:val="00385E9D"/>
    <w:rPr>
      <w:rFonts w:ascii="Arial Narrow" w:hAnsi="Arial Narrow"/>
      <w:color w:val="000000"/>
      <w:sz w:val="18"/>
    </w:rPr>
  </w:style>
  <w:style w:type="character" w:customStyle="1" w:styleId="WorkproductANZ">
    <w:name w:val="Work product (ANZ)"/>
    <w:rsid w:val="00DA3540"/>
    <w:rPr>
      <w:rFonts w:ascii="Verdana" w:hAnsi="Verdana"/>
      <w:b/>
      <w:i/>
      <w:sz w:val="20"/>
      <w:lang w:val="en" w:eastAsia="en-US" w:bidi="ar-SA"/>
    </w:rPr>
  </w:style>
  <w:style w:type="paragraph" w:customStyle="1" w:styleId="CellbulletANZ">
    <w:name w:val="Cell bullet (ANZ)"/>
    <w:basedOn w:val="Normal"/>
    <w:link w:val="CellbulletANZChar"/>
    <w:rsid w:val="00DA3540"/>
    <w:pPr>
      <w:numPr>
        <w:numId w:val="5"/>
      </w:numPr>
      <w:spacing w:before="60" w:after="60" w:line="240" w:lineRule="auto"/>
    </w:pPr>
    <w:rPr>
      <w:rFonts w:ascii="Verdana" w:eastAsia="Calibri" w:hAnsi="Verdana"/>
      <w:sz w:val="20"/>
      <w:szCs w:val="20"/>
      <w:lang w:eastAsia="en-AU"/>
    </w:rPr>
  </w:style>
  <w:style w:type="character" w:customStyle="1" w:styleId="CellbulletANZChar">
    <w:name w:val="Cell bullet (ANZ) Char"/>
    <w:link w:val="CellbulletANZ"/>
    <w:rsid w:val="00DA3540"/>
    <w:rPr>
      <w:rFonts w:ascii="Verdana" w:eastAsia="Calibri" w:hAnsi="Verdana"/>
    </w:rPr>
  </w:style>
  <w:style w:type="character" w:customStyle="1" w:styleId="LinkText">
    <w:name w:val="Link Text"/>
    <w:rsid w:val="00DA3540"/>
    <w:rPr>
      <w:rFonts w:ascii="Arial" w:hAnsi="Arial"/>
      <w:color w:val="0000FF"/>
      <w:sz w:val="20"/>
      <w:u w:val="single"/>
      <w:lang w:val="en-US" w:eastAsia="en-US" w:bidi="ar-SA"/>
    </w:rPr>
  </w:style>
  <w:style w:type="paragraph" w:customStyle="1" w:styleId="CelltextANZ">
    <w:name w:val="Cell text (ANZ)"/>
    <w:link w:val="CelltextANZChar"/>
    <w:rsid w:val="00DA3540"/>
    <w:pPr>
      <w:spacing w:before="60" w:after="60"/>
    </w:pPr>
    <w:rPr>
      <w:rFonts w:ascii="Verdana" w:eastAsia="Calibri" w:hAnsi="Verdana"/>
    </w:rPr>
  </w:style>
  <w:style w:type="character" w:customStyle="1" w:styleId="CelltextANZChar">
    <w:name w:val="Cell text (ANZ) Char"/>
    <w:link w:val="CelltextANZ"/>
    <w:rsid w:val="00DA3540"/>
    <w:rPr>
      <w:rFonts w:ascii="Verdana" w:eastAsia="Calibri" w:hAnsi="Verdana"/>
    </w:rPr>
  </w:style>
  <w:style w:type="paragraph" w:customStyle="1" w:styleId="Tabletext0">
    <w:name w:val="Table text"/>
    <w:basedOn w:val="Normal"/>
    <w:link w:val="TabletextChar0"/>
    <w:rsid w:val="000E4DAE"/>
    <w:pPr>
      <w:tabs>
        <w:tab w:val="left" w:pos="2586"/>
        <w:tab w:val="left" w:pos="5279"/>
        <w:tab w:val="left" w:pos="7405"/>
      </w:tabs>
      <w:spacing w:before="60" w:after="60" w:line="240" w:lineRule="auto"/>
      <w:ind w:left="4" w:right="-62"/>
    </w:pPr>
    <w:rPr>
      <w:rFonts w:ascii="Arial" w:hAnsi="Arial" w:cs="Arial"/>
      <w:kern w:val="22"/>
      <w:lang w:eastAsia="en-AU"/>
    </w:rPr>
  </w:style>
  <w:style w:type="character" w:customStyle="1" w:styleId="TabletextChar0">
    <w:name w:val="Table text Char"/>
    <w:link w:val="Tabletext0"/>
    <w:rsid w:val="000E4DAE"/>
    <w:rPr>
      <w:rFonts w:ascii="Arial" w:hAnsi="Arial" w:cs="Arial"/>
      <w:kern w:val="22"/>
      <w:sz w:val="22"/>
      <w:szCs w:val="22"/>
    </w:rPr>
  </w:style>
  <w:style w:type="paragraph" w:customStyle="1" w:styleId="Tableheading0">
    <w:name w:val="Table heading"/>
    <w:basedOn w:val="Normal"/>
    <w:qFormat/>
    <w:rsid w:val="000E4DAE"/>
    <w:pPr>
      <w:spacing w:before="60" w:after="60" w:line="240" w:lineRule="auto"/>
    </w:pPr>
    <w:rPr>
      <w:rFonts w:ascii="Verdana" w:hAnsi="Verdana" w:cs="Latha"/>
      <w:b/>
      <w:sz w:val="18"/>
      <w:szCs w:val="24"/>
      <w:lang w:bidi="ta-IN"/>
    </w:rPr>
  </w:style>
  <w:style w:type="paragraph" w:customStyle="1" w:styleId="TableHeader">
    <w:name w:val="Table Header"/>
    <w:basedOn w:val="Tabletext0"/>
    <w:qFormat/>
    <w:rsid w:val="000E4DAE"/>
    <w:pPr>
      <w:tabs>
        <w:tab w:val="clear" w:pos="2586"/>
        <w:tab w:val="clear" w:pos="5279"/>
        <w:tab w:val="clear" w:pos="7405"/>
      </w:tabs>
      <w:overflowPunct w:val="0"/>
      <w:autoSpaceDE w:val="0"/>
      <w:autoSpaceDN w:val="0"/>
      <w:adjustRightInd w:val="0"/>
      <w:spacing w:before="0" w:after="0"/>
      <w:ind w:left="28" w:right="28"/>
      <w:jc w:val="center"/>
      <w:textAlignment w:val="baseline"/>
    </w:pPr>
    <w:rPr>
      <w:rFonts w:ascii="Verdana" w:hAnsi="Verdana" w:cs="Times New Roman"/>
      <w:b/>
      <w:bCs/>
      <w:kern w:val="0"/>
      <w:sz w:val="20"/>
      <w:szCs w:val="24"/>
      <w:lang w:eastAsia="en-US"/>
    </w:rPr>
  </w:style>
  <w:style w:type="paragraph" w:customStyle="1" w:styleId="Default">
    <w:name w:val="Default"/>
    <w:rsid w:val="001A5802"/>
    <w:pPr>
      <w:autoSpaceDE w:val="0"/>
      <w:autoSpaceDN w:val="0"/>
      <w:adjustRightInd w:val="0"/>
    </w:pPr>
    <w:rPr>
      <w:rFonts w:ascii="Arial" w:hAnsi="Arial" w:cs="Arial"/>
      <w:color w:val="000000"/>
      <w:sz w:val="24"/>
      <w:szCs w:val="24"/>
    </w:rPr>
  </w:style>
  <w:style w:type="character" w:styleId="Strong">
    <w:name w:val="Strong"/>
    <w:qFormat/>
    <w:locked/>
    <w:rsid w:val="00E24D15"/>
    <w:rPr>
      <w:b/>
      <w:bCs/>
    </w:rPr>
  </w:style>
  <w:style w:type="paragraph" w:customStyle="1" w:styleId="Text">
    <w:name w:val="Text"/>
    <w:aliases w:val="t"/>
    <w:link w:val="TextChar1"/>
    <w:rsid w:val="000549A5"/>
    <w:pPr>
      <w:spacing w:before="60" w:after="60" w:line="260" w:lineRule="exact"/>
    </w:pPr>
    <w:rPr>
      <w:rFonts w:ascii="Verdana" w:hAnsi="Verdana"/>
      <w:color w:val="000000"/>
      <w:lang w:val="en-US" w:eastAsia="en-US"/>
    </w:rPr>
  </w:style>
  <w:style w:type="character" w:customStyle="1" w:styleId="TextChar1">
    <w:name w:val="Text Char1"/>
    <w:aliases w:val="t Char1"/>
    <w:link w:val="Text"/>
    <w:rsid w:val="000549A5"/>
    <w:rPr>
      <w:rFonts w:ascii="Verdana" w:hAnsi="Verdana"/>
      <w:color w:val="000000"/>
      <w:lang w:val="en-US" w:eastAsia="en-US"/>
    </w:rPr>
  </w:style>
  <w:style w:type="paragraph" w:customStyle="1" w:styleId="Code">
    <w:name w:val="Code"/>
    <w:aliases w:val="c"/>
    <w:basedOn w:val="Normal"/>
    <w:link w:val="CodeChar1"/>
    <w:autoRedefine/>
    <w:rsid w:val="005F2806"/>
    <w:pPr>
      <w:keepLines/>
      <w:pBdr>
        <w:top w:val="single" w:sz="4" w:space="1" w:color="auto"/>
        <w:bottom w:val="single" w:sz="4" w:space="1" w:color="auto"/>
      </w:pBdr>
      <w:shd w:val="clear" w:color="auto" w:fill="F3F3F3"/>
      <w:spacing w:after="0" w:line="240" w:lineRule="auto"/>
      <w:ind w:left="120" w:right="432"/>
    </w:pPr>
    <w:rPr>
      <w:rFonts w:ascii="Verdana" w:hAnsi="Verdana"/>
      <w:noProof/>
      <w:color w:val="000000"/>
      <w:sz w:val="16"/>
      <w:szCs w:val="16"/>
      <w:lang w:val="en"/>
    </w:rPr>
  </w:style>
  <w:style w:type="character" w:customStyle="1" w:styleId="CodeChar1">
    <w:name w:val="Code Char1"/>
    <w:aliases w:val="c Char Char"/>
    <w:link w:val="Code"/>
    <w:rsid w:val="005F2806"/>
    <w:rPr>
      <w:rFonts w:ascii="Verdana" w:hAnsi="Verdana"/>
      <w:noProof/>
      <w:color w:val="000000"/>
      <w:sz w:val="16"/>
      <w:szCs w:val="16"/>
      <w:shd w:val="clear" w:color="auto" w:fill="F3F3F3"/>
      <w:lang w:val="en" w:eastAsia="en-US"/>
    </w:rPr>
  </w:style>
  <w:style w:type="character" w:styleId="FollowedHyperlink">
    <w:name w:val="FollowedHyperlink"/>
    <w:locked/>
    <w:rsid w:val="00EA5A1D"/>
    <w:rPr>
      <w:color w:val="800080"/>
      <w:u w:val="single"/>
    </w:rPr>
  </w:style>
  <w:style w:type="paragraph" w:styleId="FootnoteText">
    <w:name w:val="footnote text"/>
    <w:basedOn w:val="Normal"/>
    <w:link w:val="FootnoteTextChar"/>
    <w:locked/>
    <w:rsid w:val="00E22EEC"/>
    <w:rPr>
      <w:sz w:val="20"/>
      <w:szCs w:val="20"/>
    </w:rPr>
  </w:style>
  <w:style w:type="character" w:customStyle="1" w:styleId="FootnoteTextChar">
    <w:name w:val="Footnote Text Char"/>
    <w:link w:val="FootnoteText"/>
    <w:rsid w:val="00E22EEC"/>
    <w:rPr>
      <w:lang w:eastAsia="en-US"/>
    </w:rPr>
  </w:style>
  <w:style w:type="character" w:styleId="FootnoteReference">
    <w:name w:val="footnote reference"/>
    <w:locked/>
    <w:rsid w:val="00E22EEC"/>
    <w:rPr>
      <w:vertAlign w:val="superscript"/>
    </w:rPr>
  </w:style>
  <w:style w:type="paragraph" w:styleId="Title">
    <w:name w:val="Title"/>
    <w:basedOn w:val="Normal"/>
    <w:next w:val="Normal"/>
    <w:link w:val="TitleChar"/>
    <w:qFormat/>
    <w:locked/>
    <w:rsid w:val="0053605D"/>
    <w:pPr>
      <w:spacing w:before="240" w:after="60"/>
      <w:jc w:val="center"/>
      <w:outlineLvl w:val="0"/>
    </w:pPr>
    <w:rPr>
      <w:rFonts w:ascii="Cambria" w:hAnsi="Cambria"/>
      <w:b/>
      <w:bCs/>
      <w:kern w:val="28"/>
      <w:sz w:val="32"/>
      <w:szCs w:val="32"/>
    </w:rPr>
  </w:style>
  <w:style w:type="character" w:customStyle="1" w:styleId="TitleChar">
    <w:name w:val="Title Char"/>
    <w:link w:val="Title"/>
    <w:rsid w:val="0053605D"/>
    <w:rPr>
      <w:rFonts w:ascii="Cambria" w:eastAsia="Times New Roman" w:hAnsi="Cambria" w:cs="Times New Roman"/>
      <w:b/>
      <w:bCs/>
      <w:kern w:val="28"/>
      <w:sz w:val="32"/>
      <w:szCs w:val="32"/>
      <w:lang w:eastAsia="en-US"/>
    </w:rPr>
  </w:style>
  <w:style w:type="paragraph" w:styleId="ListParagraph">
    <w:name w:val="List Paragraph"/>
    <w:basedOn w:val="Normal"/>
    <w:uiPriority w:val="34"/>
    <w:qFormat/>
    <w:rsid w:val="0097700B"/>
    <w:pPr>
      <w:ind w:left="720"/>
    </w:pPr>
  </w:style>
  <w:style w:type="paragraph" w:styleId="Revision">
    <w:name w:val="Revision"/>
    <w:hidden/>
    <w:uiPriority w:val="99"/>
    <w:semiHidden/>
    <w:rsid w:val="00BE3F2D"/>
    <w:rPr>
      <w:sz w:val="22"/>
      <w:szCs w:val="22"/>
      <w:lang w:eastAsia="en-US"/>
    </w:rPr>
  </w:style>
  <w:style w:type="paragraph" w:customStyle="1" w:styleId="Maintext">
    <w:name w:val="Main text"/>
    <w:basedOn w:val="Normal"/>
    <w:link w:val="MaintextCharChar"/>
    <w:rsid w:val="00B33B1E"/>
    <w:pPr>
      <w:spacing w:after="0" w:line="240" w:lineRule="auto"/>
    </w:pPr>
    <w:rPr>
      <w:rFonts w:ascii="Arial" w:hAnsi="Arial"/>
      <w:szCs w:val="24"/>
      <w:lang w:eastAsia="en-AU"/>
    </w:rPr>
  </w:style>
  <w:style w:type="character" w:customStyle="1" w:styleId="MaintextCharChar">
    <w:name w:val="Main text Char Char"/>
    <w:link w:val="Maintext"/>
    <w:rsid w:val="00B33B1E"/>
    <w:rPr>
      <w:rFonts w:ascii="Arial" w:hAnsi="Arial"/>
      <w:sz w:val="22"/>
      <w:szCs w:val="24"/>
    </w:rPr>
  </w:style>
  <w:style w:type="paragraph" w:customStyle="1" w:styleId="Textbody">
    <w:name w:val="Text body"/>
    <w:basedOn w:val="Normal"/>
    <w:rsid w:val="00B33B1E"/>
    <w:pPr>
      <w:widowControl w:val="0"/>
      <w:suppressAutoHyphens/>
      <w:autoSpaceDN w:val="0"/>
      <w:spacing w:before="80" w:after="80" w:line="240" w:lineRule="auto"/>
      <w:textAlignment w:val="baseline"/>
    </w:pPr>
    <w:rPr>
      <w:rFonts w:ascii="Arial" w:eastAsia="Lucida Sans Unicode" w:hAnsi="Arial" w:cs="Tahoma"/>
      <w:kern w:val="3"/>
      <w:sz w:val="20"/>
      <w:szCs w:val="24"/>
      <w:lang w:val="en-US" w:bidi="en-US"/>
    </w:rPr>
  </w:style>
  <w:style w:type="character" w:customStyle="1" w:styleId="CaptionChar">
    <w:name w:val="Caption Char"/>
    <w:link w:val="Caption"/>
    <w:rsid w:val="00B33B1E"/>
    <w:rPr>
      <w:rFonts w:ascii="Arial" w:hAnsi="Arial"/>
      <w:b/>
    </w:rPr>
  </w:style>
  <w:style w:type="paragraph" w:customStyle="1" w:styleId="Listing">
    <w:name w:val="Listing"/>
    <w:basedOn w:val="Normal"/>
    <w:rsid w:val="00B33B1E"/>
    <w:pPr>
      <w:widowControl w:val="0"/>
      <w:pBdr>
        <w:top w:val="single" w:sz="4" w:space="1" w:color="000000"/>
        <w:bottom w:val="single" w:sz="4" w:space="1" w:color="000000"/>
      </w:pBdr>
      <w:shd w:val="clear" w:color="auto" w:fill="D5DE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240"/>
      <w:textAlignment w:val="baseline"/>
    </w:pPr>
    <w:rPr>
      <w:rFonts w:ascii="Courier New" w:eastAsia="Lucida Sans Unicode" w:hAnsi="Courier New" w:cs="Courier New"/>
      <w:color w:val="000000"/>
      <w:kern w:val="3"/>
      <w:sz w:val="16"/>
      <w:szCs w:val="20"/>
      <w:lang w:val="en-US" w:bidi="en-US"/>
    </w:rPr>
  </w:style>
  <w:style w:type="paragraph" w:customStyle="1" w:styleId="TableContents">
    <w:name w:val="Table Contents"/>
    <w:basedOn w:val="Textbody"/>
    <w:rsid w:val="00B33B1E"/>
  </w:style>
  <w:style w:type="numbering" w:customStyle="1" w:styleId="Numbering5">
    <w:name w:val="Numbering 5"/>
    <w:basedOn w:val="NoList"/>
    <w:rsid w:val="00B33B1E"/>
    <w:pPr>
      <w:numPr>
        <w:numId w:val="35"/>
      </w:numPr>
    </w:pPr>
  </w:style>
  <w:style w:type="paragraph" w:customStyle="1" w:styleId="Note">
    <w:name w:val="Note"/>
    <w:basedOn w:val="Normal"/>
    <w:next w:val="Normal"/>
    <w:autoRedefine/>
    <w:rsid w:val="00B33B1E"/>
    <w:pPr>
      <w:widowControl w:val="0"/>
      <w:suppressAutoHyphens/>
      <w:autoSpaceDN w:val="0"/>
      <w:spacing w:before="120" w:after="120" w:line="240" w:lineRule="auto"/>
      <w:ind w:left="720" w:right="720" w:firstLine="1"/>
      <w:textAlignment w:val="baseline"/>
    </w:pPr>
    <w:rPr>
      <w:rFonts w:ascii="Arial" w:eastAsia="Lucida Sans Unicode" w:hAnsi="Arial" w:cs="Tahoma"/>
      <w:kern w:val="3"/>
      <w:sz w:val="20"/>
      <w:szCs w:val="24"/>
      <w:lang w:val="en-US" w:bidi="en-US"/>
    </w:rPr>
  </w:style>
  <w:style w:type="paragraph" w:customStyle="1" w:styleId="ReportTitle">
    <w:name w:val="ReportTitle"/>
    <w:basedOn w:val="Normal"/>
    <w:next w:val="ReportDescription"/>
    <w:rsid w:val="00B55C61"/>
    <w:pPr>
      <w:spacing w:after="400" w:line="216" w:lineRule="auto"/>
    </w:pPr>
    <w:rPr>
      <w:rFonts w:ascii="Arial" w:hAnsi="Arial" w:cs="Tahoma"/>
      <w:sz w:val="120"/>
      <w:szCs w:val="120"/>
      <w:lang w:eastAsia="en-AU"/>
    </w:rPr>
  </w:style>
  <w:style w:type="paragraph" w:customStyle="1" w:styleId="-subtitle">
    <w:name w:val="-sub title"/>
    <w:basedOn w:val="Heading3"/>
    <w:rsid w:val="00B55C61"/>
    <w:pPr>
      <w:keepNext/>
      <w:numPr>
        <w:ilvl w:val="0"/>
        <w:numId w:val="0"/>
      </w:numPr>
      <w:spacing w:before="600"/>
      <w:outlineLvl w:val="9"/>
    </w:pPr>
    <w:rPr>
      <w:rFonts w:ascii="Arial Narrow" w:hAnsi="Arial Narrow" w:cs="Times New Roman"/>
      <w:b w:val="0"/>
      <w:bCs w:val="0"/>
      <w:color w:val="auto"/>
      <w:sz w:val="52"/>
      <w:szCs w:val="20"/>
      <w:lang w:eastAsia="en-AU"/>
    </w:rPr>
  </w:style>
  <w:style w:type="paragraph" w:styleId="EndnoteText">
    <w:name w:val="endnote text"/>
    <w:basedOn w:val="Normal"/>
    <w:link w:val="EndnoteTextChar"/>
    <w:locked/>
    <w:rsid w:val="00F2581A"/>
    <w:rPr>
      <w:sz w:val="20"/>
      <w:szCs w:val="20"/>
    </w:rPr>
  </w:style>
  <w:style w:type="character" w:customStyle="1" w:styleId="EndnoteTextChar">
    <w:name w:val="Endnote Text Char"/>
    <w:link w:val="EndnoteText"/>
    <w:rsid w:val="00F2581A"/>
    <w:rPr>
      <w:lang w:eastAsia="en-US"/>
    </w:rPr>
  </w:style>
  <w:style w:type="character" w:styleId="EndnoteReference">
    <w:name w:val="endnote reference"/>
    <w:locked/>
    <w:rsid w:val="00F2581A"/>
    <w:rPr>
      <w:vertAlign w:val="superscript"/>
    </w:rPr>
  </w:style>
  <w:style w:type="paragraph" w:styleId="NormalWeb">
    <w:name w:val="Normal (Web)"/>
    <w:basedOn w:val="Normal"/>
    <w:uiPriority w:val="99"/>
    <w:unhideWhenUsed/>
    <w:locked/>
    <w:rsid w:val="00F21BCD"/>
    <w:pPr>
      <w:spacing w:before="100" w:beforeAutospacing="1" w:after="100" w:afterAutospacing="1" w:line="240" w:lineRule="auto"/>
    </w:pPr>
    <w:rPr>
      <w:rFonts w:ascii="Times New Roman" w:hAnsi="Times New Roman"/>
      <w:sz w:val="24"/>
      <w:szCs w:val="24"/>
      <w:lang w:eastAsia="en-AU"/>
    </w:rPr>
  </w:style>
  <w:style w:type="paragraph" w:styleId="PlainText">
    <w:name w:val="Plain Text"/>
    <w:basedOn w:val="Normal"/>
    <w:link w:val="PlainTextChar"/>
    <w:uiPriority w:val="99"/>
    <w:unhideWhenUsed/>
    <w:locked/>
    <w:rsid w:val="001D7D30"/>
    <w:pPr>
      <w:spacing w:after="0" w:line="240" w:lineRule="auto"/>
    </w:pPr>
    <w:rPr>
      <w:rFonts w:eastAsia="Calibri"/>
      <w:szCs w:val="21"/>
    </w:rPr>
  </w:style>
  <w:style w:type="character" w:customStyle="1" w:styleId="PlainTextChar">
    <w:name w:val="Plain Text Char"/>
    <w:link w:val="PlainText"/>
    <w:uiPriority w:val="99"/>
    <w:rsid w:val="001D7D30"/>
    <w:rPr>
      <w:rFonts w:eastAsia="Calibri"/>
      <w:sz w:val="22"/>
      <w:szCs w:val="21"/>
      <w:lang w:eastAsia="en-US"/>
    </w:rPr>
  </w:style>
  <w:style w:type="paragraph" w:customStyle="1" w:styleId="Bullet2">
    <w:name w:val="Bullet 2"/>
    <w:basedOn w:val="Normal"/>
    <w:uiPriority w:val="99"/>
    <w:rsid w:val="00DA5C3C"/>
    <w:pPr>
      <w:numPr>
        <w:numId w:val="56"/>
      </w:numPr>
      <w:tabs>
        <w:tab w:val="clear" w:pos="360"/>
        <w:tab w:val="num" w:pos="720"/>
      </w:tabs>
      <w:spacing w:before="60" w:after="60" w:line="240" w:lineRule="auto"/>
      <w:ind w:left="720"/>
    </w:pPr>
    <w:rPr>
      <w:rFonts w:ascii="Arial" w:hAnsi="Arial"/>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D396F"/>
    <w:pPr>
      <w:spacing w:after="200" w:line="276" w:lineRule="auto"/>
    </w:pPr>
    <w:rPr>
      <w:sz w:val="22"/>
      <w:szCs w:val="22"/>
      <w:lang w:eastAsia="en-US"/>
    </w:rPr>
  </w:style>
  <w:style w:type="paragraph" w:styleId="Heading1">
    <w:name w:val="heading 1"/>
    <w:aliases w:val="Topic Heading 1"/>
    <w:basedOn w:val="Header"/>
    <w:next w:val="BodyText"/>
    <w:link w:val="Heading1Char1"/>
    <w:autoRedefine/>
    <w:qFormat/>
    <w:rsid w:val="00812BD9"/>
    <w:pPr>
      <w:numPr>
        <w:numId w:val="1"/>
      </w:numPr>
      <w:spacing w:after="120" w:line="240" w:lineRule="auto"/>
      <w:contextualSpacing/>
      <w:jc w:val="both"/>
      <w:outlineLvl w:val="0"/>
    </w:pPr>
    <w:rPr>
      <w:rFonts w:ascii="Arial Bold" w:hAnsi="Arial Bold" w:cs="Arial Bold"/>
      <w:b/>
      <w:bCs/>
      <w:color w:val="004080"/>
      <w:sz w:val="36"/>
      <w:szCs w:val="36"/>
      <w:lang w:eastAsia="en-AU"/>
    </w:rPr>
  </w:style>
  <w:style w:type="paragraph" w:styleId="Heading2">
    <w:name w:val="heading 2"/>
    <w:aliases w:val="Topic Heading"/>
    <w:basedOn w:val="Normal"/>
    <w:next w:val="Normal"/>
    <w:link w:val="Heading2Char1"/>
    <w:autoRedefine/>
    <w:qFormat/>
    <w:rsid w:val="00DB1CAF"/>
    <w:pPr>
      <w:numPr>
        <w:ilvl w:val="1"/>
        <w:numId w:val="1"/>
      </w:numPr>
      <w:spacing w:before="60" w:after="60" w:line="240" w:lineRule="auto"/>
      <w:jc w:val="both"/>
      <w:outlineLvl w:val="1"/>
    </w:pPr>
    <w:rPr>
      <w:rFonts w:ascii="Arial" w:eastAsia="MS Mincho" w:hAnsi="Arial" w:cs="Arial"/>
      <w:b/>
      <w:bCs/>
      <w:color w:val="004080"/>
      <w:sz w:val="28"/>
      <w:szCs w:val="26"/>
      <w:lang w:eastAsia="en-AU"/>
    </w:rPr>
  </w:style>
  <w:style w:type="paragraph" w:styleId="Heading3">
    <w:name w:val="heading 3"/>
    <w:aliases w:val="Topic Sub Heading"/>
    <w:basedOn w:val="Normal"/>
    <w:next w:val="Normal"/>
    <w:link w:val="Heading3Char1"/>
    <w:autoRedefine/>
    <w:qFormat/>
    <w:rsid w:val="00DA5C3C"/>
    <w:pPr>
      <w:numPr>
        <w:ilvl w:val="2"/>
        <w:numId w:val="1"/>
      </w:numPr>
      <w:spacing w:before="200" w:after="60" w:line="240" w:lineRule="auto"/>
      <w:outlineLvl w:val="2"/>
    </w:pPr>
    <w:rPr>
      <w:rFonts w:ascii="Arial" w:hAnsi="Arial" w:cs="Arial"/>
      <w:b/>
      <w:bCs/>
      <w:color w:val="004080"/>
    </w:rPr>
  </w:style>
  <w:style w:type="paragraph" w:styleId="Heading4">
    <w:name w:val="heading 4"/>
    <w:basedOn w:val="Normal"/>
    <w:next w:val="Normal"/>
    <w:link w:val="Heading4Char"/>
    <w:qFormat/>
    <w:rsid w:val="00E42459"/>
    <w:pPr>
      <w:numPr>
        <w:ilvl w:val="3"/>
        <w:numId w:val="1"/>
      </w:numPr>
      <w:spacing w:before="200" w:after="0"/>
      <w:outlineLvl w:val="3"/>
    </w:pPr>
    <w:rPr>
      <w:rFonts w:ascii="Arial" w:hAnsi="Arial"/>
      <w:b/>
      <w:bCs/>
      <w:i/>
      <w:iCs/>
    </w:rPr>
  </w:style>
  <w:style w:type="paragraph" w:styleId="Heading5">
    <w:name w:val="heading 5"/>
    <w:basedOn w:val="Normal"/>
    <w:next w:val="Normal"/>
    <w:link w:val="Heading5Char"/>
    <w:qFormat/>
    <w:rsid w:val="00DA5983"/>
    <w:pPr>
      <w:tabs>
        <w:tab w:val="num" w:pos="0"/>
      </w:tabs>
      <w:spacing w:before="200" w:after="0"/>
      <w:ind w:left="1008" w:hanging="1008"/>
      <w:outlineLvl w:val="4"/>
    </w:pPr>
    <w:rPr>
      <w:rFonts w:ascii="Cambria" w:hAnsi="Cambria"/>
      <w:b/>
      <w:bCs/>
      <w:color w:val="7F7F7F"/>
    </w:rPr>
  </w:style>
  <w:style w:type="paragraph" w:styleId="Heading6">
    <w:name w:val="heading 6"/>
    <w:basedOn w:val="Normal"/>
    <w:next w:val="Normal"/>
    <w:link w:val="Heading6Char"/>
    <w:qFormat/>
    <w:rsid w:val="00DA5983"/>
    <w:pPr>
      <w:tabs>
        <w:tab w:val="num" w:pos="0"/>
      </w:tabs>
      <w:spacing w:after="0" w:line="271" w:lineRule="auto"/>
      <w:ind w:left="1152" w:hanging="1152"/>
      <w:outlineLvl w:val="5"/>
    </w:pPr>
    <w:rPr>
      <w:rFonts w:ascii="Cambria" w:hAnsi="Cambria"/>
      <w:b/>
      <w:bCs/>
      <w:i/>
      <w:iCs/>
      <w:color w:val="7F7F7F"/>
    </w:rPr>
  </w:style>
  <w:style w:type="paragraph" w:styleId="Heading7">
    <w:name w:val="heading 7"/>
    <w:basedOn w:val="Normal"/>
    <w:next w:val="Normal"/>
    <w:link w:val="Heading7Char"/>
    <w:qFormat/>
    <w:rsid w:val="00DA5983"/>
    <w:pPr>
      <w:tabs>
        <w:tab w:val="num" w:pos="0"/>
      </w:tabs>
      <w:spacing w:after="0"/>
      <w:ind w:left="1296" w:hanging="1296"/>
      <w:outlineLvl w:val="6"/>
    </w:pPr>
    <w:rPr>
      <w:rFonts w:ascii="Cambria" w:hAnsi="Cambria"/>
      <w:i/>
      <w:iCs/>
    </w:rPr>
  </w:style>
  <w:style w:type="paragraph" w:styleId="Heading8">
    <w:name w:val="heading 8"/>
    <w:basedOn w:val="Normal"/>
    <w:next w:val="Normal"/>
    <w:link w:val="Heading8Char"/>
    <w:qFormat/>
    <w:rsid w:val="00DA5983"/>
    <w:pPr>
      <w:tabs>
        <w:tab w:val="num" w:pos="0"/>
      </w:tabs>
      <w:spacing w:after="0"/>
      <w:ind w:left="1440" w:hanging="1440"/>
      <w:outlineLvl w:val="7"/>
    </w:pPr>
    <w:rPr>
      <w:rFonts w:ascii="Cambria" w:hAnsi="Cambria"/>
      <w:sz w:val="20"/>
      <w:szCs w:val="20"/>
    </w:rPr>
  </w:style>
  <w:style w:type="paragraph" w:styleId="Heading9">
    <w:name w:val="heading 9"/>
    <w:basedOn w:val="Normal"/>
    <w:next w:val="Normal"/>
    <w:link w:val="Heading9Char"/>
    <w:qFormat/>
    <w:rsid w:val="00DA5983"/>
    <w:pPr>
      <w:tabs>
        <w:tab w:val="num" w:pos="0"/>
      </w:tabs>
      <w:spacing w:after="0"/>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1 Char"/>
    <w:locked/>
    <w:rsid w:val="00251664"/>
    <w:rPr>
      <w:rFonts w:ascii="Cambria" w:hAnsi="Cambria" w:cs="Times New Roman"/>
      <w:b/>
      <w:bCs/>
      <w:kern w:val="32"/>
      <w:sz w:val="32"/>
      <w:szCs w:val="32"/>
      <w:lang w:val="x-none" w:eastAsia="en-US"/>
    </w:rPr>
  </w:style>
  <w:style w:type="character" w:customStyle="1" w:styleId="Heading2Char">
    <w:name w:val="Heading 2 Char"/>
    <w:aliases w:val="Topic Heading Char"/>
    <w:semiHidden/>
    <w:locked/>
    <w:rsid w:val="00251664"/>
    <w:rPr>
      <w:rFonts w:ascii="Cambria" w:hAnsi="Cambria" w:cs="Times New Roman"/>
      <w:b/>
      <w:bCs/>
      <w:i/>
      <w:iCs/>
      <w:sz w:val="28"/>
      <w:szCs w:val="28"/>
      <w:lang w:val="x-none" w:eastAsia="en-US"/>
    </w:rPr>
  </w:style>
  <w:style w:type="character" w:customStyle="1" w:styleId="Heading3Char">
    <w:name w:val="Heading 3 Char"/>
    <w:aliases w:val="Topic Sub Heading Char"/>
    <w:semiHidden/>
    <w:locked/>
    <w:rsid w:val="00251664"/>
    <w:rPr>
      <w:rFonts w:ascii="Cambria" w:hAnsi="Cambria" w:cs="Times New Roman"/>
      <w:b/>
      <w:bCs/>
      <w:sz w:val="26"/>
      <w:szCs w:val="26"/>
      <w:lang w:val="x-none" w:eastAsia="en-US"/>
    </w:rPr>
  </w:style>
  <w:style w:type="character" w:customStyle="1" w:styleId="Heading4Char">
    <w:name w:val="Heading 4 Char"/>
    <w:link w:val="Heading4"/>
    <w:locked/>
    <w:rsid w:val="00E42459"/>
    <w:rPr>
      <w:rFonts w:ascii="Arial" w:hAnsi="Arial"/>
      <w:b/>
      <w:bCs/>
      <w:i/>
      <w:iCs/>
      <w:sz w:val="22"/>
      <w:szCs w:val="22"/>
      <w:lang w:eastAsia="en-US"/>
    </w:rPr>
  </w:style>
  <w:style w:type="character" w:customStyle="1" w:styleId="Heading5Char">
    <w:name w:val="Heading 5 Char"/>
    <w:link w:val="Heading5"/>
    <w:locked/>
    <w:rsid w:val="00DA5983"/>
    <w:rPr>
      <w:rFonts w:ascii="Cambria" w:hAnsi="Cambria"/>
      <w:b/>
      <w:bCs/>
      <w:color w:val="7F7F7F"/>
      <w:sz w:val="22"/>
      <w:szCs w:val="22"/>
      <w:lang w:eastAsia="en-US"/>
    </w:rPr>
  </w:style>
  <w:style w:type="character" w:customStyle="1" w:styleId="Heading6Char">
    <w:name w:val="Heading 6 Char"/>
    <w:link w:val="Heading6"/>
    <w:locked/>
    <w:rsid w:val="00DA5983"/>
    <w:rPr>
      <w:rFonts w:ascii="Cambria" w:hAnsi="Cambria"/>
      <w:b/>
      <w:bCs/>
      <w:i/>
      <w:iCs/>
      <w:color w:val="7F7F7F"/>
      <w:sz w:val="22"/>
      <w:szCs w:val="22"/>
      <w:lang w:eastAsia="en-US"/>
    </w:rPr>
  </w:style>
  <w:style w:type="character" w:customStyle="1" w:styleId="Heading7Char">
    <w:name w:val="Heading 7 Char"/>
    <w:link w:val="Heading7"/>
    <w:locked/>
    <w:rsid w:val="00DA5983"/>
    <w:rPr>
      <w:rFonts w:ascii="Cambria" w:hAnsi="Cambria"/>
      <w:i/>
      <w:iCs/>
      <w:sz w:val="22"/>
      <w:szCs w:val="22"/>
      <w:lang w:eastAsia="en-US"/>
    </w:rPr>
  </w:style>
  <w:style w:type="character" w:customStyle="1" w:styleId="Heading8Char">
    <w:name w:val="Heading 8 Char"/>
    <w:link w:val="Heading8"/>
    <w:locked/>
    <w:rsid w:val="00DA5983"/>
    <w:rPr>
      <w:rFonts w:ascii="Cambria" w:hAnsi="Cambria"/>
      <w:lang w:eastAsia="en-US"/>
    </w:rPr>
  </w:style>
  <w:style w:type="character" w:customStyle="1" w:styleId="Heading9Char">
    <w:name w:val="Heading 9 Char"/>
    <w:link w:val="Heading9"/>
    <w:locked/>
    <w:rsid w:val="00DA5983"/>
    <w:rPr>
      <w:rFonts w:ascii="Cambria" w:hAnsi="Cambria"/>
      <w:i/>
      <w:iCs/>
      <w:spacing w:val="5"/>
      <w:lang w:eastAsia="en-US"/>
    </w:rPr>
  </w:style>
  <w:style w:type="paragraph" w:styleId="Header">
    <w:name w:val="header"/>
    <w:basedOn w:val="Normal"/>
    <w:link w:val="HeaderChar"/>
    <w:rsid w:val="00DA5983"/>
    <w:rPr>
      <w:rFonts w:cs="Arial"/>
      <w:caps/>
      <w:sz w:val="20"/>
      <w:szCs w:val="20"/>
    </w:rPr>
  </w:style>
  <w:style w:type="character" w:customStyle="1" w:styleId="HeaderChar">
    <w:name w:val="Header Char"/>
    <w:link w:val="Header"/>
    <w:semiHidden/>
    <w:locked/>
    <w:rsid w:val="00DA5983"/>
    <w:rPr>
      <w:rFonts w:ascii="Arial" w:hAnsi="Arial" w:cs="Arial"/>
      <w:caps/>
      <w:sz w:val="20"/>
      <w:szCs w:val="20"/>
      <w:lang w:val="x-none" w:eastAsia="en-AU"/>
    </w:rPr>
  </w:style>
  <w:style w:type="paragraph" w:styleId="BodyText">
    <w:name w:val="Body Text"/>
    <w:basedOn w:val="Normal"/>
    <w:link w:val="BodyTextChar"/>
    <w:autoRedefine/>
    <w:rsid w:val="0020493D"/>
    <w:pPr>
      <w:spacing w:before="120" w:after="120" w:line="240" w:lineRule="auto"/>
      <w:jc w:val="both"/>
    </w:pPr>
    <w:rPr>
      <w:rFonts w:ascii="Arial" w:eastAsia="MS Mincho" w:hAnsi="Arial" w:cs="Arial"/>
      <w:lang w:eastAsia="en-AU"/>
    </w:rPr>
  </w:style>
  <w:style w:type="character" w:customStyle="1" w:styleId="BodyTextChar">
    <w:name w:val="Body Text Char"/>
    <w:link w:val="BodyText"/>
    <w:locked/>
    <w:rsid w:val="0020493D"/>
    <w:rPr>
      <w:rFonts w:ascii="Arial" w:eastAsia="MS Mincho" w:hAnsi="Arial" w:cs="Arial"/>
      <w:sz w:val="22"/>
      <w:szCs w:val="22"/>
    </w:rPr>
  </w:style>
  <w:style w:type="character" w:customStyle="1" w:styleId="Heading1Char1">
    <w:name w:val="Heading 1 Char1"/>
    <w:aliases w:val="Topic Heading 1 Char1"/>
    <w:link w:val="Heading1"/>
    <w:locked/>
    <w:rsid w:val="00812BD9"/>
    <w:rPr>
      <w:rFonts w:ascii="Arial Bold" w:hAnsi="Arial Bold" w:cs="Arial Bold"/>
      <w:b/>
      <w:bCs/>
      <w:caps/>
      <w:color w:val="004080"/>
      <w:sz w:val="36"/>
      <w:szCs w:val="36"/>
    </w:rPr>
  </w:style>
  <w:style w:type="character" w:customStyle="1" w:styleId="Heading2Char1">
    <w:name w:val="Heading 2 Char1"/>
    <w:aliases w:val="Topic Heading Char1"/>
    <w:link w:val="Heading2"/>
    <w:locked/>
    <w:rsid w:val="00DB1CAF"/>
    <w:rPr>
      <w:rFonts w:ascii="Arial" w:eastAsia="MS Mincho" w:hAnsi="Arial" w:cs="Arial"/>
      <w:b/>
      <w:bCs/>
      <w:color w:val="004080"/>
      <w:sz w:val="28"/>
      <w:szCs w:val="26"/>
    </w:rPr>
  </w:style>
  <w:style w:type="character" w:customStyle="1" w:styleId="Heading3Char1">
    <w:name w:val="Heading 3 Char1"/>
    <w:aliases w:val="Topic Sub Heading Char1"/>
    <w:link w:val="Heading3"/>
    <w:locked/>
    <w:rsid w:val="00DA5C3C"/>
    <w:rPr>
      <w:rFonts w:ascii="Arial" w:hAnsi="Arial" w:cs="Arial"/>
      <w:b/>
      <w:bCs/>
      <w:color w:val="004080"/>
      <w:sz w:val="22"/>
      <w:szCs w:val="22"/>
      <w:lang w:eastAsia="en-US"/>
    </w:rPr>
  </w:style>
  <w:style w:type="paragraph" w:customStyle="1" w:styleId="bannertop">
    <w:name w:val="bannertop"/>
    <w:basedOn w:val="Normal"/>
    <w:link w:val="bannertopChar"/>
    <w:semiHidden/>
    <w:rsid w:val="00DA5983"/>
    <w:pPr>
      <w:tabs>
        <w:tab w:val="left" w:pos="2586"/>
        <w:tab w:val="left" w:pos="5279"/>
        <w:tab w:val="left" w:pos="7405"/>
      </w:tabs>
      <w:spacing w:before="113"/>
      <w:ind w:left="60" w:right="56"/>
    </w:pPr>
    <w:rPr>
      <w:rFonts w:ascii="Arial" w:hAnsi="Arial"/>
      <w:caps/>
      <w:sz w:val="18"/>
      <w:szCs w:val="20"/>
      <w:lang w:eastAsia="en-AU"/>
    </w:rPr>
  </w:style>
  <w:style w:type="character" w:customStyle="1" w:styleId="bannertopChar">
    <w:name w:val="bannertop Char"/>
    <w:link w:val="bannertop"/>
    <w:semiHidden/>
    <w:locked/>
    <w:rsid w:val="00DA5983"/>
    <w:rPr>
      <w:rFonts w:ascii="Arial" w:hAnsi="Arial"/>
      <w:caps/>
      <w:sz w:val="18"/>
      <w:lang w:val="x-none" w:eastAsia="en-AU"/>
    </w:rPr>
  </w:style>
  <w:style w:type="paragraph" w:customStyle="1" w:styleId="bannertop2">
    <w:name w:val="bannertop2"/>
    <w:basedOn w:val="bannertop"/>
    <w:link w:val="bannertop2Char"/>
    <w:semiHidden/>
    <w:rsid w:val="00DA5983"/>
    <w:rPr>
      <w:sz w:val="32"/>
    </w:rPr>
  </w:style>
  <w:style w:type="character" w:customStyle="1" w:styleId="bannertop2Char">
    <w:name w:val="bannertop2 Char"/>
    <w:link w:val="bannertop2"/>
    <w:semiHidden/>
    <w:locked/>
    <w:rsid w:val="00DA5983"/>
    <w:rPr>
      <w:rFonts w:ascii="Arial" w:hAnsi="Arial"/>
      <w:caps/>
      <w:sz w:val="32"/>
      <w:lang w:val="x-none" w:eastAsia="en-AU"/>
    </w:rPr>
  </w:style>
  <w:style w:type="paragraph" w:customStyle="1" w:styleId="Bannertop3">
    <w:name w:val="Bannertop3"/>
    <w:basedOn w:val="bannertop"/>
    <w:semiHidden/>
    <w:rsid w:val="00DA5983"/>
    <w:pPr>
      <w:spacing w:before="0" w:after="113"/>
    </w:pPr>
    <w:rPr>
      <w:sz w:val="15"/>
    </w:rPr>
  </w:style>
  <w:style w:type="character" w:customStyle="1" w:styleId="Classification">
    <w:name w:val="Classification"/>
    <w:semiHidden/>
    <w:rsid w:val="00DA5983"/>
    <w:rPr>
      <w:caps/>
      <w:sz w:val="32"/>
      <w:lang w:val="en-AU" w:eastAsia="x-none"/>
    </w:rPr>
  </w:style>
  <w:style w:type="paragraph" w:customStyle="1" w:styleId="FileRefRow">
    <w:name w:val="FileRefRow"/>
    <w:basedOn w:val="Normal"/>
    <w:semiHidden/>
    <w:rsid w:val="00DA5983"/>
    <w:pPr>
      <w:tabs>
        <w:tab w:val="right" w:pos="8250"/>
        <w:tab w:val="right" w:pos="9299"/>
      </w:tabs>
    </w:pPr>
    <w:rPr>
      <w:caps/>
      <w:sz w:val="18"/>
      <w:szCs w:val="18"/>
    </w:rPr>
  </w:style>
  <w:style w:type="character" w:styleId="Hyperlink">
    <w:name w:val="Hyperlink"/>
    <w:uiPriority w:val="99"/>
    <w:locked/>
    <w:rsid w:val="004E2839"/>
    <w:rPr>
      <w:rFonts w:cs="Times New Roman"/>
      <w:color w:val="0000FF"/>
      <w:u w:val="single"/>
    </w:rPr>
  </w:style>
  <w:style w:type="character" w:customStyle="1" w:styleId="TableHeadingChar">
    <w:name w:val="Table Heading Char"/>
    <w:link w:val="TableHeading"/>
    <w:locked/>
    <w:rsid w:val="00802E27"/>
    <w:rPr>
      <w:rFonts w:ascii="Arial" w:hAnsi="Arial" w:cs="Arial"/>
      <w:b/>
      <w:bCs/>
      <w:lang w:val="fr-FR" w:eastAsia="fr-FR" w:bidi="ar-SA"/>
    </w:rPr>
  </w:style>
  <w:style w:type="paragraph" w:customStyle="1" w:styleId="TableHeading">
    <w:name w:val="Table Heading"/>
    <w:basedOn w:val="Normal"/>
    <w:link w:val="TableHeadingChar"/>
    <w:rsid w:val="00D553ED"/>
    <w:pPr>
      <w:widowControl w:val="0"/>
      <w:autoSpaceDE w:val="0"/>
      <w:autoSpaceDN w:val="0"/>
      <w:adjustRightInd w:val="0"/>
      <w:spacing w:before="120" w:after="120" w:line="240" w:lineRule="auto"/>
      <w:jc w:val="center"/>
    </w:pPr>
    <w:rPr>
      <w:rFonts w:ascii="Arial" w:hAnsi="Arial" w:cs="Arial"/>
      <w:b/>
      <w:bCs/>
      <w:sz w:val="20"/>
      <w:szCs w:val="20"/>
      <w:lang w:val="fr-FR" w:eastAsia="fr-FR"/>
    </w:rPr>
  </w:style>
  <w:style w:type="paragraph" w:customStyle="1" w:styleId="FooterPortrait">
    <w:name w:val="FooterPortrait"/>
    <w:basedOn w:val="Normal"/>
    <w:semiHidden/>
    <w:rsid w:val="00802E27"/>
    <w:pPr>
      <w:tabs>
        <w:tab w:val="center" w:pos="1021"/>
      </w:tabs>
      <w:spacing w:after="100"/>
    </w:pPr>
    <w:rPr>
      <w:rFonts w:cs="Arial"/>
      <w:caps/>
      <w:sz w:val="15"/>
      <w:szCs w:val="15"/>
    </w:rPr>
  </w:style>
  <w:style w:type="character" w:styleId="CommentReference">
    <w:name w:val="annotation reference"/>
    <w:locked/>
    <w:rsid w:val="007E756B"/>
    <w:rPr>
      <w:rFonts w:cs="Times New Roman"/>
      <w:sz w:val="16"/>
      <w:szCs w:val="16"/>
    </w:rPr>
  </w:style>
  <w:style w:type="paragraph" w:customStyle="1" w:styleId="ReportDescription">
    <w:name w:val="ReportDescription"/>
    <w:basedOn w:val="Normal"/>
    <w:rsid w:val="00DA5983"/>
    <w:rPr>
      <w:sz w:val="32"/>
    </w:rPr>
  </w:style>
  <w:style w:type="paragraph" w:customStyle="1" w:styleId="HEADAA">
    <w:name w:val="HEAD AA"/>
    <w:basedOn w:val="Normal"/>
    <w:semiHidden/>
    <w:rsid w:val="00DA5983"/>
    <w:pPr>
      <w:spacing w:after="220"/>
      <w:ind w:right="57"/>
      <w:outlineLvl w:val="0"/>
    </w:pPr>
    <w:rPr>
      <w:rFonts w:cs="Arial"/>
      <w:caps/>
      <w:kern w:val="36"/>
      <w:sz w:val="36"/>
      <w:szCs w:val="36"/>
    </w:rPr>
  </w:style>
  <w:style w:type="paragraph" w:customStyle="1" w:styleId="VersionHead">
    <w:name w:val="VersionHead"/>
    <w:basedOn w:val="Normal"/>
    <w:semiHidden/>
    <w:rsid w:val="00C206ED"/>
    <w:pPr>
      <w:spacing w:before="240" w:after="80"/>
      <w:ind w:left="32" w:right="-62"/>
    </w:pPr>
    <w:rPr>
      <w:rFonts w:ascii="Arial" w:hAnsi="Arial" w:cs="Arial"/>
      <w:kern w:val="22"/>
      <w:sz w:val="24"/>
      <w:szCs w:val="20"/>
      <w:lang w:eastAsia="en-AU"/>
    </w:rPr>
  </w:style>
  <w:style w:type="paragraph" w:customStyle="1" w:styleId="Version2">
    <w:name w:val="Version2"/>
    <w:basedOn w:val="Normal"/>
    <w:semiHidden/>
    <w:rsid w:val="00DA5983"/>
    <w:pPr>
      <w:spacing w:before="60" w:after="60"/>
      <w:ind w:left="32"/>
    </w:pPr>
    <w:rPr>
      <w:rFonts w:cs="Arial"/>
    </w:rPr>
  </w:style>
  <w:style w:type="paragraph" w:customStyle="1" w:styleId="VersionHeadA">
    <w:name w:val="VersionHeadA"/>
    <w:basedOn w:val="Normal"/>
    <w:uiPriority w:val="99"/>
    <w:semiHidden/>
    <w:rsid w:val="00C206ED"/>
    <w:pPr>
      <w:ind w:right="-62"/>
    </w:pPr>
    <w:rPr>
      <w:rFonts w:ascii="Arial" w:hAnsi="Arial" w:cs="Arial"/>
      <w:kern w:val="22"/>
      <w:sz w:val="36"/>
      <w:szCs w:val="36"/>
      <w:lang w:eastAsia="en-AU"/>
    </w:rPr>
  </w:style>
  <w:style w:type="paragraph" w:customStyle="1" w:styleId="VersionHeadTop">
    <w:name w:val="VersionHeadTop"/>
    <w:basedOn w:val="VersionHead"/>
    <w:semiHidden/>
    <w:rsid w:val="00DA5983"/>
    <w:pPr>
      <w:spacing w:before="0"/>
    </w:pPr>
  </w:style>
  <w:style w:type="paragraph" w:customStyle="1" w:styleId="Version3">
    <w:name w:val="Version3"/>
    <w:basedOn w:val="Normal"/>
    <w:semiHidden/>
    <w:rsid w:val="00C206ED"/>
    <w:pPr>
      <w:ind w:right="-62" w:firstLine="142"/>
    </w:pPr>
    <w:rPr>
      <w:rFonts w:ascii="Arial" w:hAnsi="Arial" w:cs="Arial"/>
      <w:b/>
      <w:kern w:val="22"/>
      <w:sz w:val="24"/>
      <w:szCs w:val="20"/>
      <w:lang w:eastAsia="en-AU"/>
    </w:rPr>
  </w:style>
  <w:style w:type="paragraph" w:customStyle="1" w:styleId="ClassificationFooter">
    <w:name w:val="ClassificationFooter"/>
    <w:basedOn w:val="Normal"/>
    <w:semiHidden/>
    <w:rsid w:val="00DA5983"/>
    <w:pPr>
      <w:spacing w:after="80" w:line="320" w:lineRule="exact"/>
    </w:pPr>
    <w:rPr>
      <w:caps/>
      <w:sz w:val="32"/>
      <w:szCs w:val="32"/>
    </w:rPr>
  </w:style>
  <w:style w:type="paragraph" w:customStyle="1" w:styleId="InstructionalText">
    <w:name w:val="Instructional Text"/>
    <w:basedOn w:val="Normal"/>
    <w:rsid w:val="00C206ED"/>
    <w:rPr>
      <w:rFonts w:ascii="Arial Italic" w:hAnsi="Arial Italic"/>
      <w:i/>
      <w:color w:val="3366FF"/>
      <w:sz w:val="24"/>
      <w:szCs w:val="20"/>
      <w:lang w:eastAsia="en-AU"/>
    </w:rPr>
  </w:style>
  <w:style w:type="paragraph" w:styleId="BalloonText">
    <w:name w:val="Balloon Text"/>
    <w:basedOn w:val="Normal"/>
    <w:link w:val="BalloonTextChar"/>
    <w:semiHidden/>
    <w:rsid w:val="00DA5983"/>
    <w:rPr>
      <w:rFonts w:ascii="Tahoma" w:hAnsi="Tahoma" w:cs="Tahoma"/>
      <w:sz w:val="16"/>
      <w:szCs w:val="16"/>
    </w:rPr>
  </w:style>
  <w:style w:type="character" w:customStyle="1" w:styleId="BalloonTextChar">
    <w:name w:val="Balloon Text Char"/>
    <w:link w:val="BalloonText"/>
    <w:semiHidden/>
    <w:locked/>
    <w:rsid w:val="00DA5983"/>
    <w:rPr>
      <w:rFonts w:ascii="Tahoma" w:hAnsi="Tahoma" w:cs="Tahoma"/>
      <w:sz w:val="16"/>
      <w:szCs w:val="16"/>
      <w:lang w:val="x-none" w:eastAsia="en-AU"/>
    </w:rPr>
  </w:style>
  <w:style w:type="paragraph" w:customStyle="1" w:styleId="1HEADING">
    <w:name w:val="1 HEADING"/>
    <w:basedOn w:val="Normal"/>
    <w:rsid w:val="001D1E07"/>
  </w:style>
  <w:style w:type="paragraph" w:customStyle="1" w:styleId="DMONumListALV2">
    <w:name w:val="DMO – NumList ALV2"/>
    <w:basedOn w:val="Normal"/>
    <w:rsid w:val="001D1E07"/>
  </w:style>
  <w:style w:type="paragraph" w:customStyle="1" w:styleId="DMONumListALV3">
    <w:name w:val="DMO – NumList ALV3"/>
    <w:basedOn w:val="Normal"/>
    <w:rsid w:val="001D1E07"/>
  </w:style>
  <w:style w:type="paragraph" w:customStyle="1" w:styleId="DMONumListALV4">
    <w:name w:val="DMO – NumList ALV4"/>
    <w:basedOn w:val="Normal"/>
    <w:rsid w:val="001D1E07"/>
  </w:style>
  <w:style w:type="paragraph" w:customStyle="1" w:styleId="DMO-NumListALV5">
    <w:name w:val="DMO - NumList ALV5"/>
    <w:basedOn w:val="Normal"/>
    <w:rsid w:val="001D1E07"/>
  </w:style>
  <w:style w:type="character" w:styleId="Emphasis">
    <w:name w:val="Emphasis"/>
    <w:qFormat/>
    <w:rsid w:val="00DA5983"/>
    <w:rPr>
      <w:rFonts w:cs="Times New Roman"/>
      <w:b/>
      <w:i/>
      <w:spacing w:val="10"/>
      <w:shd w:val="clear" w:color="auto" w:fill="auto"/>
    </w:rPr>
  </w:style>
  <w:style w:type="paragraph" w:customStyle="1" w:styleId="DMO-NumListALV6">
    <w:name w:val="DMO - NumList ALV6"/>
    <w:basedOn w:val="Normal"/>
    <w:rsid w:val="001D1E07"/>
  </w:style>
  <w:style w:type="paragraph" w:styleId="CommentText">
    <w:name w:val="annotation text"/>
    <w:basedOn w:val="Normal"/>
    <w:link w:val="CommentTextChar"/>
    <w:locked/>
    <w:rsid w:val="007E756B"/>
    <w:rPr>
      <w:sz w:val="20"/>
      <w:szCs w:val="20"/>
    </w:rPr>
  </w:style>
  <w:style w:type="character" w:customStyle="1" w:styleId="CommentTextChar">
    <w:name w:val="Comment Text Char"/>
    <w:link w:val="CommentText"/>
    <w:locked/>
    <w:rsid w:val="00743A99"/>
    <w:rPr>
      <w:rFonts w:cs="Times New Roman"/>
      <w:sz w:val="20"/>
      <w:szCs w:val="20"/>
    </w:rPr>
  </w:style>
  <w:style w:type="paragraph" w:styleId="TOC1">
    <w:name w:val="toc 1"/>
    <w:basedOn w:val="Normal"/>
    <w:next w:val="Normal"/>
    <w:autoRedefine/>
    <w:uiPriority w:val="39"/>
    <w:rsid w:val="00394F8E"/>
    <w:pPr>
      <w:tabs>
        <w:tab w:val="left" w:pos="440"/>
        <w:tab w:val="right" w:leader="dot" w:pos="9329"/>
      </w:tabs>
      <w:spacing w:after="100"/>
    </w:pPr>
    <w:rPr>
      <w:rFonts w:ascii="Arial" w:hAnsi="Arial" w:cs="Arial"/>
      <w:b/>
      <w:noProof/>
    </w:rPr>
  </w:style>
  <w:style w:type="paragraph" w:styleId="TOC2">
    <w:name w:val="toc 2"/>
    <w:basedOn w:val="Normal"/>
    <w:next w:val="Normal"/>
    <w:autoRedefine/>
    <w:uiPriority w:val="39"/>
    <w:rsid w:val="006909A5"/>
    <w:pPr>
      <w:spacing w:after="100"/>
      <w:ind w:left="221"/>
    </w:pPr>
    <w:rPr>
      <w:b/>
    </w:rPr>
  </w:style>
  <w:style w:type="paragraph" w:styleId="TOC3">
    <w:name w:val="toc 3"/>
    <w:basedOn w:val="Normal"/>
    <w:next w:val="Normal"/>
    <w:autoRedefine/>
    <w:uiPriority w:val="39"/>
    <w:rsid w:val="009F068A"/>
    <w:pPr>
      <w:spacing w:after="100"/>
      <w:ind w:left="440"/>
    </w:pPr>
    <w:rPr>
      <w:rFonts w:cs="Arial"/>
      <w:iCs/>
      <w:noProof/>
    </w:rPr>
  </w:style>
  <w:style w:type="paragraph" w:customStyle="1" w:styleId="table">
    <w:name w:val="table"/>
    <w:basedOn w:val="Normal"/>
    <w:rsid w:val="00604FD8"/>
    <w:pPr>
      <w:keepLines/>
      <w:spacing w:before="120" w:after="120" w:line="240" w:lineRule="auto"/>
    </w:pPr>
    <w:rPr>
      <w:rFonts w:ascii="Arial" w:hAnsi="Arial"/>
      <w:sz w:val="20"/>
      <w:szCs w:val="20"/>
      <w:lang w:eastAsia="en-AU"/>
    </w:rPr>
  </w:style>
  <w:style w:type="paragraph" w:styleId="TOC4">
    <w:name w:val="toc 4"/>
    <w:basedOn w:val="Normal"/>
    <w:next w:val="Normal"/>
    <w:uiPriority w:val="39"/>
    <w:rsid w:val="009F068A"/>
    <w:pPr>
      <w:spacing w:before="120" w:after="120" w:line="240" w:lineRule="auto"/>
      <w:ind w:left="663"/>
    </w:pPr>
    <w:rPr>
      <w:sz w:val="20"/>
      <w:szCs w:val="20"/>
      <w:lang w:eastAsia="en-AU"/>
    </w:rPr>
  </w:style>
  <w:style w:type="paragraph" w:styleId="Caption">
    <w:name w:val="caption"/>
    <w:basedOn w:val="Normal"/>
    <w:next w:val="Normal"/>
    <w:link w:val="CaptionChar"/>
    <w:qFormat/>
    <w:rsid w:val="00743A99"/>
    <w:pPr>
      <w:spacing w:before="120" w:after="120" w:line="240" w:lineRule="auto"/>
      <w:jc w:val="center"/>
    </w:pPr>
    <w:rPr>
      <w:rFonts w:ascii="Arial" w:hAnsi="Arial"/>
      <w:b/>
      <w:sz w:val="20"/>
      <w:szCs w:val="20"/>
      <w:lang w:eastAsia="en-AU"/>
    </w:rPr>
  </w:style>
  <w:style w:type="paragraph" w:customStyle="1" w:styleId="CellText">
    <w:name w:val="Cell Text"/>
    <w:link w:val="CellTextChar"/>
    <w:autoRedefine/>
    <w:rsid w:val="00710AE8"/>
    <w:pPr>
      <w:spacing w:before="60" w:after="60"/>
      <w:ind w:left="415"/>
    </w:pPr>
    <w:rPr>
      <w:rFonts w:ascii="Arial" w:hAnsi="Arial" w:cs="Arial"/>
    </w:rPr>
  </w:style>
  <w:style w:type="character" w:customStyle="1" w:styleId="CellTextChar">
    <w:name w:val="Cell Text Char"/>
    <w:link w:val="CellText"/>
    <w:locked/>
    <w:rsid w:val="00710AE8"/>
    <w:rPr>
      <w:rFonts w:ascii="Arial" w:hAnsi="Arial" w:cs="Arial"/>
    </w:rPr>
  </w:style>
  <w:style w:type="paragraph" w:styleId="DocumentMap">
    <w:name w:val="Document Map"/>
    <w:basedOn w:val="Normal"/>
    <w:link w:val="DocumentMapChar"/>
    <w:semiHidden/>
    <w:rsid w:val="00743A99"/>
    <w:pPr>
      <w:shd w:val="clear" w:color="auto" w:fill="000080"/>
      <w:spacing w:before="120" w:after="120" w:line="240" w:lineRule="auto"/>
    </w:pPr>
    <w:rPr>
      <w:rFonts w:ascii="Tahoma" w:hAnsi="Tahoma"/>
      <w:sz w:val="20"/>
      <w:szCs w:val="20"/>
      <w:lang w:eastAsia="en-AU"/>
    </w:rPr>
  </w:style>
  <w:style w:type="character" w:customStyle="1" w:styleId="DocumentMapChar">
    <w:name w:val="Document Map Char"/>
    <w:link w:val="DocumentMap"/>
    <w:semiHidden/>
    <w:locked/>
    <w:rsid w:val="00743A99"/>
    <w:rPr>
      <w:rFonts w:ascii="Tahoma" w:hAnsi="Tahoma" w:cs="Times New Roman"/>
      <w:sz w:val="20"/>
      <w:szCs w:val="20"/>
      <w:shd w:val="clear" w:color="auto" w:fill="000080"/>
      <w:lang w:val="en-AU" w:eastAsia="en-AU" w:bidi="ar-SA"/>
    </w:rPr>
  </w:style>
  <w:style w:type="paragraph" w:customStyle="1" w:styleId="Endofdoc">
    <w:name w:val="Endofdoc"/>
    <w:basedOn w:val="Normal"/>
    <w:autoRedefine/>
    <w:rsid w:val="00743A99"/>
    <w:pPr>
      <w:pBdr>
        <w:top w:val="single" w:sz="6" w:space="1" w:color="808080"/>
        <w:bottom w:val="single" w:sz="6" w:space="1" w:color="808080"/>
      </w:pBdr>
      <w:spacing w:before="120" w:after="120" w:line="240" w:lineRule="auto"/>
      <w:jc w:val="center"/>
    </w:pPr>
    <w:rPr>
      <w:rFonts w:ascii="Arial" w:hAnsi="Arial"/>
      <w:color w:val="808080"/>
      <w:sz w:val="20"/>
      <w:szCs w:val="20"/>
      <w:lang w:eastAsia="en-AU"/>
    </w:rPr>
  </w:style>
  <w:style w:type="paragraph" w:customStyle="1" w:styleId="CellHeading">
    <w:name w:val="Cell Heading"/>
    <w:basedOn w:val="CellText"/>
    <w:next w:val="CellText"/>
    <w:rsid w:val="00743A99"/>
    <w:rPr>
      <w:b/>
    </w:rPr>
  </w:style>
  <w:style w:type="paragraph" w:customStyle="1" w:styleId="NormalInstructionText">
    <w:name w:val="Normal Instruction Text"/>
    <w:basedOn w:val="Normal"/>
    <w:link w:val="NormalInstructionTextChar"/>
    <w:rsid w:val="00743A99"/>
    <w:pPr>
      <w:spacing w:before="60" w:after="60" w:line="240" w:lineRule="auto"/>
    </w:pPr>
    <w:rPr>
      <w:rFonts w:ascii="Times New Roman" w:hAnsi="Times New Roman"/>
      <w:i/>
      <w:color w:val="0000FF"/>
      <w:sz w:val="20"/>
      <w:szCs w:val="20"/>
      <w:lang w:eastAsia="en-AU"/>
    </w:rPr>
  </w:style>
  <w:style w:type="character" w:customStyle="1" w:styleId="NormalInstructionTextChar">
    <w:name w:val="Normal Instruction Text Char"/>
    <w:link w:val="NormalInstructionText"/>
    <w:locked/>
    <w:rsid w:val="00743A99"/>
    <w:rPr>
      <w:rFonts w:ascii="Times New Roman" w:hAnsi="Times New Roman" w:cs="Times New Roman"/>
      <w:i/>
      <w:color w:val="0000FF"/>
      <w:sz w:val="20"/>
      <w:szCs w:val="20"/>
      <w:lang w:val="en-AU" w:eastAsia="en-AU" w:bidi="ar-SA"/>
    </w:rPr>
  </w:style>
  <w:style w:type="paragraph" w:customStyle="1" w:styleId="BulletsL1">
    <w:name w:val="Bullets L1"/>
    <w:basedOn w:val="Normal"/>
    <w:rsid w:val="00743A99"/>
    <w:pPr>
      <w:numPr>
        <w:numId w:val="2"/>
      </w:numPr>
      <w:spacing w:before="60" w:after="60" w:line="240" w:lineRule="auto"/>
    </w:pPr>
    <w:rPr>
      <w:rFonts w:ascii="Arial" w:hAnsi="Arial" w:cs="Arial"/>
      <w:sz w:val="20"/>
      <w:szCs w:val="20"/>
    </w:rPr>
  </w:style>
  <w:style w:type="paragraph" w:styleId="TableofFigures">
    <w:name w:val="table of figures"/>
    <w:basedOn w:val="Normal"/>
    <w:next w:val="Normal"/>
    <w:rsid w:val="00743A99"/>
    <w:pPr>
      <w:spacing w:before="120" w:after="120" w:line="240" w:lineRule="auto"/>
    </w:pPr>
    <w:rPr>
      <w:rFonts w:ascii="Arial" w:hAnsi="Arial"/>
      <w:sz w:val="20"/>
      <w:szCs w:val="20"/>
      <w:lang w:eastAsia="en-AU"/>
    </w:rPr>
  </w:style>
  <w:style w:type="paragraph" w:styleId="CommentSubject">
    <w:name w:val="annotation subject"/>
    <w:basedOn w:val="Normal"/>
    <w:next w:val="CommentText"/>
    <w:link w:val="CommentSubjectChar"/>
    <w:semiHidden/>
    <w:rsid w:val="00802E27"/>
    <w:rPr>
      <w:b/>
      <w:bCs/>
      <w:sz w:val="20"/>
      <w:szCs w:val="20"/>
    </w:rPr>
  </w:style>
  <w:style w:type="character" w:customStyle="1" w:styleId="CommentSubjectChar">
    <w:name w:val="Comment Subject Char"/>
    <w:link w:val="CommentSubject"/>
    <w:semiHidden/>
    <w:locked/>
    <w:rsid w:val="00802E27"/>
    <w:rPr>
      <w:rFonts w:cs="Times New Roman"/>
      <w:b/>
      <w:bCs/>
      <w:lang w:val="en-US" w:eastAsia="en-US"/>
    </w:rPr>
  </w:style>
  <w:style w:type="paragraph" w:styleId="Footer">
    <w:name w:val="footer"/>
    <w:basedOn w:val="Normal"/>
    <w:link w:val="FooterChar"/>
    <w:locked/>
    <w:rsid w:val="008564A7"/>
    <w:pPr>
      <w:tabs>
        <w:tab w:val="center" w:pos="4320"/>
        <w:tab w:val="right" w:pos="8640"/>
      </w:tabs>
    </w:pPr>
  </w:style>
  <w:style w:type="character" w:customStyle="1" w:styleId="FooterChar">
    <w:name w:val="Footer Char"/>
    <w:link w:val="Footer"/>
    <w:semiHidden/>
    <w:locked/>
    <w:rsid w:val="00251664"/>
    <w:rPr>
      <w:rFonts w:cs="Times New Roman"/>
      <w:lang w:val="x-none" w:eastAsia="en-US"/>
    </w:rPr>
  </w:style>
  <w:style w:type="paragraph" w:customStyle="1" w:styleId="Celllist">
    <w:name w:val="Cell list"/>
    <w:basedOn w:val="CellText"/>
    <w:rsid w:val="00A73334"/>
    <w:pPr>
      <w:framePr w:wrap="around" w:vAnchor="text" w:hAnchor="text" w:y="1"/>
      <w:numPr>
        <w:numId w:val="3"/>
      </w:numPr>
    </w:pPr>
    <w:rPr>
      <w:sz w:val="16"/>
    </w:rPr>
  </w:style>
  <w:style w:type="table" w:styleId="TableGrid">
    <w:name w:val="Table Grid"/>
    <w:basedOn w:val="TableNormal"/>
    <w:locked/>
    <w:rsid w:val="00214D9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5E119F"/>
    <w:pPr>
      <w:numPr>
        <w:numId w:val="4"/>
      </w:numPr>
      <w:spacing w:before="120" w:after="120" w:line="240" w:lineRule="auto"/>
    </w:pPr>
    <w:rPr>
      <w:rFonts w:ascii="Arial" w:eastAsia="Calibri" w:hAnsi="Arial"/>
      <w:sz w:val="20"/>
    </w:rPr>
  </w:style>
  <w:style w:type="character" w:customStyle="1" w:styleId="BulletChar">
    <w:name w:val="Bullet Char"/>
    <w:link w:val="Bullet"/>
    <w:rsid w:val="005E119F"/>
    <w:rPr>
      <w:rFonts w:ascii="Arial" w:eastAsia="Calibri" w:hAnsi="Arial"/>
      <w:szCs w:val="22"/>
      <w:lang w:eastAsia="en-US"/>
    </w:rPr>
  </w:style>
  <w:style w:type="paragraph" w:customStyle="1" w:styleId="TableText">
    <w:name w:val="Table Text"/>
    <w:link w:val="TableTextChar"/>
    <w:qFormat/>
    <w:rsid w:val="00385E9D"/>
    <w:pPr>
      <w:spacing w:before="120" w:after="60"/>
    </w:pPr>
    <w:rPr>
      <w:rFonts w:ascii="Arial Narrow" w:hAnsi="Arial Narrow"/>
      <w:color w:val="000000"/>
      <w:sz w:val="18"/>
    </w:rPr>
  </w:style>
  <w:style w:type="character" w:customStyle="1" w:styleId="TableTextChar">
    <w:name w:val="Table Text Char"/>
    <w:link w:val="TableText"/>
    <w:rsid w:val="00385E9D"/>
    <w:rPr>
      <w:rFonts w:ascii="Arial Narrow" w:hAnsi="Arial Narrow"/>
      <w:color w:val="000000"/>
      <w:sz w:val="18"/>
    </w:rPr>
  </w:style>
  <w:style w:type="character" w:customStyle="1" w:styleId="WorkproductANZ">
    <w:name w:val="Work product (ANZ)"/>
    <w:rsid w:val="00DA3540"/>
    <w:rPr>
      <w:rFonts w:ascii="Verdana" w:hAnsi="Verdana"/>
      <w:b/>
      <w:i/>
      <w:sz w:val="20"/>
      <w:lang w:val="en" w:eastAsia="en-US" w:bidi="ar-SA"/>
    </w:rPr>
  </w:style>
  <w:style w:type="paragraph" w:customStyle="1" w:styleId="CellbulletANZ">
    <w:name w:val="Cell bullet (ANZ)"/>
    <w:basedOn w:val="Normal"/>
    <w:link w:val="CellbulletANZChar"/>
    <w:rsid w:val="00DA3540"/>
    <w:pPr>
      <w:numPr>
        <w:numId w:val="5"/>
      </w:numPr>
      <w:spacing w:before="60" w:after="60" w:line="240" w:lineRule="auto"/>
    </w:pPr>
    <w:rPr>
      <w:rFonts w:ascii="Verdana" w:eastAsia="Calibri" w:hAnsi="Verdana"/>
      <w:sz w:val="20"/>
      <w:szCs w:val="20"/>
      <w:lang w:eastAsia="en-AU"/>
    </w:rPr>
  </w:style>
  <w:style w:type="character" w:customStyle="1" w:styleId="CellbulletANZChar">
    <w:name w:val="Cell bullet (ANZ) Char"/>
    <w:link w:val="CellbulletANZ"/>
    <w:rsid w:val="00DA3540"/>
    <w:rPr>
      <w:rFonts w:ascii="Verdana" w:eastAsia="Calibri" w:hAnsi="Verdana"/>
    </w:rPr>
  </w:style>
  <w:style w:type="character" w:customStyle="1" w:styleId="LinkText">
    <w:name w:val="Link Text"/>
    <w:rsid w:val="00DA3540"/>
    <w:rPr>
      <w:rFonts w:ascii="Arial" w:hAnsi="Arial"/>
      <w:color w:val="0000FF"/>
      <w:sz w:val="20"/>
      <w:u w:val="single"/>
      <w:lang w:val="en-US" w:eastAsia="en-US" w:bidi="ar-SA"/>
    </w:rPr>
  </w:style>
  <w:style w:type="paragraph" w:customStyle="1" w:styleId="CelltextANZ">
    <w:name w:val="Cell text (ANZ)"/>
    <w:link w:val="CelltextANZChar"/>
    <w:rsid w:val="00DA3540"/>
    <w:pPr>
      <w:spacing w:before="60" w:after="60"/>
    </w:pPr>
    <w:rPr>
      <w:rFonts w:ascii="Verdana" w:eastAsia="Calibri" w:hAnsi="Verdana"/>
    </w:rPr>
  </w:style>
  <w:style w:type="character" w:customStyle="1" w:styleId="CelltextANZChar">
    <w:name w:val="Cell text (ANZ) Char"/>
    <w:link w:val="CelltextANZ"/>
    <w:rsid w:val="00DA3540"/>
    <w:rPr>
      <w:rFonts w:ascii="Verdana" w:eastAsia="Calibri" w:hAnsi="Verdana"/>
    </w:rPr>
  </w:style>
  <w:style w:type="paragraph" w:customStyle="1" w:styleId="Tabletext0">
    <w:name w:val="Table text"/>
    <w:basedOn w:val="Normal"/>
    <w:link w:val="TabletextChar0"/>
    <w:rsid w:val="000E4DAE"/>
    <w:pPr>
      <w:tabs>
        <w:tab w:val="left" w:pos="2586"/>
        <w:tab w:val="left" w:pos="5279"/>
        <w:tab w:val="left" w:pos="7405"/>
      </w:tabs>
      <w:spacing w:before="60" w:after="60" w:line="240" w:lineRule="auto"/>
      <w:ind w:left="4" w:right="-62"/>
    </w:pPr>
    <w:rPr>
      <w:rFonts w:ascii="Arial" w:hAnsi="Arial" w:cs="Arial"/>
      <w:kern w:val="22"/>
      <w:lang w:eastAsia="en-AU"/>
    </w:rPr>
  </w:style>
  <w:style w:type="character" w:customStyle="1" w:styleId="TabletextChar0">
    <w:name w:val="Table text Char"/>
    <w:link w:val="Tabletext0"/>
    <w:rsid w:val="000E4DAE"/>
    <w:rPr>
      <w:rFonts w:ascii="Arial" w:hAnsi="Arial" w:cs="Arial"/>
      <w:kern w:val="22"/>
      <w:sz w:val="22"/>
      <w:szCs w:val="22"/>
    </w:rPr>
  </w:style>
  <w:style w:type="paragraph" w:customStyle="1" w:styleId="Tableheading0">
    <w:name w:val="Table heading"/>
    <w:basedOn w:val="Normal"/>
    <w:qFormat/>
    <w:rsid w:val="000E4DAE"/>
    <w:pPr>
      <w:spacing w:before="60" w:after="60" w:line="240" w:lineRule="auto"/>
    </w:pPr>
    <w:rPr>
      <w:rFonts w:ascii="Verdana" w:hAnsi="Verdana" w:cs="Latha"/>
      <w:b/>
      <w:sz w:val="18"/>
      <w:szCs w:val="24"/>
      <w:lang w:bidi="ta-IN"/>
    </w:rPr>
  </w:style>
  <w:style w:type="paragraph" w:customStyle="1" w:styleId="TableHeader">
    <w:name w:val="Table Header"/>
    <w:basedOn w:val="Tabletext0"/>
    <w:qFormat/>
    <w:rsid w:val="000E4DAE"/>
    <w:pPr>
      <w:tabs>
        <w:tab w:val="clear" w:pos="2586"/>
        <w:tab w:val="clear" w:pos="5279"/>
        <w:tab w:val="clear" w:pos="7405"/>
      </w:tabs>
      <w:overflowPunct w:val="0"/>
      <w:autoSpaceDE w:val="0"/>
      <w:autoSpaceDN w:val="0"/>
      <w:adjustRightInd w:val="0"/>
      <w:spacing w:before="0" w:after="0"/>
      <w:ind w:left="28" w:right="28"/>
      <w:jc w:val="center"/>
      <w:textAlignment w:val="baseline"/>
    </w:pPr>
    <w:rPr>
      <w:rFonts w:ascii="Verdana" w:hAnsi="Verdana" w:cs="Times New Roman"/>
      <w:b/>
      <w:bCs/>
      <w:kern w:val="0"/>
      <w:sz w:val="20"/>
      <w:szCs w:val="24"/>
      <w:lang w:eastAsia="en-US"/>
    </w:rPr>
  </w:style>
  <w:style w:type="paragraph" w:customStyle="1" w:styleId="Default">
    <w:name w:val="Default"/>
    <w:rsid w:val="001A5802"/>
    <w:pPr>
      <w:autoSpaceDE w:val="0"/>
      <w:autoSpaceDN w:val="0"/>
      <w:adjustRightInd w:val="0"/>
    </w:pPr>
    <w:rPr>
      <w:rFonts w:ascii="Arial" w:hAnsi="Arial" w:cs="Arial"/>
      <w:color w:val="000000"/>
      <w:sz w:val="24"/>
      <w:szCs w:val="24"/>
    </w:rPr>
  </w:style>
  <w:style w:type="character" w:styleId="Strong">
    <w:name w:val="Strong"/>
    <w:qFormat/>
    <w:locked/>
    <w:rsid w:val="00E24D15"/>
    <w:rPr>
      <w:b/>
      <w:bCs/>
    </w:rPr>
  </w:style>
  <w:style w:type="paragraph" w:customStyle="1" w:styleId="Text">
    <w:name w:val="Text"/>
    <w:aliases w:val="t"/>
    <w:link w:val="TextChar1"/>
    <w:rsid w:val="000549A5"/>
    <w:pPr>
      <w:spacing w:before="60" w:after="60" w:line="260" w:lineRule="exact"/>
    </w:pPr>
    <w:rPr>
      <w:rFonts w:ascii="Verdana" w:hAnsi="Verdana"/>
      <w:color w:val="000000"/>
      <w:lang w:val="en-US" w:eastAsia="en-US"/>
    </w:rPr>
  </w:style>
  <w:style w:type="character" w:customStyle="1" w:styleId="TextChar1">
    <w:name w:val="Text Char1"/>
    <w:aliases w:val="t Char1"/>
    <w:link w:val="Text"/>
    <w:rsid w:val="000549A5"/>
    <w:rPr>
      <w:rFonts w:ascii="Verdana" w:hAnsi="Verdana"/>
      <w:color w:val="000000"/>
      <w:lang w:val="en-US" w:eastAsia="en-US"/>
    </w:rPr>
  </w:style>
  <w:style w:type="paragraph" w:customStyle="1" w:styleId="Code">
    <w:name w:val="Code"/>
    <w:aliases w:val="c"/>
    <w:basedOn w:val="Normal"/>
    <w:link w:val="CodeChar1"/>
    <w:autoRedefine/>
    <w:rsid w:val="005F2806"/>
    <w:pPr>
      <w:keepLines/>
      <w:pBdr>
        <w:top w:val="single" w:sz="4" w:space="1" w:color="auto"/>
        <w:bottom w:val="single" w:sz="4" w:space="1" w:color="auto"/>
      </w:pBdr>
      <w:shd w:val="clear" w:color="auto" w:fill="F3F3F3"/>
      <w:spacing w:after="0" w:line="240" w:lineRule="auto"/>
      <w:ind w:left="120" w:right="432"/>
    </w:pPr>
    <w:rPr>
      <w:rFonts w:ascii="Verdana" w:hAnsi="Verdana"/>
      <w:noProof/>
      <w:color w:val="000000"/>
      <w:sz w:val="16"/>
      <w:szCs w:val="16"/>
      <w:lang w:val="en"/>
    </w:rPr>
  </w:style>
  <w:style w:type="character" w:customStyle="1" w:styleId="CodeChar1">
    <w:name w:val="Code Char1"/>
    <w:aliases w:val="c Char Char"/>
    <w:link w:val="Code"/>
    <w:rsid w:val="005F2806"/>
    <w:rPr>
      <w:rFonts w:ascii="Verdana" w:hAnsi="Verdana"/>
      <w:noProof/>
      <w:color w:val="000000"/>
      <w:sz w:val="16"/>
      <w:szCs w:val="16"/>
      <w:shd w:val="clear" w:color="auto" w:fill="F3F3F3"/>
      <w:lang w:val="en" w:eastAsia="en-US"/>
    </w:rPr>
  </w:style>
  <w:style w:type="character" w:styleId="FollowedHyperlink">
    <w:name w:val="FollowedHyperlink"/>
    <w:locked/>
    <w:rsid w:val="00EA5A1D"/>
    <w:rPr>
      <w:color w:val="800080"/>
      <w:u w:val="single"/>
    </w:rPr>
  </w:style>
  <w:style w:type="paragraph" w:styleId="FootnoteText">
    <w:name w:val="footnote text"/>
    <w:basedOn w:val="Normal"/>
    <w:link w:val="FootnoteTextChar"/>
    <w:locked/>
    <w:rsid w:val="00E22EEC"/>
    <w:rPr>
      <w:sz w:val="20"/>
      <w:szCs w:val="20"/>
    </w:rPr>
  </w:style>
  <w:style w:type="character" w:customStyle="1" w:styleId="FootnoteTextChar">
    <w:name w:val="Footnote Text Char"/>
    <w:link w:val="FootnoteText"/>
    <w:rsid w:val="00E22EEC"/>
    <w:rPr>
      <w:lang w:eastAsia="en-US"/>
    </w:rPr>
  </w:style>
  <w:style w:type="character" w:styleId="FootnoteReference">
    <w:name w:val="footnote reference"/>
    <w:locked/>
    <w:rsid w:val="00E22EEC"/>
    <w:rPr>
      <w:vertAlign w:val="superscript"/>
    </w:rPr>
  </w:style>
  <w:style w:type="paragraph" w:styleId="Title">
    <w:name w:val="Title"/>
    <w:basedOn w:val="Normal"/>
    <w:next w:val="Normal"/>
    <w:link w:val="TitleChar"/>
    <w:qFormat/>
    <w:locked/>
    <w:rsid w:val="0053605D"/>
    <w:pPr>
      <w:spacing w:before="240" w:after="60"/>
      <w:jc w:val="center"/>
      <w:outlineLvl w:val="0"/>
    </w:pPr>
    <w:rPr>
      <w:rFonts w:ascii="Cambria" w:hAnsi="Cambria"/>
      <w:b/>
      <w:bCs/>
      <w:kern w:val="28"/>
      <w:sz w:val="32"/>
      <w:szCs w:val="32"/>
    </w:rPr>
  </w:style>
  <w:style w:type="character" w:customStyle="1" w:styleId="TitleChar">
    <w:name w:val="Title Char"/>
    <w:link w:val="Title"/>
    <w:rsid w:val="0053605D"/>
    <w:rPr>
      <w:rFonts w:ascii="Cambria" w:eastAsia="Times New Roman" w:hAnsi="Cambria" w:cs="Times New Roman"/>
      <w:b/>
      <w:bCs/>
      <w:kern w:val="28"/>
      <w:sz w:val="32"/>
      <w:szCs w:val="32"/>
      <w:lang w:eastAsia="en-US"/>
    </w:rPr>
  </w:style>
  <w:style w:type="paragraph" w:styleId="ListParagraph">
    <w:name w:val="List Paragraph"/>
    <w:basedOn w:val="Normal"/>
    <w:uiPriority w:val="34"/>
    <w:qFormat/>
    <w:rsid w:val="0097700B"/>
    <w:pPr>
      <w:ind w:left="720"/>
    </w:pPr>
  </w:style>
  <w:style w:type="paragraph" w:styleId="Revision">
    <w:name w:val="Revision"/>
    <w:hidden/>
    <w:uiPriority w:val="99"/>
    <w:semiHidden/>
    <w:rsid w:val="00BE3F2D"/>
    <w:rPr>
      <w:sz w:val="22"/>
      <w:szCs w:val="22"/>
      <w:lang w:eastAsia="en-US"/>
    </w:rPr>
  </w:style>
  <w:style w:type="paragraph" w:customStyle="1" w:styleId="Maintext">
    <w:name w:val="Main text"/>
    <w:basedOn w:val="Normal"/>
    <w:link w:val="MaintextCharChar"/>
    <w:rsid w:val="00B33B1E"/>
    <w:pPr>
      <w:spacing w:after="0" w:line="240" w:lineRule="auto"/>
    </w:pPr>
    <w:rPr>
      <w:rFonts w:ascii="Arial" w:hAnsi="Arial"/>
      <w:szCs w:val="24"/>
      <w:lang w:eastAsia="en-AU"/>
    </w:rPr>
  </w:style>
  <w:style w:type="character" w:customStyle="1" w:styleId="MaintextCharChar">
    <w:name w:val="Main text Char Char"/>
    <w:link w:val="Maintext"/>
    <w:rsid w:val="00B33B1E"/>
    <w:rPr>
      <w:rFonts w:ascii="Arial" w:hAnsi="Arial"/>
      <w:sz w:val="22"/>
      <w:szCs w:val="24"/>
    </w:rPr>
  </w:style>
  <w:style w:type="paragraph" w:customStyle="1" w:styleId="Textbody">
    <w:name w:val="Text body"/>
    <w:basedOn w:val="Normal"/>
    <w:rsid w:val="00B33B1E"/>
    <w:pPr>
      <w:widowControl w:val="0"/>
      <w:suppressAutoHyphens/>
      <w:autoSpaceDN w:val="0"/>
      <w:spacing w:before="80" w:after="80" w:line="240" w:lineRule="auto"/>
      <w:textAlignment w:val="baseline"/>
    </w:pPr>
    <w:rPr>
      <w:rFonts w:ascii="Arial" w:eastAsia="Lucida Sans Unicode" w:hAnsi="Arial" w:cs="Tahoma"/>
      <w:kern w:val="3"/>
      <w:sz w:val="20"/>
      <w:szCs w:val="24"/>
      <w:lang w:val="en-US" w:bidi="en-US"/>
    </w:rPr>
  </w:style>
  <w:style w:type="character" w:customStyle="1" w:styleId="CaptionChar">
    <w:name w:val="Caption Char"/>
    <w:link w:val="Caption"/>
    <w:rsid w:val="00B33B1E"/>
    <w:rPr>
      <w:rFonts w:ascii="Arial" w:hAnsi="Arial"/>
      <w:b/>
    </w:rPr>
  </w:style>
  <w:style w:type="paragraph" w:customStyle="1" w:styleId="Listing">
    <w:name w:val="Listing"/>
    <w:basedOn w:val="Normal"/>
    <w:rsid w:val="00B33B1E"/>
    <w:pPr>
      <w:widowControl w:val="0"/>
      <w:pBdr>
        <w:top w:val="single" w:sz="4" w:space="1" w:color="000000"/>
        <w:bottom w:val="single" w:sz="4" w:space="1" w:color="000000"/>
      </w:pBdr>
      <w:shd w:val="clear" w:color="auto" w:fill="D5DEE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240"/>
      <w:textAlignment w:val="baseline"/>
    </w:pPr>
    <w:rPr>
      <w:rFonts w:ascii="Courier New" w:eastAsia="Lucida Sans Unicode" w:hAnsi="Courier New" w:cs="Courier New"/>
      <w:color w:val="000000"/>
      <w:kern w:val="3"/>
      <w:sz w:val="16"/>
      <w:szCs w:val="20"/>
      <w:lang w:val="en-US" w:bidi="en-US"/>
    </w:rPr>
  </w:style>
  <w:style w:type="paragraph" w:customStyle="1" w:styleId="TableContents">
    <w:name w:val="Table Contents"/>
    <w:basedOn w:val="Textbody"/>
    <w:rsid w:val="00B33B1E"/>
  </w:style>
  <w:style w:type="numbering" w:customStyle="1" w:styleId="Numbering5">
    <w:name w:val="Numbering 5"/>
    <w:basedOn w:val="NoList"/>
    <w:rsid w:val="00B33B1E"/>
    <w:pPr>
      <w:numPr>
        <w:numId w:val="35"/>
      </w:numPr>
    </w:pPr>
  </w:style>
  <w:style w:type="paragraph" w:customStyle="1" w:styleId="Note">
    <w:name w:val="Note"/>
    <w:basedOn w:val="Normal"/>
    <w:next w:val="Normal"/>
    <w:autoRedefine/>
    <w:rsid w:val="00B33B1E"/>
    <w:pPr>
      <w:widowControl w:val="0"/>
      <w:suppressAutoHyphens/>
      <w:autoSpaceDN w:val="0"/>
      <w:spacing w:before="120" w:after="120" w:line="240" w:lineRule="auto"/>
      <w:ind w:left="720" w:right="720" w:firstLine="1"/>
      <w:textAlignment w:val="baseline"/>
    </w:pPr>
    <w:rPr>
      <w:rFonts w:ascii="Arial" w:eastAsia="Lucida Sans Unicode" w:hAnsi="Arial" w:cs="Tahoma"/>
      <w:kern w:val="3"/>
      <w:sz w:val="20"/>
      <w:szCs w:val="24"/>
      <w:lang w:val="en-US" w:bidi="en-US"/>
    </w:rPr>
  </w:style>
  <w:style w:type="paragraph" w:customStyle="1" w:styleId="ReportTitle">
    <w:name w:val="ReportTitle"/>
    <w:basedOn w:val="Normal"/>
    <w:next w:val="ReportDescription"/>
    <w:rsid w:val="00B55C61"/>
    <w:pPr>
      <w:spacing w:after="400" w:line="216" w:lineRule="auto"/>
    </w:pPr>
    <w:rPr>
      <w:rFonts w:ascii="Arial" w:hAnsi="Arial" w:cs="Tahoma"/>
      <w:sz w:val="120"/>
      <w:szCs w:val="120"/>
      <w:lang w:eastAsia="en-AU"/>
    </w:rPr>
  </w:style>
  <w:style w:type="paragraph" w:customStyle="1" w:styleId="-subtitle">
    <w:name w:val="-sub title"/>
    <w:basedOn w:val="Heading3"/>
    <w:rsid w:val="00B55C61"/>
    <w:pPr>
      <w:keepNext/>
      <w:numPr>
        <w:ilvl w:val="0"/>
        <w:numId w:val="0"/>
      </w:numPr>
      <w:spacing w:before="600"/>
      <w:outlineLvl w:val="9"/>
    </w:pPr>
    <w:rPr>
      <w:rFonts w:ascii="Arial Narrow" w:hAnsi="Arial Narrow" w:cs="Times New Roman"/>
      <w:b w:val="0"/>
      <w:bCs w:val="0"/>
      <w:color w:val="auto"/>
      <w:sz w:val="52"/>
      <w:szCs w:val="20"/>
      <w:lang w:eastAsia="en-AU"/>
    </w:rPr>
  </w:style>
  <w:style w:type="paragraph" w:styleId="EndnoteText">
    <w:name w:val="endnote text"/>
    <w:basedOn w:val="Normal"/>
    <w:link w:val="EndnoteTextChar"/>
    <w:locked/>
    <w:rsid w:val="00F2581A"/>
    <w:rPr>
      <w:sz w:val="20"/>
      <w:szCs w:val="20"/>
    </w:rPr>
  </w:style>
  <w:style w:type="character" w:customStyle="1" w:styleId="EndnoteTextChar">
    <w:name w:val="Endnote Text Char"/>
    <w:link w:val="EndnoteText"/>
    <w:rsid w:val="00F2581A"/>
    <w:rPr>
      <w:lang w:eastAsia="en-US"/>
    </w:rPr>
  </w:style>
  <w:style w:type="character" w:styleId="EndnoteReference">
    <w:name w:val="endnote reference"/>
    <w:locked/>
    <w:rsid w:val="00F2581A"/>
    <w:rPr>
      <w:vertAlign w:val="superscript"/>
    </w:rPr>
  </w:style>
  <w:style w:type="paragraph" w:styleId="NormalWeb">
    <w:name w:val="Normal (Web)"/>
    <w:basedOn w:val="Normal"/>
    <w:uiPriority w:val="99"/>
    <w:unhideWhenUsed/>
    <w:locked/>
    <w:rsid w:val="00F21BCD"/>
    <w:pPr>
      <w:spacing w:before="100" w:beforeAutospacing="1" w:after="100" w:afterAutospacing="1" w:line="240" w:lineRule="auto"/>
    </w:pPr>
    <w:rPr>
      <w:rFonts w:ascii="Times New Roman" w:hAnsi="Times New Roman"/>
      <w:sz w:val="24"/>
      <w:szCs w:val="24"/>
      <w:lang w:eastAsia="en-AU"/>
    </w:rPr>
  </w:style>
  <w:style w:type="paragraph" w:styleId="PlainText">
    <w:name w:val="Plain Text"/>
    <w:basedOn w:val="Normal"/>
    <w:link w:val="PlainTextChar"/>
    <w:uiPriority w:val="99"/>
    <w:unhideWhenUsed/>
    <w:locked/>
    <w:rsid w:val="001D7D30"/>
    <w:pPr>
      <w:spacing w:after="0" w:line="240" w:lineRule="auto"/>
    </w:pPr>
    <w:rPr>
      <w:rFonts w:eastAsia="Calibri"/>
      <w:szCs w:val="21"/>
    </w:rPr>
  </w:style>
  <w:style w:type="character" w:customStyle="1" w:styleId="PlainTextChar">
    <w:name w:val="Plain Text Char"/>
    <w:link w:val="PlainText"/>
    <w:uiPriority w:val="99"/>
    <w:rsid w:val="001D7D30"/>
    <w:rPr>
      <w:rFonts w:eastAsia="Calibri"/>
      <w:sz w:val="22"/>
      <w:szCs w:val="21"/>
      <w:lang w:eastAsia="en-US"/>
    </w:rPr>
  </w:style>
  <w:style w:type="paragraph" w:customStyle="1" w:styleId="Bullet2">
    <w:name w:val="Bullet 2"/>
    <w:basedOn w:val="Normal"/>
    <w:uiPriority w:val="99"/>
    <w:rsid w:val="00DA5C3C"/>
    <w:pPr>
      <w:numPr>
        <w:numId w:val="56"/>
      </w:numPr>
      <w:tabs>
        <w:tab w:val="clear" w:pos="360"/>
        <w:tab w:val="num" w:pos="720"/>
      </w:tabs>
      <w:spacing w:before="60" w:after="60" w:line="240" w:lineRule="auto"/>
      <w:ind w:left="720"/>
    </w:pPr>
    <w:rPr>
      <w:rFonts w:ascii="Arial" w:hAnsi="Arial"/>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02066">
      <w:bodyDiv w:val="1"/>
      <w:marLeft w:val="0"/>
      <w:marRight w:val="0"/>
      <w:marTop w:val="0"/>
      <w:marBottom w:val="0"/>
      <w:divBdr>
        <w:top w:val="none" w:sz="0" w:space="0" w:color="auto"/>
        <w:left w:val="none" w:sz="0" w:space="0" w:color="auto"/>
        <w:bottom w:val="none" w:sz="0" w:space="0" w:color="auto"/>
        <w:right w:val="none" w:sz="0" w:space="0" w:color="auto"/>
      </w:divBdr>
    </w:div>
    <w:div w:id="340548846">
      <w:bodyDiv w:val="1"/>
      <w:marLeft w:val="0"/>
      <w:marRight w:val="0"/>
      <w:marTop w:val="0"/>
      <w:marBottom w:val="0"/>
      <w:divBdr>
        <w:top w:val="none" w:sz="0" w:space="0" w:color="auto"/>
        <w:left w:val="none" w:sz="0" w:space="0" w:color="auto"/>
        <w:bottom w:val="none" w:sz="0" w:space="0" w:color="auto"/>
        <w:right w:val="none" w:sz="0" w:space="0" w:color="auto"/>
      </w:divBdr>
      <w:divsChild>
        <w:div w:id="29847703">
          <w:marLeft w:val="274"/>
          <w:marRight w:val="0"/>
          <w:marTop w:val="86"/>
          <w:marBottom w:val="0"/>
          <w:divBdr>
            <w:top w:val="none" w:sz="0" w:space="0" w:color="auto"/>
            <w:left w:val="none" w:sz="0" w:space="0" w:color="auto"/>
            <w:bottom w:val="none" w:sz="0" w:space="0" w:color="auto"/>
            <w:right w:val="none" w:sz="0" w:space="0" w:color="auto"/>
          </w:divBdr>
        </w:div>
        <w:div w:id="383598627">
          <w:marLeft w:val="274"/>
          <w:marRight w:val="0"/>
          <w:marTop w:val="86"/>
          <w:marBottom w:val="0"/>
          <w:divBdr>
            <w:top w:val="none" w:sz="0" w:space="0" w:color="auto"/>
            <w:left w:val="none" w:sz="0" w:space="0" w:color="auto"/>
            <w:bottom w:val="none" w:sz="0" w:space="0" w:color="auto"/>
            <w:right w:val="none" w:sz="0" w:space="0" w:color="auto"/>
          </w:divBdr>
        </w:div>
        <w:div w:id="1962568065">
          <w:marLeft w:val="274"/>
          <w:marRight w:val="0"/>
          <w:marTop w:val="86"/>
          <w:marBottom w:val="0"/>
          <w:divBdr>
            <w:top w:val="none" w:sz="0" w:space="0" w:color="auto"/>
            <w:left w:val="none" w:sz="0" w:space="0" w:color="auto"/>
            <w:bottom w:val="none" w:sz="0" w:space="0" w:color="auto"/>
            <w:right w:val="none" w:sz="0" w:space="0" w:color="auto"/>
          </w:divBdr>
        </w:div>
      </w:divsChild>
    </w:div>
    <w:div w:id="798838026">
      <w:bodyDiv w:val="1"/>
      <w:marLeft w:val="0"/>
      <w:marRight w:val="0"/>
      <w:marTop w:val="0"/>
      <w:marBottom w:val="0"/>
      <w:divBdr>
        <w:top w:val="none" w:sz="0" w:space="0" w:color="auto"/>
        <w:left w:val="none" w:sz="0" w:space="0" w:color="auto"/>
        <w:bottom w:val="none" w:sz="0" w:space="0" w:color="auto"/>
        <w:right w:val="none" w:sz="0" w:space="0" w:color="auto"/>
      </w:divBdr>
    </w:div>
    <w:div w:id="985545928">
      <w:bodyDiv w:val="1"/>
      <w:marLeft w:val="0"/>
      <w:marRight w:val="0"/>
      <w:marTop w:val="0"/>
      <w:marBottom w:val="0"/>
      <w:divBdr>
        <w:top w:val="none" w:sz="0" w:space="0" w:color="auto"/>
        <w:left w:val="none" w:sz="0" w:space="0" w:color="auto"/>
        <w:bottom w:val="none" w:sz="0" w:space="0" w:color="auto"/>
        <w:right w:val="none" w:sz="0" w:space="0" w:color="auto"/>
      </w:divBdr>
    </w:div>
    <w:div w:id="1013334872">
      <w:bodyDiv w:val="1"/>
      <w:marLeft w:val="0"/>
      <w:marRight w:val="0"/>
      <w:marTop w:val="0"/>
      <w:marBottom w:val="0"/>
      <w:divBdr>
        <w:top w:val="none" w:sz="0" w:space="0" w:color="auto"/>
        <w:left w:val="none" w:sz="0" w:space="0" w:color="auto"/>
        <w:bottom w:val="none" w:sz="0" w:space="0" w:color="auto"/>
        <w:right w:val="none" w:sz="0" w:space="0" w:color="auto"/>
      </w:divBdr>
    </w:div>
    <w:div w:id="1143349676">
      <w:bodyDiv w:val="1"/>
      <w:marLeft w:val="0"/>
      <w:marRight w:val="0"/>
      <w:marTop w:val="0"/>
      <w:marBottom w:val="0"/>
      <w:divBdr>
        <w:top w:val="none" w:sz="0" w:space="0" w:color="auto"/>
        <w:left w:val="none" w:sz="0" w:space="0" w:color="auto"/>
        <w:bottom w:val="none" w:sz="0" w:space="0" w:color="auto"/>
        <w:right w:val="none" w:sz="0" w:space="0" w:color="auto"/>
      </w:divBdr>
    </w:div>
    <w:div w:id="1501385422">
      <w:bodyDiv w:val="1"/>
      <w:marLeft w:val="0"/>
      <w:marRight w:val="0"/>
      <w:marTop w:val="0"/>
      <w:marBottom w:val="0"/>
      <w:divBdr>
        <w:top w:val="none" w:sz="0" w:space="0" w:color="auto"/>
        <w:left w:val="none" w:sz="0" w:space="0" w:color="auto"/>
        <w:bottom w:val="none" w:sz="0" w:space="0" w:color="auto"/>
        <w:right w:val="none" w:sz="0" w:space="0" w:color="auto"/>
      </w:divBdr>
    </w:div>
    <w:div w:id="1543517033">
      <w:bodyDiv w:val="1"/>
      <w:marLeft w:val="0"/>
      <w:marRight w:val="0"/>
      <w:marTop w:val="0"/>
      <w:marBottom w:val="0"/>
      <w:divBdr>
        <w:top w:val="none" w:sz="0" w:space="0" w:color="auto"/>
        <w:left w:val="none" w:sz="0" w:space="0" w:color="auto"/>
        <w:bottom w:val="none" w:sz="0" w:space="0" w:color="auto"/>
        <w:right w:val="none" w:sz="0" w:space="0" w:color="auto"/>
      </w:divBdr>
    </w:div>
    <w:div w:id="1619095928">
      <w:bodyDiv w:val="1"/>
      <w:marLeft w:val="0"/>
      <w:marRight w:val="0"/>
      <w:marTop w:val="0"/>
      <w:marBottom w:val="0"/>
      <w:divBdr>
        <w:top w:val="none" w:sz="0" w:space="0" w:color="auto"/>
        <w:left w:val="none" w:sz="0" w:space="0" w:color="auto"/>
        <w:bottom w:val="none" w:sz="0" w:space="0" w:color="auto"/>
        <w:right w:val="none" w:sz="0" w:space="0" w:color="auto"/>
      </w:divBdr>
      <w:divsChild>
        <w:div w:id="761533727">
          <w:marLeft w:val="0"/>
          <w:marRight w:val="0"/>
          <w:marTop w:val="0"/>
          <w:marBottom w:val="0"/>
          <w:divBdr>
            <w:top w:val="none" w:sz="0" w:space="0" w:color="auto"/>
            <w:left w:val="none" w:sz="0" w:space="0" w:color="auto"/>
            <w:bottom w:val="none" w:sz="0" w:space="0" w:color="auto"/>
            <w:right w:val="none" w:sz="0" w:space="0" w:color="auto"/>
          </w:divBdr>
          <w:divsChild>
            <w:div w:id="9112648">
              <w:marLeft w:val="0"/>
              <w:marRight w:val="0"/>
              <w:marTop w:val="0"/>
              <w:marBottom w:val="0"/>
              <w:divBdr>
                <w:top w:val="none" w:sz="0" w:space="0" w:color="auto"/>
                <w:left w:val="none" w:sz="0" w:space="0" w:color="auto"/>
                <w:bottom w:val="none" w:sz="0" w:space="0" w:color="auto"/>
                <w:right w:val="none" w:sz="0" w:space="0" w:color="auto"/>
              </w:divBdr>
              <w:divsChild>
                <w:div w:id="1055664341">
                  <w:marLeft w:val="0"/>
                  <w:marRight w:val="0"/>
                  <w:marTop w:val="0"/>
                  <w:marBottom w:val="0"/>
                  <w:divBdr>
                    <w:top w:val="none" w:sz="0" w:space="0" w:color="auto"/>
                    <w:left w:val="none" w:sz="0" w:space="0" w:color="auto"/>
                    <w:bottom w:val="none" w:sz="0" w:space="0" w:color="auto"/>
                    <w:right w:val="none" w:sz="0" w:space="0" w:color="auto"/>
                  </w:divBdr>
                  <w:divsChild>
                    <w:div w:id="1129711354">
                      <w:marLeft w:val="0"/>
                      <w:marRight w:val="0"/>
                      <w:marTop w:val="0"/>
                      <w:marBottom w:val="0"/>
                      <w:divBdr>
                        <w:top w:val="none" w:sz="0" w:space="0" w:color="auto"/>
                        <w:left w:val="none" w:sz="0" w:space="0" w:color="auto"/>
                        <w:bottom w:val="none" w:sz="0" w:space="0" w:color="auto"/>
                        <w:right w:val="none" w:sz="0" w:space="0" w:color="auto"/>
                      </w:divBdr>
                      <w:divsChild>
                        <w:div w:id="1848983935">
                          <w:marLeft w:val="0"/>
                          <w:marRight w:val="0"/>
                          <w:marTop w:val="0"/>
                          <w:marBottom w:val="0"/>
                          <w:divBdr>
                            <w:top w:val="none" w:sz="0" w:space="0" w:color="auto"/>
                            <w:left w:val="none" w:sz="0" w:space="0" w:color="auto"/>
                            <w:bottom w:val="none" w:sz="0" w:space="0" w:color="auto"/>
                            <w:right w:val="none" w:sz="0" w:space="0" w:color="auto"/>
                          </w:divBdr>
                          <w:divsChild>
                            <w:div w:id="1306350604">
                              <w:marLeft w:val="0"/>
                              <w:marRight w:val="0"/>
                              <w:marTop w:val="0"/>
                              <w:marBottom w:val="0"/>
                              <w:divBdr>
                                <w:top w:val="none" w:sz="0" w:space="0" w:color="auto"/>
                                <w:left w:val="none" w:sz="0" w:space="0" w:color="auto"/>
                                <w:bottom w:val="none" w:sz="0" w:space="0" w:color="auto"/>
                                <w:right w:val="none" w:sz="0" w:space="0" w:color="auto"/>
                              </w:divBdr>
                              <w:divsChild>
                                <w:div w:id="1857453133">
                                  <w:marLeft w:val="0"/>
                                  <w:marRight w:val="0"/>
                                  <w:marTop w:val="0"/>
                                  <w:marBottom w:val="0"/>
                                  <w:divBdr>
                                    <w:top w:val="none" w:sz="0" w:space="0" w:color="auto"/>
                                    <w:left w:val="none" w:sz="0" w:space="0" w:color="auto"/>
                                    <w:bottom w:val="none" w:sz="0" w:space="0" w:color="auto"/>
                                    <w:right w:val="none" w:sz="0" w:space="0" w:color="auto"/>
                                  </w:divBdr>
                                  <w:divsChild>
                                    <w:div w:id="1185094797">
                                      <w:marLeft w:val="0"/>
                                      <w:marRight w:val="0"/>
                                      <w:marTop w:val="0"/>
                                      <w:marBottom w:val="0"/>
                                      <w:divBdr>
                                        <w:top w:val="none" w:sz="0" w:space="0" w:color="auto"/>
                                        <w:left w:val="none" w:sz="0" w:space="0" w:color="auto"/>
                                        <w:bottom w:val="none" w:sz="0" w:space="0" w:color="auto"/>
                                        <w:right w:val="none" w:sz="0" w:space="0" w:color="auto"/>
                                      </w:divBdr>
                                      <w:divsChild>
                                        <w:div w:id="639190249">
                                          <w:marLeft w:val="0"/>
                                          <w:marRight w:val="0"/>
                                          <w:marTop w:val="0"/>
                                          <w:marBottom w:val="0"/>
                                          <w:divBdr>
                                            <w:top w:val="none" w:sz="0" w:space="0" w:color="auto"/>
                                            <w:left w:val="none" w:sz="0" w:space="0" w:color="auto"/>
                                            <w:bottom w:val="none" w:sz="0" w:space="0" w:color="auto"/>
                                            <w:right w:val="none" w:sz="0" w:space="0" w:color="auto"/>
                                          </w:divBdr>
                                          <w:divsChild>
                                            <w:div w:id="1284650739">
                                              <w:marLeft w:val="0"/>
                                              <w:marRight w:val="0"/>
                                              <w:marTop w:val="0"/>
                                              <w:marBottom w:val="0"/>
                                              <w:divBdr>
                                                <w:top w:val="none" w:sz="0" w:space="0" w:color="auto"/>
                                                <w:left w:val="none" w:sz="0" w:space="0" w:color="auto"/>
                                                <w:bottom w:val="none" w:sz="0" w:space="0" w:color="auto"/>
                                                <w:right w:val="none" w:sz="0" w:space="0" w:color="auto"/>
                                              </w:divBdr>
                                              <w:divsChild>
                                                <w:div w:id="10006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0381535">
      <w:bodyDiv w:val="1"/>
      <w:marLeft w:val="0"/>
      <w:marRight w:val="0"/>
      <w:marTop w:val="0"/>
      <w:marBottom w:val="0"/>
      <w:divBdr>
        <w:top w:val="none" w:sz="0" w:space="0" w:color="auto"/>
        <w:left w:val="none" w:sz="0" w:space="0" w:color="auto"/>
        <w:bottom w:val="none" w:sz="0" w:space="0" w:color="auto"/>
        <w:right w:val="none" w:sz="0" w:space="0" w:color="auto"/>
      </w:divBdr>
    </w:div>
    <w:div w:id="1802576545">
      <w:bodyDiv w:val="1"/>
      <w:marLeft w:val="0"/>
      <w:marRight w:val="0"/>
      <w:marTop w:val="0"/>
      <w:marBottom w:val="0"/>
      <w:divBdr>
        <w:top w:val="none" w:sz="0" w:space="0" w:color="auto"/>
        <w:left w:val="none" w:sz="0" w:space="0" w:color="auto"/>
        <w:bottom w:val="none" w:sz="0" w:space="0" w:color="auto"/>
        <w:right w:val="none" w:sz="0" w:space="0" w:color="auto"/>
      </w:divBdr>
    </w:div>
    <w:div w:id="1887912728">
      <w:bodyDiv w:val="1"/>
      <w:marLeft w:val="0"/>
      <w:marRight w:val="0"/>
      <w:marTop w:val="0"/>
      <w:marBottom w:val="0"/>
      <w:divBdr>
        <w:top w:val="none" w:sz="0" w:space="0" w:color="auto"/>
        <w:left w:val="none" w:sz="0" w:space="0" w:color="auto"/>
        <w:bottom w:val="none" w:sz="0" w:space="0" w:color="auto"/>
        <w:right w:val="none" w:sz="0" w:space="0" w:color="auto"/>
      </w:divBdr>
    </w:div>
    <w:div w:id="1964117872">
      <w:bodyDiv w:val="1"/>
      <w:marLeft w:val="0"/>
      <w:marRight w:val="0"/>
      <w:marTop w:val="0"/>
      <w:marBottom w:val="0"/>
      <w:divBdr>
        <w:top w:val="none" w:sz="0" w:space="0" w:color="auto"/>
        <w:left w:val="none" w:sz="0" w:space="0" w:color="auto"/>
        <w:bottom w:val="none" w:sz="0" w:space="0" w:color="auto"/>
        <w:right w:val="none" w:sz="0" w:space="0" w:color="auto"/>
      </w:divBdr>
    </w:div>
    <w:div w:id="2047875966">
      <w:bodyDiv w:val="1"/>
      <w:marLeft w:val="0"/>
      <w:marRight w:val="0"/>
      <w:marTop w:val="0"/>
      <w:marBottom w:val="0"/>
      <w:divBdr>
        <w:top w:val="none" w:sz="0" w:space="0" w:color="auto"/>
        <w:left w:val="none" w:sz="0" w:space="0" w:color="auto"/>
        <w:bottom w:val="none" w:sz="0" w:space="0" w:color="auto"/>
        <w:right w:val="none" w:sz="0" w:space="0" w:color="auto"/>
      </w:divBdr>
    </w:div>
    <w:div w:id="212665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docs.oasis-open.org/ebxml-msg/ebms/v3.0/core/ebms_core-3.0-spec.html" TargetMode="External"/><Relationship Id="rId26" Type="http://schemas.openxmlformats.org/officeDocument/2006/relationships/hyperlink" Target="http://www.json.org/" TargetMode="External"/><Relationship Id="rId39" Type="http://schemas.openxmlformats.org/officeDocument/2006/relationships/oleObject" Target="embeddings/oleObject5.bin"/><Relationship Id="rId21" Type="http://schemas.openxmlformats.org/officeDocument/2006/relationships/hyperlink" Target="http://www.ws-i.org/" TargetMode="Externa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hyperlink" Target="http://sbr.gov.au/ato/ctr/2015" TargetMode="External"/><Relationship Id="rId50" Type="http://schemas.openxmlformats.org/officeDocument/2006/relationships/image" Target="media/image13.emf"/><Relationship Id="rId55" Type="http://schemas.openxmlformats.org/officeDocument/2006/relationships/oleObject" Target="embeddings/oleObject7.bin"/><Relationship Id="rId63" Type="http://schemas.openxmlformats.org/officeDocument/2006/relationships/image" Target="media/image20.emf"/><Relationship Id="rId68" Type="http://schemas.openxmlformats.org/officeDocument/2006/relationships/image" Target="media/image23.emf"/><Relationship Id="rId76" Type="http://schemas.openxmlformats.org/officeDocument/2006/relationships/hyperlink" Target="http://vanguard.ebusiness.gov.au/2008/06/identity/claims/certificateserialnumber" TargetMode="External"/><Relationship Id="rId84" Type="http://schemas.openxmlformats.org/officeDocument/2006/relationships/header" Target="header7.xml"/><Relationship Id="rId89" Type="http://schemas.openxmlformats.org/officeDocument/2006/relationships/header" Target="header9.xml"/><Relationship Id="rId7" Type="http://schemas.openxmlformats.org/officeDocument/2006/relationships/styles" Target="styles.xml"/><Relationship Id="rId71" Type="http://schemas.openxmlformats.org/officeDocument/2006/relationships/hyperlink" Target="http://vanguard.ebusiness.gov.au/2008/06/identity/claims/fingerprint" TargetMode="External"/><Relationship Id="rId92"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mailto:SBRServiceDesk@sbr.gov.au" TargetMode="External"/><Relationship Id="rId29" Type="http://schemas.openxmlformats.org/officeDocument/2006/relationships/hyperlink" Target="http://www.sbr.gov.au/software-developers/developer-tools/glossary" TargetMode="External"/><Relationship Id="rId11" Type="http://schemas.openxmlformats.org/officeDocument/2006/relationships/footnotes" Target="footnotes.xml"/><Relationship Id="rId24" Type="http://schemas.openxmlformats.org/officeDocument/2006/relationships/hyperlink" Target="https://www.oasis-open.org/news/announcements/as4-profile-of-ebms-3-0-v1-0-published-as-a-committee-specification" TargetMode="External"/><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image" Target="media/image10.emf"/><Relationship Id="rId45" Type="http://schemas.openxmlformats.org/officeDocument/2006/relationships/footer" Target="footer1.xml"/><Relationship Id="rId53" Type="http://schemas.openxmlformats.org/officeDocument/2006/relationships/footer" Target="footer3.xml"/><Relationship Id="rId58" Type="http://schemas.openxmlformats.org/officeDocument/2006/relationships/hyperlink" Target="http://docs.oasis-open.org/ebxml-msg/ebms/v3.0/core/ebms_core-3.0-spec.html" TargetMode="External"/><Relationship Id="rId66" Type="http://schemas.openxmlformats.org/officeDocument/2006/relationships/hyperlink" Target="http://docs.oasis-open.org/ws-sx/ws-trust/200512/ws-trust-1.3-os.html" TargetMode="External"/><Relationship Id="rId74" Type="http://schemas.openxmlformats.org/officeDocument/2006/relationships/hyperlink" Target="http://vanguard.ebusiness.gov.au/2008/06/identity/claims/subjectdn" TargetMode="External"/><Relationship Id="rId79" Type="http://schemas.openxmlformats.org/officeDocument/2006/relationships/header" Target="header6.xml"/><Relationship Id="rId87"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image" Target="media/image18.png"/><Relationship Id="rId82" Type="http://schemas.openxmlformats.org/officeDocument/2006/relationships/oleObject" Target="embeddings/oleObject8.bin"/><Relationship Id="rId90" Type="http://schemas.openxmlformats.org/officeDocument/2006/relationships/footer" Target="footer9.xml"/><Relationship Id="rId19" Type="http://schemas.openxmlformats.org/officeDocument/2006/relationships/hyperlink" Target="http://www.sbr.gov.au" TargetMode="External"/><Relationship Id="rId14" Type="http://schemas.openxmlformats.org/officeDocument/2006/relationships/image" Target="media/image2.jpeg"/><Relationship Id="rId22" Type="http://schemas.openxmlformats.org/officeDocument/2006/relationships/hyperlink" Target="http://docs.oasis-open.org/ebxml-msg/ebms/v3.0/core/ebms_core-3.0-spec.html" TargetMode="External"/><Relationship Id="rId27" Type="http://schemas.openxmlformats.org/officeDocument/2006/relationships/image" Target="media/image4.emf"/><Relationship Id="rId30" Type="http://schemas.openxmlformats.org/officeDocument/2006/relationships/hyperlink" Target="http://www.ietf.org/rfc/rfc2119.txt" TargetMode="External"/><Relationship Id="rId35" Type="http://schemas.openxmlformats.org/officeDocument/2006/relationships/oleObject" Target="embeddings/oleObject3.bin"/><Relationship Id="rId43" Type="http://schemas.openxmlformats.org/officeDocument/2006/relationships/image" Target="media/image12.emf"/><Relationship Id="rId48" Type="http://schemas.openxmlformats.org/officeDocument/2006/relationships/header" Target="header2.xml"/><Relationship Id="rId56" Type="http://schemas.openxmlformats.org/officeDocument/2006/relationships/header" Target="header4.xml"/><Relationship Id="rId64" Type="http://schemas.openxmlformats.org/officeDocument/2006/relationships/image" Target="media/image21.png"/><Relationship Id="rId69" Type="http://schemas.openxmlformats.org/officeDocument/2006/relationships/hyperlink" Target="http://vanguard.ebusiness.gov.au/2008/06/identity/claims/commonname" TargetMode="External"/><Relationship Id="rId77" Type="http://schemas.openxmlformats.org/officeDocument/2006/relationships/header" Target="header5.xml"/><Relationship Id="rId8" Type="http://schemas.microsoft.com/office/2007/relationships/stylesWithEffects" Target="stylesWithEffects.xml"/><Relationship Id="rId51" Type="http://schemas.openxmlformats.org/officeDocument/2006/relationships/image" Target="media/image14.emf"/><Relationship Id="rId72" Type="http://schemas.openxmlformats.org/officeDocument/2006/relationships/hyperlink" Target="http://vanguard.ebusiness.gov.au/2008/06/identity/claims/givennames" TargetMode="External"/><Relationship Id="rId80" Type="http://schemas.openxmlformats.org/officeDocument/2006/relationships/footer" Target="footer6.xml"/><Relationship Id="rId85" Type="http://schemas.openxmlformats.org/officeDocument/2006/relationships/footer" Target="footer7.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sbr.gov.au/software-developers/enabling-sbr-in-my-application/sbr-taxonomy/view-taxonomy" TargetMode="External"/><Relationship Id="rId25" Type="http://schemas.openxmlformats.org/officeDocument/2006/relationships/hyperlink" Target="https://www.oasis-open.org/news/announcements/as4-profile-of-ebms-3-0-v1-0-published-as-a-committee-specification" TargetMode="External"/><Relationship Id="rId33" Type="http://schemas.openxmlformats.org/officeDocument/2006/relationships/image" Target="media/image6.emf"/><Relationship Id="rId38" Type="http://schemas.openxmlformats.org/officeDocument/2006/relationships/image" Target="media/image9.emf"/><Relationship Id="rId46" Type="http://schemas.openxmlformats.org/officeDocument/2006/relationships/hyperlink" Target="http://sbr.gov.au/agency/service/CCYY" TargetMode="External"/><Relationship Id="rId59" Type="http://schemas.openxmlformats.org/officeDocument/2006/relationships/image" Target="media/image16.emf"/><Relationship Id="rId67" Type="http://schemas.openxmlformats.org/officeDocument/2006/relationships/hyperlink" Target="http://saml.xml.org/saml-specifications" TargetMode="External"/><Relationship Id="rId20" Type="http://schemas.openxmlformats.org/officeDocument/2006/relationships/hyperlink" Target="http://www.xbrl.org/" TargetMode="External"/><Relationship Id="rId41" Type="http://schemas.openxmlformats.org/officeDocument/2006/relationships/oleObject" Target="embeddings/oleObject6.bin"/><Relationship Id="rId54" Type="http://schemas.openxmlformats.org/officeDocument/2006/relationships/image" Target="media/image15.emf"/><Relationship Id="rId62" Type="http://schemas.openxmlformats.org/officeDocument/2006/relationships/image" Target="media/image19.png"/><Relationship Id="rId70" Type="http://schemas.openxmlformats.org/officeDocument/2006/relationships/hyperlink" Target="http://vanguard.ebusiness.gov.au/2008/06/identity/claims/credentialtype" TargetMode="External"/><Relationship Id="rId75" Type="http://schemas.openxmlformats.org/officeDocument/2006/relationships/hyperlink" Target="http://vanguard.ebusiness.gov.au/2008/06/identity/claims/issuerdn" TargetMode="External"/><Relationship Id="rId83" Type="http://schemas.openxmlformats.org/officeDocument/2006/relationships/hyperlink" Target="https://test.ato.sbr.gov.au/services/Single-sync" TargetMode="External"/><Relationship Id="rId88" Type="http://schemas.openxmlformats.org/officeDocument/2006/relationships/footer" Target="footer8.xml"/><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docs.oasis-open.org/ebxml-msg/ebms/v3.0/part2/201004/cs01/ebms-v3.0-part2-cs01.html" TargetMode="External"/><Relationship Id="rId28" Type="http://schemas.openxmlformats.org/officeDocument/2006/relationships/oleObject" Target="embeddings/oleObject1.bin"/><Relationship Id="rId36" Type="http://schemas.openxmlformats.org/officeDocument/2006/relationships/image" Target="media/image8.emf"/><Relationship Id="rId49" Type="http://schemas.openxmlformats.org/officeDocument/2006/relationships/footer" Target="footer2.xml"/><Relationship Id="rId57" Type="http://schemas.openxmlformats.org/officeDocument/2006/relationships/footer" Target="footer4.xml"/><Relationship Id="rId10" Type="http://schemas.openxmlformats.org/officeDocument/2006/relationships/webSettings" Target="webSettings.xml"/><Relationship Id="rId31" Type="http://schemas.openxmlformats.org/officeDocument/2006/relationships/image" Target="media/image5.emf"/><Relationship Id="rId44" Type="http://schemas.openxmlformats.org/officeDocument/2006/relationships/header" Target="header1.xml"/><Relationship Id="rId52" Type="http://schemas.openxmlformats.org/officeDocument/2006/relationships/header" Target="header3.xml"/><Relationship Id="rId60" Type="http://schemas.openxmlformats.org/officeDocument/2006/relationships/image" Target="media/image17.png"/><Relationship Id="rId65" Type="http://schemas.openxmlformats.org/officeDocument/2006/relationships/image" Target="media/image22.emf"/><Relationship Id="rId73" Type="http://schemas.openxmlformats.org/officeDocument/2006/relationships/hyperlink" Target="http://schemas.xmlsoap.org/ws/2005/05/identity/claims/surname" TargetMode="External"/><Relationship Id="rId78" Type="http://schemas.openxmlformats.org/officeDocument/2006/relationships/footer" Target="footer5.xml"/><Relationship Id="rId81" Type="http://schemas.openxmlformats.org/officeDocument/2006/relationships/image" Target="media/image24.emf"/><Relationship Id="rId86" Type="http://schemas.openxmlformats.org/officeDocument/2006/relationships/hyperlink" Target="http://docs.oasis-open.org/ebxml-msg/ebms/v3.0/core/ebms_core-3.0-spec.html"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67C64BD2626147A6CDB32DF403B2B2" ma:contentTypeVersion="11" ma:contentTypeDescription="Create a new document." ma:contentTypeScope="" ma:versionID="66b7d382d8381a8feabe7ad696f9b17b">
  <xsd:schema xmlns:xsd="http://www.w3.org/2001/XMLSchema" xmlns:xs="http://www.w3.org/2001/XMLSchema" xmlns:p="http://schemas.microsoft.com/office/2006/metadata/properties" xmlns:ns2="http://schemas.microsoft.com/sharepoint/v3/fields" xmlns:ns3="fc59432e-ae4a-4421-baa1-eafb91367645" targetNamespace="http://schemas.microsoft.com/office/2006/metadata/properties" ma:root="true" ma:fieldsID="3e47542b587102f1538c12f9b3944c65" ns2:_="" ns3:_="">
    <xsd:import namespace="http://schemas.microsoft.com/sharepoint/v3/fields"/>
    <xsd:import namespace="fc59432e-ae4a-4421-baa1-eafb91367645"/>
    <xsd:element name="properties">
      <xsd:complexType>
        <xsd:sequence>
          <xsd:element name="documentManagement">
            <xsd:complexType>
              <xsd:all>
                <xsd:element ref="ns2:_Version" minOccurs="0"/>
                <xsd:element ref="ns3:Document_x0020_Status" minOccurs="0"/>
                <xsd:element ref="ns3:Publication_x0020_Date" minOccurs="0"/>
                <xsd:element ref="ns3:Publication_x0020_Site" minOccurs="0"/>
                <xsd:element ref="ns3:Project" minOccurs="0"/>
                <xsd:element ref="ns3:Audience"/>
                <xsd:element ref="ns3:Domain"/>
                <xsd:element ref="ns3:Endorsing_x0020_Offic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Doc Version" ma:internalName="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59432e-ae4a-4421-baa1-eafb91367645"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RadioButtons" ma:internalName="Document_x0020_Status">
      <xsd:simpleType>
        <xsd:restriction base="dms:Choice">
          <xsd:enumeration value="Draft"/>
          <xsd:enumeration value="Under Review"/>
          <xsd:enumeration value="Endorsed"/>
          <xsd:enumeration value="Published Draft"/>
          <xsd:enumeration value="Published Final"/>
        </xsd:restriction>
      </xsd:simpleType>
    </xsd:element>
    <xsd:element name="Publication_x0020_Date" ma:index="4" nillable="true" ma:displayName="Publication Date" ma:format="DateOnly" ma:internalName="Publication_x0020_Date">
      <xsd:simpleType>
        <xsd:restriction base="dms:DateTime"/>
      </xsd:simpleType>
    </xsd:element>
    <xsd:element name="Publication_x0020_Site" ma:index="5" nillable="true" ma:displayName="Publication Site" ma:internalName="Publication_x0020_Site">
      <xsd:simpleType>
        <xsd:restriction base="dms:Text">
          <xsd:maxLength value="255"/>
        </xsd:restriction>
      </xsd:simpleType>
    </xsd:element>
    <xsd:element name="Project" ma:index="6" nillable="true" ma:displayName="Project" ma:internalName="Project">
      <xsd:simpleType>
        <xsd:restriction base="dms:Text">
          <xsd:maxLength value="255"/>
        </xsd:restriction>
      </xsd:simpleType>
    </xsd:element>
    <xsd:element name="Audience" ma:index="15" ma:displayName="Audience" ma:default="Internal" ma:format="RadioButtons" ma:internalName="Audience">
      <xsd:simpleType>
        <xsd:restriction base="dms:Choice">
          <xsd:enumeration value="Internal"/>
          <xsd:enumeration value="External"/>
        </xsd:restriction>
      </xsd:simpleType>
    </xsd:element>
    <xsd:element name="Domain" ma:index="16" ma:displayName="Domain" ma:default="NITR" ma:format="RadioButtons" ma:internalName="Domain">
      <xsd:simpleType>
        <xsd:restriction base="dms:Choice">
          <xsd:enumeration value="NITR"/>
          <xsd:enumeration value="IITR"/>
          <xsd:enumeration value="Shared ITR"/>
          <xsd:enumeration value="EMP Obligation"/>
          <xsd:enumeration value="AS"/>
          <xsd:enumeration value="Super"/>
          <xsd:enumeration value="Client Management"/>
          <xsd:enumeration value="Practice Management"/>
          <xsd:enumeration value="Payment System Administrators"/>
          <xsd:enumeration value="Business Management"/>
          <xsd:enumeration value="Common"/>
          <xsd:enumeration value="Architecture"/>
          <xsd:enumeration value="Whole of Government"/>
          <xsd:enumeration value="Significant Global Entity Obligations"/>
          <xsd:enumeration value="Automatic Exchange of Information (AEOI)"/>
        </xsd:restriction>
      </xsd:simpleType>
    </xsd:element>
    <xsd:element name="Endorsing_x0020_Officer" ma:index="17" nillable="true" ma:displayName="Endorsing Officer" ma:list="UserInfo" ma:SharePointGroup="0" ma:internalName="Endorsing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1.7</_Version>
    <Document_x0020_Status xmlns="fc59432e-ae4a-4421-baa1-eafb91367645">Under Review</Document_x0020_Status>
    <Publication_x0020_Date xmlns="fc59432e-ae4a-4421-baa1-eafb91367645">2017-12-13T13:00:00+00:00</Publication_x0020_Date>
    <Publication_x0020_Site xmlns="fc59432e-ae4a-4421-baa1-eafb91367645" xsi:nil="true"/>
    <Project xmlns="fc59432e-ae4a-4421-baa1-eafb91367645" xsi:nil="true"/>
    <Audience xmlns="fc59432e-ae4a-4421-baa1-eafb91367645">External</Audience>
    <Domain xmlns="fc59432e-ae4a-4421-baa1-eafb91367645">Shared ITR</Domain>
    <Endorsing_x0020_Officer xmlns="fc59432e-ae4a-4421-baa1-eafb91367645">
      <UserInfo>
        <DisplayName/>
        <AccountId xsi:nil="true"/>
        <AccountType/>
      </UserInfo>
    </Endorsing_x0020_Officer>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D42AA-996F-43A2-8764-835A6C753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c59432e-ae4a-4421-baa1-eafb91367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A40408-F015-4923-9351-03FC0B53E01B}">
  <ds:schemaRefs>
    <ds:schemaRef ds:uri="http://schemas.microsoft.com/sharepoint/v3/contenttype/forms"/>
  </ds:schemaRefs>
</ds:datastoreItem>
</file>

<file path=customXml/itemProps3.xml><?xml version="1.0" encoding="utf-8"?>
<ds:datastoreItem xmlns:ds="http://schemas.openxmlformats.org/officeDocument/2006/customXml" ds:itemID="{2E2D7666-A233-4788-8EA0-79B4E6B0EAB5}">
  <ds:schemaRefs>
    <ds:schemaRef ds:uri="http://purl.org/dc/dcmitype/"/>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http://schemas.microsoft.com/sharepoint/v3/fields"/>
    <ds:schemaRef ds:uri="http://schemas.openxmlformats.org/package/2006/metadata/core-properties"/>
    <ds:schemaRef ds:uri="fc59432e-ae4a-4421-baa1-eafb91367645"/>
    <ds:schemaRef ds:uri="http://schemas.microsoft.com/office/2006/metadata/properties"/>
  </ds:schemaRefs>
</ds:datastoreItem>
</file>

<file path=customXml/itemProps4.xml><?xml version="1.0" encoding="utf-8"?>
<ds:datastoreItem xmlns:ds="http://schemas.openxmlformats.org/officeDocument/2006/customXml" ds:itemID="{93DB2F72-FDEF-430B-B125-B455AD0FD125}">
  <ds:schemaRefs>
    <ds:schemaRef ds:uri="http://schemas.microsoft.com/office/2006/metadata/longProperties"/>
  </ds:schemaRefs>
</ds:datastoreItem>
</file>

<file path=customXml/itemProps5.xml><?xml version="1.0" encoding="utf-8"?>
<ds:datastoreItem xmlns:ds="http://schemas.openxmlformats.org/officeDocument/2006/customXml" ds:itemID="{C8ED7EF6-C9C3-4CDA-9289-941029197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TotalTime>
  <Pages>104</Pages>
  <Words>21681</Words>
  <Characters>148475</Characters>
  <Application>Microsoft Office Word</Application>
  <DocSecurity>0</DocSecurity>
  <Lines>1237</Lines>
  <Paragraphs>339</Paragraphs>
  <ScaleCrop>false</ScaleCrop>
  <HeadingPairs>
    <vt:vector size="2" baseType="variant">
      <vt:variant>
        <vt:lpstr>Title</vt:lpstr>
      </vt:variant>
      <vt:variant>
        <vt:i4>1</vt:i4>
      </vt:variant>
    </vt:vector>
  </HeadingPairs>
  <TitlesOfParts>
    <vt:vector size="1" baseType="lpstr">
      <vt:lpstr>SBR ebMS3 Web Services Implementation Guide</vt:lpstr>
    </vt:vector>
  </TitlesOfParts>
  <Company>IBM</Company>
  <LinksUpToDate>false</LinksUpToDate>
  <CharactersWithSpaces>169817</CharactersWithSpaces>
  <SharedDoc>false</SharedDoc>
  <HLinks>
    <vt:vector size="492" baseType="variant">
      <vt:variant>
        <vt:i4>6815747</vt:i4>
      </vt:variant>
      <vt:variant>
        <vt:i4>508</vt:i4>
      </vt:variant>
      <vt:variant>
        <vt:i4>0</vt:i4>
      </vt:variant>
      <vt:variant>
        <vt:i4>5</vt:i4>
      </vt:variant>
      <vt:variant>
        <vt:lpwstr>http://docs.oasis-open.org/ebxml-msg/ebms/v3.0/core/ebms_core-3.0-spec.html</vt:lpwstr>
      </vt:variant>
      <vt:variant>
        <vt:lpwstr/>
      </vt:variant>
      <vt:variant>
        <vt:i4>1376287</vt:i4>
      </vt:variant>
      <vt:variant>
        <vt:i4>505</vt:i4>
      </vt:variant>
      <vt:variant>
        <vt:i4>0</vt:i4>
      </vt:variant>
      <vt:variant>
        <vt:i4>5</vt:i4>
      </vt:variant>
      <vt:variant>
        <vt:lpwstr>https://test.ato.sbr.gov.au/services/Single-sync</vt:lpwstr>
      </vt:variant>
      <vt:variant>
        <vt:lpwstr/>
      </vt:variant>
      <vt:variant>
        <vt:i4>589828</vt:i4>
      </vt:variant>
      <vt:variant>
        <vt:i4>499</vt:i4>
      </vt:variant>
      <vt:variant>
        <vt:i4>0</vt:i4>
      </vt:variant>
      <vt:variant>
        <vt:i4>5</vt:i4>
      </vt:variant>
      <vt:variant>
        <vt:lpwstr>https://ato.sbr.gov.au/services/BulkBatch-async-pull</vt:lpwstr>
      </vt:variant>
      <vt:variant>
        <vt:lpwstr/>
      </vt:variant>
      <vt:variant>
        <vt:i4>851995</vt:i4>
      </vt:variant>
      <vt:variant>
        <vt:i4>496</vt:i4>
      </vt:variant>
      <vt:variant>
        <vt:i4>0</vt:i4>
      </vt:variant>
      <vt:variant>
        <vt:i4>5</vt:i4>
      </vt:variant>
      <vt:variant>
        <vt:lpwstr>https://ato.sbr.gov.au/services/BulkBatch-async-push</vt:lpwstr>
      </vt:variant>
      <vt:variant>
        <vt:lpwstr/>
      </vt:variant>
      <vt:variant>
        <vt:i4>7667835</vt:i4>
      </vt:variant>
      <vt:variant>
        <vt:i4>493</vt:i4>
      </vt:variant>
      <vt:variant>
        <vt:i4>0</vt:i4>
      </vt:variant>
      <vt:variant>
        <vt:i4>5</vt:i4>
      </vt:variant>
      <vt:variant>
        <vt:lpwstr>https://ato.sbr.gov.au/services/Single-async-push-and-pull</vt:lpwstr>
      </vt:variant>
      <vt:variant>
        <vt:lpwstr/>
      </vt:variant>
      <vt:variant>
        <vt:i4>6750262</vt:i4>
      </vt:variant>
      <vt:variant>
        <vt:i4>490</vt:i4>
      </vt:variant>
      <vt:variant>
        <vt:i4>0</vt:i4>
      </vt:variant>
      <vt:variant>
        <vt:i4>5</vt:i4>
      </vt:variant>
      <vt:variant>
        <vt:lpwstr>https://ato.sbr.gov.au/services/Single-sync</vt:lpwstr>
      </vt:variant>
      <vt:variant>
        <vt:lpwstr/>
      </vt:variant>
      <vt:variant>
        <vt:i4>4456477</vt:i4>
      </vt:variant>
      <vt:variant>
        <vt:i4>487</vt:i4>
      </vt:variant>
      <vt:variant>
        <vt:i4>0</vt:i4>
      </vt:variant>
      <vt:variant>
        <vt:i4>5</vt:i4>
      </vt:variant>
      <vt:variant>
        <vt:lpwstr>https://test.ato.sbr.gov.au/services/BulkBatch-async-pull</vt:lpwstr>
      </vt:variant>
      <vt:variant>
        <vt:lpwstr/>
      </vt:variant>
      <vt:variant>
        <vt:i4>5963805</vt:i4>
      </vt:variant>
      <vt:variant>
        <vt:i4>484</vt:i4>
      </vt:variant>
      <vt:variant>
        <vt:i4>0</vt:i4>
      </vt:variant>
      <vt:variant>
        <vt:i4>5</vt:i4>
      </vt:variant>
      <vt:variant>
        <vt:lpwstr>https://test.ato.sbr.gov.au/services/BulkBatch-async-push</vt:lpwstr>
      </vt:variant>
      <vt:variant>
        <vt:lpwstr/>
      </vt:variant>
      <vt:variant>
        <vt:i4>3866721</vt:i4>
      </vt:variant>
      <vt:variant>
        <vt:i4>481</vt:i4>
      </vt:variant>
      <vt:variant>
        <vt:i4>0</vt:i4>
      </vt:variant>
      <vt:variant>
        <vt:i4>5</vt:i4>
      </vt:variant>
      <vt:variant>
        <vt:lpwstr>https://test.ato.sbr.gov.au/services/Single-async-push-and-pull</vt:lpwstr>
      </vt:variant>
      <vt:variant>
        <vt:lpwstr/>
      </vt:variant>
      <vt:variant>
        <vt:i4>1376287</vt:i4>
      </vt:variant>
      <vt:variant>
        <vt:i4>478</vt:i4>
      </vt:variant>
      <vt:variant>
        <vt:i4>0</vt:i4>
      </vt:variant>
      <vt:variant>
        <vt:i4>5</vt:i4>
      </vt:variant>
      <vt:variant>
        <vt:lpwstr>https://test.ato.sbr.gov.au/services/Single-sync</vt:lpwstr>
      </vt:variant>
      <vt:variant>
        <vt:lpwstr/>
      </vt:variant>
      <vt:variant>
        <vt:i4>5373969</vt:i4>
      </vt:variant>
      <vt:variant>
        <vt:i4>463</vt:i4>
      </vt:variant>
      <vt:variant>
        <vt:i4>0</vt:i4>
      </vt:variant>
      <vt:variant>
        <vt:i4>5</vt:i4>
      </vt:variant>
      <vt:variant>
        <vt:lpwstr>http://vanguard.ebusiness.gov.au/2008/06/identity/claims/certificateserialnumber</vt:lpwstr>
      </vt:variant>
      <vt:variant>
        <vt:lpwstr/>
      </vt:variant>
      <vt:variant>
        <vt:i4>5832707</vt:i4>
      </vt:variant>
      <vt:variant>
        <vt:i4>460</vt:i4>
      </vt:variant>
      <vt:variant>
        <vt:i4>0</vt:i4>
      </vt:variant>
      <vt:variant>
        <vt:i4>5</vt:i4>
      </vt:variant>
      <vt:variant>
        <vt:lpwstr>http://vanguard.ebusiness.gov.au/2008/06/identity/claims/issuerdn</vt:lpwstr>
      </vt:variant>
      <vt:variant>
        <vt:lpwstr/>
      </vt:variant>
      <vt:variant>
        <vt:i4>2883695</vt:i4>
      </vt:variant>
      <vt:variant>
        <vt:i4>457</vt:i4>
      </vt:variant>
      <vt:variant>
        <vt:i4>0</vt:i4>
      </vt:variant>
      <vt:variant>
        <vt:i4>5</vt:i4>
      </vt:variant>
      <vt:variant>
        <vt:lpwstr>http://vanguard.ebusiness.gov.au/2008/06/identity/claims/subjectdn</vt:lpwstr>
      </vt:variant>
      <vt:variant>
        <vt:lpwstr/>
      </vt:variant>
      <vt:variant>
        <vt:i4>4390930</vt:i4>
      </vt:variant>
      <vt:variant>
        <vt:i4>454</vt:i4>
      </vt:variant>
      <vt:variant>
        <vt:i4>0</vt:i4>
      </vt:variant>
      <vt:variant>
        <vt:i4>5</vt:i4>
      </vt:variant>
      <vt:variant>
        <vt:lpwstr>http://schemas.xmlsoap.org/ws/2005/05/identity/claims/surname</vt:lpwstr>
      </vt:variant>
      <vt:variant>
        <vt:lpwstr/>
      </vt:variant>
      <vt:variant>
        <vt:i4>3735672</vt:i4>
      </vt:variant>
      <vt:variant>
        <vt:i4>451</vt:i4>
      </vt:variant>
      <vt:variant>
        <vt:i4>0</vt:i4>
      </vt:variant>
      <vt:variant>
        <vt:i4>5</vt:i4>
      </vt:variant>
      <vt:variant>
        <vt:lpwstr>http://vanguard.ebusiness.gov.au/2008/06/identity/claims/givennames</vt:lpwstr>
      </vt:variant>
      <vt:variant>
        <vt:lpwstr/>
      </vt:variant>
      <vt:variant>
        <vt:i4>4325399</vt:i4>
      </vt:variant>
      <vt:variant>
        <vt:i4>448</vt:i4>
      </vt:variant>
      <vt:variant>
        <vt:i4>0</vt:i4>
      </vt:variant>
      <vt:variant>
        <vt:i4>5</vt:i4>
      </vt:variant>
      <vt:variant>
        <vt:lpwstr>http://vanguard.ebusiness.gov.au/2008/06/identity/claims/fingerprint</vt:lpwstr>
      </vt:variant>
      <vt:variant>
        <vt:lpwstr/>
      </vt:variant>
      <vt:variant>
        <vt:i4>3145843</vt:i4>
      </vt:variant>
      <vt:variant>
        <vt:i4>445</vt:i4>
      </vt:variant>
      <vt:variant>
        <vt:i4>0</vt:i4>
      </vt:variant>
      <vt:variant>
        <vt:i4>5</vt:i4>
      </vt:variant>
      <vt:variant>
        <vt:lpwstr>http://vanguard.ebusiness.gov.au/2008/06/identity/claims/credentialtype</vt:lpwstr>
      </vt:variant>
      <vt:variant>
        <vt:lpwstr/>
      </vt:variant>
      <vt:variant>
        <vt:i4>2097274</vt:i4>
      </vt:variant>
      <vt:variant>
        <vt:i4>442</vt:i4>
      </vt:variant>
      <vt:variant>
        <vt:i4>0</vt:i4>
      </vt:variant>
      <vt:variant>
        <vt:i4>5</vt:i4>
      </vt:variant>
      <vt:variant>
        <vt:lpwstr>http://vanguard.ebusiness.gov.au/2008/06/identity/claims/commonname</vt:lpwstr>
      </vt:variant>
      <vt:variant>
        <vt:lpwstr/>
      </vt:variant>
      <vt:variant>
        <vt:i4>7864358</vt:i4>
      </vt:variant>
      <vt:variant>
        <vt:i4>436</vt:i4>
      </vt:variant>
      <vt:variant>
        <vt:i4>0</vt:i4>
      </vt:variant>
      <vt:variant>
        <vt:i4>5</vt:i4>
      </vt:variant>
      <vt:variant>
        <vt:lpwstr>http://saml.xml.org/saml-specifications</vt:lpwstr>
      </vt:variant>
      <vt:variant>
        <vt:lpwstr/>
      </vt:variant>
      <vt:variant>
        <vt:i4>2490389</vt:i4>
      </vt:variant>
      <vt:variant>
        <vt:i4>433</vt:i4>
      </vt:variant>
      <vt:variant>
        <vt:i4>0</vt:i4>
      </vt:variant>
      <vt:variant>
        <vt:i4>5</vt:i4>
      </vt:variant>
      <vt:variant>
        <vt:lpwstr>http://docs.oasis-open.org/ws-sx/ws-trust/_x000b_200512/ws-trust-1.3-os.html</vt:lpwstr>
      </vt:variant>
      <vt:variant>
        <vt:lpwstr/>
      </vt:variant>
      <vt:variant>
        <vt:i4>6815747</vt:i4>
      </vt:variant>
      <vt:variant>
        <vt:i4>430</vt:i4>
      </vt:variant>
      <vt:variant>
        <vt:i4>0</vt:i4>
      </vt:variant>
      <vt:variant>
        <vt:i4>5</vt:i4>
      </vt:variant>
      <vt:variant>
        <vt:lpwstr>http://docs.oasis-open.org/ebxml-msg/ebms/v3.0/core/ebms_core-3.0-spec.html</vt:lpwstr>
      </vt:variant>
      <vt:variant>
        <vt:lpwstr/>
      </vt:variant>
      <vt:variant>
        <vt:i4>7340141</vt:i4>
      </vt:variant>
      <vt:variant>
        <vt:i4>403</vt:i4>
      </vt:variant>
      <vt:variant>
        <vt:i4>0</vt:i4>
      </vt:variant>
      <vt:variant>
        <vt:i4>5</vt:i4>
      </vt:variant>
      <vt:variant>
        <vt:lpwstr>http://sbr.gov.au/ato/ctr/2015</vt:lpwstr>
      </vt:variant>
      <vt:variant>
        <vt:lpwstr/>
      </vt:variant>
      <vt:variant>
        <vt:i4>1179653</vt:i4>
      </vt:variant>
      <vt:variant>
        <vt:i4>400</vt:i4>
      </vt:variant>
      <vt:variant>
        <vt:i4>0</vt:i4>
      </vt:variant>
      <vt:variant>
        <vt:i4>5</vt:i4>
      </vt:variant>
      <vt:variant>
        <vt:lpwstr>http://sbr.gov.au/agency/service/CCYY</vt:lpwstr>
      </vt:variant>
      <vt:variant>
        <vt:lpwstr/>
      </vt:variant>
      <vt:variant>
        <vt:i4>4128807</vt:i4>
      </vt:variant>
      <vt:variant>
        <vt:i4>340</vt:i4>
      </vt:variant>
      <vt:variant>
        <vt:i4>0</vt:i4>
      </vt:variant>
      <vt:variant>
        <vt:i4>5</vt:i4>
      </vt:variant>
      <vt:variant>
        <vt:lpwstr>http://www.ietf.org/rfc/rfc2119.txt</vt:lpwstr>
      </vt:variant>
      <vt:variant>
        <vt:lpwstr/>
      </vt:variant>
      <vt:variant>
        <vt:i4>3473521</vt:i4>
      </vt:variant>
      <vt:variant>
        <vt:i4>337</vt:i4>
      </vt:variant>
      <vt:variant>
        <vt:i4>0</vt:i4>
      </vt:variant>
      <vt:variant>
        <vt:i4>5</vt:i4>
      </vt:variant>
      <vt:variant>
        <vt:lpwstr>http://www.sbr.gov.au/software-developers/developer-tools/glossary</vt:lpwstr>
      </vt:variant>
      <vt:variant>
        <vt:lpwstr/>
      </vt:variant>
      <vt:variant>
        <vt:i4>6094917</vt:i4>
      </vt:variant>
      <vt:variant>
        <vt:i4>322</vt:i4>
      </vt:variant>
      <vt:variant>
        <vt:i4>0</vt:i4>
      </vt:variant>
      <vt:variant>
        <vt:i4>5</vt:i4>
      </vt:variant>
      <vt:variant>
        <vt:lpwstr>http://www.json.org/</vt:lpwstr>
      </vt:variant>
      <vt:variant>
        <vt:lpwstr/>
      </vt:variant>
      <vt:variant>
        <vt:i4>1376273</vt:i4>
      </vt:variant>
      <vt:variant>
        <vt:i4>319</vt:i4>
      </vt:variant>
      <vt:variant>
        <vt:i4>0</vt:i4>
      </vt:variant>
      <vt:variant>
        <vt:i4>5</vt:i4>
      </vt:variant>
      <vt:variant>
        <vt:lpwstr>https://www.oasis-open.org/news/announcements/as4-profile-of-ebms-3-0-v1-0-published-as-a-committee-specification</vt:lpwstr>
      </vt:variant>
      <vt:variant>
        <vt:lpwstr/>
      </vt:variant>
      <vt:variant>
        <vt:i4>1376273</vt:i4>
      </vt:variant>
      <vt:variant>
        <vt:i4>316</vt:i4>
      </vt:variant>
      <vt:variant>
        <vt:i4>0</vt:i4>
      </vt:variant>
      <vt:variant>
        <vt:i4>5</vt:i4>
      </vt:variant>
      <vt:variant>
        <vt:lpwstr>https://www.oasis-open.org/news/announcements/as4-profile-of-ebms-3-0-v1-0-published-as-a-committee-specification</vt:lpwstr>
      </vt:variant>
      <vt:variant>
        <vt:lpwstr/>
      </vt:variant>
      <vt:variant>
        <vt:i4>7536754</vt:i4>
      </vt:variant>
      <vt:variant>
        <vt:i4>313</vt:i4>
      </vt:variant>
      <vt:variant>
        <vt:i4>0</vt:i4>
      </vt:variant>
      <vt:variant>
        <vt:i4>5</vt:i4>
      </vt:variant>
      <vt:variant>
        <vt:lpwstr>http://docs.oasis-open.org/ebxml-msg/ebms/v3.0/part2/201004/cs01/ebms-v3.0-part2-cs01.html</vt:lpwstr>
      </vt:variant>
      <vt:variant>
        <vt:lpwstr/>
      </vt:variant>
      <vt:variant>
        <vt:i4>6815747</vt:i4>
      </vt:variant>
      <vt:variant>
        <vt:i4>310</vt:i4>
      </vt:variant>
      <vt:variant>
        <vt:i4>0</vt:i4>
      </vt:variant>
      <vt:variant>
        <vt:i4>5</vt:i4>
      </vt:variant>
      <vt:variant>
        <vt:lpwstr>http://docs.oasis-open.org/ebxml-msg/ebms/v3.0/core/ebms_core-3.0-spec.html</vt:lpwstr>
      </vt:variant>
      <vt:variant>
        <vt:lpwstr/>
      </vt:variant>
      <vt:variant>
        <vt:i4>131138</vt:i4>
      </vt:variant>
      <vt:variant>
        <vt:i4>307</vt:i4>
      </vt:variant>
      <vt:variant>
        <vt:i4>0</vt:i4>
      </vt:variant>
      <vt:variant>
        <vt:i4>5</vt:i4>
      </vt:variant>
      <vt:variant>
        <vt:lpwstr>http://www.ws-i.org/</vt:lpwstr>
      </vt:variant>
      <vt:variant>
        <vt:lpwstr/>
      </vt:variant>
      <vt:variant>
        <vt:i4>5374038</vt:i4>
      </vt:variant>
      <vt:variant>
        <vt:i4>304</vt:i4>
      </vt:variant>
      <vt:variant>
        <vt:i4>0</vt:i4>
      </vt:variant>
      <vt:variant>
        <vt:i4>5</vt:i4>
      </vt:variant>
      <vt:variant>
        <vt:lpwstr>http://www.xbrl.org/</vt:lpwstr>
      </vt:variant>
      <vt:variant>
        <vt:lpwstr/>
      </vt:variant>
      <vt:variant>
        <vt:i4>7667752</vt:i4>
      </vt:variant>
      <vt:variant>
        <vt:i4>301</vt:i4>
      </vt:variant>
      <vt:variant>
        <vt:i4>0</vt:i4>
      </vt:variant>
      <vt:variant>
        <vt:i4>5</vt:i4>
      </vt:variant>
      <vt:variant>
        <vt:lpwstr>http://www.sbr.gov.au/</vt:lpwstr>
      </vt:variant>
      <vt:variant>
        <vt:lpwstr/>
      </vt:variant>
      <vt:variant>
        <vt:i4>6815747</vt:i4>
      </vt:variant>
      <vt:variant>
        <vt:i4>298</vt:i4>
      </vt:variant>
      <vt:variant>
        <vt:i4>0</vt:i4>
      </vt:variant>
      <vt:variant>
        <vt:i4>5</vt:i4>
      </vt:variant>
      <vt:variant>
        <vt:lpwstr>http://docs.oasis-open.org/ebxml-msg/ebms/v3.0/core/ebms_core-3.0-spec.html</vt:lpwstr>
      </vt:variant>
      <vt:variant>
        <vt:lpwstr/>
      </vt:variant>
      <vt:variant>
        <vt:i4>1572922</vt:i4>
      </vt:variant>
      <vt:variant>
        <vt:i4>287</vt:i4>
      </vt:variant>
      <vt:variant>
        <vt:i4>0</vt:i4>
      </vt:variant>
      <vt:variant>
        <vt:i4>5</vt:i4>
      </vt:variant>
      <vt:variant>
        <vt:lpwstr/>
      </vt:variant>
      <vt:variant>
        <vt:lpwstr>_Toc405822959</vt:lpwstr>
      </vt:variant>
      <vt:variant>
        <vt:i4>1572922</vt:i4>
      </vt:variant>
      <vt:variant>
        <vt:i4>281</vt:i4>
      </vt:variant>
      <vt:variant>
        <vt:i4>0</vt:i4>
      </vt:variant>
      <vt:variant>
        <vt:i4>5</vt:i4>
      </vt:variant>
      <vt:variant>
        <vt:lpwstr/>
      </vt:variant>
      <vt:variant>
        <vt:lpwstr>_Toc405822958</vt:lpwstr>
      </vt:variant>
      <vt:variant>
        <vt:i4>1572922</vt:i4>
      </vt:variant>
      <vt:variant>
        <vt:i4>275</vt:i4>
      </vt:variant>
      <vt:variant>
        <vt:i4>0</vt:i4>
      </vt:variant>
      <vt:variant>
        <vt:i4>5</vt:i4>
      </vt:variant>
      <vt:variant>
        <vt:lpwstr/>
      </vt:variant>
      <vt:variant>
        <vt:lpwstr>_Toc405822957</vt:lpwstr>
      </vt:variant>
      <vt:variant>
        <vt:i4>1572922</vt:i4>
      </vt:variant>
      <vt:variant>
        <vt:i4>269</vt:i4>
      </vt:variant>
      <vt:variant>
        <vt:i4>0</vt:i4>
      </vt:variant>
      <vt:variant>
        <vt:i4>5</vt:i4>
      </vt:variant>
      <vt:variant>
        <vt:lpwstr/>
      </vt:variant>
      <vt:variant>
        <vt:lpwstr>_Toc405822956</vt:lpwstr>
      </vt:variant>
      <vt:variant>
        <vt:i4>1572922</vt:i4>
      </vt:variant>
      <vt:variant>
        <vt:i4>263</vt:i4>
      </vt:variant>
      <vt:variant>
        <vt:i4>0</vt:i4>
      </vt:variant>
      <vt:variant>
        <vt:i4>5</vt:i4>
      </vt:variant>
      <vt:variant>
        <vt:lpwstr/>
      </vt:variant>
      <vt:variant>
        <vt:lpwstr>_Toc405822955</vt:lpwstr>
      </vt:variant>
      <vt:variant>
        <vt:i4>1572922</vt:i4>
      </vt:variant>
      <vt:variant>
        <vt:i4>257</vt:i4>
      </vt:variant>
      <vt:variant>
        <vt:i4>0</vt:i4>
      </vt:variant>
      <vt:variant>
        <vt:i4>5</vt:i4>
      </vt:variant>
      <vt:variant>
        <vt:lpwstr/>
      </vt:variant>
      <vt:variant>
        <vt:lpwstr>_Toc405822954</vt:lpwstr>
      </vt:variant>
      <vt:variant>
        <vt:i4>1572922</vt:i4>
      </vt:variant>
      <vt:variant>
        <vt:i4>251</vt:i4>
      </vt:variant>
      <vt:variant>
        <vt:i4>0</vt:i4>
      </vt:variant>
      <vt:variant>
        <vt:i4>5</vt:i4>
      </vt:variant>
      <vt:variant>
        <vt:lpwstr/>
      </vt:variant>
      <vt:variant>
        <vt:lpwstr>_Toc405822953</vt:lpwstr>
      </vt:variant>
      <vt:variant>
        <vt:i4>1572922</vt:i4>
      </vt:variant>
      <vt:variant>
        <vt:i4>245</vt:i4>
      </vt:variant>
      <vt:variant>
        <vt:i4>0</vt:i4>
      </vt:variant>
      <vt:variant>
        <vt:i4>5</vt:i4>
      </vt:variant>
      <vt:variant>
        <vt:lpwstr/>
      </vt:variant>
      <vt:variant>
        <vt:lpwstr>_Toc405822952</vt:lpwstr>
      </vt:variant>
      <vt:variant>
        <vt:i4>1572922</vt:i4>
      </vt:variant>
      <vt:variant>
        <vt:i4>239</vt:i4>
      </vt:variant>
      <vt:variant>
        <vt:i4>0</vt:i4>
      </vt:variant>
      <vt:variant>
        <vt:i4>5</vt:i4>
      </vt:variant>
      <vt:variant>
        <vt:lpwstr/>
      </vt:variant>
      <vt:variant>
        <vt:lpwstr>_Toc405822951</vt:lpwstr>
      </vt:variant>
      <vt:variant>
        <vt:i4>1572922</vt:i4>
      </vt:variant>
      <vt:variant>
        <vt:i4>233</vt:i4>
      </vt:variant>
      <vt:variant>
        <vt:i4>0</vt:i4>
      </vt:variant>
      <vt:variant>
        <vt:i4>5</vt:i4>
      </vt:variant>
      <vt:variant>
        <vt:lpwstr/>
      </vt:variant>
      <vt:variant>
        <vt:lpwstr>_Toc405822950</vt:lpwstr>
      </vt:variant>
      <vt:variant>
        <vt:i4>1638458</vt:i4>
      </vt:variant>
      <vt:variant>
        <vt:i4>227</vt:i4>
      </vt:variant>
      <vt:variant>
        <vt:i4>0</vt:i4>
      </vt:variant>
      <vt:variant>
        <vt:i4>5</vt:i4>
      </vt:variant>
      <vt:variant>
        <vt:lpwstr/>
      </vt:variant>
      <vt:variant>
        <vt:lpwstr>_Toc405822949</vt:lpwstr>
      </vt:variant>
      <vt:variant>
        <vt:i4>1638458</vt:i4>
      </vt:variant>
      <vt:variant>
        <vt:i4>221</vt:i4>
      </vt:variant>
      <vt:variant>
        <vt:i4>0</vt:i4>
      </vt:variant>
      <vt:variant>
        <vt:i4>5</vt:i4>
      </vt:variant>
      <vt:variant>
        <vt:lpwstr/>
      </vt:variant>
      <vt:variant>
        <vt:lpwstr>_Toc405822948</vt:lpwstr>
      </vt:variant>
      <vt:variant>
        <vt:i4>1638458</vt:i4>
      </vt:variant>
      <vt:variant>
        <vt:i4>215</vt:i4>
      </vt:variant>
      <vt:variant>
        <vt:i4>0</vt:i4>
      </vt:variant>
      <vt:variant>
        <vt:i4>5</vt:i4>
      </vt:variant>
      <vt:variant>
        <vt:lpwstr/>
      </vt:variant>
      <vt:variant>
        <vt:lpwstr>_Toc405822947</vt:lpwstr>
      </vt:variant>
      <vt:variant>
        <vt:i4>1638458</vt:i4>
      </vt:variant>
      <vt:variant>
        <vt:i4>209</vt:i4>
      </vt:variant>
      <vt:variant>
        <vt:i4>0</vt:i4>
      </vt:variant>
      <vt:variant>
        <vt:i4>5</vt:i4>
      </vt:variant>
      <vt:variant>
        <vt:lpwstr/>
      </vt:variant>
      <vt:variant>
        <vt:lpwstr>_Toc405822946</vt:lpwstr>
      </vt:variant>
      <vt:variant>
        <vt:i4>1638458</vt:i4>
      </vt:variant>
      <vt:variant>
        <vt:i4>203</vt:i4>
      </vt:variant>
      <vt:variant>
        <vt:i4>0</vt:i4>
      </vt:variant>
      <vt:variant>
        <vt:i4>5</vt:i4>
      </vt:variant>
      <vt:variant>
        <vt:lpwstr/>
      </vt:variant>
      <vt:variant>
        <vt:lpwstr>_Toc405822945</vt:lpwstr>
      </vt:variant>
      <vt:variant>
        <vt:i4>1638458</vt:i4>
      </vt:variant>
      <vt:variant>
        <vt:i4>197</vt:i4>
      </vt:variant>
      <vt:variant>
        <vt:i4>0</vt:i4>
      </vt:variant>
      <vt:variant>
        <vt:i4>5</vt:i4>
      </vt:variant>
      <vt:variant>
        <vt:lpwstr/>
      </vt:variant>
      <vt:variant>
        <vt:lpwstr>_Toc405822944</vt:lpwstr>
      </vt:variant>
      <vt:variant>
        <vt:i4>1638458</vt:i4>
      </vt:variant>
      <vt:variant>
        <vt:i4>191</vt:i4>
      </vt:variant>
      <vt:variant>
        <vt:i4>0</vt:i4>
      </vt:variant>
      <vt:variant>
        <vt:i4>5</vt:i4>
      </vt:variant>
      <vt:variant>
        <vt:lpwstr/>
      </vt:variant>
      <vt:variant>
        <vt:lpwstr>_Toc405822943</vt:lpwstr>
      </vt:variant>
      <vt:variant>
        <vt:i4>1638458</vt:i4>
      </vt:variant>
      <vt:variant>
        <vt:i4>185</vt:i4>
      </vt:variant>
      <vt:variant>
        <vt:i4>0</vt:i4>
      </vt:variant>
      <vt:variant>
        <vt:i4>5</vt:i4>
      </vt:variant>
      <vt:variant>
        <vt:lpwstr/>
      </vt:variant>
      <vt:variant>
        <vt:lpwstr>_Toc405822942</vt:lpwstr>
      </vt:variant>
      <vt:variant>
        <vt:i4>1638458</vt:i4>
      </vt:variant>
      <vt:variant>
        <vt:i4>179</vt:i4>
      </vt:variant>
      <vt:variant>
        <vt:i4>0</vt:i4>
      </vt:variant>
      <vt:variant>
        <vt:i4>5</vt:i4>
      </vt:variant>
      <vt:variant>
        <vt:lpwstr/>
      </vt:variant>
      <vt:variant>
        <vt:lpwstr>_Toc405822941</vt:lpwstr>
      </vt:variant>
      <vt:variant>
        <vt:i4>1638458</vt:i4>
      </vt:variant>
      <vt:variant>
        <vt:i4>173</vt:i4>
      </vt:variant>
      <vt:variant>
        <vt:i4>0</vt:i4>
      </vt:variant>
      <vt:variant>
        <vt:i4>5</vt:i4>
      </vt:variant>
      <vt:variant>
        <vt:lpwstr/>
      </vt:variant>
      <vt:variant>
        <vt:lpwstr>_Toc405822940</vt:lpwstr>
      </vt:variant>
      <vt:variant>
        <vt:i4>1966138</vt:i4>
      </vt:variant>
      <vt:variant>
        <vt:i4>167</vt:i4>
      </vt:variant>
      <vt:variant>
        <vt:i4>0</vt:i4>
      </vt:variant>
      <vt:variant>
        <vt:i4>5</vt:i4>
      </vt:variant>
      <vt:variant>
        <vt:lpwstr/>
      </vt:variant>
      <vt:variant>
        <vt:lpwstr>_Toc405822939</vt:lpwstr>
      </vt:variant>
      <vt:variant>
        <vt:i4>1966138</vt:i4>
      </vt:variant>
      <vt:variant>
        <vt:i4>161</vt:i4>
      </vt:variant>
      <vt:variant>
        <vt:i4>0</vt:i4>
      </vt:variant>
      <vt:variant>
        <vt:i4>5</vt:i4>
      </vt:variant>
      <vt:variant>
        <vt:lpwstr/>
      </vt:variant>
      <vt:variant>
        <vt:lpwstr>_Toc405822938</vt:lpwstr>
      </vt:variant>
      <vt:variant>
        <vt:i4>1966138</vt:i4>
      </vt:variant>
      <vt:variant>
        <vt:i4>155</vt:i4>
      </vt:variant>
      <vt:variant>
        <vt:i4>0</vt:i4>
      </vt:variant>
      <vt:variant>
        <vt:i4>5</vt:i4>
      </vt:variant>
      <vt:variant>
        <vt:lpwstr/>
      </vt:variant>
      <vt:variant>
        <vt:lpwstr>_Toc405822937</vt:lpwstr>
      </vt:variant>
      <vt:variant>
        <vt:i4>1966138</vt:i4>
      </vt:variant>
      <vt:variant>
        <vt:i4>149</vt:i4>
      </vt:variant>
      <vt:variant>
        <vt:i4>0</vt:i4>
      </vt:variant>
      <vt:variant>
        <vt:i4>5</vt:i4>
      </vt:variant>
      <vt:variant>
        <vt:lpwstr/>
      </vt:variant>
      <vt:variant>
        <vt:lpwstr>_Toc405822936</vt:lpwstr>
      </vt:variant>
      <vt:variant>
        <vt:i4>1966138</vt:i4>
      </vt:variant>
      <vt:variant>
        <vt:i4>143</vt:i4>
      </vt:variant>
      <vt:variant>
        <vt:i4>0</vt:i4>
      </vt:variant>
      <vt:variant>
        <vt:i4>5</vt:i4>
      </vt:variant>
      <vt:variant>
        <vt:lpwstr/>
      </vt:variant>
      <vt:variant>
        <vt:lpwstr>_Toc405822935</vt:lpwstr>
      </vt:variant>
      <vt:variant>
        <vt:i4>1966138</vt:i4>
      </vt:variant>
      <vt:variant>
        <vt:i4>137</vt:i4>
      </vt:variant>
      <vt:variant>
        <vt:i4>0</vt:i4>
      </vt:variant>
      <vt:variant>
        <vt:i4>5</vt:i4>
      </vt:variant>
      <vt:variant>
        <vt:lpwstr/>
      </vt:variant>
      <vt:variant>
        <vt:lpwstr>_Toc405822934</vt:lpwstr>
      </vt:variant>
      <vt:variant>
        <vt:i4>1966138</vt:i4>
      </vt:variant>
      <vt:variant>
        <vt:i4>131</vt:i4>
      </vt:variant>
      <vt:variant>
        <vt:i4>0</vt:i4>
      </vt:variant>
      <vt:variant>
        <vt:i4>5</vt:i4>
      </vt:variant>
      <vt:variant>
        <vt:lpwstr/>
      </vt:variant>
      <vt:variant>
        <vt:lpwstr>_Toc405822933</vt:lpwstr>
      </vt:variant>
      <vt:variant>
        <vt:i4>1966138</vt:i4>
      </vt:variant>
      <vt:variant>
        <vt:i4>125</vt:i4>
      </vt:variant>
      <vt:variant>
        <vt:i4>0</vt:i4>
      </vt:variant>
      <vt:variant>
        <vt:i4>5</vt:i4>
      </vt:variant>
      <vt:variant>
        <vt:lpwstr/>
      </vt:variant>
      <vt:variant>
        <vt:lpwstr>_Toc405822932</vt:lpwstr>
      </vt:variant>
      <vt:variant>
        <vt:i4>1966138</vt:i4>
      </vt:variant>
      <vt:variant>
        <vt:i4>119</vt:i4>
      </vt:variant>
      <vt:variant>
        <vt:i4>0</vt:i4>
      </vt:variant>
      <vt:variant>
        <vt:i4>5</vt:i4>
      </vt:variant>
      <vt:variant>
        <vt:lpwstr/>
      </vt:variant>
      <vt:variant>
        <vt:lpwstr>_Toc405822931</vt:lpwstr>
      </vt:variant>
      <vt:variant>
        <vt:i4>1966138</vt:i4>
      </vt:variant>
      <vt:variant>
        <vt:i4>113</vt:i4>
      </vt:variant>
      <vt:variant>
        <vt:i4>0</vt:i4>
      </vt:variant>
      <vt:variant>
        <vt:i4>5</vt:i4>
      </vt:variant>
      <vt:variant>
        <vt:lpwstr/>
      </vt:variant>
      <vt:variant>
        <vt:lpwstr>_Toc405822930</vt:lpwstr>
      </vt:variant>
      <vt:variant>
        <vt:i4>2031674</vt:i4>
      </vt:variant>
      <vt:variant>
        <vt:i4>107</vt:i4>
      </vt:variant>
      <vt:variant>
        <vt:i4>0</vt:i4>
      </vt:variant>
      <vt:variant>
        <vt:i4>5</vt:i4>
      </vt:variant>
      <vt:variant>
        <vt:lpwstr/>
      </vt:variant>
      <vt:variant>
        <vt:lpwstr>_Toc405822929</vt:lpwstr>
      </vt:variant>
      <vt:variant>
        <vt:i4>2031674</vt:i4>
      </vt:variant>
      <vt:variant>
        <vt:i4>101</vt:i4>
      </vt:variant>
      <vt:variant>
        <vt:i4>0</vt:i4>
      </vt:variant>
      <vt:variant>
        <vt:i4>5</vt:i4>
      </vt:variant>
      <vt:variant>
        <vt:lpwstr/>
      </vt:variant>
      <vt:variant>
        <vt:lpwstr>_Toc405822928</vt:lpwstr>
      </vt:variant>
      <vt:variant>
        <vt:i4>2031674</vt:i4>
      </vt:variant>
      <vt:variant>
        <vt:i4>95</vt:i4>
      </vt:variant>
      <vt:variant>
        <vt:i4>0</vt:i4>
      </vt:variant>
      <vt:variant>
        <vt:i4>5</vt:i4>
      </vt:variant>
      <vt:variant>
        <vt:lpwstr/>
      </vt:variant>
      <vt:variant>
        <vt:lpwstr>_Toc405822927</vt:lpwstr>
      </vt:variant>
      <vt:variant>
        <vt:i4>2031674</vt:i4>
      </vt:variant>
      <vt:variant>
        <vt:i4>89</vt:i4>
      </vt:variant>
      <vt:variant>
        <vt:i4>0</vt:i4>
      </vt:variant>
      <vt:variant>
        <vt:i4>5</vt:i4>
      </vt:variant>
      <vt:variant>
        <vt:lpwstr/>
      </vt:variant>
      <vt:variant>
        <vt:lpwstr>_Toc405822926</vt:lpwstr>
      </vt:variant>
      <vt:variant>
        <vt:i4>2031674</vt:i4>
      </vt:variant>
      <vt:variant>
        <vt:i4>83</vt:i4>
      </vt:variant>
      <vt:variant>
        <vt:i4>0</vt:i4>
      </vt:variant>
      <vt:variant>
        <vt:i4>5</vt:i4>
      </vt:variant>
      <vt:variant>
        <vt:lpwstr/>
      </vt:variant>
      <vt:variant>
        <vt:lpwstr>_Toc405822925</vt:lpwstr>
      </vt:variant>
      <vt:variant>
        <vt:i4>2031674</vt:i4>
      </vt:variant>
      <vt:variant>
        <vt:i4>77</vt:i4>
      </vt:variant>
      <vt:variant>
        <vt:i4>0</vt:i4>
      </vt:variant>
      <vt:variant>
        <vt:i4>5</vt:i4>
      </vt:variant>
      <vt:variant>
        <vt:lpwstr/>
      </vt:variant>
      <vt:variant>
        <vt:lpwstr>_Toc405822924</vt:lpwstr>
      </vt:variant>
      <vt:variant>
        <vt:i4>2031674</vt:i4>
      </vt:variant>
      <vt:variant>
        <vt:i4>71</vt:i4>
      </vt:variant>
      <vt:variant>
        <vt:i4>0</vt:i4>
      </vt:variant>
      <vt:variant>
        <vt:i4>5</vt:i4>
      </vt:variant>
      <vt:variant>
        <vt:lpwstr/>
      </vt:variant>
      <vt:variant>
        <vt:lpwstr>_Toc405822923</vt:lpwstr>
      </vt:variant>
      <vt:variant>
        <vt:i4>2031674</vt:i4>
      </vt:variant>
      <vt:variant>
        <vt:i4>65</vt:i4>
      </vt:variant>
      <vt:variant>
        <vt:i4>0</vt:i4>
      </vt:variant>
      <vt:variant>
        <vt:i4>5</vt:i4>
      </vt:variant>
      <vt:variant>
        <vt:lpwstr/>
      </vt:variant>
      <vt:variant>
        <vt:lpwstr>_Toc405822922</vt:lpwstr>
      </vt:variant>
      <vt:variant>
        <vt:i4>2031674</vt:i4>
      </vt:variant>
      <vt:variant>
        <vt:i4>59</vt:i4>
      </vt:variant>
      <vt:variant>
        <vt:i4>0</vt:i4>
      </vt:variant>
      <vt:variant>
        <vt:i4>5</vt:i4>
      </vt:variant>
      <vt:variant>
        <vt:lpwstr/>
      </vt:variant>
      <vt:variant>
        <vt:lpwstr>_Toc405822921</vt:lpwstr>
      </vt:variant>
      <vt:variant>
        <vt:i4>2031674</vt:i4>
      </vt:variant>
      <vt:variant>
        <vt:i4>53</vt:i4>
      </vt:variant>
      <vt:variant>
        <vt:i4>0</vt:i4>
      </vt:variant>
      <vt:variant>
        <vt:i4>5</vt:i4>
      </vt:variant>
      <vt:variant>
        <vt:lpwstr/>
      </vt:variant>
      <vt:variant>
        <vt:lpwstr>_Toc405822920</vt:lpwstr>
      </vt:variant>
      <vt:variant>
        <vt:i4>1835066</vt:i4>
      </vt:variant>
      <vt:variant>
        <vt:i4>47</vt:i4>
      </vt:variant>
      <vt:variant>
        <vt:i4>0</vt:i4>
      </vt:variant>
      <vt:variant>
        <vt:i4>5</vt:i4>
      </vt:variant>
      <vt:variant>
        <vt:lpwstr/>
      </vt:variant>
      <vt:variant>
        <vt:lpwstr>_Toc405822919</vt:lpwstr>
      </vt:variant>
      <vt:variant>
        <vt:i4>1835066</vt:i4>
      </vt:variant>
      <vt:variant>
        <vt:i4>41</vt:i4>
      </vt:variant>
      <vt:variant>
        <vt:i4>0</vt:i4>
      </vt:variant>
      <vt:variant>
        <vt:i4>5</vt:i4>
      </vt:variant>
      <vt:variant>
        <vt:lpwstr/>
      </vt:variant>
      <vt:variant>
        <vt:lpwstr>_Toc405822918</vt:lpwstr>
      </vt:variant>
      <vt:variant>
        <vt:i4>1835066</vt:i4>
      </vt:variant>
      <vt:variant>
        <vt:i4>35</vt:i4>
      </vt:variant>
      <vt:variant>
        <vt:i4>0</vt:i4>
      </vt:variant>
      <vt:variant>
        <vt:i4>5</vt:i4>
      </vt:variant>
      <vt:variant>
        <vt:lpwstr/>
      </vt:variant>
      <vt:variant>
        <vt:lpwstr>_Toc405822917</vt:lpwstr>
      </vt:variant>
      <vt:variant>
        <vt:i4>1835066</vt:i4>
      </vt:variant>
      <vt:variant>
        <vt:i4>29</vt:i4>
      </vt:variant>
      <vt:variant>
        <vt:i4>0</vt:i4>
      </vt:variant>
      <vt:variant>
        <vt:i4>5</vt:i4>
      </vt:variant>
      <vt:variant>
        <vt:lpwstr/>
      </vt:variant>
      <vt:variant>
        <vt:lpwstr>_Toc405822916</vt:lpwstr>
      </vt:variant>
      <vt:variant>
        <vt:i4>1835066</vt:i4>
      </vt:variant>
      <vt:variant>
        <vt:i4>23</vt:i4>
      </vt:variant>
      <vt:variant>
        <vt:i4>0</vt:i4>
      </vt:variant>
      <vt:variant>
        <vt:i4>5</vt:i4>
      </vt:variant>
      <vt:variant>
        <vt:lpwstr/>
      </vt:variant>
      <vt:variant>
        <vt:lpwstr>_Toc405822915</vt:lpwstr>
      </vt:variant>
      <vt:variant>
        <vt:i4>1835066</vt:i4>
      </vt:variant>
      <vt:variant>
        <vt:i4>17</vt:i4>
      </vt:variant>
      <vt:variant>
        <vt:i4>0</vt:i4>
      </vt:variant>
      <vt:variant>
        <vt:i4>5</vt:i4>
      </vt:variant>
      <vt:variant>
        <vt:lpwstr/>
      </vt:variant>
      <vt:variant>
        <vt:lpwstr>_Toc405822914</vt:lpwstr>
      </vt:variant>
      <vt:variant>
        <vt:i4>1835066</vt:i4>
      </vt:variant>
      <vt:variant>
        <vt:i4>11</vt:i4>
      </vt:variant>
      <vt:variant>
        <vt:i4>0</vt:i4>
      </vt:variant>
      <vt:variant>
        <vt:i4>5</vt:i4>
      </vt:variant>
      <vt:variant>
        <vt:lpwstr/>
      </vt:variant>
      <vt:variant>
        <vt:lpwstr>_Toc405822913</vt:lpwstr>
      </vt:variant>
      <vt:variant>
        <vt:i4>3932250</vt:i4>
      </vt:variant>
      <vt:variant>
        <vt:i4>3</vt:i4>
      </vt:variant>
      <vt:variant>
        <vt:i4>0</vt:i4>
      </vt:variant>
      <vt:variant>
        <vt:i4>5</vt:i4>
      </vt:variant>
      <vt:variant>
        <vt:lpwstr>mailto:SBRServiceDesk@sbr.gov.au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SBR ebMS3 Web Services Implementation Guide</dc:title>
  <dc:creator>Saumya Desai</dc:creator>
  <dc:description/>
  <cp:lastModifiedBy>uanme</cp:lastModifiedBy>
  <cp:revision>27</cp:revision>
  <cp:lastPrinted>2015-05-27T04:55:00Z</cp:lastPrinted>
  <dcterms:created xsi:type="dcterms:W3CDTF">2017-05-04T05:01:00Z</dcterms:created>
  <dcterms:modified xsi:type="dcterms:W3CDTF">2017-12-06T07:16:00Z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Number">
    <vt:lpwstr>Project number (10.57-1- RFQ34)</vt:lpwstr>
  </property>
  <property fmtid="{D5CDD505-2E9C-101B-9397-08002B2CF9AE}" pid="3" name="Subtitle">
    <vt:lpwstr>&lt;Document Subtitle&gt;</vt:lpwstr>
  </property>
  <property fmtid="{D5CDD505-2E9C-101B-9397-08002B2CF9AE}" pid="4" name="Classification">
    <vt:lpwstr>UNCLASSIFIED</vt:lpwstr>
  </property>
  <property fmtid="{D5CDD505-2E9C-101B-9397-08002B2CF9AE}" pid="5" name="Format">
    <vt:lpwstr>&lt;Format&gt;</vt:lpwstr>
  </property>
  <property fmtid="{D5CDD505-2E9C-101B-9397-08002B2CF9AE}" pid="6" name="Audience">
    <vt:lpwstr>External</vt:lpwstr>
  </property>
  <property fmtid="{D5CDD505-2E9C-101B-9397-08002B2CF9AE}" pid="7" name="Date">
    <vt:lpwstr>July 2015</vt:lpwstr>
  </property>
  <property fmtid="{D5CDD505-2E9C-101B-9397-08002B2CF9AE}" pid="8" name="Version">
    <vt:lpwstr>Version1.3.1</vt:lpwstr>
  </property>
  <property fmtid="{D5CDD505-2E9C-101B-9397-08002B2CF9AE}" pid="9" name="ContentType">
    <vt:lpwstr>Document</vt:lpwstr>
  </property>
  <property fmtid="{D5CDD505-2E9C-101B-9397-08002B2CF9AE}" pid="10" name="Document Status">
    <vt:lpwstr>Final</vt:lpwstr>
  </property>
  <property fmtid="{D5CDD505-2E9C-101B-9397-08002B2CF9AE}" pid="11" name="ContentTypeId">
    <vt:lpwstr>0x0101009567C64BD2626147A6CDB32DF403B2B2</vt:lpwstr>
  </property>
  <property fmtid="{D5CDD505-2E9C-101B-9397-08002B2CF9AE}" pid="12" name="Domain">
    <vt:lpwstr>Shared ITR</vt:lpwstr>
  </property>
  <property fmtid="{D5CDD505-2E9C-101B-9397-08002B2CF9AE}" pid="13" name="Document Type">
    <vt:lpwstr>MIG</vt:lpwstr>
  </property>
</Properties>
</file>