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205DDC6B" w:rsidR="00BA43CC" w:rsidRPr="009B06E0" w:rsidRDefault="002F062E" w:rsidP="007F6E28">
            <w:pPr>
              <w:rPr>
                <w:noProof/>
              </w:rPr>
            </w:pPr>
            <w:bookmarkStart w:id="0" w:name="_Toc228954255"/>
            <w:bookmarkStart w:id="1" w:name="_Hlk40271811"/>
            <w:bookmarkStart w:id="2" w:name="_GoBack"/>
            <w:bookmarkEnd w:id="2"/>
            <w:r>
              <w:rPr>
                <w:noProof/>
              </w:rPr>
              <w:drawing>
                <wp:anchor distT="0" distB="0" distL="114300" distR="114300" simplePos="0" relativeHeight="251664384" behindDoc="1" locked="1" layoutInCell="1" allowOverlap="1" wp14:anchorId="78BBB159" wp14:editId="69453DB9">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416831"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09A70CCE" w14:textId="24831107" w:rsidR="00416831" w:rsidRDefault="00416831" w:rsidP="005A5464">
            <w:pPr>
              <w:pStyle w:val="ReportTitle"/>
              <w:spacing w:after="0"/>
              <w:ind w:left="442"/>
              <w:rPr>
                <w:sz w:val="50"/>
              </w:rPr>
            </w:pPr>
          </w:p>
          <w:p w14:paraId="230A8FC1" w14:textId="0CCC5B2F" w:rsidR="00DC4A1D" w:rsidRPr="002B2CD9" w:rsidRDefault="002B2CD9" w:rsidP="002B2CD9">
            <w:pPr>
              <w:pStyle w:val="ReportTitle"/>
              <w:spacing w:after="0"/>
              <w:ind w:left="442"/>
              <w:rPr>
                <w:sz w:val="50"/>
              </w:rPr>
            </w:pPr>
            <w:r>
              <w:rPr>
                <w:sz w:val="50"/>
              </w:rPr>
              <w:t xml:space="preserve">ASMT.0003 </w:t>
            </w:r>
            <w:r w:rsidRPr="00416831">
              <w:rPr>
                <w:sz w:val="50"/>
              </w:rPr>
              <w:t>2018</w:t>
            </w:r>
            <w:r>
              <w:rPr>
                <w:sz w:val="50"/>
              </w:rPr>
              <w:t xml:space="preserve"> </w:t>
            </w:r>
            <w:r w:rsidR="00642BE7" w:rsidRPr="00EB7563">
              <w:rPr>
                <w:sz w:val="50"/>
              </w:rPr>
              <w:t>Package v</w:t>
            </w:r>
            <w:r w:rsidR="006E32F4">
              <w:rPr>
                <w:sz w:val="50"/>
              </w:rPr>
              <w:t>1.</w:t>
            </w:r>
            <w:r w:rsidR="00C03AE6">
              <w:rPr>
                <w:sz w:val="50"/>
              </w:rPr>
              <w:t>4</w:t>
            </w:r>
            <w:r w:rsidR="00013746">
              <w:rPr>
                <w:sz w:val="50"/>
              </w:rPr>
              <w:t xml:space="preserve"> </w:t>
            </w:r>
            <w:r w:rsidR="005A5464">
              <w:rPr>
                <w:rFonts w:cs="Arial"/>
                <w:sz w:val="50"/>
                <w:szCs w:val="50"/>
              </w:rPr>
              <w:t>Contents</w:t>
            </w:r>
            <w:r w:rsidR="00D3530F">
              <w:rPr>
                <w:rFonts w:cs="Arial"/>
                <w:sz w:val="50"/>
                <w:szCs w:val="50"/>
              </w:rPr>
              <w:t xml:space="preserve">                                                                                                                                                                                                                                                                                                                                                                                                                                                                                                                                                                                                                                                                              </w:t>
            </w:r>
          </w:p>
          <w:p w14:paraId="46253D50" w14:textId="77777777" w:rsidR="00BA0567" w:rsidRDefault="00BA0567" w:rsidP="00BA0567">
            <w:pPr>
              <w:pStyle w:val="ReportDescription"/>
            </w:pPr>
          </w:p>
          <w:p w14:paraId="3C77847D" w14:textId="77777777" w:rsidR="00416831" w:rsidRPr="00BA0567" w:rsidRDefault="00416831" w:rsidP="00BA0567">
            <w:pPr>
              <w:pStyle w:val="ReportDescription"/>
            </w:pPr>
          </w:p>
          <w:p w14:paraId="2B488806" w14:textId="22B53A7C" w:rsidR="00CD562E" w:rsidRPr="00BA0567" w:rsidRDefault="00ED2A2B" w:rsidP="00BA0567">
            <w:pPr>
              <w:rPr>
                <w:sz w:val="32"/>
                <w:szCs w:val="32"/>
              </w:rPr>
            </w:pPr>
            <w:r>
              <w:rPr>
                <w:sz w:val="32"/>
                <w:szCs w:val="32"/>
              </w:rPr>
              <w:t xml:space="preserve">     </w:t>
            </w:r>
            <w:r w:rsidR="00CD562E" w:rsidRPr="00BA0567">
              <w:rPr>
                <w:sz w:val="32"/>
                <w:szCs w:val="32"/>
              </w:rPr>
              <w:t xml:space="preserve">Date: </w:t>
            </w:r>
            <w:r w:rsidR="00C03AE6">
              <w:rPr>
                <w:sz w:val="32"/>
                <w:szCs w:val="32"/>
              </w:rPr>
              <w:t>21</w:t>
            </w:r>
            <w:r w:rsidR="00C03AE6" w:rsidRPr="00C03AE6">
              <w:rPr>
                <w:sz w:val="32"/>
                <w:szCs w:val="32"/>
                <w:vertAlign w:val="superscript"/>
              </w:rPr>
              <w:t>st</w:t>
            </w:r>
            <w:r w:rsidR="00C03AE6">
              <w:rPr>
                <w:sz w:val="32"/>
                <w:szCs w:val="32"/>
              </w:rPr>
              <w:t xml:space="preserve"> May 2020</w:t>
            </w:r>
            <w:r w:rsidR="00F14656" w:rsidRPr="00BA0567">
              <w:rPr>
                <w:sz w:val="32"/>
                <w:szCs w:val="32"/>
              </w:rPr>
              <w:t xml:space="preserve"> </w:t>
            </w:r>
          </w:p>
          <w:p w14:paraId="1897100B" w14:textId="0E793489" w:rsidR="00BA43CC" w:rsidRPr="009B06E0" w:rsidRDefault="00BA43CC" w:rsidP="00537772">
            <w:pPr>
              <w:pStyle w:val="-subtitle"/>
              <w:ind w:left="425"/>
            </w:pP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416831"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0689257E" w:rsidR="00C907DB" w:rsidRPr="009B06E0" w:rsidRDefault="002F062E" w:rsidP="000E5315">
            <w:pPr>
              <w:spacing w:before="60" w:after="60"/>
              <w:rPr>
                <w:rFonts w:cs="Arial"/>
                <w:b/>
              </w:rPr>
            </w:pPr>
            <w:r>
              <w:rPr>
                <w:rFonts w:cs="Arial"/>
                <w:noProof/>
              </w:rPr>
              <w:drawing>
                <wp:inline distT="0" distB="0" distL="0" distR="0" wp14:anchorId="538FA16F" wp14:editId="13322A3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587611F" w:rsidR="00C907DB" w:rsidRPr="009B06E0" w:rsidRDefault="002F062E" w:rsidP="00671422">
            <w:pPr>
              <w:spacing w:before="60" w:after="60"/>
            </w:pPr>
            <w:r>
              <w:rPr>
                <w:noProof/>
              </w:rPr>
              <w:drawing>
                <wp:inline distT="0" distB="0" distL="0" distR="0" wp14:anchorId="48311423" wp14:editId="7B8341FC">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416831"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6B1C04">
          <w:headerReference w:type="default" r:id="rId12"/>
          <w:footerReference w:type="default" r:id="rId13"/>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275"/>
        <w:gridCol w:w="7088"/>
      </w:tblGrid>
      <w:tr w:rsidR="00DB39DD" w:rsidRPr="00FB5685" w14:paraId="4BFD2F87" w14:textId="77777777" w:rsidTr="006D6412">
        <w:trPr>
          <w:tblHeader/>
        </w:trPr>
        <w:tc>
          <w:tcPr>
            <w:tcW w:w="1022" w:type="dxa"/>
            <w:tcBorders>
              <w:top w:val="single" w:sz="4" w:space="0" w:color="auto"/>
              <w:bottom w:val="single" w:sz="6" w:space="0" w:color="auto"/>
            </w:tcBorders>
            <w:shd w:val="clear" w:color="auto" w:fill="C6D9F1"/>
          </w:tcPr>
          <w:p w14:paraId="06B2A918" w14:textId="77777777" w:rsidR="00DB39DD" w:rsidRPr="00FB5685" w:rsidRDefault="00DB39DD" w:rsidP="00837B5F">
            <w:pPr>
              <w:pStyle w:val="VersionHead"/>
              <w:spacing w:before="120" w:after="120"/>
              <w:rPr>
                <w:b/>
                <w:sz w:val="20"/>
                <w:szCs w:val="20"/>
              </w:rPr>
            </w:pPr>
            <w:bookmarkStart w:id="3" w:name="_Hlk230516160"/>
            <w:r w:rsidRPr="00FB5685">
              <w:rPr>
                <w:b/>
                <w:sz w:val="20"/>
                <w:szCs w:val="20"/>
              </w:rPr>
              <w:t>Version</w:t>
            </w:r>
          </w:p>
        </w:tc>
        <w:tc>
          <w:tcPr>
            <w:tcW w:w="1275" w:type="dxa"/>
            <w:tcBorders>
              <w:top w:val="single" w:sz="4" w:space="0" w:color="auto"/>
              <w:bottom w:val="single" w:sz="6" w:space="0" w:color="auto"/>
            </w:tcBorders>
            <w:shd w:val="clear" w:color="auto" w:fill="C6D9F1"/>
          </w:tcPr>
          <w:p w14:paraId="0F0DBD43" w14:textId="77777777" w:rsidR="00DB39DD" w:rsidRPr="00FB5685" w:rsidRDefault="00DB39DD" w:rsidP="00837B5F">
            <w:pPr>
              <w:pStyle w:val="VersionHead"/>
              <w:spacing w:before="120" w:after="120"/>
              <w:rPr>
                <w:b/>
                <w:sz w:val="20"/>
                <w:szCs w:val="20"/>
              </w:rPr>
            </w:pPr>
            <w:r w:rsidRPr="00FB5685">
              <w:rPr>
                <w:b/>
                <w:sz w:val="20"/>
                <w:szCs w:val="20"/>
              </w:rPr>
              <w:t>Release date</w:t>
            </w:r>
          </w:p>
        </w:tc>
        <w:tc>
          <w:tcPr>
            <w:tcW w:w="7088" w:type="dxa"/>
            <w:tcBorders>
              <w:top w:val="single" w:sz="4" w:space="0" w:color="auto"/>
              <w:bottom w:val="single" w:sz="6" w:space="0" w:color="auto"/>
            </w:tcBorders>
            <w:shd w:val="clear" w:color="auto" w:fill="C6D9F1"/>
          </w:tcPr>
          <w:p w14:paraId="1D226804" w14:textId="3854CF5F" w:rsidR="00DB39DD" w:rsidRPr="00FB5685" w:rsidRDefault="00DB39DD" w:rsidP="00837B5F">
            <w:pPr>
              <w:pStyle w:val="VersionHead"/>
              <w:spacing w:before="120" w:after="120"/>
              <w:rPr>
                <w:b/>
                <w:sz w:val="20"/>
                <w:szCs w:val="20"/>
              </w:rPr>
            </w:pPr>
            <w:r w:rsidRPr="00FB5685">
              <w:rPr>
                <w:b/>
                <w:sz w:val="20"/>
                <w:szCs w:val="20"/>
              </w:rPr>
              <w:t>Description of changes</w:t>
            </w:r>
          </w:p>
        </w:tc>
      </w:tr>
      <w:tr w:rsidR="00FB5685" w:rsidRPr="00FB5685" w14:paraId="1328CF00" w14:textId="77777777" w:rsidTr="006D6412">
        <w:tc>
          <w:tcPr>
            <w:tcW w:w="1022" w:type="dxa"/>
            <w:tcBorders>
              <w:top w:val="single" w:sz="6" w:space="0" w:color="auto"/>
              <w:bottom w:val="single" w:sz="6" w:space="0" w:color="auto"/>
            </w:tcBorders>
          </w:tcPr>
          <w:p w14:paraId="4B153239" w14:textId="159F7740" w:rsidR="00FB5685" w:rsidRPr="00FB5685" w:rsidRDefault="00BD1325" w:rsidP="00FB5685">
            <w:pPr>
              <w:pStyle w:val="Version2"/>
              <w:spacing w:before="120" w:after="120"/>
              <w:rPr>
                <w:sz w:val="20"/>
                <w:szCs w:val="20"/>
                <w:highlight w:val="yellow"/>
              </w:rPr>
            </w:pPr>
            <w:r>
              <w:rPr>
                <w:sz w:val="20"/>
                <w:szCs w:val="20"/>
              </w:rPr>
              <w:t>1.4</w:t>
            </w:r>
          </w:p>
        </w:tc>
        <w:tc>
          <w:tcPr>
            <w:tcW w:w="1275" w:type="dxa"/>
            <w:tcBorders>
              <w:top w:val="single" w:sz="6" w:space="0" w:color="auto"/>
              <w:bottom w:val="single" w:sz="6" w:space="0" w:color="auto"/>
            </w:tcBorders>
          </w:tcPr>
          <w:p w14:paraId="073488EE" w14:textId="6B5E70F2" w:rsidR="00FB5685" w:rsidRPr="00FB5685" w:rsidRDefault="00BD1325" w:rsidP="00FB5685">
            <w:pPr>
              <w:pStyle w:val="Version2"/>
              <w:spacing w:before="120" w:after="120"/>
              <w:ind w:left="0"/>
              <w:rPr>
                <w:sz w:val="20"/>
                <w:szCs w:val="20"/>
                <w:highlight w:val="cyan"/>
              </w:rPr>
            </w:pPr>
            <w:r>
              <w:rPr>
                <w:sz w:val="20"/>
                <w:szCs w:val="20"/>
              </w:rPr>
              <w:t>21.05.2020</w:t>
            </w:r>
          </w:p>
        </w:tc>
        <w:tc>
          <w:tcPr>
            <w:tcW w:w="7088" w:type="dxa"/>
            <w:tcBorders>
              <w:top w:val="single" w:sz="6" w:space="0" w:color="auto"/>
              <w:bottom w:val="single" w:sz="6" w:space="0" w:color="auto"/>
            </w:tcBorders>
          </w:tcPr>
          <w:p w14:paraId="2A07E4E0" w14:textId="09149B4A" w:rsidR="00FB5685" w:rsidRDefault="00147E81" w:rsidP="00FB5685">
            <w:pPr>
              <w:pStyle w:val="Version2"/>
              <w:spacing w:before="120" w:after="120"/>
              <w:ind w:left="0"/>
              <w:jc w:val="both"/>
              <w:rPr>
                <w:sz w:val="20"/>
                <w:szCs w:val="20"/>
              </w:rPr>
            </w:pPr>
            <w:r>
              <w:rPr>
                <w:sz w:val="20"/>
                <w:szCs w:val="20"/>
              </w:rPr>
              <w:t>Final</w:t>
            </w:r>
            <w:r w:rsidR="00640DB4">
              <w:rPr>
                <w:sz w:val="20"/>
                <w:szCs w:val="20"/>
              </w:rPr>
              <w:t xml:space="preserve"> </w:t>
            </w:r>
            <w:r w:rsidR="00BD1325" w:rsidRPr="00BD1325">
              <w:rPr>
                <w:sz w:val="20"/>
                <w:szCs w:val="20"/>
              </w:rPr>
              <w:t>release of 20</w:t>
            </w:r>
            <w:r w:rsidR="00BD1325">
              <w:rPr>
                <w:sz w:val="20"/>
                <w:szCs w:val="20"/>
              </w:rPr>
              <w:t>18</w:t>
            </w:r>
            <w:r w:rsidR="00BD1325" w:rsidRPr="00BD1325">
              <w:rPr>
                <w:sz w:val="20"/>
                <w:szCs w:val="20"/>
              </w:rPr>
              <w:t xml:space="preserve"> </w:t>
            </w:r>
            <w:r w:rsidR="00BD1325">
              <w:rPr>
                <w:sz w:val="20"/>
                <w:szCs w:val="20"/>
              </w:rPr>
              <w:t>ASMT</w:t>
            </w:r>
            <w:r w:rsidR="00BD1325" w:rsidRPr="00BD1325">
              <w:rPr>
                <w:sz w:val="20"/>
                <w:szCs w:val="20"/>
              </w:rPr>
              <w:t xml:space="preserve"> service </w:t>
            </w:r>
            <w:r>
              <w:rPr>
                <w:sz w:val="20"/>
                <w:szCs w:val="20"/>
              </w:rPr>
              <w:t>for 21st May 2020 EVTE and June 2020 production.</w:t>
            </w:r>
          </w:p>
          <w:p w14:paraId="4CE80558" w14:textId="4F420795" w:rsidR="000C7114" w:rsidRPr="006439D6" w:rsidRDefault="000C7114" w:rsidP="006439D6">
            <w:pPr>
              <w:pStyle w:val="Version2"/>
              <w:spacing w:before="360" w:after="120"/>
              <w:ind w:left="0"/>
              <w:rPr>
                <w:b/>
                <w:bCs/>
                <w:color w:val="1F497D"/>
                <w:sz w:val="20"/>
                <w:szCs w:val="20"/>
              </w:rPr>
            </w:pPr>
            <w:r w:rsidRPr="006439D6">
              <w:rPr>
                <w:b/>
                <w:bCs/>
                <w:color w:val="1F497D"/>
                <w:sz w:val="20"/>
                <w:szCs w:val="20"/>
              </w:rPr>
              <w:t>Section 1.4.2 Services</w:t>
            </w:r>
          </w:p>
          <w:p w14:paraId="3329CEA0" w14:textId="6223C00A" w:rsidR="000C7114" w:rsidRPr="000C7114" w:rsidRDefault="00A63768" w:rsidP="000C7114">
            <w:pPr>
              <w:pStyle w:val="Version2"/>
              <w:spacing w:before="120" w:after="120"/>
              <w:ind w:left="0"/>
              <w:jc w:val="both"/>
              <w:rPr>
                <w:sz w:val="20"/>
                <w:szCs w:val="20"/>
              </w:rPr>
            </w:pPr>
            <w:r>
              <w:rPr>
                <w:sz w:val="20"/>
                <w:szCs w:val="20"/>
              </w:rPr>
              <w:t xml:space="preserve">Updated comments </w:t>
            </w:r>
            <w:r w:rsidR="000C7114" w:rsidRPr="000C7114">
              <w:rPr>
                <w:sz w:val="20"/>
                <w:szCs w:val="20"/>
              </w:rPr>
              <w:t>to indicate that the service will return assessment outcome details</w:t>
            </w:r>
            <w:r w:rsidR="000C7114">
              <w:rPr>
                <w:sz w:val="20"/>
                <w:szCs w:val="20"/>
              </w:rPr>
              <w:t xml:space="preserve"> for the </w:t>
            </w:r>
            <w:r w:rsidR="00014973">
              <w:rPr>
                <w:sz w:val="20"/>
                <w:szCs w:val="20"/>
              </w:rPr>
              <w:t xml:space="preserve">2020 </w:t>
            </w:r>
            <w:r w:rsidR="000C7114">
              <w:rPr>
                <w:sz w:val="20"/>
                <w:szCs w:val="20"/>
              </w:rPr>
              <w:t>financial year in addition to the existing years</w:t>
            </w:r>
            <w:r w:rsidR="003765DD">
              <w:rPr>
                <w:sz w:val="20"/>
                <w:szCs w:val="20"/>
              </w:rPr>
              <w:t>.</w:t>
            </w:r>
          </w:p>
          <w:p w14:paraId="4514A3F5" w14:textId="4BD92200" w:rsidR="00F66CE9" w:rsidRPr="00D31F5F" w:rsidRDefault="00F66CE9" w:rsidP="00F66CE9">
            <w:pPr>
              <w:pStyle w:val="Version2"/>
              <w:spacing w:before="360" w:after="120"/>
              <w:ind w:left="0"/>
              <w:rPr>
                <w:b/>
                <w:bCs/>
                <w:color w:val="1F497D"/>
                <w:sz w:val="20"/>
                <w:szCs w:val="20"/>
              </w:rPr>
            </w:pPr>
            <w:r w:rsidRPr="00D31F5F">
              <w:rPr>
                <w:b/>
                <w:bCs/>
                <w:color w:val="1F497D"/>
                <w:sz w:val="20"/>
                <w:szCs w:val="20"/>
              </w:rPr>
              <w:t xml:space="preserve">Section </w:t>
            </w:r>
            <w:r>
              <w:rPr>
                <w:b/>
                <w:bCs/>
                <w:color w:val="1F497D"/>
                <w:sz w:val="20"/>
                <w:szCs w:val="20"/>
              </w:rPr>
              <w:t xml:space="preserve">2.1 Service </w:t>
            </w:r>
            <w:r w:rsidRPr="00D31F5F">
              <w:rPr>
                <w:b/>
                <w:bCs/>
                <w:color w:val="1F497D"/>
                <w:sz w:val="20"/>
                <w:szCs w:val="20"/>
              </w:rPr>
              <w:t>Package contents</w:t>
            </w:r>
          </w:p>
          <w:p w14:paraId="2FF5E39B" w14:textId="63FA3ACE" w:rsidR="00FB5685" w:rsidRDefault="00FB5685" w:rsidP="00FB5685">
            <w:pPr>
              <w:spacing w:before="120"/>
              <w:jc w:val="both"/>
              <w:rPr>
                <w:rFonts w:cs="Arial"/>
                <w:b/>
                <w:sz w:val="20"/>
                <w:szCs w:val="20"/>
              </w:rPr>
            </w:pPr>
            <w:r w:rsidRPr="00FB5685">
              <w:rPr>
                <w:rFonts w:cs="Arial"/>
                <w:b/>
                <w:sz w:val="20"/>
                <w:szCs w:val="20"/>
              </w:rPr>
              <w:t>Updated:</w:t>
            </w:r>
          </w:p>
          <w:p w14:paraId="11AEE4C1" w14:textId="7962A1CD" w:rsidR="00F66CE9" w:rsidRPr="00F66CE9" w:rsidRDefault="00F66CE9" w:rsidP="00F66CE9">
            <w:pPr>
              <w:pStyle w:val="Version2"/>
              <w:spacing w:before="120" w:after="120"/>
              <w:ind w:left="0"/>
              <w:jc w:val="both"/>
              <w:rPr>
                <w:sz w:val="20"/>
                <w:szCs w:val="20"/>
              </w:rPr>
            </w:pPr>
            <w:r w:rsidRPr="00F66CE9">
              <w:rPr>
                <w:sz w:val="20"/>
                <w:szCs w:val="20"/>
              </w:rPr>
              <w:t>The following artefact has been updated with functional changes</w:t>
            </w:r>
            <w:r w:rsidR="00A63768">
              <w:rPr>
                <w:sz w:val="20"/>
                <w:szCs w:val="20"/>
              </w:rPr>
              <w:t>:</w:t>
            </w:r>
          </w:p>
          <w:p w14:paraId="678F837D" w14:textId="78BA17EF" w:rsidR="00FB5685" w:rsidRPr="003765DD" w:rsidRDefault="00FB5685" w:rsidP="003765DD">
            <w:pPr>
              <w:pStyle w:val="Version2"/>
              <w:numPr>
                <w:ilvl w:val="0"/>
                <w:numId w:val="18"/>
              </w:numPr>
              <w:spacing w:before="0" w:after="0"/>
              <w:ind w:left="391" w:hanging="284"/>
              <w:rPr>
                <w:sz w:val="20"/>
                <w:szCs w:val="20"/>
              </w:rPr>
            </w:pPr>
            <w:r w:rsidRPr="00FB5685">
              <w:rPr>
                <w:b/>
                <w:color w:val="1F497D"/>
                <w:sz w:val="20"/>
                <w:szCs w:val="20"/>
              </w:rPr>
              <w:t>ATO ASMT.0003 2018 Get Response Message Structure Table.xlsx</w:t>
            </w:r>
            <w:r w:rsidR="00346D6C">
              <w:rPr>
                <w:b/>
                <w:color w:val="1F497D"/>
                <w:sz w:val="20"/>
                <w:szCs w:val="20"/>
              </w:rPr>
              <w:t xml:space="preserve"> </w:t>
            </w:r>
            <w:r w:rsidR="00A63768">
              <w:rPr>
                <w:sz w:val="20"/>
                <w:szCs w:val="20"/>
              </w:rPr>
              <w:t>– Updated to</w:t>
            </w:r>
            <w:r w:rsidR="00346D6C" w:rsidRPr="00346D6C">
              <w:rPr>
                <w:sz w:val="20"/>
                <w:szCs w:val="20"/>
              </w:rPr>
              <w:t xml:space="preserve"> inc</w:t>
            </w:r>
            <w:r w:rsidR="00346D6C">
              <w:rPr>
                <w:sz w:val="20"/>
                <w:szCs w:val="20"/>
              </w:rPr>
              <w:t>l</w:t>
            </w:r>
            <w:r w:rsidR="00346D6C" w:rsidRPr="00346D6C">
              <w:rPr>
                <w:sz w:val="20"/>
                <w:szCs w:val="20"/>
              </w:rPr>
              <w:t>ude</w:t>
            </w:r>
            <w:r w:rsidR="00FD44E4">
              <w:rPr>
                <w:sz w:val="20"/>
                <w:szCs w:val="20"/>
              </w:rPr>
              <w:t xml:space="preserve"> new assessment codes</w:t>
            </w:r>
            <w:r w:rsidR="00346D6C">
              <w:rPr>
                <w:sz w:val="20"/>
                <w:szCs w:val="20"/>
              </w:rPr>
              <w:t xml:space="preserve"> </w:t>
            </w:r>
            <w:proofErr w:type="gramStart"/>
            <w:r w:rsidR="00346D6C">
              <w:rPr>
                <w:sz w:val="20"/>
                <w:szCs w:val="20"/>
              </w:rPr>
              <w:t xml:space="preserve">for </w:t>
            </w:r>
            <w:r w:rsidR="00B92D0D">
              <w:rPr>
                <w:sz w:val="20"/>
                <w:szCs w:val="20"/>
              </w:rPr>
              <w:t xml:space="preserve"> the</w:t>
            </w:r>
            <w:proofErr w:type="gramEnd"/>
            <w:r w:rsidR="00B92D0D">
              <w:rPr>
                <w:sz w:val="20"/>
                <w:szCs w:val="20"/>
              </w:rPr>
              <w:t xml:space="preserve"> </w:t>
            </w:r>
            <w:r w:rsidR="00F54517">
              <w:rPr>
                <w:sz w:val="20"/>
                <w:szCs w:val="20"/>
              </w:rPr>
              <w:t xml:space="preserve">2020 </w:t>
            </w:r>
            <w:r w:rsidR="00346D6C">
              <w:rPr>
                <w:sz w:val="20"/>
                <w:szCs w:val="20"/>
              </w:rPr>
              <w:t xml:space="preserve">financial year and </w:t>
            </w:r>
            <w:r w:rsidR="00D2687E">
              <w:rPr>
                <w:sz w:val="20"/>
                <w:szCs w:val="20"/>
              </w:rPr>
              <w:t>resolve document issues</w:t>
            </w:r>
            <w:r w:rsidR="00A63768">
              <w:rPr>
                <w:sz w:val="20"/>
                <w:szCs w:val="20"/>
              </w:rPr>
              <w:t xml:space="preserve">. No impact to the response schema. </w:t>
            </w:r>
          </w:p>
          <w:p w14:paraId="07B43B2A" w14:textId="06392FEB" w:rsidR="00FB5685" w:rsidRPr="00D31F5F" w:rsidRDefault="00FB5685" w:rsidP="00D31F5F">
            <w:pPr>
              <w:pStyle w:val="Version2"/>
              <w:spacing w:before="360" w:after="120"/>
              <w:ind w:left="0"/>
              <w:rPr>
                <w:b/>
                <w:bCs/>
                <w:color w:val="1F497D"/>
                <w:sz w:val="20"/>
                <w:szCs w:val="20"/>
              </w:rPr>
            </w:pPr>
            <w:r w:rsidRPr="00D31F5F">
              <w:rPr>
                <w:b/>
                <w:bCs/>
                <w:color w:val="1F497D"/>
                <w:sz w:val="20"/>
                <w:szCs w:val="20"/>
              </w:rPr>
              <w:t>Section 4</w:t>
            </w:r>
            <w:r w:rsidR="00995F26">
              <w:rPr>
                <w:b/>
                <w:bCs/>
                <w:color w:val="1F497D"/>
                <w:sz w:val="20"/>
                <w:szCs w:val="20"/>
              </w:rPr>
              <w:t>.1</w:t>
            </w:r>
            <w:r w:rsidRPr="00D31F5F">
              <w:rPr>
                <w:b/>
                <w:bCs/>
                <w:color w:val="1F497D"/>
                <w:sz w:val="20"/>
                <w:szCs w:val="20"/>
              </w:rPr>
              <w:t xml:space="preserve"> </w:t>
            </w:r>
            <w:r w:rsidR="00995F26">
              <w:rPr>
                <w:b/>
                <w:bCs/>
                <w:color w:val="1F497D"/>
                <w:sz w:val="20"/>
                <w:szCs w:val="20"/>
              </w:rPr>
              <w:t>Issues and incidents</w:t>
            </w:r>
          </w:p>
          <w:p w14:paraId="7812B297" w14:textId="65ECF4ED" w:rsidR="00D951C1" w:rsidRDefault="00A63768" w:rsidP="00D951C1">
            <w:pPr>
              <w:spacing w:before="120"/>
              <w:jc w:val="both"/>
              <w:rPr>
                <w:rFonts w:cs="Arial"/>
                <w:b/>
                <w:sz w:val="20"/>
                <w:szCs w:val="20"/>
              </w:rPr>
            </w:pPr>
            <w:r>
              <w:rPr>
                <w:rFonts w:cs="Arial"/>
                <w:b/>
                <w:sz w:val="20"/>
                <w:szCs w:val="20"/>
              </w:rPr>
              <w:t>Update</w:t>
            </w:r>
            <w:r w:rsidR="00FB5685" w:rsidRPr="00FB5685">
              <w:rPr>
                <w:rFonts w:cs="Arial"/>
                <w:b/>
                <w:sz w:val="20"/>
                <w:szCs w:val="20"/>
              </w:rPr>
              <w:t>d:</w:t>
            </w:r>
          </w:p>
          <w:p w14:paraId="2CBBF67F" w14:textId="77777777" w:rsidR="00A63768" w:rsidRPr="00D951C1" w:rsidRDefault="00A63768" w:rsidP="00A63768">
            <w:pPr>
              <w:pStyle w:val="ListParagraph"/>
              <w:numPr>
                <w:ilvl w:val="0"/>
                <w:numId w:val="31"/>
              </w:numPr>
              <w:spacing w:before="120"/>
              <w:ind w:left="466"/>
              <w:jc w:val="both"/>
              <w:rPr>
                <w:rFonts w:cs="Arial"/>
                <w:b/>
                <w:sz w:val="20"/>
                <w:szCs w:val="20"/>
              </w:rPr>
            </w:pPr>
            <w:r w:rsidRPr="00D951C1">
              <w:rPr>
                <w:bCs/>
                <w:sz w:val="20"/>
                <w:szCs w:val="20"/>
              </w:rPr>
              <w:t>Issue #</w:t>
            </w:r>
            <w:proofErr w:type="gramStart"/>
            <w:r w:rsidRPr="00D951C1">
              <w:rPr>
                <w:bCs/>
                <w:sz w:val="20"/>
                <w:szCs w:val="20"/>
              </w:rPr>
              <w:t>1 :</w:t>
            </w:r>
            <w:proofErr w:type="gramEnd"/>
            <w:r w:rsidRPr="00D951C1">
              <w:rPr>
                <w:bCs/>
                <w:sz w:val="20"/>
                <w:szCs w:val="20"/>
              </w:rPr>
              <w:t xml:space="preserve"> A number of report facts will not be available to be returned in the ASMT Get</w:t>
            </w:r>
            <w:r w:rsidRPr="00D951C1">
              <w:rPr>
                <w:sz w:val="20"/>
                <w:szCs w:val="20"/>
              </w:rPr>
              <w:t xml:space="preserve"> response until advised.</w:t>
            </w:r>
          </w:p>
          <w:p w14:paraId="18D7E013" w14:textId="63270945" w:rsidR="00A63768" w:rsidRPr="00A63768" w:rsidRDefault="00A63768" w:rsidP="00A63768">
            <w:pPr>
              <w:pStyle w:val="ListParagraph"/>
              <w:numPr>
                <w:ilvl w:val="0"/>
                <w:numId w:val="41"/>
              </w:numPr>
              <w:spacing w:before="120"/>
              <w:ind w:left="892"/>
              <w:jc w:val="both"/>
              <w:rPr>
                <w:bCs/>
                <w:sz w:val="20"/>
                <w:szCs w:val="20"/>
              </w:rPr>
            </w:pPr>
            <w:r>
              <w:rPr>
                <w:rFonts w:cs="Arial"/>
                <w:bCs/>
                <w:sz w:val="20"/>
                <w:szCs w:val="20"/>
              </w:rPr>
              <w:t>I</w:t>
            </w:r>
            <w:r w:rsidRPr="00204707">
              <w:rPr>
                <w:rFonts w:cs="Arial"/>
                <w:bCs/>
                <w:sz w:val="20"/>
                <w:szCs w:val="20"/>
              </w:rPr>
              <w:t>ncluded an update</w:t>
            </w:r>
            <w:r w:rsidR="009D3600">
              <w:rPr>
                <w:rFonts w:cs="Arial"/>
                <w:bCs/>
                <w:sz w:val="20"/>
                <w:szCs w:val="20"/>
              </w:rPr>
              <w:t xml:space="preserve"> to the issue</w:t>
            </w:r>
            <w:r w:rsidRPr="00204707">
              <w:rPr>
                <w:rFonts w:cs="Arial"/>
                <w:bCs/>
                <w:sz w:val="20"/>
                <w:szCs w:val="20"/>
              </w:rPr>
              <w:t xml:space="preserve"> and also updated the proposed EVTE and PROD dates.</w:t>
            </w:r>
          </w:p>
          <w:p w14:paraId="6836DB2D" w14:textId="77777777" w:rsidR="003F73EB" w:rsidRPr="00532E18" w:rsidRDefault="003F73EB" w:rsidP="003F73EB">
            <w:pPr>
              <w:pStyle w:val="ListParagraph"/>
              <w:numPr>
                <w:ilvl w:val="0"/>
                <w:numId w:val="31"/>
              </w:numPr>
              <w:spacing w:before="120"/>
              <w:ind w:left="466"/>
              <w:jc w:val="both"/>
              <w:rPr>
                <w:bCs/>
                <w:sz w:val="20"/>
                <w:szCs w:val="20"/>
              </w:rPr>
            </w:pPr>
            <w:r w:rsidRPr="00532E18">
              <w:rPr>
                <w:bCs/>
                <w:sz w:val="20"/>
                <w:szCs w:val="20"/>
              </w:rPr>
              <w:t>Issue #</w:t>
            </w:r>
            <w:proofErr w:type="gramStart"/>
            <w:r w:rsidRPr="00532E18">
              <w:rPr>
                <w:bCs/>
                <w:sz w:val="20"/>
                <w:szCs w:val="20"/>
              </w:rPr>
              <w:t>3 :</w:t>
            </w:r>
            <w:proofErr w:type="gramEnd"/>
            <w:r w:rsidRPr="00532E18">
              <w:rPr>
                <w:bCs/>
                <w:sz w:val="20"/>
                <w:szCs w:val="20"/>
              </w:rPr>
              <w:t xml:space="preserve"> Missing calculation label relating to the Temporary budget </w:t>
            </w:r>
            <w:r w:rsidRPr="003F73EB">
              <w:rPr>
                <w:bCs/>
                <w:sz w:val="20"/>
                <w:szCs w:val="20"/>
              </w:rPr>
              <w:t>repa</w:t>
            </w:r>
            <w:r w:rsidRPr="00532E18">
              <w:rPr>
                <w:bCs/>
                <w:sz w:val="20"/>
                <w:szCs w:val="20"/>
              </w:rPr>
              <w:t>ir levy for the 2016 and 2017 years.</w:t>
            </w:r>
          </w:p>
          <w:p w14:paraId="30DD29E5" w14:textId="17C8C902" w:rsidR="003F73EB" w:rsidRPr="00FD5CC9" w:rsidRDefault="00532E18" w:rsidP="00532E18">
            <w:pPr>
              <w:pStyle w:val="ListParagraph"/>
              <w:numPr>
                <w:ilvl w:val="0"/>
                <w:numId w:val="41"/>
              </w:numPr>
              <w:spacing w:before="120"/>
              <w:ind w:left="892"/>
              <w:jc w:val="both"/>
              <w:rPr>
                <w:bCs/>
                <w:color w:val="4F81BD"/>
                <w:sz w:val="20"/>
                <w:szCs w:val="20"/>
              </w:rPr>
            </w:pPr>
            <w:r w:rsidRPr="00532E18">
              <w:rPr>
                <w:bCs/>
                <w:sz w:val="20"/>
                <w:szCs w:val="20"/>
              </w:rPr>
              <w:t xml:space="preserve">Status of </w:t>
            </w:r>
            <w:r w:rsidR="00346D6C">
              <w:rPr>
                <w:bCs/>
                <w:sz w:val="20"/>
                <w:szCs w:val="20"/>
              </w:rPr>
              <w:t xml:space="preserve">the </w:t>
            </w:r>
            <w:r w:rsidRPr="00532E18">
              <w:rPr>
                <w:bCs/>
                <w:sz w:val="20"/>
                <w:szCs w:val="20"/>
              </w:rPr>
              <w:t>issue updated to ‘Closed’</w:t>
            </w:r>
          </w:p>
          <w:p w14:paraId="5C19C1A7" w14:textId="77777777" w:rsidR="00FF7A05" w:rsidRDefault="00FD5CC9" w:rsidP="009D3600">
            <w:pPr>
              <w:pStyle w:val="ListParagraph"/>
              <w:numPr>
                <w:ilvl w:val="0"/>
                <w:numId w:val="31"/>
              </w:numPr>
              <w:spacing w:before="120"/>
              <w:ind w:left="466"/>
              <w:jc w:val="both"/>
              <w:rPr>
                <w:bCs/>
                <w:sz w:val="20"/>
                <w:szCs w:val="20"/>
              </w:rPr>
            </w:pPr>
            <w:r w:rsidRPr="00FD5CC9">
              <w:rPr>
                <w:bCs/>
                <w:sz w:val="20"/>
                <w:szCs w:val="20"/>
              </w:rPr>
              <w:t xml:space="preserve">Issues </w:t>
            </w:r>
            <w:r>
              <w:rPr>
                <w:bCs/>
                <w:sz w:val="20"/>
                <w:szCs w:val="20"/>
              </w:rPr>
              <w:t># 5-11 –</w:t>
            </w:r>
            <w:r w:rsidR="009D3600">
              <w:rPr>
                <w:bCs/>
                <w:sz w:val="20"/>
                <w:szCs w:val="20"/>
              </w:rPr>
              <w:t xml:space="preserve"> Updated pr</w:t>
            </w:r>
            <w:r>
              <w:rPr>
                <w:bCs/>
                <w:sz w:val="20"/>
                <w:szCs w:val="20"/>
              </w:rPr>
              <w:t>oduction date for</w:t>
            </w:r>
            <w:r w:rsidR="009D3600">
              <w:rPr>
                <w:bCs/>
                <w:sz w:val="20"/>
                <w:szCs w:val="20"/>
              </w:rPr>
              <w:t xml:space="preserve"> these closed issues.</w:t>
            </w:r>
          </w:p>
          <w:p w14:paraId="0575CC3C" w14:textId="1CDCC261" w:rsidR="009D3600" w:rsidRPr="009D3600" w:rsidRDefault="009D3600" w:rsidP="009D3600">
            <w:pPr>
              <w:pStyle w:val="ListParagraph"/>
              <w:spacing w:before="120"/>
              <w:ind w:left="466"/>
              <w:jc w:val="both"/>
              <w:rPr>
                <w:bCs/>
                <w:sz w:val="20"/>
                <w:szCs w:val="20"/>
              </w:rPr>
            </w:pPr>
          </w:p>
        </w:tc>
      </w:tr>
    </w:tbl>
    <w:bookmarkEnd w:id="3"/>
    <w:p w14:paraId="11C2161D" w14:textId="71E7AC11" w:rsidR="005A2235" w:rsidRPr="00F62D88" w:rsidRDefault="00BD677B" w:rsidP="00676BB8">
      <w:pPr>
        <w:spacing w:before="120"/>
        <w:rPr>
          <w:b/>
          <w:bCs/>
          <w:smallCaps/>
          <w:color w:val="1F497D"/>
          <w:kern w:val="36"/>
          <w:sz w:val="36"/>
          <w:szCs w:val="36"/>
        </w:rPr>
      </w:pPr>
      <w:r w:rsidRPr="002920BD">
        <w:rPr>
          <w:b/>
          <w:i/>
        </w:rPr>
        <w:t>Note:</w:t>
      </w:r>
      <w:r w:rsidRPr="002920BD">
        <w:rPr>
          <w:i/>
        </w:rPr>
        <w:t xml:space="preserve"> Previous Version history can be found in Appendix A of this document.</w:t>
      </w:r>
      <w:r w:rsidR="00AB4B6E">
        <w:br w:type="page"/>
      </w:r>
      <w:r w:rsidR="005A2235" w:rsidRPr="00F62D88">
        <w:rPr>
          <w:b/>
          <w:bCs/>
          <w:smallCaps/>
          <w:color w:val="1F497D"/>
          <w:kern w:val="36"/>
          <w:sz w:val="36"/>
          <w:szCs w:val="36"/>
        </w:rPr>
        <w:lastRenderedPageBreak/>
        <w:t>Copyright</w:t>
      </w:r>
    </w:p>
    <w:p w14:paraId="6200B3C2" w14:textId="77777777" w:rsidR="00DC4A6F" w:rsidRPr="009B06E0" w:rsidRDefault="00DC4A6F" w:rsidP="00DC4A6F">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 2020 (see exceptions below).</w:t>
      </w:r>
      <w:r>
        <w:br/>
      </w:r>
      <w:r>
        <w:rPr>
          <w:rFonts w:cs="Arial"/>
          <w:sz w:val="20"/>
          <w:szCs w:val="20"/>
        </w:rPr>
        <w:t xml:space="preserve">This work is copyright. Use of this Information and Material is subject to the terms and conditions in the "SBR Disclaimer and Conditions of Use" which is available at </w:t>
      </w:r>
      <w:hyperlink r:id="rId14"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137A4E84" w14:textId="5622D21A" w:rsidR="00BD677B" w:rsidRDefault="00BD677B">
      <w:pPr>
        <w:rPr>
          <w:rFonts w:cs="Arial"/>
          <w:sz w:val="36"/>
          <w:szCs w:val="36"/>
        </w:rPr>
      </w:pPr>
      <w:r>
        <w:rPr>
          <w:rFonts w:cs="Arial"/>
          <w:sz w:val="36"/>
          <w:szCs w:val="36"/>
        </w:rPr>
        <w:br w:type="page"/>
      </w:r>
    </w:p>
    <w:p w14:paraId="3F41B524" w14:textId="77777777" w:rsidR="00BA43CC" w:rsidRPr="00DC4A6F" w:rsidRDefault="00BA43CC" w:rsidP="00BA43CC">
      <w:pPr>
        <w:spacing w:after="120"/>
        <w:rPr>
          <w:rFonts w:cs="Arial"/>
          <w:b/>
          <w:bCs/>
          <w:sz w:val="36"/>
          <w:szCs w:val="36"/>
        </w:rPr>
      </w:pPr>
      <w:r w:rsidRPr="00DC4A6F">
        <w:rPr>
          <w:rFonts w:cs="Arial"/>
          <w:b/>
          <w:bCs/>
          <w:sz w:val="36"/>
          <w:szCs w:val="36"/>
        </w:rPr>
        <w:lastRenderedPageBreak/>
        <w:t>Table of contents</w:t>
      </w:r>
    </w:p>
    <w:p w14:paraId="40D2B1B6" w14:textId="77777777" w:rsidR="00EA109D"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0362515" w:history="1">
        <w:r w:rsidR="00EA109D" w:rsidRPr="00111A75">
          <w:rPr>
            <w:rStyle w:val="Hyperlink"/>
          </w:rPr>
          <w:t>1</w:t>
        </w:r>
        <w:r w:rsidR="00EA109D">
          <w:rPr>
            <w:rFonts w:asciiTheme="minorHAnsi" w:eastAsiaTheme="minorEastAsia" w:hAnsiTheme="minorHAnsi" w:cstheme="minorBidi"/>
            <w:noProof/>
          </w:rPr>
          <w:tab/>
        </w:r>
        <w:r w:rsidR="00EA109D" w:rsidRPr="00111A75">
          <w:rPr>
            <w:rStyle w:val="Hyperlink"/>
          </w:rPr>
          <w:t>Introduction</w:t>
        </w:r>
        <w:r w:rsidR="00EA109D">
          <w:rPr>
            <w:noProof/>
            <w:webHidden/>
          </w:rPr>
          <w:tab/>
        </w:r>
        <w:r w:rsidR="00EA109D">
          <w:rPr>
            <w:noProof/>
            <w:webHidden/>
          </w:rPr>
          <w:fldChar w:fldCharType="begin"/>
        </w:r>
        <w:r w:rsidR="00EA109D">
          <w:rPr>
            <w:noProof/>
            <w:webHidden/>
          </w:rPr>
          <w:instrText xml:space="preserve"> PAGEREF _Toc40362515 \h </w:instrText>
        </w:r>
        <w:r w:rsidR="00EA109D">
          <w:rPr>
            <w:noProof/>
            <w:webHidden/>
          </w:rPr>
        </w:r>
        <w:r w:rsidR="00EA109D">
          <w:rPr>
            <w:noProof/>
            <w:webHidden/>
          </w:rPr>
          <w:fldChar w:fldCharType="separate"/>
        </w:r>
        <w:r w:rsidR="00EA109D">
          <w:rPr>
            <w:noProof/>
            <w:webHidden/>
          </w:rPr>
          <w:t>5</w:t>
        </w:r>
        <w:r w:rsidR="00EA109D">
          <w:rPr>
            <w:noProof/>
            <w:webHidden/>
          </w:rPr>
          <w:fldChar w:fldCharType="end"/>
        </w:r>
      </w:hyperlink>
    </w:p>
    <w:p w14:paraId="6DF86649" w14:textId="77777777" w:rsidR="00EA109D" w:rsidRDefault="00FA3AA3">
      <w:pPr>
        <w:pStyle w:val="TOC2"/>
        <w:rPr>
          <w:rFonts w:asciiTheme="minorHAnsi" w:eastAsiaTheme="minorEastAsia" w:hAnsiTheme="minorHAnsi" w:cstheme="minorBidi"/>
          <w:noProof/>
        </w:rPr>
      </w:pPr>
      <w:hyperlink w:anchor="_Toc40362516" w:history="1">
        <w:r w:rsidR="00EA109D" w:rsidRPr="00111A75">
          <w:rPr>
            <w:rStyle w:val="Hyperlink"/>
          </w:rPr>
          <w:t>1.1</w:t>
        </w:r>
        <w:r w:rsidR="00EA109D">
          <w:rPr>
            <w:rFonts w:asciiTheme="minorHAnsi" w:eastAsiaTheme="minorEastAsia" w:hAnsiTheme="minorHAnsi" w:cstheme="minorBidi"/>
            <w:noProof/>
          </w:rPr>
          <w:tab/>
        </w:r>
        <w:r w:rsidR="00EA109D" w:rsidRPr="00111A75">
          <w:rPr>
            <w:rStyle w:val="Hyperlink"/>
          </w:rPr>
          <w:t>Document purpose</w:t>
        </w:r>
        <w:r w:rsidR="00EA109D">
          <w:rPr>
            <w:noProof/>
            <w:webHidden/>
          </w:rPr>
          <w:tab/>
        </w:r>
        <w:r w:rsidR="00EA109D">
          <w:rPr>
            <w:noProof/>
            <w:webHidden/>
          </w:rPr>
          <w:fldChar w:fldCharType="begin"/>
        </w:r>
        <w:r w:rsidR="00EA109D">
          <w:rPr>
            <w:noProof/>
            <w:webHidden/>
          </w:rPr>
          <w:instrText xml:space="preserve"> PAGEREF _Toc40362516 \h </w:instrText>
        </w:r>
        <w:r w:rsidR="00EA109D">
          <w:rPr>
            <w:noProof/>
            <w:webHidden/>
          </w:rPr>
        </w:r>
        <w:r w:rsidR="00EA109D">
          <w:rPr>
            <w:noProof/>
            <w:webHidden/>
          </w:rPr>
          <w:fldChar w:fldCharType="separate"/>
        </w:r>
        <w:r w:rsidR="00EA109D">
          <w:rPr>
            <w:noProof/>
            <w:webHidden/>
          </w:rPr>
          <w:t>5</w:t>
        </w:r>
        <w:r w:rsidR="00EA109D">
          <w:rPr>
            <w:noProof/>
            <w:webHidden/>
          </w:rPr>
          <w:fldChar w:fldCharType="end"/>
        </w:r>
      </w:hyperlink>
    </w:p>
    <w:p w14:paraId="6D78F02F" w14:textId="77777777" w:rsidR="00EA109D" w:rsidRDefault="00FA3AA3">
      <w:pPr>
        <w:pStyle w:val="TOC2"/>
        <w:rPr>
          <w:rFonts w:asciiTheme="minorHAnsi" w:eastAsiaTheme="minorEastAsia" w:hAnsiTheme="minorHAnsi" w:cstheme="minorBidi"/>
          <w:noProof/>
        </w:rPr>
      </w:pPr>
      <w:hyperlink w:anchor="_Toc40362517" w:history="1">
        <w:r w:rsidR="00EA109D" w:rsidRPr="00111A75">
          <w:rPr>
            <w:rStyle w:val="Hyperlink"/>
          </w:rPr>
          <w:t>1.2</w:t>
        </w:r>
        <w:r w:rsidR="00EA109D">
          <w:rPr>
            <w:rFonts w:asciiTheme="minorHAnsi" w:eastAsiaTheme="minorEastAsia" w:hAnsiTheme="minorHAnsi" w:cstheme="minorBidi"/>
            <w:noProof/>
          </w:rPr>
          <w:tab/>
        </w:r>
        <w:r w:rsidR="00EA109D" w:rsidRPr="00111A75">
          <w:rPr>
            <w:rStyle w:val="Hyperlink"/>
          </w:rPr>
          <w:t>Audience</w:t>
        </w:r>
        <w:r w:rsidR="00EA109D">
          <w:rPr>
            <w:noProof/>
            <w:webHidden/>
          </w:rPr>
          <w:tab/>
        </w:r>
        <w:r w:rsidR="00EA109D">
          <w:rPr>
            <w:noProof/>
            <w:webHidden/>
          </w:rPr>
          <w:fldChar w:fldCharType="begin"/>
        </w:r>
        <w:r w:rsidR="00EA109D">
          <w:rPr>
            <w:noProof/>
            <w:webHidden/>
          </w:rPr>
          <w:instrText xml:space="preserve"> PAGEREF _Toc40362517 \h </w:instrText>
        </w:r>
        <w:r w:rsidR="00EA109D">
          <w:rPr>
            <w:noProof/>
            <w:webHidden/>
          </w:rPr>
        </w:r>
        <w:r w:rsidR="00EA109D">
          <w:rPr>
            <w:noProof/>
            <w:webHidden/>
          </w:rPr>
          <w:fldChar w:fldCharType="separate"/>
        </w:r>
        <w:r w:rsidR="00EA109D">
          <w:rPr>
            <w:noProof/>
            <w:webHidden/>
          </w:rPr>
          <w:t>5</w:t>
        </w:r>
        <w:r w:rsidR="00EA109D">
          <w:rPr>
            <w:noProof/>
            <w:webHidden/>
          </w:rPr>
          <w:fldChar w:fldCharType="end"/>
        </w:r>
      </w:hyperlink>
    </w:p>
    <w:p w14:paraId="53A32A0B" w14:textId="77777777" w:rsidR="00EA109D" w:rsidRDefault="00FA3AA3">
      <w:pPr>
        <w:pStyle w:val="TOC2"/>
        <w:rPr>
          <w:rFonts w:asciiTheme="minorHAnsi" w:eastAsiaTheme="minorEastAsia" w:hAnsiTheme="minorHAnsi" w:cstheme="minorBidi"/>
          <w:noProof/>
        </w:rPr>
      </w:pPr>
      <w:hyperlink w:anchor="_Toc40362518" w:history="1">
        <w:r w:rsidR="00EA109D" w:rsidRPr="00111A75">
          <w:rPr>
            <w:rStyle w:val="Hyperlink"/>
          </w:rPr>
          <w:t>1.3</w:t>
        </w:r>
        <w:r w:rsidR="00EA109D">
          <w:rPr>
            <w:rFonts w:asciiTheme="minorHAnsi" w:eastAsiaTheme="minorEastAsia" w:hAnsiTheme="minorHAnsi" w:cstheme="minorBidi"/>
            <w:noProof/>
          </w:rPr>
          <w:tab/>
        </w:r>
        <w:r w:rsidR="00EA109D" w:rsidRPr="00111A75">
          <w:rPr>
            <w:rStyle w:val="Hyperlink"/>
          </w:rPr>
          <w:t>Purpose of this package</w:t>
        </w:r>
        <w:r w:rsidR="00EA109D">
          <w:rPr>
            <w:noProof/>
            <w:webHidden/>
          </w:rPr>
          <w:tab/>
        </w:r>
        <w:r w:rsidR="00EA109D">
          <w:rPr>
            <w:noProof/>
            <w:webHidden/>
          </w:rPr>
          <w:fldChar w:fldCharType="begin"/>
        </w:r>
        <w:r w:rsidR="00EA109D">
          <w:rPr>
            <w:noProof/>
            <w:webHidden/>
          </w:rPr>
          <w:instrText xml:space="preserve"> PAGEREF _Toc40362518 \h </w:instrText>
        </w:r>
        <w:r w:rsidR="00EA109D">
          <w:rPr>
            <w:noProof/>
            <w:webHidden/>
          </w:rPr>
        </w:r>
        <w:r w:rsidR="00EA109D">
          <w:rPr>
            <w:noProof/>
            <w:webHidden/>
          </w:rPr>
          <w:fldChar w:fldCharType="separate"/>
        </w:r>
        <w:r w:rsidR="00EA109D">
          <w:rPr>
            <w:noProof/>
            <w:webHidden/>
          </w:rPr>
          <w:t>5</w:t>
        </w:r>
        <w:r w:rsidR="00EA109D">
          <w:rPr>
            <w:noProof/>
            <w:webHidden/>
          </w:rPr>
          <w:fldChar w:fldCharType="end"/>
        </w:r>
      </w:hyperlink>
    </w:p>
    <w:p w14:paraId="3590C249" w14:textId="77777777" w:rsidR="00EA109D" w:rsidRDefault="00FA3AA3">
      <w:pPr>
        <w:pStyle w:val="TOC2"/>
        <w:rPr>
          <w:rFonts w:asciiTheme="minorHAnsi" w:eastAsiaTheme="minorEastAsia" w:hAnsiTheme="minorHAnsi" w:cstheme="minorBidi"/>
          <w:noProof/>
        </w:rPr>
      </w:pPr>
      <w:hyperlink w:anchor="_Toc40362519" w:history="1">
        <w:r w:rsidR="00EA109D" w:rsidRPr="00111A75">
          <w:rPr>
            <w:rStyle w:val="Hyperlink"/>
          </w:rPr>
          <w:t>1.4</w:t>
        </w:r>
        <w:r w:rsidR="00EA109D">
          <w:rPr>
            <w:rFonts w:asciiTheme="minorHAnsi" w:eastAsiaTheme="minorEastAsia" w:hAnsiTheme="minorHAnsi" w:cstheme="minorBidi"/>
            <w:noProof/>
          </w:rPr>
          <w:tab/>
        </w:r>
        <w:r w:rsidR="00EA109D" w:rsidRPr="00111A75">
          <w:rPr>
            <w:rStyle w:val="Hyperlink"/>
          </w:rPr>
          <w:t>Summary of artefacts the ATO packages</w:t>
        </w:r>
        <w:r w:rsidR="00EA109D">
          <w:rPr>
            <w:noProof/>
            <w:webHidden/>
          </w:rPr>
          <w:tab/>
        </w:r>
        <w:r w:rsidR="00EA109D">
          <w:rPr>
            <w:noProof/>
            <w:webHidden/>
          </w:rPr>
          <w:fldChar w:fldCharType="begin"/>
        </w:r>
        <w:r w:rsidR="00EA109D">
          <w:rPr>
            <w:noProof/>
            <w:webHidden/>
          </w:rPr>
          <w:instrText xml:space="preserve"> PAGEREF _Toc40362519 \h </w:instrText>
        </w:r>
        <w:r w:rsidR="00EA109D">
          <w:rPr>
            <w:noProof/>
            <w:webHidden/>
          </w:rPr>
        </w:r>
        <w:r w:rsidR="00EA109D">
          <w:rPr>
            <w:noProof/>
            <w:webHidden/>
          </w:rPr>
          <w:fldChar w:fldCharType="separate"/>
        </w:r>
        <w:r w:rsidR="00EA109D">
          <w:rPr>
            <w:noProof/>
            <w:webHidden/>
          </w:rPr>
          <w:t>5</w:t>
        </w:r>
        <w:r w:rsidR="00EA109D">
          <w:rPr>
            <w:noProof/>
            <w:webHidden/>
          </w:rPr>
          <w:fldChar w:fldCharType="end"/>
        </w:r>
      </w:hyperlink>
    </w:p>
    <w:p w14:paraId="0D7A3FA4" w14:textId="77777777" w:rsidR="00EA109D" w:rsidRDefault="00FA3AA3">
      <w:pPr>
        <w:pStyle w:val="TOC3"/>
        <w:tabs>
          <w:tab w:val="left" w:pos="1200"/>
        </w:tabs>
        <w:rPr>
          <w:rFonts w:asciiTheme="minorHAnsi" w:eastAsiaTheme="minorEastAsia" w:hAnsiTheme="minorHAnsi" w:cstheme="minorBidi"/>
        </w:rPr>
      </w:pPr>
      <w:hyperlink w:anchor="_Toc40362520" w:history="1">
        <w:r w:rsidR="00EA109D" w:rsidRPr="00111A75">
          <w:rPr>
            <w:rStyle w:val="Hyperlink"/>
          </w:rPr>
          <w:t>1.4.1</w:t>
        </w:r>
        <w:r w:rsidR="00EA109D">
          <w:rPr>
            <w:rFonts w:asciiTheme="minorHAnsi" w:eastAsiaTheme="minorEastAsia" w:hAnsiTheme="minorHAnsi" w:cstheme="minorBidi"/>
          </w:rPr>
          <w:tab/>
        </w:r>
        <w:r w:rsidR="00EA109D" w:rsidRPr="00111A75">
          <w:rPr>
            <w:rStyle w:val="Hyperlink"/>
          </w:rPr>
          <w:t>In general</w:t>
        </w:r>
        <w:r w:rsidR="00EA109D">
          <w:rPr>
            <w:webHidden/>
          </w:rPr>
          <w:tab/>
        </w:r>
        <w:r w:rsidR="00EA109D">
          <w:rPr>
            <w:webHidden/>
          </w:rPr>
          <w:fldChar w:fldCharType="begin"/>
        </w:r>
        <w:r w:rsidR="00EA109D">
          <w:rPr>
            <w:webHidden/>
          </w:rPr>
          <w:instrText xml:space="preserve"> PAGEREF _Toc40362520 \h </w:instrText>
        </w:r>
        <w:r w:rsidR="00EA109D">
          <w:rPr>
            <w:webHidden/>
          </w:rPr>
        </w:r>
        <w:r w:rsidR="00EA109D">
          <w:rPr>
            <w:webHidden/>
          </w:rPr>
          <w:fldChar w:fldCharType="separate"/>
        </w:r>
        <w:r w:rsidR="00EA109D">
          <w:rPr>
            <w:webHidden/>
          </w:rPr>
          <w:t>5</w:t>
        </w:r>
        <w:r w:rsidR="00EA109D">
          <w:rPr>
            <w:webHidden/>
          </w:rPr>
          <w:fldChar w:fldCharType="end"/>
        </w:r>
      </w:hyperlink>
    </w:p>
    <w:p w14:paraId="25E8373E" w14:textId="77777777" w:rsidR="00EA109D" w:rsidRDefault="00FA3AA3">
      <w:pPr>
        <w:pStyle w:val="TOC3"/>
        <w:tabs>
          <w:tab w:val="left" w:pos="1200"/>
        </w:tabs>
        <w:rPr>
          <w:rFonts w:asciiTheme="minorHAnsi" w:eastAsiaTheme="minorEastAsia" w:hAnsiTheme="minorHAnsi" w:cstheme="minorBidi"/>
        </w:rPr>
      </w:pPr>
      <w:hyperlink w:anchor="_Toc40362521" w:history="1">
        <w:r w:rsidR="00EA109D" w:rsidRPr="00111A75">
          <w:rPr>
            <w:rStyle w:val="Hyperlink"/>
          </w:rPr>
          <w:t>1.4.2</w:t>
        </w:r>
        <w:r w:rsidR="00EA109D">
          <w:rPr>
            <w:rFonts w:asciiTheme="minorHAnsi" w:eastAsiaTheme="minorEastAsia" w:hAnsiTheme="minorHAnsi" w:cstheme="minorBidi"/>
          </w:rPr>
          <w:tab/>
        </w:r>
        <w:r w:rsidR="00EA109D" w:rsidRPr="00111A75">
          <w:rPr>
            <w:rStyle w:val="Hyperlink"/>
          </w:rPr>
          <w:t>Services</w:t>
        </w:r>
        <w:r w:rsidR="00EA109D">
          <w:rPr>
            <w:webHidden/>
          </w:rPr>
          <w:tab/>
        </w:r>
        <w:r w:rsidR="00EA109D">
          <w:rPr>
            <w:webHidden/>
          </w:rPr>
          <w:fldChar w:fldCharType="begin"/>
        </w:r>
        <w:r w:rsidR="00EA109D">
          <w:rPr>
            <w:webHidden/>
          </w:rPr>
          <w:instrText xml:space="preserve"> PAGEREF _Toc40362521 \h </w:instrText>
        </w:r>
        <w:r w:rsidR="00EA109D">
          <w:rPr>
            <w:webHidden/>
          </w:rPr>
        </w:r>
        <w:r w:rsidR="00EA109D">
          <w:rPr>
            <w:webHidden/>
          </w:rPr>
          <w:fldChar w:fldCharType="separate"/>
        </w:r>
        <w:r w:rsidR="00EA109D">
          <w:rPr>
            <w:webHidden/>
          </w:rPr>
          <w:t>6</w:t>
        </w:r>
        <w:r w:rsidR="00EA109D">
          <w:rPr>
            <w:webHidden/>
          </w:rPr>
          <w:fldChar w:fldCharType="end"/>
        </w:r>
      </w:hyperlink>
    </w:p>
    <w:p w14:paraId="589C15FF" w14:textId="77777777" w:rsidR="00EA109D" w:rsidRDefault="00FA3AA3">
      <w:pPr>
        <w:pStyle w:val="TOC3"/>
        <w:tabs>
          <w:tab w:val="left" w:pos="1200"/>
        </w:tabs>
        <w:rPr>
          <w:rFonts w:asciiTheme="minorHAnsi" w:eastAsiaTheme="minorEastAsia" w:hAnsiTheme="minorHAnsi" w:cstheme="minorBidi"/>
        </w:rPr>
      </w:pPr>
      <w:hyperlink w:anchor="_Toc40362522" w:history="1">
        <w:r w:rsidR="00EA109D" w:rsidRPr="00111A75">
          <w:rPr>
            <w:rStyle w:val="Hyperlink"/>
          </w:rPr>
          <w:t>1.4.3</w:t>
        </w:r>
        <w:r w:rsidR="00EA109D">
          <w:rPr>
            <w:rFonts w:asciiTheme="minorHAnsi" w:eastAsiaTheme="minorEastAsia" w:hAnsiTheme="minorHAnsi" w:cstheme="minorBidi"/>
          </w:rPr>
          <w:tab/>
        </w:r>
        <w:r w:rsidR="00EA109D" w:rsidRPr="00111A75">
          <w:rPr>
            <w:rStyle w:val="Hyperlink"/>
          </w:rPr>
          <w:t>Interactions</w:t>
        </w:r>
        <w:r w:rsidR="00EA109D">
          <w:rPr>
            <w:webHidden/>
          </w:rPr>
          <w:tab/>
        </w:r>
        <w:r w:rsidR="00EA109D">
          <w:rPr>
            <w:webHidden/>
          </w:rPr>
          <w:fldChar w:fldCharType="begin"/>
        </w:r>
        <w:r w:rsidR="00EA109D">
          <w:rPr>
            <w:webHidden/>
          </w:rPr>
          <w:instrText xml:space="preserve"> PAGEREF _Toc40362522 \h </w:instrText>
        </w:r>
        <w:r w:rsidR="00EA109D">
          <w:rPr>
            <w:webHidden/>
          </w:rPr>
        </w:r>
        <w:r w:rsidR="00EA109D">
          <w:rPr>
            <w:webHidden/>
          </w:rPr>
          <w:fldChar w:fldCharType="separate"/>
        </w:r>
        <w:r w:rsidR="00EA109D">
          <w:rPr>
            <w:webHidden/>
          </w:rPr>
          <w:t>6</w:t>
        </w:r>
        <w:r w:rsidR="00EA109D">
          <w:rPr>
            <w:webHidden/>
          </w:rPr>
          <w:fldChar w:fldCharType="end"/>
        </w:r>
      </w:hyperlink>
    </w:p>
    <w:p w14:paraId="7704B49F" w14:textId="77777777" w:rsidR="00EA109D" w:rsidRDefault="00FA3AA3">
      <w:pPr>
        <w:pStyle w:val="TOC3"/>
        <w:tabs>
          <w:tab w:val="left" w:pos="1200"/>
        </w:tabs>
        <w:rPr>
          <w:rFonts w:asciiTheme="minorHAnsi" w:eastAsiaTheme="minorEastAsia" w:hAnsiTheme="minorHAnsi" w:cstheme="minorBidi"/>
        </w:rPr>
      </w:pPr>
      <w:hyperlink w:anchor="_Toc40362523" w:history="1">
        <w:r w:rsidR="00EA109D" w:rsidRPr="00111A75">
          <w:rPr>
            <w:rStyle w:val="Hyperlink"/>
          </w:rPr>
          <w:t>1.4.4</w:t>
        </w:r>
        <w:r w:rsidR="00EA109D">
          <w:rPr>
            <w:rFonts w:asciiTheme="minorHAnsi" w:eastAsiaTheme="minorEastAsia" w:hAnsiTheme="minorHAnsi" w:cstheme="minorBidi"/>
          </w:rPr>
          <w:tab/>
        </w:r>
        <w:r w:rsidR="00EA109D" w:rsidRPr="00111A75">
          <w:rPr>
            <w:rStyle w:val="Hyperlink"/>
          </w:rPr>
          <w:t>Package artefact status description</w:t>
        </w:r>
        <w:r w:rsidR="00EA109D">
          <w:rPr>
            <w:webHidden/>
          </w:rPr>
          <w:tab/>
        </w:r>
        <w:r w:rsidR="00EA109D">
          <w:rPr>
            <w:webHidden/>
          </w:rPr>
          <w:fldChar w:fldCharType="begin"/>
        </w:r>
        <w:r w:rsidR="00EA109D">
          <w:rPr>
            <w:webHidden/>
          </w:rPr>
          <w:instrText xml:space="preserve"> PAGEREF _Toc40362523 \h </w:instrText>
        </w:r>
        <w:r w:rsidR="00EA109D">
          <w:rPr>
            <w:webHidden/>
          </w:rPr>
        </w:r>
        <w:r w:rsidR="00EA109D">
          <w:rPr>
            <w:webHidden/>
          </w:rPr>
          <w:fldChar w:fldCharType="separate"/>
        </w:r>
        <w:r w:rsidR="00EA109D">
          <w:rPr>
            <w:webHidden/>
          </w:rPr>
          <w:t>7</w:t>
        </w:r>
        <w:r w:rsidR="00EA109D">
          <w:rPr>
            <w:webHidden/>
          </w:rPr>
          <w:fldChar w:fldCharType="end"/>
        </w:r>
      </w:hyperlink>
    </w:p>
    <w:p w14:paraId="0A922190" w14:textId="77777777" w:rsidR="00EA109D" w:rsidRDefault="00FA3AA3">
      <w:pPr>
        <w:pStyle w:val="TOC1"/>
        <w:tabs>
          <w:tab w:val="left" w:pos="440"/>
        </w:tabs>
        <w:rPr>
          <w:rFonts w:asciiTheme="minorHAnsi" w:eastAsiaTheme="minorEastAsia" w:hAnsiTheme="minorHAnsi" w:cstheme="minorBidi"/>
          <w:noProof/>
        </w:rPr>
      </w:pPr>
      <w:hyperlink w:anchor="_Toc40362524" w:history="1">
        <w:r w:rsidR="00EA109D" w:rsidRPr="00111A75">
          <w:rPr>
            <w:rStyle w:val="Hyperlink"/>
          </w:rPr>
          <w:t>2</w:t>
        </w:r>
        <w:r w:rsidR="00EA109D">
          <w:rPr>
            <w:rFonts w:asciiTheme="minorHAnsi" w:eastAsiaTheme="minorEastAsia" w:hAnsiTheme="minorHAnsi" w:cstheme="minorBidi"/>
            <w:noProof/>
          </w:rPr>
          <w:tab/>
        </w:r>
        <w:r w:rsidR="00EA109D" w:rsidRPr="00111A75">
          <w:rPr>
            <w:rStyle w:val="Hyperlink"/>
          </w:rPr>
          <w:t>Package contents</w:t>
        </w:r>
        <w:r w:rsidR="00EA109D">
          <w:rPr>
            <w:noProof/>
            <w:webHidden/>
          </w:rPr>
          <w:tab/>
        </w:r>
        <w:r w:rsidR="00EA109D">
          <w:rPr>
            <w:noProof/>
            <w:webHidden/>
          </w:rPr>
          <w:fldChar w:fldCharType="begin"/>
        </w:r>
        <w:r w:rsidR="00EA109D">
          <w:rPr>
            <w:noProof/>
            <w:webHidden/>
          </w:rPr>
          <w:instrText xml:space="preserve"> PAGEREF _Toc40362524 \h </w:instrText>
        </w:r>
        <w:r w:rsidR="00EA109D">
          <w:rPr>
            <w:noProof/>
            <w:webHidden/>
          </w:rPr>
        </w:r>
        <w:r w:rsidR="00EA109D">
          <w:rPr>
            <w:noProof/>
            <w:webHidden/>
          </w:rPr>
          <w:fldChar w:fldCharType="separate"/>
        </w:r>
        <w:r w:rsidR="00EA109D">
          <w:rPr>
            <w:noProof/>
            <w:webHidden/>
          </w:rPr>
          <w:t>8</w:t>
        </w:r>
        <w:r w:rsidR="00EA109D">
          <w:rPr>
            <w:noProof/>
            <w:webHidden/>
          </w:rPr>
          <w:fldChar w:fldCharType="end"/>
        </w:r>
      </w:hyperlink>
    </w:p>
    <w:p w14:paraId="231E5713" w14:textId="77777777" w:rsidR="00EA109D" w:rsidRDefault="00FA3AA3">
      <w:pPr>
        <w:pStyle w:val="TOC2"/>
        <w:rPr>
          <w:rFonts w:asciiTheme="minorHAnsi" w:eastAsiaTheme="minorEastAsia" w:hAnsiTheme="minorHAnsi" w:cstheme="minorBidi"/>
          <w:noProof/>
        </w:rPr>
      </w:pPr>
      <w:hyperlink w:anchor="_Toc40362525" w:history="1">
        <w:r w:rsidR="00EA109D" w:rsidRPr="00111A75">
          <w:rPr>
            <w:rStyle w:val="Hyperlink"/>
          </w:rPr>
          <w:t>2.1</w:t>
        </w:r>
        <w:r w:rsidR="00EA109D">
          <w:rPr>
            <w:rFonts w:asciiTheme="minorHAnsi" w:eastAsiaTheme="minorEastAsia" w:hAnsiTheme="minorHAnsi" w:cstheme="minorBidi"/>
            <w:noProof/>
          </w:rPr>
          <w:tab/>
        </w:r>
        <w:r w:rsidR="00EA109D" w:rsidRPr="00111A75">
          <w:rPr>
            <w:rStyle w:val="Hyperlink"/>
          </w:rPr>
          <w:t>Service Package contents</w:t>
        </w:r>
        <w:r w:rsidR="00EA109D">
          <w:rPr>
            <w:noProof/>
            <w:webHidden/>
          </w:rPr>
          <w:tab/>
        </w:r>
        <w:r w:rsidR="00EA109D">
          <w:rPr>
            <w:noProof/>
            <w:webHidden/>
          </w:rPr>
          <w:fldChar w:fldCharType="begin"/>
        </w:r>
        <w:r w:rsidR="00EA109D">
          <w:rPr>
            <w:noProof/>
            <w:webHidden/>
          </w:rPr>
          <w:instrText xml:space="preserve"> PAGEREF _Toc40362525 \h </w:instrText>
        </w:r>
        <w:r w:rsidR="00EA109D">
          <w:rPr>
            <w:noProof/>
            <w:webHidden/>
          </w:rPr>
        </w:r>
        <w:r w:rsidR="00EA109D">
          <w:rPr>
            <w:noProof/>
            <w:webHidden/>
          </w:rPr>
          <w:fldChar w:fldCharType="separate"/>
        </w:r>
        <w:r w:rsidR="00EA109D">
          <w:rPr>
            <w:noProof/>
            <w:webHidden/>
          </w:rPr>
          <w:t>8</w:t>
        </w:r>
        <w:r w:rsidR="00EA109D">
          <w:rPr>
            <w:noProof/>
            <w:webHidden/>
          </w:rPr>
          <w:fldChar w:fldCharType="end"/>
        </w:r>
      </w:hyperlink>
    </w:p>
    <w:p w14:paraId="5DFF2B7F" w14:textId="77777777" w:rsidR="00EA109D" w:rsidRDefault="00FA3AA3">
      <w:pPr>
        <w:pStyle w:val="TOC1"/>
        <w:tabs>
          <w:tab w:val="left" w:pos="440"/>
        </w:tabs>
        <w:rPr>
          <w:rFonts w:asciiTheme="minorHAnsi" w:eastAsiaTheme="minorEastAsia" w:hAnsiTheme="minorHAnsi" w:cstheme="minorBidi"/>
          <w:noProof/>
        </w:rPr>
      </w:pPr>
      <w:hyperlink w:anchor="_Toc40362526" w:history="1">
        <w:r w:rsidR="00EA109D" w:rsidRPr="00111A75">
          <w:rPr>
            <w:rStyle w:val="Hyperlink"/>
          </w:rPr>
          <w:t>3</w:t>
        </w:r>
        <w:r w:rsidR="00EA109D">
          <w:rPr>
            <w:rFonts w:asciiTheme="minorHAnsi" w:eastAsiaTheme="minorEastAsia" w:hAnsiTheme="minorHAnsi" w:cstheme="minorBidi"/>
            <w:noProof/>
          </w:rPr>
          <w:tab/>
        </w:r>
        <w:r w:rsidR="00EA109D" w:rsidRPr="00111A75">
          <w:rPr>
            <w:rStyle w:val="Hyperlink"/>
          </w:rPr>
          <w:t>C# changes</w:t>
        </w:r>
        <w:r w:rsidR="00EA109D">
          <w:rPr>
            <w:noProof/>
            <w:webHidden/>
          </w:rPr>
          <w:tab/>
        </w:r>
        <w:r w:rsidR="00EA109D">
          <w:rPr>
            <w:noProof/>
            <w:webHidden/>
          </w:rPr>
          <w:fldChar w:fldCharType="begin"/>
        </w:r>
        <w:r w:rsidR="00EA109D">
          <w:rPr>
            <w:noProof/>
            <w:webHidden/>
          </w:rPr>
          <w:instrText xml:space="preserve"> PAGEREF _Toc40362526 \h </w:instrText>
        </w:r>
        <w:r w:rsidR="00EA109D">
          <w:rPr>
            <w:noProof/>
            <w:webHidden/>
          </w:rPr>
        </w:r>
        <w:r w:rsidR="00EA109D">
          <w:rPr>
            <w:noProof/>
            <w:webHidden/>
          </w:rPr>
          <w:fldChar w:fldCharType="separate"/>
        </w:r>
        <w:r w:rsidR="00EA109D">
          <w:rPr>
            <w:noProof/>
            <w:webHidden/>
          </w:rPr>
          <w:t>10</w:t>
        </w:r>
        <w:r w:rsidR="00EA109D">
          <w:rPr>
            <w:noProof/>
            <w:webHidden/>
          </w:rPr>
          <w:fldChar w:fldCharType="end"/>
        </w:r>
      </w:hyperlink>
    </w:p>
    <w:p w14:paraId="21349ECD" w14:textId="77777777" w:rsidR="00EA109D" w:rsidRDefault="00FA3AA3">
      <w:pPr>
        <w:pStyle w:val="TOC2"/>
        <w:rPr>
          <w:rFonts w:asciiTheme="minorHAnsi" w:eastAsiaTheme="minorEastAsia" w:hAnsiTheme="minorHAnsi" w:cstheme="minorBidi"/>
          <w:noProof/>
        </w:rPr>
      </w:pPr>
      <w:hyperlink w:anchor="_Toc40362527" w:history="1">
        <w:r w:rsidR="00EA109D" w:rsidRPr="00111A75">
          <w:rPr>
            <w:rStyle w:val="Hyperlink"/>
          </w:rPr>
          <w:t>3.1</w:t>
        </w:r>
        <w:r w:rsidR="00EA109D">
          <w:rPr>
            <w:rFonts w:asciiTheme="minorHAnsi" w:eastAsiaTheme="minorEastAsia" w:hAnsiTheme="minorHAnsi" w:cstheme="minorBidi"/>
            <w:noProof/>
          </w:rPr>
          <w:tab/>
        </w:r>
        <w:r w:rsidR="00EA109D" w:rsidRPr="00111A75">
          <w:rPr>
            <w:rStyle w:val="Hyperlink"/>
          </w:rPr>
          <w:t>Technical changes</w:t>
        </w:r>
        <w:r w:rsidR="00EA109D">
          <w:rPr>
            <w:noProof/>
            <w:webHidden/>
          </w:rPr>
          <w:tab/>
        </w:r>
        <w:r w:rsidR="00EA109D">
          <w:rPr>
            <w:noProof/>
            <w:webHidden/>
          </w:rPr>
          <w:fldChar w:fldCharType="begin"/>
        </w:r>
        <w:r w:rsidR="00EA109D">
          <w:rPr>
            <w:noProof/>
            <w:webHidden/>
          </w:rPr>
          <w:instrText xml:space="preserve"> PAGEREF _Toc40362527 \h </w:instrText>
        </w:r>
        <w:r w:rsidR="00EA109D">
          <w:rPr>
            <w:noProof/>
            <w:webHidden/>
          </w:rPr>
        </w:r>
        <w:r w:rsidR="00EA109D">
          <w:rPr>
            <w:noProof/>
            <w:webHidden/>
          </w:rPr>
          <w:fldChar w:fldCharType="separate"/>
        </w:r>
        <w:r w:rsidR="00EA109D">
          <w:rPr>
            <w:noProof/>
            <w:webHidden/>
          </w:rPr>
          <w:t>10</w:t>
        </w:r>
        <w:r w:rsidR="00EA109D">
          <w:rPr>
            <w:noProof/>
            <w:webHidden/>
          </w:rPr>
          <w:fldChar w:fldCharType="end"/>
        </w:r>
      </w:hyperlink>
    </w:p>
    <w:p w14:paraId="7ABCD504" w14:textId="77777777" w:rsidR="00EA109D" w:rsidRDefault="00FA3AA3">
      <w:pPr>
        <w:pStyle w:val="TOC2"/>
        <w:rPr>
          <w:rFonts w:asciiTheme="minorHAnsi" w:eastAsiaTheme="minorEastAsia" w:hAnsiTheme="minorHAnsi" w:cstheme="minorBidi"/>
          <w:noProof/>
        </w:rPr>
      </w:pPr>
      <w:hyperlink w:anchor="_Toc40362528" w:history="1">
        <w:r w:rsidR="00EA109D" w:rsidRPr="00111A75">
          <w:rPr>
            <w:rStyle w:val="Hyperlink"/>
          </w:rPr>
          <w:t>3.2</w:t>
        </w:r>
        <w:r w:rsidR="00EA109D">
          <w:rPr>
            <w:rFonts w:asciiTheme="minorHAnsi" w:eastAsiaTheme="minorEastAsia" w:hAnsiTheme="minorHAnsi" w:cstheme="minorBidi"/>
            <w:noProof/>
          </w:rPr>
          <w:tab/>
        </w:r>
        <w:r w:rsidR="00EA109D" w:rsidRPr="00111A75">
          <w:rPr>
            <w:rStyle w:val="Hyperlink"/>
          </w:rPr>
          <w:t>Event message changes</w:t>
        </w:r>
        <w:r w:rsidR="00EA109D">
          <w:rPr>
            <w:noProof/>
            <w:webHidden/>
          </w:rPr>
          <w:tab/>
        </w:r>
        <w:r w:rsidR="00EA109D">
          <w:rPr>
            <w:noProof/>
            <w:webHidden/>
          </w:rPr>
          <w:fldChar w:fldCharType="begin"/>
        </w:r>
        <w:r w:rsidR="00EA109D">
          <w:rPr>
            <w:noProof/>
            <w:webHidden/>
          </w:rPr>
          <w:instrText xml:space="preserve"> PAGEREF _Toc40362528 \h </w:instrText>
        </w:r>
        <w:r w:rsidR="00EA109D">
          <w:rPr>
            <w:noProof/>
            <w:webHidden/>
          </w:rPr>
        </w:r>
        <w:r w:rsidR="00EA109D">
          <w:rPr>
            <w:noProof/>
            <w:webHidden/>
          </w:rPr>
          <w:fldChar w:fldCharType="separate"/>
        </w:r>
        <w:r w:rsidR="00EA109D">
          <w:rPr>
            <w:noProof/>
            <w:webHidden/>
          </w:rPr>
          <w:t>10</w:t>
        </w:r>
        <w:r w:rsidR="00EA109D">
          <w:rPr>
            <w:noProof/>
            <w:webHidden/>
          </w:rPr>
          <w:fldChar w:fldCharType="end"/>
        </w:r>
      </w:hyperlink>
    </w:p>
    <w:p w14:paraId="394503A6" w14:textId="77777777" w:rsidR="00EA109D" w:rsidRDefault="00FA3AA3">
      <w:pPr>
        <w:pStyle w:val="TOC1"/>
        <w:tabs>
          <w:tab w:val="left" w:pos="440"/>
        </w:tabs>
        <w:rPr>
          <w:rFonts w:asciiTheme="minorHAnsi" w:eastAsiaTheme="minorEastAsia" w:hAnsiTheme="minorHAnsi" w:cstheme="minorBidi"/>
          <w:noProof/>
        </w:rPr>
      </w:pPr>
      <w:hyperlink w:anchor="_Toc40362529" w:history="1">
        <w:r w:rsidR="00EA109D" w:rsidRPr="00111A75">
          <w:rPr>
            <w:rStyle w:val="Hyperlink"/>
          </w:rPr>
          <w:t>4</w:t>
        </w:r>
        <w:r w:rsidR="00EA109D">
          <w:rPr>
            <w:rFonts w:asciiTheme="minorHAnsi" w:eastAsiaTheme="minorEastAsia" w:hAnsiTheme="minorHAnsi" w:cstheme="minorBidi"/>
            <w:noProof/>
          </w:rPr>
          <w:tab/>
        </w:r>
        <w:r w:rsidR="00EA109D" w:rsidRPr="00111A75">
          <w:rPr>
            <w:rStyle w:val="Hyperlink"/>
          </w:rPr>
          <w:t>Known issues and future scope</w:t>
        </w:r>
        <w:r w:rsidR="00EA109D">
          <w:rPr>
            <w:noProof/>
            <w:webHidden/>
          </w:rPr>
          <w:tab/>
        </w:r>
        <w:r w:rsidR="00EA109D">
          <w:rPr>
            <w:noProof/>
            <w:webHidden/>
          </w:rPr>
          <w:fldChar w:fldCharType="begin"/>
        </w:r>
        <w:r w:rsidR="00EA109D">
          <w:rPr>
            <w:noProof/>
            <w:webHidden/>
          </w:rPr>
          <w:instrText xml:space="preserve"> PAGEREF _Toc40362529 \h </w:instrText>
        </w:r>
        <w:r w:rsidR="00EA109D">
          <w:rPr>
            <w:noProof/>
            <w:webHidden/>
          </w:rPr>
        </w:r>
        <w:r w:rsidR="00EA109D">
          <w:rPr>
            <w:noProof/>
            <w:webHidden/>
          </w:rPr>
          <w:fldChar w:fldCharType="separate"/>
        </w:r>
        <w:r w:rsidR="00EA109D">
          <w:rPr>
            <w:noProof/>
            <w:webHidden/>
          </w:rPr>
          <w:t>11</w:t>
        </w:r>
        <w:r w:rsidR="00EA109D">
          <w:rPr>
            <w:noProof/>
            <w:webHidden/>
          </w:rPr>
          <w:fldChar w:fldCharType="end"/>
        </w:r>
      </w:hyperlink>
    </w:p>
    <w:p w14:paraId="27A9C143" w14:textId="77777777" w:rsidR="00EA109D" w:rsidRDefault="00FA3AA3">
      <w:pPr>
        <w:pStyle w:val="TOC2"/>
        <w:rPr>
          <w:rFonts w:asciiTheme="minorHAnsi" w:eastAsiaTheme="minorEastAsia" w:hAnsiTheme="minorHAnsi" w:cstheme="minorBidi"/>
          <w:noProof/>
        </w:rPr>
      </w:pPr>
      <w:hyperlink w:anchor="_Toc40362530" w:history="1">
        <w:r w:rsidR="00EA109D" w:rsidRPr="00111A75">
          <w:rPr>
            <w:rStyle w:val="Hyperlink"/>
          </w:rPr>
          <w:t>4.1</w:t>
        </w:r>
        <w:r w:rsidR="00EA109D">
          <w:rPr>
            <w:rFonts w:asciiTheme="minorHAnsi" w:eastAsiaTheme="minorEastAsia" w:hAnsiTheme="minorHAnsi" w:cstheme="minorBidi"/>
            <w:noProof/>
          </w:rPr>
          <w:tab/>
        </w:r>
        <w:r w:rsidR="00EA109D" w:rsidRPr="00111A75">
          <w:rPr>
            <w:rStyle w:val="Hyperlink"/>
          </w:rPr>
          <w:t>Issues and incidents</w:t>
        </w:r>
        <w:r w:rsidR="00EA109D">
          <w:rPr>
            <w:noProof/>
            <w:webHidden/>
          </w:rPr>
          <w:tab/>
        </w:r>
        <w:r w:rsidR="00EA109D">
          <w:rPr>
            <w:noProof/>
            <w:webHidden/>
          </w:rPr>
          <w:fldChar w:fldCharType="begin"/>
        </w:r>
        <w:r w:rsidR="00EA109D">
          <w:rPr>
            <w:noProof/>
            <w:webHidden/>
          </w:rPr>
          <w:instrText xml:space="preserve"> PAGEREF _Toc40362530 \h </w:instrText>
        </w:r>
        <w:r w:rsidR="00EA109D">
          <w:rPr>
            <w:noProof/>
            <w:webHidden/>
          </w:rPr>
        </w:r>
        <w:r w:rsidR="00EA109D">
          <w:rPr>
            <w:noProof/>
            <w:webHidden/>
          </w:rPr>
          <w:fldChar w:fldCharType="separate"/>
        </w:r>
        <w:r w:rsidR="00EA109D">
          <w:rPr>
            <w:noProof/>
            <w:webHidden/>
          </w:rPr>
          <w:t>11</w:t>
        </w:r>
        <w:r w:rsidR="00EA109D">
          <w:rPr>
            <w:noProof/>
            <w:webHidden/>
          </w:rPr>
          <w:fldChar w:fldCharType="end"/>
        </w:r>
      </w:hyperlink>
    </w:p>
    <w:p w14:paraId="3667E588" w14:textId="77777777" w:rsidR="00EA109D" w:rsidRDefault="00FA3AA3">
      <w:pPr>
        <w:pStyle w:val="TOC2"/>
        <w:rPr>
          <w:rFonts w:asciiTheme="minorHAnsi" w:eastAsiaTheme="minorEastAsia" w:hAnsiTheme="minorHAnsi" w:cstheme="minorBidi"/>
          <w:noProof/>
        </w:rPr>
      </w:pPr>
      <w:hyperlink w:anchor="_Toc40362531" w:history="1">
        <w:r w:rsidR="00EA109D" w:rsidRPr="00111A75">
          <w:rPr>
            <w:rStyle w:val="Hyperlink"/>
          </w:rPr>
          <w:t>4.2</w:t>
        </w:r>
        <w:r w:rsidR="00EA109D">
          <w:rPr>
            <w:rFonts w:asciiTheme="minorHAnsi" w:eastAsiaTheme="minorEastAsia" w:hAnsiTheme="minorHAnsi" w:cstheme="minorBidi"/>
            <w:noProof/>
          </w:rPr>
          <w:tab/>
        </w:r>
        <w:r w:rsidR="00EA109D" w:rsidRPr="00111A75">
          <w:rPr>
            <w:rStyle w:val="Hyperlink"/>
          </w:rPr>
          <w:t>Future scope</w:t>
        </w:r>
        <w:r w:rsidR="00EA109D">
          <w:rPr>
            <w:noProof/>
            <w:webHidden/>
          </w:rPr>
          <w:tab/>
        </w:r>
        <w:r w:rsidR="00EA109D">
          <w:rPr>
            <w:noProof/>
            <w:webHidden/>
          </w:rPr>
          <w:fldChar w:fldCharType="begin"/>
        </w:r>
        <w:r w:rsidR="00EA109D">
          <w:rPr>
            <w:noProof/>
            <w:webHidden/>
          </w:rPr>
          <w:instrText xml:space="preserve"> PAGEREF _Toc40362531 \h </w:instrText>
        </w:r>
        <w:r w:rsidR="00EA109D">
          <w:rPr>
            <w:noProof/>
            <w:webHidden/>
          </w:rPr>
        </w:r>
        <w:r w:rsidR="00EA109D">
          <w:rPr>
            <w:noProof/>
            <w:webHidden/>
          </w:rPr>
          <w:fldChar w:fldCharType="separate"/>
        </w:r>
        <w:r w:rsidR="00EA109D">
          <w:rPr>
            <w:noProof/>
            <w:webHidden/>
          </w:rPr>
          <w:t>17</w:t>
        </w:r>
        <w:r w:rsidR="00EA109D">
          <w:rPr>
            <w:noProof/>
            <w:webHidden/>
          </w:rPr>
          <w:fldChar w:fldCharType="end"/>
        </w:r>
      </w:hyperlink>
    </w:p>
    <w:p w14:paraId="4ADD631B" w14:textId="77777777" w:rsidR="00EA109D" w:rsidRDefault="00FA3AA3">
      <w:pPr>
        <w:pStyle w:val="TOC1"/>
        <w:rPr>
          <w:rFonts w:asciiTheme="minorHAnsi" w:eastAsiaTheme="minorEastAsia" w:hAnsiTheme="minorHAnsi" w:cstheme="minorBidi"/>
          <w:noProof/>
        </w:rPr>
      </w:pPr>
      <w:hyperlink w:anchor="_Toc40362532" w:history="1">
        <w:r w:rsidR="00EA109D" w:rsidRPr="00111A75">
          <w:rPr>
            <w:rStyle w:val="Hyperlink"/>
          </w:rPr>
          <w:t>Appendix A – Prior Version History</w:t>
        </w:r>
        <w:r w:rsidR="00EA109D">
          <w:rPr>
            <w:noProof/>
            <w:webHidden/>
          </w:rPr>
          <w:tab/>
        </w:r>
        <w:r w:rsidR="00EA109D">
          <w:rPr>
            <w:noProof/>
            <w:webHidden/>
          </w:rPr>
          <w:fldChar w:fldCharType="begin"/>
        </w:r>
        <w:r w:rsidR="00EA109D">
          <w:rPr>
            <w:noProof/>
            <w:webHidden/>
          </w:rPr>
          <w:instrText xml:space="preserve"> PAGEREF _Toc40362532 \h </w:instrText>
        </w:r>
        <w:r w:rsidR="00EA109D">
          <w:rPr>
            <w:noProof/>
            <w:webHidden/>
          </w:rPr>
        </w:r>
        <w:r w:rsidR="00EA109D">
          <w:rPr>
            <w:noProof/>
            <w:webHidden/>
          </w:rPr>
          <w:fldChar w:fldCharType="separate"/>
        </w:r>
        <w:r w:rsidR="00EA109D">
          <w:rPr>
            <w:noProof/>
            <w:webHidden/>
          </w:rPr>
          <w:t>18</w:t>
        </w:r>
        <w:r w:rsidR="00EA109D">
          <w:rPr>
            <w:noProof/>
            <w:webHidden/>
          </w:rPr>
          <w:fldChar w:fldCharType="end"/>
        </w:r>
      </w:hyperlink>
    </w:p>
    <w:p w14:paraId="0D5A0DB3" w14:textId="5F66229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4" w:name="_Toc40362515"/>
      <w:r w:rsidRPr="0087499E">
        <w:lastRenderedPageBreak/>
        <w:t>Introduction</w:t>
      </w:r>
      <w:bookmarkEnd w:id="4"/>
    </w:p>
    <w:p w14:paraId="017EE019" w14:textId="5CD170C5" w:rsidR="00BA43CC" w:rsidRPr="0087499E" w:rsidRDefault="00BA0567" w:rsidP="000A0406">
      <w:pPr>
        <w:pStyle w:val="Heading2"/>
        <w:spacing w:before="220"/>
      </w:pPr>
      <w:bookmarkStart w:id="5" w:name="_Toc203783465"/>
      <w:bookmarkStart w:id="6" w:name="_Toc40362516"/>
      <w:r>
        <w:t xml:space="preserve">Document </w:t>
      </w:r>
      <w:r w:rsidR="00020DBE">
        <w:t>p</w:t>
      </w:r>
      <w:r w:rsidR="00BA43CC" w:rsidRPr="0087499E">
        <w:t>urpose</w:t>
      </w:r>
      <w:bookmarkEnd w:id="5"/>
      <w:bookmarkEnd w:id="6"/>
    </w:p>
    <w:p w14:paraId="7B67D82D" w14:textId="2E6E7E96" w:rsidR="00185AF4" w:rsidRPr="00B07710" w:rsidRDefault="0061051D" w:rsidP="00913747">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D70A47">
        <w:t>Assessment</w:t>
      </w:r>
      <w:r w:rsidR="00F9592F">
        <w:t xml:space="preserve"> </w:t>
      </w:r>
      <w:r w:rsidR="00D70A47">
        <w:t>(ASMT</w:t>
      </w:r>
      <w:r w:rsidR="00F9592F" w:rsidRPr="00F9592F">
        <w:t xml:space="preserve">) </w:t>
      </w:r>
      <w:r w:rsidR="00DB4FBE">
        <w:t xml:space="preserve">2018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7" w:name="_Toc311801588"/>
      <w:bookmarkStart w:id="8" w:name="_Toc231632936"/>
      <w:bookmarkStart w:id="9" w:name="_Toc231632938"/>
      <w:bookmarkStart w:id="10" w:name="_Toc40362517"/>
      <w:bookmarkStart w:id="11" w:name="_Toc226473065"/>
      <w:bookmarkEnd w:id="7"/>
      <w:bookmarkEnd w:id="8"/>
      <w:bookmarkEnd w:id="9"/>
      <w:r w:rsidRPr="009B06E0">
        <w:t>Audience</w:t>
      </w:r>
      <w:bookmarkEnd w:id="10"/>
    </w:p>
    <w:p w14:paraId="6DD99479" w14:textId="45998DC9" w:rsidR="00CF4241" w:rsidRPr="00455FCF" w:rsidRDefault="00CF4241" w:rsidP="00913747">
      <w:pPr>
        <w:pStyle w:val="Maintext"/>
        <w:jc w:val="both"/>
      </w:pPr>
      <w:r>
        <w:t>The audience for this Package Content note is software developers who have or are interested in d</w:t>
      </w:r>
      <w:r w:rsidR="00E25935">
        <w:t>eveloping the ASMT</w:t>
      </w:r>
      <w:r w:rsidR="00DB4FBE">
        <w:t xml:space="preserve"> </w:t>
      </w:r>
      <w:r w:rsidRPr="00DB4FBE">
        <w:t xml:space="preserve">services on the </w:t>
      </w:r>
      <w:r w:rsidR="00DB4FBE" w:rsidRPr="00DB4FBE">
        <w:t>SBR ebMS3 platform</w:t>
      </w:r>
      <w:r w:rsidRPr="00DB4FBE">
        <w:t>.</w:t>
      </w:r>
    </w:p>
    <w:p w14:paraId="14AA1B8F" w14:textId="32DBB586" w:rsidR="00065FDE" w:rsidRDefault="00065FDE" w:rsidP="00537772">
      <w:pPr>
        <w:pStyle w:val="Heading2"/>
      </w:pPr>
      <w:bookmarkStart w:id="12" w:name="_Toc229564440"/>
      <w:bookmarkStart w:id="13" w:name="_Toc229389103"/>
      <w:bookmarkStart w:id="14" w:name="_Toc229476103"/>
      <w:bookmarkStart w:id="15" w:name="_Toc229476159"/>
      <w:bookmarkStart w:id="16" w:name="_Toc229476306"/>
      <w:bookmarkStart w:id="17" w:name="_Toc229476371"/>
      <w:bookmarkStart w:id="18" w:name="_Toc229484276"/>
      <w:bookmarkStart w:id="19" w:name="_Toc229484841"/>
      <w:bookmarkStart w:id="20" w:name="_Toc229486442"/>
      <w:bookmarkStart w:id="21" w:name="_Toc229564442"/>
      <w:bookmarkStart w:id="22" w:name="_Toc229389104"/>
      <w:bookmarkStart w:id="23" w:name="_Toc229476104"/>
      <w:bookmarkStart w:id="24" w:name="_Toc229476160"/>
      <w:bookmarkStart w:id="25" w:name="_Toc229476307"/>
      <w:bookmarkStart w:id="26" w:name="_Toc229476372"/>
      <w:bookmarkStart w:id="27" w:name="_Toc229484277"/>
      <w:bookmarkStart w:id="28" w:name="_Toc229484842"/>
      <w:bookmarkStart w:id="29" w:name="_Toc229486443"/>
      <w:bookmarkStart w:id="30" w:name="_Toc229564443"/>
      <w:bookmarkStart w:id="31" w:name="_Toc229389105"/>
      <w:bookmarkStart w:id="32" w:name="_Toc229476105"/>
      <w:bookmarkStart w:id="33" w:name="_Toc229476161"/>
      <w:bookmarkStart w:id="34" w:name="_Toc229476308"/>
      <w:bookmarkStart w:id="35" w:name="_Toc229476373"/>
      <w:bookmarkStart w:id="36" w:name="_Toc229484278"/>
      <w:bookmarkStart w:id="37" w:name="_Toc229484843"/>
      <w:bookmarkStart w:id="38" w:name="_Toc229486444"/>
      <w:bookmarkStart w:id="39" w:name="_Toc229564444"/>
      <w:bookmarkStart w:id="40" w:name="_Toc229389106"/>
      <w:bookmarkStart w:id="41" w:name="_Toc229476106"/>
      <w:bookmarkStart w:id="42" w:name="_Toc229476162"/>
      <w:bookmarkStart w:id="43" w:name="_Toc229476309"/>
      <w:bookmarkStart w:id="44" w:name="_Toc229476374"/>
      <w:bookmarkStart w:id="45" w:name="_Toc229484279"/>
      <w:bookmarkStart w:id="46" w:name="_Toc229484844"/>
      <w:bookmarkStart w:id="47" w:name="_Toc229486445"/>
      <w:bookmarkStart w:id="48" w:name="_Toc229564445"/>
      <w:bookmarkStart w:id="49" w:name="_Toc229389107"/>
      <w:bookmarkStart w:id="50" w:name="_Toc229476107"/>
      <w:bookmarkStart w:id="51" w:name="_Toc229476163"/>
      <w:bookmarkStart w:id="52" w:name="_Toc229476310"/>
      <w:bookmarkStart w:id="53" w:name="_Toc229476375"/>
      <w:bookmarkStart w:id="54" w:name="_Toc229484280"/>
      <w:bookmarkStart w:id="55" w:name="_Toc229484845"/>
      <w:bookmarkStart w:id="56" w:name="_Toc229486446"/>
      <w:bookmarkStart w:id="57" w:name="_Toc229564446"/>
      <w:bookmarkStart w:id="58" w:name="_Toc229389108"/>
      <w:bookmarkStart w:id="59" w:name="_Toc229476108"/>
      <w:bookmarkStart w:id="60" w:name="_Toc229476164"/>
      <w:bookmarkStart w:id="61" w:name="_Toc229476311"/>
      <w:bookmarkStart w:id="62" w:name="_Toc229476376"/>
      <w:bookmarkStart w:id="63" w:name="_Toc229484281"/>
      <w:bookmarkStart w:id="64" w:name="_Toc229484846"/>
      <w:bookmarkStart w:id="65" w:name="_Toc229486447"/>
      <w:bookmarkStart w:id="66" w:name="_Toc229564447"/>
      <w:bookmarkStart w:id="67" w:name="_Toc229389110"/>
      <w:bookmarkStart w:id="68" w:name="_Toc229476110"/>
      <w:bookmarkStart w:id="69" w:name="_Toc229476166"/>
      <w:bookmarkStart w:id="70" w:name="_Toc229476313"/>
      <w:bookmarkStart w:id="71" w:name="_Toc229476378"/>
      <w:bookmarkStart w:id="72" w:name="_Toc229484283"/>
      <w:bookmarkStart w:id="73" w:name="_Toc229484848"/>
      <w:bookmarkStart w:id="74" w:name="_Toc229486449"/>
      <w:bookmarkStart w:id="75" w:name="_Toc229564449"/>
      <w:bookmarkStart w:id="76" w:name="_Toc229389112"/>
      <w:bookmarkStart w:id="77" w:name="_Toc229476112"/>
      <w:bookmarkStart w:id="78" w:name="_Toc229476168"/>
      <w:bookmarkStart w:id="79" w:name="_Toc229476315"/>
      <w:bookmarkStart w:id="80" w:name="_Toc229476380"/>
      <w:bookmarkStart w:id="81" w:name="_Toc229484285"/>
      <w:bookmarkStart w:id="82" w:name="_Toc229484850"/>
      <w:bookmarkStart w:id="83" w:name="_Toc229486451"/>
      <w:bookmarkStart w:id="84" w:name="_Toc229564451"/>
      <w:bookmarkStart w:id="85" w:name="_Toc229389113"/>
      <w:bookmarkStart w:id="86" w:name="_Toc229476113"/>
      <w:bookmarkStart w:id="87" w:name="_Toc229476169"/>
      <w:bookmarkStart w:id="88" w:name="_Toc229476316"/>
      <w:bookmarkStart w:id="89" w:name="_Toc229476381"/>
      <w:bookmarkStart w:id="90" w:name="_Toc229484286"/>
      <w:bookmarkStart w:id="91" w:name="_Toc229484851"/>
      <w:bookmarkStart w:id="92" w:name="_Toc229486452"/>
      <w:bookmarkStart w:id="93" w:name="_Toc229564452"/>
      <w:bookmarkStart w:id="94" w:name="_Toc229389114"/>
      <w:bookmarkStart w:id="95" w:name="_Toc229476114"/>
      <w:bookmarkStart w:id="96" w:name="_Toc229476170"/>
      <w:bookmarkStart w:id="97" w:name="_Toc229476317"/>
      <w:bookmarkStart w:id="98" w:name="_Toc229476382"/>
      <w:bookmarkStart w:id="99" w:name="_Toc229484287"/>
      <w:bookmarkStart w:id="100" w:name="_Toc229484852"/>
      <w:bookmarkStart w:id="101" w:name="_Toc229486453"/>
      <w:bookmarkStart w:id="102" w:name="_Toc229564453"/>
      <w:bookmarkStart w:id="103" w:name="_Toc229389115"/>
      <w:bookmarkStart w:id="104" w:name="_Toc229476115"/>
      <w:bookmarkStart w:id="105" w:name="_Toc229476171"/>
      <w:bookmarkStart w:id="106" w:name="_Toc229476318"/>
      <w:bookmarkStart w:id="107" w:name="_Toc229476383"/>
      <w:bookmarkStart w:id="108" w:name="_Toc229484288"/>
      <w:bookmarkStart w:id="109" w:name="_Toc229484853"/>
      <w:bookmarkStart w:id="110" w:name="_Toc229486454"/>
      <w:bookmarkStart w:id="111" w:name="_Toc229564454"/>
      <w:bookmarkStart w:id="112" w:name="STARTINGNUMBER"/>
      <w:bookmarkStart w:id="113" w:name="_Toc4036251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Purpose of </w:t>
      </w:r>
      <w:r w:rsidR="00622B06">
        <w:t>this package</w:t>
      </w:r>
      <w:bookmarkEnd w:id="113"/>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51506D36" w:rsidR="00403C30" w:rsidRDefault="00403C30" w:rsidP="00D349BA">
      <w:pPr>
        <w:pStyle w:val="Maintext"/>
        <w:jc w:val="both"/>
      </w:pPr>
      <w:r>
        <w:t xml:space="preserve">All relevant message artefacts that comprise the </w:t>
      </w:r>
      <w:r w:rsidR="002F68F7">
        <w:t>ASMT</w:t>
      </w:r>
      <w:r w:rsidR="008A6EBB">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4" w:name="_Toc40362519"/>
      <w:r w:rsidRPr="000B2D2F">
        <w:t xml:space="preserve">Summary of </w:t>
      </w:r>
      <w:r w:rsidR="004E68D3" w:rsidRPr="000B2D2F">
        <w:t xml:space="preserve">artefacts </w:t>
      </w:r>
      <w:r w:rsidR="005B0686" w:rsidRPr="000B2D2F">
        <w:t>the ATO packages</w:t>
      </w:r>
      <w:bookmarkEnd w:id="114"/>
    </w:p>
    <w:p w14:paraId="4CF9756C" w14:textId="56A95232" w:rsidR="006214E7" w:rsidRPr="0087499E" w:rsidRDefault="006214E7" w:rsidP="00BE4715">
      <w:pPr>
        <w:pStyle w:val="Heading3"/>
        <w:spacing w:after="60"/>
      </w:pPr>
      <w:bookmarkStart w:id="115" w:name="_Toc40362520"/>
      <w:r w:rsidRPr="0087499E">
        <w:t>In general</w:t>
      </w:r>
      <w:bookmarkEnd w:id="115"/>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3B348E">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3B348E">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3B348E">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718B840E" w:rsidR="0092705D" w:rsidRPr="00226FA7" w:rsidRDefault="004B1B83" w:rsidP="003B348E">
      <w:pPr>
        <w:pStyle w:val="Maintext"/>
        <w:numPr>
          <w:ilvl w:val="0"/>
          <w:numId w:val="17"/>
        </w:numPr>
        <w:rPr>
          <w:rFonts w:cs="Arial"/>
          <w:szCs w:val="22"/>
        </w:rPr>
      </w:pPr>
      <w:r>
        <w:rPr>
          <w:rFonts w:cs="Arial"/>
          <w:szCs w:val="22"/>
        </w:rPr>
        <w:t>Rule Implementation (C#</w:t>
      </w:r>
      <w:r w:rsidR="0092705D">
        <w:rPr>
          <w:rFonts w:cs="Arial"/>
          <w:szCs w:val="22"/>
        </w:rPr>
        <w:t>) and</w:t>
      </w:r>
    </w:p>
    <w:p w14:paraId="6EC39AF6" w14:textId="77777777" w:rsidR="0092705D" w:rsidRPr="00226FA7" w:rsidRDefault="0092705D" w:rsidP="003B348E">
      <w:pPr>
        <w:pStyle w:val="Maintext"/>
        <w:numPr>
          <w:ilvl w:val="0"/>
          <w:numId w:val="17"/>
        </w:numPr>
        <w:rPr>
          <w:rFonts w:cs="Arial"/>
          <w:szCs w:val="22"/>
        </w:rPr>
      </w:pPr>
      <w:r w:rsidRPr="00226FA7">
        <w:rPr>
          <w:rFonts w:cs="Arial"/>
          <w:szCs w:val="22"/>
        </w:rPr>
        <w:t>Validation Rules (VRs).</w:t>
      </w:r>
    </w:p>
    <w:p w14:paraId="5D14596F" w14:textId="77777777" w:rsidR="00496EFC" w:rsidRPr="000B0421"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0B0421" w:rsidRDefault="002E7D8E" w:rsidP="00496EFC">
      <w:pPr>
        <w:pStyle w:val="Maintext"/>
        <w:jc w:val="both"/>
        <w:rPr>
          <w:rFonts w:cs="Arial"/>
          <w:szCs w:val="22"/>
          <w:highlight w:val="lightGray"/>
        </w:rPr>
      </w:pPr>
    </w:p>
    <w:p w14:paraId="55C6D54D" w14:textId="32F3A90B" w:rsidR="003D5C79" w:rsidRPr="007E7C29" w:rsidRDefault="00C004C7" w:rsidP="00C004C7">
      <w:pPr>
        <w:pStyle w:val="Maintext"/>
        <w:jc w:val="both"/>
        <w:rPr>
          <w:rFonts w:cs="Arial"/>
          <w:szCs w:val="22"/>
        </w:rPr>
      </w:pPr>
      <w:r w:rsidRPr="00C004C7">
        <w:rPr>
          <w:rFonts w:cs="Arial"/>
          <w:szCs w:val="22"/>
        </w:rPr>
        <w:t>As a general rule, each service will have at minimum a Message Structure Table and a Validation Rules artefact.</w:t>
      </w:r>
      <w:r w:rsidR="004A7D2F" w:rsidRPr="007E7C29">
        <w:rPr>
          <w:rFonts w:cs="Arial"/>
          <w:szCs w:val="22"/>
        </w:rPr>
        <w:t xml:space="preserve"> </w:t>
      </w:r>
    </w:p>
    <w:p w14:paraId="2115515E" w14:textId="77777777" w:rsidR="003D5C79" w:rsidRPr="000B0421" w:rsidRDefault="003D5C79" w:rsidP="00496EFC">
      <w:pPr>
        <w:pStyle w:val="Maintext"/>
        <w:jc w:val="both"/>
        <w:rPr>
          <w:rFonts w:cs="Arial"/>
          <w:szCs w:val="22"/>
          <w:highlight w:val="lightGray"/>
        </w:rPr>
      </w:pPr>
    </w:p>
    <w:p w14:paraId="71AF6EA0" w14:textId="2E040F51" w:rsidR="00E56498"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230E9DA3" w14:textId="77777777" w:rsidR="005D6020" w:rsidRDefault="005D6020" w:rsidP="00496EFC">
      <w:pPr>
        <w:pStyle w:val="Maintext"/>
        <w:jc w:val="both"/>
        <w:rPr>
          <w:rFonts w:cs="Arial"/>
          <w:szCs w:val="22"/>
        </w:rPr>
      </w:pPr>
    </w:p>
    <w:p w14:paraId="02C240FF" w14:textId="3F22DA32" w:rsidR="005D6020" w:rsidRPr="005D6020" w:rsidRDefault="005D6020" w:rsidP="00496EFC">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yet is packaged together as a ‘suite’.</w:t>
      </w:r>
    </w:p>
    <w:p w14:paraId="7233DA72" w14:textId="77777777" w:rsidR="00E56498" w:rsidRPr="000B0421" w:rsidRDefault="00E56498" w:rsidP="00496EFC">
      <w:pPr>
        <w:pStyle w:val="Maintext"/>
        <w:jc w:val="both"/>
        <w:rPr>
          <w:rFonts w:cs="Arial"/>
          <w:szCs w:val="22"/>
          <w:highlight w:val="lightGray"/>
        </w:rPr>
      </w:pPr>
    </w:p>
    <w:p w14:paraId="40C05179" w14:textId="2D0259E3" w:rsidR="00EA181A" w:rsidRPr="000B0421" w:rsidRDefault="00EA181A" w:rsidP="00496EFC">
      <w:pPr>
        <w:pStyle w:val="Maintext"/>
        <w:jc w:val="both"/>
        <w:rPr>
          <w:rFonts w:cs="Arial"/>
          <w:szCs w:val="22"/>
          <w:highlight w:val="lightGray"/>
        </w:rPr>
        <w:sectPr w:rsidR="00EA181A" w:rsidRPr="000B0421" w:rsidSect="006B1C04">
          <w:headerReference w:type="even" r:id="rId15"/>
          <w:headerReference w:type="default" r:id="rId16"/>
          <w:footerReference w:type="default" r:id="rId17"/>
          <w:headerReference w:type="first" r:id="rId18"/>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6" w:name="_Toc488160056"/>
      <w:bookmarkStart w:id="117" w:name="_Toc40362521"/>
      <w:r>
        <w:lastRenderedPageBreak/>
        <w:t>S</w:t>
      </w:r>
      <w:r w:rsidRPr="00537772">
        <w:t>ervices</w:t>
      </w:r>
      <w:bookmarkEnd w:id="116"/>
      <w:bookmarkEnd w:id="117"/>
    </w:p>
    <w:p w14:paraId="58F7299C" w14:textId="11445C7B" w:rsidR="00471337" w:rsidRDefault="00471337" w:rsidP="00C92223">
      <w:pPr>
        <w:pStyle w:val="Maintext"/>
        <w:spacing w:before="60" w:after="60"/>
        <w:jc w:val="both"/>
        <w:rPr>
          <w:rFonts w:cs="Arial"/>
          <w:szCs w:val="22"/>
        </w:rPr>
      </w:pPr>
      <w:r>
        <w:rPr>
          <w:rFonts w:cs="Arial"/>
          <w:szCs w:val="22"/>
        </w:rPr>
        <w:t>The following table shows the service that form</w:t>
      </w:r>
      <w:r w:rsidR="00F35106">
        <w:rPr>
          <w:rFonts w:cs="Arial"/>
          <w:szCs w:val="22"/>
        </w:rPr>
        <w:t>s</w:t>
      </w:r>
      <w:r>
        <w:rPr>
          <w:rFonts w:cs="Arial"/>
          <w:szCs w:val="22"/>
        </w:rPr>
        <w:t xml:space="preserve"> the </w:t>
      </w:r>
      <w:r w:rsidR="005D6409">
        <w:rPr>
          <w:rFonts w:cs="Arial"/>
          <w:szCs w:val="22"/>
        </w:rPr>
        <w:t>ASMT</w:t>
      </w:r>
      <w:r>
        <w:rPr>
          <w:rFonts w:cs="Arial"/>
          <w:szCs w:val="22"/>
        </w:rPr>
        <w:t xml:space="preserve"> product suite and their relationship to previous service versions: </w:t>
      </w:r>
    </w:p>
    <w:tbl>
      <w:tblPr>
        <w:tblW w:w="14000"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070"/>
        <w:gridCol w:w="2976"/>
        <w:gridCol w:w="1418"/>
        <w:gridCol w:w="4536"/>
      </w:tblGrid>
      <w:tr w:rsidR="00A25E73" w:rsidRPr="003D3B86" w14:paraId="4C1E268C" w14:textId="77777777" w:rsidTr="000C7114">
        <w:trPr>
          <w:trHeight w:val="291"/>
          <w:tblHeader/>
        </w:trPr>
        <w:tc>
          <w:tcPr>
            <w:tcW w:w="5070" w:type="dxa"/>
            <w:shd w:val="clear" w:color="auto" w:fill="4F81BD"/>
          </w:tcPr>
          <w:p w14:paraId="1D0424E8" w14:textId="77777777" w:rsidR="00A25E73" w:rsidRPr="00C004C7" w:rsidRDefault="00A25E73" w:rsidP="00C004C7">
            <w:pPr>
              <w:spacing w:before="60" w:after="60"/>
              <w:rPr>
                <w:rFonts w:cs="Arial"/>
                <w:b/>
                <w:bCs/>
                <w:color w:val="FFFFFF"/>
                <w:sz w:val="20"/>
                <w:szCs w:val="20"/>
              </w:rPr>
            </w:pPr>
            <w:r w:rsidRPr="00C004C7">
              <w:rPr>
                <w:rFonts w:cs="Arial"/>
                <w:b/>
                <w:bCs/>
                <w:color w:val="FFFFFF"/>
                <w:sz w:val="20"/>
                <w:szCs w:val="20"/>
              </w:rPr>
              <w:t>Description</w:t>
            </w:r>
          </w:p>
        </w:tc>
        <w:tc>
          <w:tcPr>
            <w:tcW w:w="2976" w:type="dxa"/>
            <w:shd w:val="clear" w:color="auto" w:fill="4F81BD"/>
          </w:tcPr>
          <w:p w14:paraId="4308ACF3" w14:textId="77777777" w:rsidR="00A25E73" w:rsidRPr="00C004C7" w:rsidRDefault="00A25E73" w:rsidP="00C004C7">
            <w:pPr>
              <w:spacing w:before="60" w:after="60"/>
              <w:rPr>
                <w:rFonts w:cs="Arial"/>
                <w:b/>
                <w:bCs/>
                <w:color w:val="FFFFFF"/>
                <w:sz w:val="20"/>
                <w:szCs w:val="20"/>
              </w:rPr>
            </w:pPr>
            <w:r w:rsidRPr="00C004C7">
              <w:rPr>
                <w:rFonts w:cs="Arial"/>
                <w:b/>
                <w:bCs/>
                <w:color w:val="FFFFFF"/>
                <w:sz w:val="20"/>
                <w:szCs w:val="20"/>
              </w:rPr>
              <w:t>Service</w:t>
            </w:r>
          </w:p>
        </w:tc>
        <w:tc>
          <w:tcPr>
            <w:tcW w:w="1418" w:type="dxa"/>
            <w:shd w:val="clear" w:color="auto" w:fill="4F81BD"/>
          </w:tcPr>
          <w:p w14:paraId="3EDFC9DC" w14:textId="77777777" w:rsidR="00A25E73" w:rsidRPr="00C004C7" w:rsidRDefault="00A25E73" w:rsidP="00C004C7">
            <w:pPr>
              <w:spacing w:before="60" w:after="60"/>
              <w:rPr>
                <w:rFonts w:cs="Arial"/>
                <w:b/>
                <w:bCs/>
                <w:color w:val="FFFFFF"/>
                <w:sz w:val="20"/>
                <w:szCs w:val="20"/>
              </w:rPr>
            </w:pPr>
            <w:r w:rsidRPr="00C004C7">
              <w:rPr>
                <w:rFonts w:cs="Arial"/>
                <w:b/>
                <w:bCs/>
                <w:color w:val="FFFFFF"/>
                <w:sz w:val="20"/>
                <w:szCs w:val="20"/>
              </w:rPr>
              <w:t>Change</w:t>
            </w:r>
          </w:p>
        </w:tc>
        <w:tc>
          <w:tcPr>
            <w:tcW w:w="4536" w:type="dxa"/>
            <w:shd w:val="clear" w:color="auto" w:fill="4F81BD"/>
          </w:tcPr>
          <w:p w14:paraId="507C5037" w14:textId="77777777" w:rsidR="00A25E73" w:rsidRPr="00C004C7" w:rsidRDefault="00A25E73" w:rsidP="00C004C7">
            <w:pPr>
              <w:spacing w:before="60" w:after="60"/>
              <w:rPr>
                <w:rFonts w:cs="Arial"/>
                <w:b/>
                <w:bCs/>
                <w:color w:val="FFFFFF"/>
                <w:sz w:val="20"/>
                <w:szCs w:val="20"/>
              </w:rPr>
            </w:pPr>
            <w:r w:rsidRPr="00C004C7">
              <w:rPr>
                <w:rFonts w:cs="Arial"/>
                <w:b/>
                <w:bCs/>
                <w:color w:val="FFFFFF"/>
                <w:sz w:val="20"/>
                <w:szCs w:val="20"/>
              </w:rPr>
              <w:t>Comments</w:t>
            </w:r>
          </w:p>
        </w:tc>
      </w:tr>
      <w:tr w:rsidR="002F68F7" w:rsidRPr="00B914BA" w14:paraId="76D8C920" w14:textId="77777777" w:rsidTr="000C7114">
        <w:trPr>
          <w:trHeight w:val="291"/>
        </w:trPr>
        <w:tc>
          <w:tcPr>
            <w:tcW w:w="5070" w:type="dxa"/>
            <w:shd w:val="clear" w:color="auto" w:fill="DBE5F1"/>
          </w:tcPr>
          <w:p w14:paraId="3BB99729" w14:textId="04D1F4BC" w:rsidR="002F68F7" w:rsidRPr="00C004C7" w:rsidRDefault="002F68F7" w:rsidP="00C004C7">
            <w:pPr>
              <w:pStyle w:val="Maintext"/>
              <w:spacing w:before="60" w:after="60"/>
              <w:rPr>
                <w:rFonts w:cs="Arial"/>
                <w:sz w:val="20"/>
                <w:szCs w:val="20"/>
              </w:rPr>
            </w:pPr>
            <w:r w:rsidRPr="00C004C7">
              <w:rPr>
                <w:rFonts w:cs="Arial"/>
                <w:sz w:val="20"/>
                <w:szCs w:val="20"/>
              </w:rPr>
              <w:t>Assessment 2018</w:t>
            </w:r>
          </w:p>
        </w:tc>
        <w:tc>
          <w:tcPr>
            <w:tcW w:w="2976" w:type="dxa"/>
            <w:shd w:val="clear" w:color="auto" w:fill="DBE5F1"/>
          </w:tcPr>
          <w:p w14:paraId="59E8D29D" w14:textId="6F5495D1" w:rsidR="002F68F7" w:rsidRPr="00C004C7" w:rsidRDefault="002F68F7" w:rsidP="00C004C7">
            <w:pPr>
              <w:pStyle w:val="Maintext"/>
              <w:spacing w:before="60" w:after="60"/>
              <w:rPr>
                <w:rFonts w:cs="Arial"/>
                <w:sz w:val="20"/>
                <w:szCs w:val="20"/>
              </w:rPr>
            </w:pPr>
            <w:r w:rsidRPr="00C004C7">
              <w:rPr>
                <w:rFonts w:cs="Arial"/>
                <w:sz w:val="20"/>
                <w:szCs w:val="20"/>
              </w:rPr>
              <w:t>asmt.0003.2018</w:t>
            </w:r>
          </w:p>
        </w:tc>
        <w:tc>
          <w:tcPr>
            <w:tcW w:w="1418" w:type="dxa"/>
            <w:shd w:val="clear" w:color="auto" w:fill="DBE5F1"/>
          </w:tcPr>
          <w:p w14:paraId="53E4BF41" w14:textId="071C5A10" w:rsidR="002F68F7" w:rsidRPr="00C004C7" w:rsidRDefault="002F68F7" w:rsidP="00C004C7">
            <w:pPr>
              <w:pStyle w:val="Maintext"/>
              <w:spacing w:before="60" w:after="60"/>
              <w:rPr>
                <w:rFonts w:cs="Arial"/>
                <w:sz w:val="20"/>
                <w:szCs w:val="20"/>
              </w:rPr>
            </w:pPr>
          </w:p>
        </w:tc>
        <w:tc>
          <w:tcPr>
            <w:tcW w:w="4536" w:type="dxa"/>
            <w:shd w:val="clear" w:color="auto" w:fill="DBE5F1"/>
          </w:tcPr>
          <w:p w14:paraId="4B0A573D" w14:textId="77777777" w:rsidR="005D6020" w:rsidRPr="00C004C7" w:rsidRDefault="00004EAF" w:rsidP="000C7114">
            <w:pPr>
              <w:pStyle w:val="Maintext"/>
              <w:spacing w:before="60" w:after="60"/>
              <w:rPr>
                <w:sz w:val="20"/>
                <w:szCs w:val="20"/>
              </w:rPr>
            </w:pPr>
            <w:r w:rsidRPr="00C004C7">
              <w:rPr>
                <w:sz w:val="20"/>
                <w:szCs w:val="20"/>
              </w:rPr>
              <w:t>This service</w:t>
            </w:r>
            <w:r w:rsidR="00E76A86" w:rsidRPr="00C004C7">
              <w:rPr>
                <w:sz w:val="20"/>
                <w:szCs w:val="20"/>
              </w:rPr>
              <w:t xml:space="preserve"> will return the</w:t>
            </w:r>
            <w:r w:rsidRPr="00C004C7">
              <w:rPr>
                <w:sz w:val="20"/>
                <w:szCs w:val="20"/>
              </w:rPr>
              <w:t xml:space="preserve"> list </w:t>
            </w:r>
            <w:r w:rsidR="00E76A86" w:rsidRPr="00C004C7">
              <w:rPr>
                <w:sz w:val="20"/>
                <w:szCs w:val="20"/>
              </w:rPr>
              <w:t>of</w:t>
            </w:r>
            <w:r w:rsidRPr="00C004C7">
              <w:rPr>
                <w:sz w:val="20"/>
                <w:szCs w:val="20"/>
              </w:rPr>
              <w:t xml:space="preserve"> issued assessments for the nominated client, account and/or period</w:t>
            </w:r>
            <w:r w:rsidR="00E76A86" w:rsidRPr="00C004C7">
              <w:rPr>
                <w:sz w:val="20"/>
                <w:szCs w:val="20"/>
              </w:rPr>
              <w:t>. F</w:t>
            </w:r>
            <w:r w:rsidRPr="00C004C7">
              <w:rPr>
                <w:sz w:val="20"/>
                <w:szCs w:val="20"/>
              </w:rPr>
              <w:t xml:space="preserve">or a specific assessment, </w:t>
            </w:r>
            <w:r w:rsidR="00E76A86" w:rsidRPr="00C004C7">
              <w:rPr>
                <w:sz w:val="20"/>
                <w:szCs w:val="20"/>
              </w:rPr>
              <w:t>it</w:t>
            </w:r>
            <w:r w:rsidRPr="00C004C7">
              <w:rPr>
                <w:sz w:val="20"/>
                <w:szCs w:val="20"/>
              </w:rPr>
              <w:t xml:space="preserve"> will</w:t>
            </w:r>
            <w:r w:rsidR="00E76A86" w:rsidRPr="00C004C7">
              <w:rPr>
                <w:sz w:val="20"/>
                <w:szCs w:val="20"/>
              </w:rPr>
              <w:t xml:space="preserve"> also</w:t>
            </w:r>
            <w:r w:rsidRPr="00C004C7">
              <w:rPr>
                <w:sz w:val="20"/>
                <w:szCs w:val="20"/>
              </w:rPr>
              <w:t xml:space="preserve"> return the assessment details that determined the assessment outcome, and details of fields that have been adjusted.</w:t>
            </w:r>
          </w:p>
          <w:p w14:paraId="226B9218" w14:textId="00FC2266" w:rsidR="00E76A86" w:rsidRPr="00C004C7" w:rsidRDefault="00BA787B" w:rsidP="000C7114">
            <w:pPr>
              <w:spacing w:before="120" w:after="120"/>
              <w:rPr>
                <w:sz w:val="20"/>
                <w:szCs w:val="20"/>
              </w:rPr>
            </w:pPr>
            <w:r w:rsidRPr="00C004C7">
              <w:rPr>
                <w:sz w:val="20"/>
                <w:szCs w:val="20"/>
              </w:rPr>
              <w:t>The m</w:t>
            </w:r>
            <w:r w:rsidR="00AB6C98" w:rsidRPr="00C004C7">
              <w:rPr>
                <w:sz w:val="20"/>
                <w:szCs w:val="20"/>
              </w:rPr>
              <w:t>ajor</w:t>
            </w:r>
            <w:r w:rsidR="00E76A86" w:rsidRPr="00C004C7">
              <w:rPr>
                <w:sz w:val="20"/>
                <w:szCs w:val="20"/>
              </w:rPr>
              <w:t xml:space="preserve"> changes in </w:t>
            </w:r>
            <w:r w:rsidRPr="00C004C7">
              <w:rPr>
                <w:sz w:val="20"/>
                <w:szCs w:val="20"/>
              </w:rPr>
              <w:t xml:space="preserve">the </w:t>
            </w:r>
            <w:r w:rsidR="00E76A86" w:rsidRPr="00C004C7">
              <w:rPr>
                <w:sz w:val="20"/>
                <w:szCs w:val="20"/>
              </w:rPr>
              <w:t>2018 version</w:t>
            </w:r>
            <w:r w:rsidR="008653D6" w:rsidRPr="00C004C7">
              <w:rPr>
                <w:sz w:val="20"/>
                <w:szCs w:val="20"/>
              </w:rPr>
              <w:t xml:space="preserve"> compared to the 2017 version</w:t>
            </w:r>
            <w:r w:rsidRPr="00C004C7">
              <w:rPr>
                <w:sz w:val="20"/>
                <w:szCs w:val="20"/>
              </w:rPr>
              <w:t xml:space="preserve"> are</w:t>
            </w:r>
            <w:r w:rsidR="00E76A86" w:rsidRPr="00C004C7">
              <w:rPr>
                <w:sz w:val="20"/>
                <w:szCs w:val="20"/>
              </w:rPr>
              <w:t>:</w:t>
            </w:r>
          </w:p>
          <w:p w14:paraId="0E769903" w14:textId="52EDFF04" w:rsidR="00E76A86" w:rsidRPr="00C004C7" w:rsidRDefault="008653D6" w:rsidP="000C7114">
            <w:pPr>
              <w:numPr>
                <w:ilvl w:val="0"/>
                <w:numId w:val="20"/>
              </w:numPr>
              <w:spacing w:before="120" w:after="120"/>
              <w:ind w:left="714" w:hanging="357"/>
              <w:rPr>
                <w:sz w:val="20"/>
                <w:szCs w:val="20"/>
              </w:rPr>
            </w:pPr>
            <w:r w:rsidRPr="00C004C7">
              <w:rPr>
                <w:sz w:val="20"/>
                <w:szCs w:val="20"/>
              </w:rPr>
              <w:t xml:space="preserve">In addition to the </w:t>
            </w:r>
            <w:r w:rsidR="00506A8F" w:rsidRPr="00C004C7">
              <w:rPr>
                <w:sz w:val="20"/>
                <w:szCs w:val="20"/>
              </w:rPr>
              <w:t xml:space="preserve">2016 and </w:t>
            </w:r>
            <w:r w:rsidRPr="00C004C7">
              <w:rPr>
                <w:sz w:val="20"/>
                <w:szCs w:val="20"/>
              </w:rPr>
              <w:t xml:space="preserve">2017 </w:t>
            </w:r>
            <w:r w:rsidR="00506A8F" w:rsidRPr="00C004C7">
              <w:rPr>
                <w:sz w:val="20"/>
                <w:szCs w:val="20"/>
              </w:rPr>
              <w:t>financial year</w:t>
            </w:r>
            <w:r w:rsidRPr="00C004C7">
              <w:rPr>
                <w:sz w:val="20"/>
                <w:szCs w:val="20"/>
              </w:rPr>
              <w:t>, a</w:t>
            </w:r>
            <w:r w:rsidR="00E76A86" w:rsidRPr="00C004C7">
              <w:rPr>
                <w:sz w:val="20"/>
                <w:szCs w:val="20"/>
              </w:rPr>
              <w:t>ssessment outcome details for the 2018</w:t>
            </w:r>
            <w:r w:rsidR="006C0ACF">
              <w:rPr>
                <w:sz w:val="20"/>
                <w:szCs w:val="20"/>
              </w:rPr>
              <w:t xml:space="preserve">, 2019 and </w:t>
            </w:r>
            <w:r w:rsidR="00034F48" w:rsidRPr="00C004C7">
              <w:rPr>
                <w:sz w:val="20"/>
                <w:szCs w:val="20"/>
              </w:rPr>
              <w:t>20</w:t>
            </w:r>
            <w:r w:rsidR="006C0ACF">
              <w:rPr>
                <w:sz w:val="20"/>
                <w:szCs w:val="20"/>
              </w:rPr>
              <w:t>20</w:t>
            </w:r>
            <w:r w:rsidR="00034F48" w:rsidRPr="00C004C7">
              <w:rPr>
                <w:sz w:val="20"/>
                <w:szCs w:val="20"/>
              </w:rPr>
              <w:t xml:space="preserve"> </w:t>
            </w:r>
            <w:r w:rsidR="00E76A86" w:rsidRPr="00C004C7">
              <w:rPr>
                <w:sz w:val="20"/>
                <w:szCs w:val="20"/>
              </w:rPr>
              <w:t>financial year</w:t>
            </w:r>
            <w:r w:rsidR="00034F48" w:rsidRPr="00C004C7">
              <w:rPr>
                <w:sz w:val="20"/>
                <w:szCs w:val="20"/>
              </w:rPr>
              <w:t>s</w:t>
            </w:r>
            <w:r w:rsidR="00E76A86" w:rsidRPr="00C004C7">
              <w:rPr>
                <w:sz w:val="20"/>
                <w:szCs w:val="20"/>
              </w:rPr>
              <w:t xml:space="preserve"> (including early lodgers for the 2019 </w:t>
            </w:r>
            <w:r w:rsidR="006C0ACF">
              <w:rPr>
                <w:sz w:val="20"/>
                <w:szCs w:val="20"/>
              </w:rPr>
              <w:t xml:space="preserve">and 2020 </w:t>
            </w:r>
            <w:r w:rsidR="00E76A86" w:rsidRPr="00C004C7">
              <w:rPr>
                <w:sz w:val="20"/>
                <w:szCs w:val="20"/>
              </w:rPr>
              <w:t>financial year</w:t>
            </w:r>
            <w:r w:rsidR="006C0ACF">
              <w:rPr>
                <w:sz w:val="20"/>
                <w:szCs w:val="20"/>
              </w:rPr>
              <w:t>s</w:t>
            </w:r>
            <w:r w:rsidR="00E76A86" w:rsidRPr="00C004C7">
              <w:rPr>
                <w:sz w:val="20"/>
                <w:szCs w:val="20"/>
              </w:rPr>
              <w:t>) are returned.</w:t>
            </w:r>
          </w:p>
        </w:tc>
      </w:tr>
    </w:tbl>
    <w:p w14:paraId="5E35ACA8" w14:textId="13D0743E"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8" w:name="_Toc488160057"/>
      <w:bookmarkStart w:id="119" w:name="_Toc40362522"/>
      <w:r>
        <w:t>Interactions</w:t>
      </w:r>
      <w:bookmarkEnd w:id="118"/>
      <w:bookmarkEnd w:id="119"/>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4000"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067"/>
        <w:gridCol w:w="3091"/>
        <w:gridCol w:w="1887"/>
        <w:gridCol w:w="3955"/>
      </w:tblGrid>
      <w:tr w:rsidR="00A25E73" w:rsidRPr="000C7114" w14:paraId="61998216" w14:textId="77777777" w:rsidTr="000C7114">
        <w:trPr>
          <w:trHeight w:val="291"/>
          <w:tblHeader/>
        </w:trPr>
        <w:tc>
          <w:tcPr>
            <w:tcW w:w="5067" w:type="dxa"/>
            <w:shd w:val="clear" w:color="auto" w:fill="4F81BD"/>
          </w:tcPr>
          <w:p w14:paraId="63ABC708" w14:textId="77777777" w:rsidR="00A25E73" w:rsidRPr="000C7114" w:rsidRDefault="00A25E73" w:rsidP="003D3B86">
            <w:pPr>
              <w:spacing w:before="60" w:after="60"/>
              <w:rPr>
                <w:rFonts w:cs="Arial"/>
                <w:b/>
                <w:bCs/>
                <w:color w:val="FFFFFF"/>
                <w:sz w:val="20"/>
                <w:szCs w:val="20"/>
              </w:rPr>
            </w:pPr>
            <w:r w:rsidRPr="000C7114">
              <w:rPr>
                <w:rFonts w:cs="Arial"/>
                <w:b/>
                <w:bCs/>
                <w:color w:val="FFFFFF"/>
                <w:sz w:val="20"/>
                <w:szCs w:val="20"/>
              </w:rPr>
              <w:t>Description</w:t>
            </w:r>
          </w:p>
        </w:tc>
        <w:tc>
          <w:tcPr>
            <w:tcW w:w="3091" w:type="dxa"/>
            <w:shd w:val="clear" w:color="auto" w:fill="4F81BD"/>
          </w:tcPr>
          <w:p w14:paraId="4FFF6335" w14:textId="77777777" w:rsidR="00A25E73" w:rsidRPr="000C7114" w:rsidRDefault="00A25E73" w:rsidP="003D3B86">
            <w:pPr>
              <w:spacing w:before="60" w:after="60"/>
              <w:rPr>
                <w:rFonts w:cs="Arial"/>
                <w:b/>
                <w:bCs/>
                <w:color w:val="FFFFFF"/>
                <w:sz w:val="20"/>
                <w:szCs w:val="20"/>
              </w:rPr>
            </w:pPr>
            <w:r w:rsidRPr="000C7114">
              <w:rPr>
                <w:rFonts w:cs="Arial"/>
                <w:b/>
                <w:bCs/>
                <w:color w:val="FFFFFF"/>
                <w:sz w:val="20"/>
                <w:szCs w:val="20"/>
              </w:rPr>
              <w:t>Interaction</w:t>
            </w:r>
          </w:p>
        </w:tc>
        <w:tc>
          <w:tcPr>
            <w:tcW w:w="1887" w:type="dxa"/>
            <w:shd w:val="clear" w:color="auto" w:fill="4F81BD"/>
          </w:tcPr>
          <w:p w14:paraId="138DD846" w14:textId="77777777" w:rsidR="00A25E73" w:rsidRPr="000C7114" w:rsidRDefault="00A25E73" w:rsidP="003D3B86">
            <w:pPr>
              <w:spacing w:before="60" w:after="60"/>
              <w:rPr>
                <w:rFonts w:cs="Arial"/>
                <w:b/>
                <w:bCs/>
                <w:color w:val="FFFFFF"/>
                <w:sz w:val="20"/>
                <w:szCs w:val="20"/>
              </w:rPr>
            </w:pPr>
            <w:r w:rsidRPr="000C7114">
              <w:rPr>
                <w:rFonts w:cs="Arial"/>
                <w:b/>
                <w:bCs/>
                <w:color w:val="FFFFFF"/>
                <w:sz w:val="20"/>
                <w:szCs w:val="20"/>
              </w:rPr>
              <w:t>Change</w:t>
            </w:r>
          </w:p>
        </w:tc>
        <w:tc>
          <w:tcPr>
            <w:tcW w:w="3955" w:type="dxa"/>
            <w:shd w:val="clear" w:color="auto" w:fill="4F81BD"/>
          </w:tcPr>
          <w:p w14:paraId="21C0195B" w14:textId="77777777" w:rsidR="00A25E73" w:rsidRPr="000C7114" w:rsidRDefault="00A25E73" w:rsidP="003D3B86">
            <w:pPr>
              <w:spacing w:before="60" w:after="60"/>
              <w:rPr>
                <w:rFonts w:cs="Arial"/>
                <w:b/>
                <w:bCs/>
                <w:color w:val="FFFFFF"/>
                <w:sz w:val="20"/>
                <w:szCs w:val="20"/>
              </w:rPr>
            </w:pPr>
            <w:r w:rsidRPr="000C7114">
              <w:rPr>
                <w:rFonts w:cs="Arial"/>
                <w:b/>
                <w:bCs/>
                <w:color w:val="FFFFFF"/>
                <w:sz w:val="20"/>
                <w:szCs w:val="20"/>
              </w:rPr>
              <w:t>Comments</w:t>
            </w:r>
          </w:p>
        </w:tc>
      </w:tr>
      <w:tr w:rsidR="002F68F7" w:rsidRPr="000C7114" w14:paraId="1CC0C71E" w14:textId="77777777" w:rsidTr="000C7114">
        <w:trPr>
          <w:trHeight w:val="291"/>
        </w:trPr>
        <w:tc>
          <w:tcPr>
            <w:tcW w:w="5067" w:type="dxa"/>
            <w:shd w:val="clear" w:color="auto" w:fill="DBE5F1"/>
          </w:tcPr>
          <w:p w14:paraId="59207183" w14:textId="61E970B4" w:rsidR="002F68F7" w:rsidRPr="000C7114" w:rsidRDefault="002F68F7" w:rsidP="00D8290A">
            <w:pPr>
              <w:pStyle w:val="Maintext"/>
              <w:spacing w:before="60" w:after="60"/>
              <w:jc w:val="both"/>
              <w:rPr>
                <w:rFonts w:cs="Arial"/>
                <w:sz w:val="20"/>
                <w:szCs w:val="20"/>
              </w:rPr>
            </w:pPr>
            <w:r w:rsidRPr="000C7114">
              <w:rPr>
                <w:rFonts w:cs="Arial"/>
                <w:sz w:val="20"/>
                <w:szCs w:val="20"/>
              </w:rPr>
              <w:t>Assessment 2018 - List</w:t>
            </w:r>
          </w:p>
        </w:tc>
        <w:tc>
          <w:tcPr>
            <w:tcW w:w="3091" w:type="dxa"/>
            <w:shd w:val="clear" w:color="auto" w:fill="DBE5F1"/>
          </w:tcPr>
          <w:p w14:paraId="4CAFA188" w14:textId="22E30BEC" w:rsidR="002F68F7" w:rsidRPr="000C7114" w:rsidRDefault="002F68F7" w:rsidP="00D8290A">
            <w:pPr>
              <w:pStyle w:val="Maintext"/>
              <w:spacing w:before="60" w:after="60"/>
              <w:jc w:val="both"/>
              <w:rPr>
                <w:rFonts w:cs="Arial"/>
                <w:sz w:val="20"/>
                <w:szCs w:val="20"/>
              </w:rPr>
            </w:pPr>
            <w:r w:rsidRPr="000C7114">
              <w:rPr>
                <w:rFonts w:cs="Arial"/>
                <w:sz w:val="20"/>
                <w:szCs w:val="20"/>
              </w:rPr>
              <w:t>asmt.0003.2018.list</w:t>
            </w:r>
          </w:p>
        </w:tc>
        <w:tc>
          <w:tcPr>
            <w:tcW w:w="1887" w:type="dxa"/>
            <w:shd w:val="clear" w:color="auto" w:fill="DBE5F1"/>
          </w:tcPr>
          <w:p w14:paraId="08D4AA50" w14:textId="65B7BCE6" w:rsidR="002F68F7" w:rsidRPr="000C7114" w:rsidRDefault="002F68F7" w:rsidP="00D8290A">
            <w:pPr>
              <w:pStyle w:val="Maintext"/>
              <w:spacing w:before="60" w:after="60"/>
              <w:jc w:val="both"/>
              <w:rPr>
                <w:rFonts w:cs="Arial"/>
                <w:sz w:val="20"/>
                <w:szCs w:val="20"/>
              </w:rPr>
            </w:pPr>
          </w:p>
        </w:tc>
        <w:tc>
          <w:tcPr>
            <w:tcW w:w="3955" w:type="dxa"/>
            <w:shd w:val="clear" w:color="auto" w:fill="DBE5F1"/>
          </w:tcPr>
          <w:p w14:paraId="63B7C9AC" w14:textId="280EF2D0" w:rsidR="002F68F7" w:rsidRPr="000C7114" w:rsidRDefault="002F68F7" w:rsidP="00D069DC">
            <w:pPr>
              <w:spacing w:before="60" w:after="60"/>
              <w:rPr>
                <w:rFonts w:ascii="Calibri" w:hAnsi="Calibri" w:cs="Calibri"/>
                <w:bCs/>
                <w:sz w:val="20"/>
                <w:szCs w:val="20"/>
              </w:rPr>
            </w:pPr>
          </w:p>
        </w:tc>
      </w:tr>
      <w:tr w:rsidR="005D6020" w:rsidRPr="000C7114" w14:paraId="56CD7601" w14:textId="77777777" w:rsidTr="000C7114">
        <w:trPr>
          <w:trHeight w:val="291"/>
        </w:trPr>
        <w:tc>
          <w:tcPr>
            <w:tcW w:w="5067" w:type="dxa"/>
            <w:shd w:val="clear" w:color="auto" w:fill="auto"/>
          </w:tcPr>
          <w:p w14:paraId="7D8ACE50" w14:textId="2D7E7420" w:rsidR="005D6020" w:rsidRPr="000C7114" w:rsidRDefault="005D6020" w:rsidP="00D8290A">
            <w:pPr>
              <w:pStyle w:val="Maintext"/>
              <w:spacing w:before="60" w:after="60"/>
              <w:jc w:val="both"/>
              <w:rPr>
                <w:rFonts w:cs="Arial"/>
                <w:sz w:val="20"/>
                <w:szCs w:val="20"/>
              </w:rPr>
            </w:pPr>
            <w:r w:rsidRPr="000C7114">
              <w:rPr>
                <w:rFonts w:cs="Arial"/>
                <w:sz w:val="20"/>
                <w:szCs w:val="20"/>
              </w:rPr>
              <w:t>Assessment 2018 - Get</w:t>
            </w:r>
          </w:p>
        </w:tc>
        <w:tc>
          <w:tcPr>
            <w:tcW w:w="3091" w:type="dxa"/>
            <w:shd w:val="clear" w:color="auto" w:fill="auto"/>
          </w:tcPr>
          <w:p w14:paraId="5119CD6B" w14:textId="2665B589" w:rsidR="005D6020" w:rsidRPr="000C7114" w:rsidRDefault="005D6020" w:rsidP="00D8290A">
            <w:pPr>
              <w:pStyle w:val="Maintext"/>
              <w:spacing w:before="60" w:after="60"/>
              <w:jc w:val="both"/>
              <w:rPr>
                <w:rFonts w:cs="Arial"/>
                <w:sz w:val="20"/>
                <w:szCs w:val="20"/>
              </w:rPr>
            </w:pPr>
            <w:r w:rsidRPr="000C7114">
              <w:rPr>
                <w:rFonts w:cs="Arial"/>
                <w:sz w:val="20"/>
                <w:szCs w:val="20"/>
              </w:rPr>
              <w:t>asmt.0003.2018.get</w:t>
            </w:r>
          </w:p>
        </w:tc>
        <w:tc>
          <w:tcPr>
            <w:tcW w:w="1887" w:type="dxa"/>
            <w:shd w:val="clear" w:color="auto" w:fill="auto"/>
          </w:tcPr>
          <w:p w14:paraId="65EA7389" w14:textId="54D6C062" w:rsidR="005D6020" w:rsidRPr="000C7114" w:rsidRDefault="005D6020" w:rsidP="00D8290A">
            <w:pPr>
              <w:pStyle w:val="Maintext"/>
              <w:spacing w:before="60" w:after="60"/>
              <w:jc w:val="both"/>
              <w:rPr>
                <w:rFonts w:cs="Arial"/>
                <w:sz w:val="20"/>
                <w:szCs w:val="20"/>
              </w:rPr>
            </w:pPr>
          </w:p>
        </w:tc>
        <w:tc>
          <w:tcPr>
            <w:tcW w:w="3955" w:type="dxa"/>
            <w:shd w:val="clear" w:color="auto" w:fill="auto"/>
          </w:tcPr>
          <w:p w14:paraId="6E5F3DA9" w14:textId="77777777" w:rsidR="005D6020" w:rsidRPr="000C7114" w:rsidRDefault="005D6020" w:rsidP="00D069DC">
            <w:pPr>
              <w:spacing w:before="60" w:after="60"/>
              <w:rPr>
                <w:rFonts w:ascii="Calibri" w:hAnsi="Calibri" w:cs="Calibri"/>
                <w:bCs/>
                <w:sz w:val="20"/>
                <w:szCs w:val="20"/>
              </w:rPr>
            </w:pPr>
          </w:p>
        </w:tc>
      </w:tr>
    </w:tbl>
    <w:p w14:paraId="01349C73" w14:textId="00B95AB4" w:rsidR="00471337" w:rsidRDefault="00471337" w:rsidP="00A2597C">
      <w:pPr>
        <w:spacing w:before="60" w:after="60"/>
        <w:rPr>
          <w:rFonts w:cs="Arial"/>
          <w:bCs/>
          <w:szCs w:val="22"/>
        </w:rPr>
      </w:pPr>
      <w:r w:rsidRPr="00E60C57">
        <w:rPr>
          <w:rFonts w:cs="Arial"/>
          <w:bCs/>
          <w:szCs w:val="22"/>
        </w:rPr>
        <w:t xml:space="preserve">Detailed information on </w:t>
      </w:r>
      <w:r w:rsidR="00F35106">
        <w:rPr>
          <w:rFonts w:cs="Arial"/>
          <w:bCs/>
          <w:szCs w:val="22"/>
        </w:rPr>
        <w:t>the</w:t>
      </w:r>
      <w:r w:rsidRPr="00E60C57">
        <w:rPr>
          <w:rFonts w:cs="Arial"/>
          <w:bCs/>
          <w:szCs w:val="22"/>
        </w:rPr>
        <w:t xml:space="preserve">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EF8C6C8" w:rsidR="00471337" w:rsidRPr="0087499E" w:rsidRDefault="00565365" w:rsidP="00471337">
      <w:pPr>
        <w:pStyle w:val="Heading3"/>
        <w:spacing w:after="0"/>
      </w:pPr>
      <w:bookmarkStart w:id="120" w:name="_Toc488160058"/>
      <w:r>
        <w:br w:type="page"/>
      </w:r>
      <w:bookmarkStart w:id="121" w:name="_Toc40362523"/>
      <w:r w:rsidR="00471337">
        <w:lastRenderedPageBreak/>
        <w:t>Package artefact status description</w:t>
      </w:r>
      <w:bookmarkEnd w:id="120"/>
      <w:bookmarkEnd w:id="121"/>
    </w:p>
    <w:p w14:paraId="15FD0E4B" w14:textId="77777777" w:rsidR="00F35106" w:rsidRDefault="00F35106" w:rsidP="00F35106">
      <w:pPr>
        <w:pStyle w:val="Maintext"/>
        <w:spacing w:before="120" w:after="12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w:t>
      </w:r>
    </w:p>
    <w:p w14:paraId="281A16FC" w14:textId="77777777" w:rsidR="00F35106" w:rsidRDefault="00F35106" w:rsidP="00F35106">
      <w:pPr>
        <w:pStyle w:val="Maintext"/>
        <w:jc w:val="both"/>
        <w:rPr>
          <w:rFonts w:cs="Arial"/>
          <w:szCs w:val="22"/>
        </w:rPr>
      </w:pPr>
    </w:p>
    <w:p w14:paraId="0BF07CD2" w14:textId="77777777" w:rsidR="00F35106" w:rsidRDefault="00F35106" w:rsidP="00F35106">
      <w:pPr>
        <w:pStyle w:val="Maintext"/>
        <w:spacing w:after="12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494"/>
        <w:gridCol w:w="12445"/>
      </w:tblGrid>
      <w:tr w:rsidR="00F35106" w:rsidRPr="007328C0" w14:paraId="003EC9CF" w14:textId="77777777" w:rsidTr="00F35106">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23F12B67" w14:textId="77777777" w:rsidR="00F35106" w:rsidRPr="00873A2B" w:rsidRDefault="00F35106" w:rsidP="004E413D">
            <w:pPr>
              <w:spacing w:before="60" w:after="60"/>
              <w:rPr>
                <w:rFonts w:cs="Arial"/>
                <w:b/>
                <w:bCs/>
                <w:color w:val="FFFFFF"/>
                <w:sz w:val="20"/>
                <w:szCs w:val="20"/>
              </w:rPr>
            </w:pPr>
            <w:r w:rsidRPr="00873A2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761AE136" w14:textId="77777777" w:rsidR="00F35106" w:rsidRPr="00873A2B" w:rsidRDefault="00F35106" w:rsidP="004E413D">
            <w:pPr>
              <w:tabs>
                <w:tab w:val="left" w:pos="12116"/>
              </w:tabs>
              <w:spacing w:before="60" w:after="60"/>
              <w:rPr>
                <w:rFonts w:cs="Arial"/>
                <w:b/>
                <w:bCs/>
                <w:color w:val="FFFFFF"/>
                <w:sz w:val="20"/>
                <w:szCs w:val="20"/>
              </w:rPr>
            </w:pPr>
            <w:r w:rsidRPr="00873A2B">
              <w:rPr>
                <w:rFonts w:cs="Arial"/>
                <w:b/>
                <w:bCs/>
                <w:color w:val="FFFFFF"/>
                <w:sz w:val="20"/>
                <w:szCs w:val="20"/>
              </w:rPr>
              <w:t>Business Description</w:t>
            </w:r>
          </w:p>
        </w:tc>
      </w:tr>
      <w:tr w:rsidR="00F35106" w:rsidRPr="007328C0" w14:paraId="49EF7444" w14:textId="77777777" w:rsidTr="00F35106">
        <w:trPr>
          <w:trHeight w:val="291"/>
        </w:trPr>
        <w:tc>
          <w:tcPr>
            <w:tcW w:w="536" w:type="pct"/>
            <w:tcBorders>
              <w:top w:val="single" w:sz="4" w:space="0" w:color="8DB3E2"/>
              <w:left w:val="nil"/>
              <w:bottom w:val="single" w:sz="4" w:space="0" w:color="8DB3E2"/>
              <w:right w:val="nil"/>
            </w:tcBorders>
            <w:shd w:val="clear" w:color="auto" w:fill="DBE5F1"/>
            <w:vAlign w:val="center"/>
          </w:tcPr>
          <w:p w14:paraId="03D0C0FA" w14:textId="77777777" w:rsidR="00F35106" w:rsidRPr="00873A2B" w:rsidRDefault="00F35106" w:rsidP="004E413D">
            <w:pPr>
              <w:spacing w:before="60" w:after="60"/>
              <w:rPr>
                <w:rFonts w:cs="Arial"/>
                <w:b/>
                <w:bCs/>
                <w:sz w:val="20"/>
                <w:szCs w:val="20"/>
              </w:rPr>
            </w:pPr>
            <w:r w:rsidRPr="00873A2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7A87E1D4" w14:textId="77777777" w:rsidR="00F35106" w:rsidRPr="00873A2B" w:rsidRDefault="00F35106" w:rsidP="004E413D">
            <w:pPr>
              <w:tabs>
                <w:tab w:val="left" w:pos="12116"/>
              </w:tabs>
              <w:spacing w:before="60" w:after="60"/>
              <w:rPr>
                <w:rFonts w:cs="Arial"/>
                <w:color w:val="000000"/>
                <w:sz w:val="20"/>
                <w:szCs w:val="20"/>
              </w:rPr>
            </w:pPr>
            <w:r w:rsidRPr="00873A2B">
              <w:rPr>
                <w:rFonts w:cs="Arial"/>
                <w:color w:val="000000"/>
                <w:sz w:val="20"/>
                <w:szCs w:val="20"/>
              </w:rPr>
              <w:t>The artefact is currently under development and is expected to be released in a future package.</w:t>
            </w:r>
          </w:p>
        </w:tc>
      </w:tr>
      <w:tr w:rsidR="00F35106" w:rsidRPr="007328C0" w14:paraId="6BECC045" w14:textId="77777777" w:rsidTr="00F35106">
        <w:trPr>
          <w:trHeight w:val="291"/>
        </w:trPr>
        <w:tc>
          <w:tcPr>
            <w:tcW w:w="536" w:type="pct"/>
            <w:tcBorders>
              <w:top w:val="single" w:sz="4" w:space="0" w:color="8DB3E2"/>
              <w:left w:val="nil"/>
              <w:bottom w:val="single" w:sz="4" w:space="0" w:color="8DB3E2"/>
              <w:right w:val="nil"/>
            </w:tcBorders>
            <w:shd w:val="clear" w:color="auto" w:fill="auto"/>
            <w:vAlign w:val="center"/>
          </w:tcPr>
          <w:p w14:paraId="024C3E22" w14:textId="77777777" w:rsidR="00F35106" w:rsidRPr="00873A2B" w:rsidRDefault="00F35106" w:rsidP="004E413D">
            <w:pPr>
              <w:spacing w:before="60" w:after="60"/>
              <w:rPr>
                <w:rFonts w:cs="Arial"/>
                <w:b/>
                <w:bCs/>
                <w:sz w:val="20"/>
                <w:szCs w:val="20"/>
              </w:rPr>
            </w:pPr>
            <w:r w:rsidRPr="00873A2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41F84145" w14:textId="77777777" w:rsidR="00F35106" w:rsidRPr="00873A2B" w:rsidRDefault="00F35106" w:rsidP="004E413D">
            <w:pPr>
              <w:tabs>
                <w:tab w:val="left" w:pos="12116"/>
              </w:tabs>
              <w:spacing w:before="60" w:after="60"/>
              <w:rPr>
                <w:rFonts w:cs="Arial"/>
                <w:color w:val="000000"/>
                <w:sz w:val="20"/>
                <w:szCs w:val="20"/>
              </w:rPr>
            </w:pPr>
            <w:r w:rsidRPr="00873A2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F35106" w:rsidRPr="007328C0" w14:paraId="6F15589B" w14:textId="77777777" w:rsidTr="00F35106">
        <w:trPr>
          <w:trHeight w:val="291"/>
        </w:trPr>
        <w:tc>
          <w:tcPr>
            <w:tcW w:w="536" w:type="pct"/>
            <w:tcBorders>
              <w:top w:val="single" w:sz="4" w:space="0" w:color="8DB3E2"/>
              <w:left w:val="nil"/>
              <w:bottom w:val="single" w:sz="4" w:space="0" w:color="8DB3E2"/>
              <w:right w:val="nil"/>
            </w:tcBorders>
            <w:shd w:val="clear" w:color="auto" w:fill="DBE5F1"/>
            <w:vAlign w:val="center"/>
          </w:tcPr>
          <w:p w14:paraId="7498FD7E" w14:textId="77777777" w:rsidR="00F35106" w:rsidRPr="00873A2B" w:rsidRDefault="00F35106" w:rsidP="004E413D">
            <w:pPr>
              <w:spacing w:before="60" w:after="60"/>
              <w:rPr>
                <w:rFonts w:cs="Arial"/>
                <w:b/>
                <w:bCs/>
                <w:sz w:val="20"/>
                <w:szCs w:val="20"/>
              </w:rPr>
            </w:pPr>
            <w:r w:rsidRPr="00873A2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C41B04E" w14:textId="77777777" w:rsidR="00F35106" w:rsidRPr="00873A2B" w:rsidRDefault="00F35106" w:rsidP="004E413D">
            <w:pPr>
              <w:tabs>
                <w:tab w:val="left" w:pos="12116"/>
              </w:tabs>
              <w:spacing w:before="60" w:after="60"/>
              <w:rPr>
                <w:rFonts w:cs="Arial"/>
                <w:color w:val="000000"/>
                <w:sz w:val="20"/>
                <w:szCs w:val="20"/>
              </w:rPr>
            </w:pPr>
            <w:r w:rsidRPr="00873A2B">
              <w:rPr>
                <w:rFonts w:cs="Arial"/>
                <w:color w:val="000000"/>
                <w:sz w:val="20"/>
                <w:szCs w:val="20"/>
              </w:rPr>
              <w:t>The artefact has changed since the last public release for this package. It could occur as a result of refining service/messages due to feedback or defects.</w:t>
            </w:r>
          </w:p>
        </w:tc>
      </w:tr>
      <w:tr w:rsidR="00F35106" w:rsidRPr="007328C0" w14:paraId="529C2B61" w14:textId="77777777" w:rsidTr="00F35106">
        <w:trPr>
          <w:trHeight w:val="291"/>
        </w:trPr>
        <w:tc>
          <w:tcPr>
            <w:tcW w:w="536" w:type="pct"/>
            <w:tcBorders>
              <w:top w:val="single" w:sz="4" w:space="0" w:color="8DB3E2"/>
              <w:left w:val="nil"/>
              <w:bottom w:val="single" w:sz="4" w:space="0" w:color="8DB3E2"/>
              <w:right w:val="nil"/>
            </w:tcBorders>
            <w:shd w:val="clear" w:color="auto" w:fill="auto"/>
            <w:vAlign w:val="center"/>
          </w:tcPr>
          <w:p w14:paraId="20F51BF6" w14:textId="77777777" w:rsidR="00F35106" w:rsidRPr="00873A2B" w:rsidRDefault="00F35106" w:rsidP="004E413D">
            <w:pPr>
              <w:spacing w:before="60" w:after="60"/>
              <w:rPr>
                <w:rFonts w:cs="Arial"/>
                <w:b/>
                <w:bCs/>
                <w:sz w:val="20"/>
                <w:szCs w:val="20"/>
              </w:rPr>
            </w:pPr>
            <w:r w:rsidRPr="00873A2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763E6456" w14:textId="77777777" w:rsidR="00F35106" w:rsidRPr="00873A2B" w:rsidRDefault="00F35106" w:rsidP="004E413D">
            <w:pPr>
              <w:tabs>
                <w:tab w:val="left" w:pos="12116"/>
              </w:tabs>
              <w:spacing w:before="60" w:after="60"/>
              <w:rPr>
                <w:rFonts w:cs="Arial"/>
                <w:color w:val="000000"/>
                <w:sz w:val="20"/>
                <w:szCs w:val="20"/>
              </w:rPr>
            </w:pPr>
            <w:r w:rsidRPr="00873A2B">
              <w:rPr>
                <w:rFonts w:cs="Arial"/>
                <w:color w:val="000000"/>
                <w:sz w:val="20"/>
                <w:szCs w:val="20"/>
              </w:rPr>
              <w:t>The artefact is within the package and has had no change from the prior package for this year or a previous/forward year where artefacts cross multiple years.</w:t>
            </w:r>
          </w:p>
        </w:tc>
      </w:tr>
      <w:tr w:rsidR="00F35106" w:rsidRPr="007328C0" w14:paraId="530FC3F6" w14:textId="77777777" w:rsidTr="00F35106">
        <w:trPr>
          <w:trHeight w:val="291"/>
        </w:trPr>
        <w:tc>
          <w:tcPr>
            <w:tcW w:w="536" w:type="pct"/>
            <w:tcBorders>
              <w:top w:val="single" w:sz="4" w:space="0" w:color="8DB3E2"/>
              <w:left w:val="nil"/>
              <w:bottom w:val="single" w:sz="4" w:space="0" w:color="8DB3E2"/>
              <w:right w:val="nil"/>
            </w:tcBorders>
            <w:shd w:val="clear" w:color="auto" w:fill="DBE5F1"/>
            <w:vAlign w:val="center"/>
          </w:tcPr>
          <w:p w14:paraId="4C39170F" w14:textId="77777777" w:rsidR="00F35106" w:rsidRPr="00873A2B" w:rsidRDefault="00F35106" w:rsidP="004E413D">
            <w:pPr>
              <w:spacing w:before="60" w:after="60"/>
              <w:rPr>
                <w:rFonts w:cs="Arial"/>
                <w:b/>
                <w:bCs/>
                <w:sz w:val="20"/>
                <w:szCs w:val="20"/>
              </w:rPr>
            </w:pPr>
            <w:r w:rsidRPr="00873A2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453666BA" w14:textId="77777777" w:rsidR="00F35106" w:rsidRPr="00873A2B" w:rsidRDefault="00F35106" w:rsidP="004E413D">
            <w:pPr>
              <w:tabs>
                <w:tab w:val="left" w:pos="12116"/>
              </w:tabs>
              <w:spacing w:before="60" w:after="60"/>
              <w:rPr>
                <w:rFonts w:cs="Arial"/>
                <w:color w:val="000000"/>
                <w:sz w:val="20"/>
                <w:szCs w:val="20"/>
              </w:rPr>
            </w:pPr>
            <w:r w:rsidRPr="00873A2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2E91A290" w:rsidR="00350A2B" w:rsidRDefault="00F35106" w:rsidP="00BE4715">
      <w:pPr>
        <w:pStyle w:val="Heading1"/>
        <w:spacing w:after="120"/>
      </w:pPr>
      <w:bookmarkStart w:id="122" w:name="_Toc40362524"/>
      <w:r>
        <w:lastRenderedPageBreak/>
        <w:t>P</w:t>
      </w:r>
      <w:r w:rsidR="00622B06" w:rsidRPr="0087499E">
        <w:t>ackage</w:t>
      </w:r>
      <w:r w:rsidR="00884899" w:rsidRPr="0087499E">
        <w:t xml:space="preserve"> </w:t>
      </w:r>
      <w:r w:rsidR="004C7B67" w:rsidRPr="0087499E">
        <w:t>c</w:t>
      </w:r>
      <w:r w:rsidR="00884899" w:rsidRPr="0087499E">
        <w:t>ontents</w:t>
      </w:r>
      <w:bookmarkEnd w:id="122"/>
    </w:p>
    <w:p w14:paraId="24163978" w14:textId="03A76B31" w:rsidR="0056443F" w:rsidRPr="0056443F" w:rsidRDefault="0056443F" w:rsidP="0056443F">
      <w:pPr>
        <w:pStyle w:val="Head2"/>
      </w:pPr>
      <w:bookmarkStart w:id="123" w:name="_Toc39649454"/>
      <w:bookmarkStart w:id="124" w:name="_Toc40362525"/>
      <w:r>
        <w:t xml:space="preserve">Service </w:t>
      </w:r>
      <w:r w:rsidRPr="0087499E">
        <w:t>Package contents</w:t>
      </w:r>
      <w:bookmarkEnd w:id="123"/>
      <w:bookmarkEnd w:id="124"/>
    </w:p>
    <w:p w14:paraId="6D5C6A88" w14:textId="77777777" w:rsidR="00737440" w:rsidRDefault="002E11A1" w:rsidP="00DC1A8A">
      <w:pPr>
        <w:pStyle w:val="Maintext"/>
        <w:spacing w:after="60"/>
        <w:jc w:val="both"/>
      </w:pPr>
      <w:r>
        <w:t>The table below outlines the package contents.</w:t>
      </w:r>
    </w:p>
    <w:tbl>
      <w:tblPr>
        <w:tblW w:w="13907" w:type="dxa"/>
        <w:tblInd w:w="93" w:type="dxa"/>
        <w:tblLayout w:type="fixed"/>
        <w:tblLook w:val="04A0" w:firstRow="1" w:lastRow="0" w:firstColumn="1" w:lastColumn="0" w:noHBand="0" w:noVBand="1"/>
      </w:tblPr>
      <w:tblGrid>
        <w:gridCol w:w="3701"/>
        <w:gridCol w:w="1276"/>
        <w:gridCol w:w="1275"/>
        <w:gridCol w:w="993"/>
        <w:gridCol w:w="5528"/>
        <w:gridCol w:w="1134"/>
      </w:tblGrid>
      <w:tr w:rsidR="00A06894" w:rsidRPr="002A7AF8" w14:paraId="10976122" w14:textId="77777777" w:rsidTr="00110392">
        <w:trPr>
          <w:trHeight w:val="246"/>
          <w:tblHeader/>
        </w:trPr>
        <w:tc>
          <w:tcPr>
            <w:tcW w:w="3701" w:type="dxa"/>
            <w:tcBorders>
              <w:top w:val="single" w:sz="4" w:space="0" w:color="95B3D7"/>
              <w:left w:val="nil"/>
              <w:bottom w:val="single" w:sz="4" w:space="0" w:color="95B3D7"/>
              <w:right w:val="nil"/>
            </w:tcBorders>
            <w:shd w:val="clear" w:color="4F81BD" w:fill="4F81BD"/>
            <w:noWrap/>
            <w:hideMark/>
          </w:tcPr>
          <w:p w14:paraId="25B97791" w14:textId="77777777"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Name</w:t>
            </w:r>
          </w:p>
        </w:tc>
        <w:tc>
          <w:tcPr>
            <w:tcW w:w="1276" w:type="dxa"/>
            <w:tcBorders>
              <w:top w:val="single" w:sz="4" w:space="0" w:color="95B3D7"/>
              <w:left w:val="nil"/>
              <w:bottom w:val="single" w:sz="4" w:space="0" w:color="95B3D7"/>
              <w:right w:val="nil"/>
            </w:tcBorders>
            <w:shd w:val="clear" w:color="4F81BD" w:fill="4F81BD"/>
          </w:tcPr>
          <w:p w14:paraId="3FE69DC3" w14:textId="77777777" w:rsidR="00DC1A8A" w:rsidRPr="002A7AF8" w:rsidRDefault="00A06894" w:rsidP="00A2597C">
            <w:pPr>
              <w:spacing w:before="60" w:after="60"/>
              <w:rPr>
                <w:rFonts w:cs="Arial"/>
                <w:b/>
                <w:bCs/>
                <w:color w:val="FFFFFF"/>
                <w:sz w:val="20"/>
                <w:szCs w:val="20"/>
              </w:rPr>
            </w:pPr>
            <w:r w:rsidRPr="002A7AF8">
              <w:rPr>
                <w:rFonts w:cs="Arial"/>
                <w:b/>
                <w:bCs/>
                <w:color w:val="FFFFFF"/>
                <w:sz w:val="20"/>
                <w:szCs w:val="20"/>
              </w:rPr>
              <w:t xml:space="preserve">Document </w:t>
            </w:r>
          </w:p>
          <w:p w14:paraId="572CC3E6" w14:textId="0D3F0F65"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Date</w:t>
            </w:r>
          </w:p>
        </w:tc>
        <w:tc>
          <w:tcPr>
            <w:tcW w:w="1275" w:type="dxa"/>
            <w:tcBorders>
              <w:top w:val="single" w:sz="4" w:space="0" w:color="95B3D7"/>
              <w:left w:val="nil"/>
              <w:bottom w:val="single" w:sz="4" w:space="0" w:color="95B3D7"/>
              <w:right w:val="nil"/>
            </w:tcBorders>
            <w:shd w:val="clear" w:color="4F81BD" w:fill="4F81BD"/>
          </w:tcPr>
          <w:p w14:paraId="6B6440AB" w14:textId="77777777"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Document Status</w:t>
            </w:r>
          </w:p>
        </w:tc>
        <w:tc>
          <w:tcPr>
            <w:tcW w:w="993" w:type="dxa"/>
            <w:tcBorders>
              <w:top w:val="single" w:sz="4" w:space="0" w:color="95B3D7"/>
              <w:left w:val="nil"/>
              <w:bottom w:val="single" w:sz="4" w:space="0" w:color="95B3D7"/>
              <w:right w:val="nil"/>
            </w:tcBorders>
            <w:shd w:val="clear" w:color="4F81BD" w:fill="4F81BD"/>
          </w:tcPr>
          <w:p w14:paraId="0011D277" w14:textId="77777777"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Version</w:t>
            </w:r>
          </w:p>
        </w:tc>
        <w:tc>
          <w:tcPr>
            <w:tcW w:w="5528" w:type="dxa"/>
            <w:tcBorders>
              <w:top w:val="single" w:sz="4" w:space="0" w:color="95B3D7"/>
              <w:left w:val="nil"/>
              <w:bottom w:val="single" w:sz="4" w:space="0" w:color="95B3D7"/>
              <w:right w:val="nil"/>
            </w:tcBorders>
            <w:shd w:val="clear" w:color="4F81BD" w:fill="4F81BD"/>
            <w:noWrap/>
            <w:hideMark/>
          </w:tcPr>
          <w:p w14:paraId="46C3D9E6" w14:textId="77777777"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Comments</w:t>
            </w:r>
          </w:p>
        </w:tc>
        <w:tc>
          <w:tcPr>
            <w:tcW w:w="1134" w:type="dxa"/>
            <w:tcBorders>
              <w:top w:val="single" w:sz="4" w:space="0" w:color="95B3D7"/>
              <w:left w:val="nil"/>
              <w:bottom w:val="single" w:sz="4" w:space="0" w:color="95B3D7"/>
              <w:right w:val="nil"/>
            </w:tcBorders>
            <w:shd w:val="clear" w:color="4F81BD" w:fill="4F81BD"/>
          </w:tcPr>
          <w:p w14:paraId="628B2F03" w14:textId="77777777" w:rsidR="00A06894" w:rsidRPr="002A7AF8" w:rsidRDefault="00A06894" w:rsidP="00A2597C">
            <w:pPr>
              <w:spacing w:before="60" w:after="60"/>
              <w:rPr>
                <w:rFonts w:cs="Arial"/>
                <w:b/>
                <w:bCs/>
                <w:color w:val="FFFFFF"/>
                <w:sz w:val="20"/>
                <w:szCs w:val="20"/>
              </w:rPr>
            </w:pPr>
            <w:r w:rsidRPr="002A7AF8">
              <w:rPr>
                <w:rFonts w:cs="Arial"/>
                <w:b/>
                <w:bCs/>
                <w:color w:val="FFFFFF"/>
                <w:sz w:val="20"/>
                <w:szCs w:val="20"/>
              </w:rPr>
              <w:t>Package Status</w:t>
            </w:r>
          </w:p>
        </w:tc>
      </w:tr>
      <w:bookmarkEnd w:id="0"/>
      <w:tr w:rsidR="00045DF9" w:rsidRPr="002A7AF8" w14:paraId="1EC9F589"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0E0C008B" w14:textId="78075DCA" w:rsidR="00045DF9" w:rsidRPr="002A7AF8" w:rsidRDefault="00045DF9" w:rsidP="00482B38">
            <w:pPr>
              <w:spacing w:before="60" w:after="60"/>
              <w:rPr>
                <w:rFonts w:cs="Arial"/>
                <w:color w:val="000000"/>
                <w:sz w:val="20"/>
                <w:szCs w:val="20"/>
              </w:rPr>
            </w:pPr>
            <w:r w:rsidRPr="002A7AF8">
              <w:rPr>
                <w:rFonts w:cs="Arial"/>
                <w:color w:val="000000"/>
                <w:sz w:val="20"/>
                <w:szCs w:val="20"/>
              </w:rPr>
              <w:t>ATO ASMT.0003 2018 Message Repository.zip</w:t>
            </w:r>
          </w:p>
        </w:tc>
        <w:tc>
          <w:tcPr>
            <w:tcW w:w="1276" w:type="dxa"/>
            <w:tcBorders>
              <w:top w:val="single" w:sz="4" w:space="0" w:color="95B3D7"/>
              <w:left w:val="nil"/>
              <w:bottom w:val="single" w:sz="4" w:space="0" w:color="95B3D7"/>
              <w:right w:val="nil"/>
            </w:tcBorders>
            <w:shd w:val="clear" w:color="auto" w:fill="DBE5F1"/>
          </w:tcPr>
          <w:p w14:paraId="7D7D92C2" w14:textId="2A9BA7C5" w:rsidR="00045DF9" w:rsidRPr="002A7AF8" w:rsidRDefault="0048156A" w:rsidP="00EE243A">
            <w:pPr>
              <w:spacing w:before="60" w:after="60"/>
              <w:rPr>
                <w:rFonts w:cs="Arial"/>
                <w:color w:val="000000"/>
                <w:sz w:val="20"/>
                <w:szCs w:val="20"/>
              </w:rPr>
            </w:pPr>
            <w:r w:rsidRPr="002A7AF8">
              <w:rPr>
                <w:rFonts w:cs="Arial"/>
                <w:color w:val="000000"/>
                <w:sz w:val="20"/>
                <w:szCs w:val="20"/>
              </w:rPr>
              <w:t>21.06</w:t>
            </w:r>
            <w:r w:rsidR="00045DF9" w:rsidRPr="002A7AF8">
              <w:rPr>
                <w:rFonts w:cs="Arial"/>
                <w:color w:val="000000"/>
                <w:sz w:val="20"/>
                <w:szCs w:val="20"/>
              </w:rPr>
              <w:t>.2018</w:t>
            </w:r>
          </w:p>
        </w:tc>
        <w:tc>
          <w:tcPr>
            <w:tcW w:w="1275" w:type="dxa"/>
            <w:tcBorders>
              <w:top w:val="single" w:sz="4" w:space="0" w:color="95B3D7"/>
              <w:left w:val="nil"/>
              <w:bottom w:val="single" w:sz="4" w:space="0" w:color="95B3D7"/>
              <w:right w:val="nil"/>
            </w:tcBorders>
            <w:shd w:val="clear" w:color="auto" w:fill="DBE5F1"/>
          </w:tcPr>
          <w:p w14:paraId="55741A81" w14:textId="545476F8" w:rsidR="00045DF9" w:rsidRPr="002A7AF8" w:rsidRDefault="00C80D0C" w:rsidP="00D70A47">
            <w:pPr>
              <w:spacing w:before="60" w:after="60"/>
              <w:rPr>
                <w:rFonts w:cs="Arial"/>
                <w:color w:val="000000"/>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6229B4C8" w14:textId="3788E636" w:rsidR="00045DF9" w:rsidRPr="002A7AF8" w:rsidRDefault="00C80D0C" w:rsidP="00C80D0C">
            <w:pPr>
              <w:spacing w:before="60" w:after="60"/>
              <w:rPr>
                <w:rFonts w:cs="Arial"/>
                <w:color w:val="000000"/>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DBE5F1"/>
          </w:tcPr>
          <w:p w14:paraId="75094866" w14:textId="750BE660" w:rsidR="006128E5" w:rsidRPr="002A7AF8" w:rsidRDefault="00B25F4A" w:rsidP="00D32567">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002B78E7" w14:textId="535F062A" w:rsidR="00045DF9" w:rsidRPr="002A7AF8" w:rsidRDefault="00D32567" w:rsidP="00D70A47">
            <w:pPr>
              <w:spacing w:before="60" w:after="60"/>
              <w:rPr>
                <w:rFonts w:cs="Arial"/>
                <w:color w:val="000000"/>
                <w:sz w:val="20"/>
                <w:szCs w:val="20"/>
              </w:rPr>
            </w:pPr>
            <w:r w:rsidRPr="002A7AF8">
              <w:rPr>
                <w:rFonts w:cs="Arial"/>
                <w:sz w:val="20"/>
                <w:szCs w:val="20"/>
              </w:rPr>
              <w:t>Present</w:t>
            </w:r>
          </w:p>
        </w:tc>
      </w:tr>
      <w:tr w:rsidR="00C80D0C" w:rsidRPr="002A7AF8" w14:paraId="623CB9AD" w14:textId="77777777" w:rsidTr="00110392">
        <w:trPr>
          <w:trHeight w:val="246"/>
        </w:trPr>
        <w:tc>
          <w:tcPr>
            <w:tcW w:w="3701" w:type="dxa"/>
            <w:tcBorders>
              <w:top w:val="single" w:sz="4" w:space="0" w:color="95B3D7"/>
              <w:left w:val="nil"/>
              <w:bottom w:val="single" w:sz="4" w:space="0" w:color="95B3D7"/>
              <w:right w:val="nil"/>
            </w:tcBorders>
            <w:shd w:val="clear" w:color="auto" w:fill="auto"/>
            <w:noWrap/>
          </w:tcPr>
          <w:p w14:paraId="44DD446A" w14:textId="27A572A8" w:rsidR="00C80D0C" w:rsidRPr="002A7AF8" w:rsidRDefault="00C80D0C" w:rsidP="00D168CE">
            <w:pPr>
              <w:spacing w:before="60" w:after="60"/>
              <w:rPr>
                <w:rFonts w:cs="Arial"/>
                <w:color w:val="000000"/>
                <w:sz w:val="20"/>
                <w:szCs w:val="20"/>
              </w:rPr>
            </w:pPr>
            <w:r w:rsidRPr="002A7AF8">
              <w:rPr>
                <w:rFonts w:cs="Arial"/>
                <w:color w:val="000000"/>
                <w:sz w:val="20"/>
                <w:szCs w:val="20"/>
              </w:rPr>
              <w:t>ATO ASMT.0003 2018 List Request Message Structure Table.xlsx</w:t>
            </w:r>
          </w:p>
        </w:tc>
        <w:tc>
          <w:tcPr>
            <w:tcW w:w="1276" w:type="dxa"/>
            <w:tcBorders>
              <w:top w:val="single" w:sz="4" w:space="0" w:color="95B3D7"/>
              <w:left w:val="nil"/>
              <w:bottom w:val="single" w:sz="4" w:space="0" w:color="95B3D7"/>
              <w:right w:val="nil"/>
            </w:tcBorders>
            <w:shd w:val="clear" w:color="auto" w:fill="auto"/>
          </w:tcPr>
          <w:p w14:paraId="77966ED8" w14:textId="06332D1C" w:rsidR="00C80D0C" w:rsidRPr="002A7AF8" w:rsidRDefault="00C80D0C" w:rsidP="00D70A47">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auto"/>
          </w:tcPr>
          <w:p w14:paraId="61275A97" w14:textId="50EFC677" w:rsidR="00C80D0C" w:rsidRPr="002A7AF8" w:rsidRDefault="00C80D0C" w:rsidP="00C80D0C">
            <w:pPr>
              <w:spacing w:before="60" w:after="60"/>
              <w:rPr>
                <w:rFonts w:cs="Arial"/>
                <w:color w:val="000000"/>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auto"/>
          </w:tcPr>
          <w:p w14:paraId="3DCB3217" w14:textId="5145EEB0" w:rsidR="00C80D0C" w:rsidRPr="002A7AF8" w:rsidRDefault="00C80D0C" w:rsidP="00D70A47">
            <w:pPr>
              <w:spacing w:before="60" w:after="60"/>
              <w:rPr>
                <w:rFonts w:cs="Arial"/>
                <w:color w:val="000000"/>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auto"/>
          </w:tcPr>
          <w:p w14:paraId="374D7106" w14:textId="6491E310" w:rsidR="00C80D0C" w:rsidRPr="002A7AF8" w:rsidRDefault="00B25F4A" w:rsidP="00B4751E">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30F5D6C3" w14:textId="3FC9ADE0" w:rsidR="00C80D0C" w:rsidRPr="002A7AF8" w:rsidRDefault="00D32567" w:rsidP="00D70A47">
            <w:pPr>
              <w:spacing w:before="60" w:after="60"/>
              <w:rPr>
                <w:rFonts w:cs="Arial"/>
                <w:color w:val="000000"/>
                <w:sz w:val="20"/>
                <w:szCs w:val="20"/>
              </w:rPr>
            </w:pPr>
            <w:r w:rsidRPr="002A7AF8">
              <w:rPr>
                <w:rFonts w:cs="Arial"/>
                <w:sz w:val="20"/>
                <w:szCs w:val="20"/>
              </w:rPr>
              <w:t>Present</w:t>
            </w:r>
          </w:p>
        </w:tc>
      </w:tr>
      <w:tr w:rsidR="00C80D0C" w:rsidRPr="002A7AF8" w14:paraId="5E869E49"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4EABFC96" w14:textId="4AAE5DC5" w:rsidR="00C80D0C" w:rsidRPr="002A7AF8" w:rsidRDefault="00C80D0C" w:rsidP="00D70A47">
            <w:pPr>
              <w:spacing w:before="60" w:after="60"/>
              <w:rPr>
                <w:rFonts w:cs="Arial"/>
                <w:color w:val="000000"/>
                <w:sz w:val="20"/>
                <w:szCs w:val="20"/>
              </w:rPr>
            </w:pPr>
            <w:r w:rsidRPr="002A7AF8">
              <w:rPr>
                <w:rFonts w:cs="Arial"/>
                <w:color w:val="000000"/>
                <w:sz w:val="20"/>
                <w:szCs w:val="20"/>
              </w:rPr>
              <w:t>ATO ASMT.0003 2018 List Response Message Structure Table.xlsx</w:t>
            </w:r>
          </w:p>
        </w:tc>
        <w:tc>
          <w:tcPr>
            <w:tcW w:w="1276" w:type="dxa"/>
            <w:tcBorders>
              <w:top w:val="single" w:sz="4" w:space="0" w:color="95B3D7"/>
              <w:left w:val="nil"/>
              <w:bottom w:val="single" w:sz="4" w:space="0" w:color="95B3D7"/>
              <w:right w:val="nil"/>
            </w:tcBorders>
            <w:shd w:val="clear" w:color="auto" w:fill="DBE5F1"/>
          </w:tcPr>
          <w:p w14:paraId="3705DF0F" w14:textId="34B52513" w:rsidR="00C80D0C" w:rsidRPr="002A7AF8" w:rsidRDefault="00C80D0C" w:rsidP="00D70A47">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DBE5F1"/>
          </w:tcPr>
          <w:p w14:paraId="774B10BF" w14:textId="733DE409" w:rsidR="00C80D0C" w:rsidRPr="002A7AF8" w:rsidRDefault="00C80D0C" w:rsidP="00D70A47">
            <w:pPr>
              <w:spacing w:before="60" w:after="60"/>
              <w:rPr>
                <w:rFonts w:cs="Arial"/>
                <w:color w:val="000000"/>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15CE6879" w14:textId="596BCD38" w:rsidR="00C80D0C" w:rsidRPr="002A7AF8" w:rsidRDefault="00C80D0C" w:rsidP="00D70A47">
            <w:pPr>
              <w:spacing w:before="60" w:after="60"/>
              <w:rPr>
                <w:rFonts w:cs="Arial"/>
                <w:color w:val="000000"/>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DBE5F1"/>
          </w:tcPr>
          <w:p w14:paraId="2A8AB1D1" w14:textId="4BC0D61F" w:rsidR="00C80D0C" w:rsidRPr="002A7AF8" w:rsidRDefault="00B25F4A" w:rsidP="00C80D0C">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25D459D2" w14:textId="42F76C90" w:rsidR="00C80D0C" w:rsidRPr="002A7AF8" w:rsidRDefault="00D32567" w:rsidP="00C80D0C">
            <w:pPr>
              <w:spacing w:before="60" w:after="60"/>
              <w:rPr>
                <w:rFonts w:cs="Arial"/>
                <w:color w:val="000000"/>
                <w:sz w:val="20"/>
                <w:szCs w:val="20"/>
              </w:rPr>
            </w:pPr>
            <w:r w:rsidRPr="002A7AF8">
              <w:rPr>
                <w:rFonts w:cs="Arial"/>
                <w:sz w:val="20"/>
                <w:szCs w:val="20"/>
              </w:rPr>
              <w:t>Present</w:t>
            </w:r>
          </w:p>
        </w:tc>
      </w:tr>
      <w:tr w:rsidR="00C80D0C" w:rsidRPr="002A7AF8" w14:paraId="2F3EA6B1" w14:textId="77777777" w:rsidTr="00110392">
        <w:trPr>
          <w:trHeight w:val="246"/>
        </w:trPr>
        <w:tc>
          <w:tcPr>
            <w:tcW w:w="3701" w:type="dxa"/>
            <w:tcBorders>
              <w:top w:val="single" w:sz="4" w:space="0" w:color="95B3D7"/>
              <w:left w:val="nil"/>
              <w:bottom w:val="single" w:sz="4" w:space="0" w:color="95B3D7"/>
              <w:right w:val="nil"/>
            </w:tcBorders>
            <w:shd w:val="clear" w:color="auto" w:fill="auto"/>
            <w:noWrap/>
          </w:tcPr>
          <w:p w14:paraId="7FDC1246" w14:textId="02A4010C" w:rsidR="00C80D0C" w:rsidRPr="002A7AF8" w:rsidRDefault="00C80D0C" w:rsidP="00C52998">
            <w:pPr>
              <w:spacing w:before="60" w:after="60"/>
              <w:rPr>
                <w:rFonts w:cs="Arial"/>
                <w:color w:val="000000"/>
                <w:sz w:val="20"/>
                <w:szCs w:val="20"/>
              </w:rPr>
            </w:pPr>
            <w:r w:rsidRPr="002A7AF8">
              <w:rPr>
                <w:rFonts w:cs="Arial"/>
                <w:color w:val="000000"/>
                <w:sz w:val="20"/>
                <w:szCs w:val="20"/>
              </w:rPr>
              <w:t>ATO ASMT.0003 2018 List Validation Rules.xlsx</w:t>
            </w:r>
          </w:p>
        </w:tc>
        <w:tc>
          <w:tcPr>
            <w:tcW w:w="1276" w:type="dxa"/>
            <w:tcBorders>
              <w:top w:val="single" w:sz="4" w:space="0" w:color="95B3D7"/>
              <w:left w:val="nil"/>
              <w:bottom w:val="single" w:sz="4" w:space="0" w:color="95B3D7"/>
              <w:right w:val="nil"/>
            </w:tcBorders>
            <w:shd w:val="clear" w:color="auto" w:fill="auto"/>
          </w:tcPr>
          <w:p w14:paraId="38B609F5" w14:textId="2BA8783D" w:rsidR="00C80D0C" w:rsidRPr="002A7AF8" w:rsidRDefault="00C80D0C" w:rsidP="00D70A47">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auto"/>
          </w:tcPr>
          <w:p w14:paraId="3AA8BFAA" w14:textId="11BBB4AE" w:rsidR="00C80D0C" w:rsidRPr="002A7AF8" w:rsidRDefault="00C80D0C" w:rsidP="00D70A47">
            <w:pPr>
              <w:spacing w:before="60" w:after="60"/>
              <w:rPr>
                <w:rFonts w:cs="Arial"/>
                <w:color w:val="000000"/>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auto"/>
          </w:tcPr>
          <w:p w14:paraId="76CDB76B" w14:textId="06F96733" w:rsidR="00C80D0C" w:rsidRPr="002A7AF8" w:rsidRDefault="00C80D0C" w:rsidP="00D70A47">
            <w:pPr>
              <w:spacing w:before="60" w:after="60"/>
              <w:rPr>
                <w:rFonts w:cs="Arial"/>
                <w:color w:val="000000"/>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auto"/>
          </w:tcPr>
          <w:p w14:paraId="4D027BD5" w14:textId="3FE34006" w:rsidR="00C80D0C" w:rsidRPr="002A7AF8" w:rsidRDefault="00B25F4A" w:rsidP="00B4751E">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73556CDF" w14:textId="015500D6" w:rsidR="00C80D0C" w:rsidRPr="002A7AF8" w:rsidRDefault="00D32567" w:rsidP="00D70A47">
            <w:pPr>
              <w:spacing w:before="60" w:after="60"/>
              <w:rPr>
                <w:rFonts w:cs="Arial"/>
                <w:color w:val="000000"/>
                <w:sz w:val="20"/>
                <w:szCs w:val="20"/>
              </w:rPr>
            </w:pPr>
            <w:r w:rsidRPr="002A7AF8">
              <w:rPr>
                <w:rFonts w:cs="Arial"/>
                <w:sz w:val="20"/>
                <w:szCs w:val="20"/>
              </w:rPr>
              <w:t>Present</w:t>
            </w:r>
          </w:p>
        </w:tc>
      </w:tr>
      <w:tr w:rsidR="00C80D0C" w:rsidRPr="002A7AF8" w14:paraId="6360330A"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56E82C27" w14:textId="4CD4C016" w:rsidR="00C80D0C" w:rsidRPr="002A7AF8" w:rsidRDefault="00C80D0C" w:rsidP="0058033D">
            <w:pPr>
              <w:spacing w:before="60" w:after="60"/>
              <w:rPr>
                <w:rFonts w:cs="Arial"/>
                <w:color w:val="000000"/>
                <w:sz w:val="20"/>
                <w:szCs w:val="20"/>
              </w:rPr>
            </w:pPr>
            <w:r w:rsidRPr="002A7AF8">
              <w:rPr>
                <w:rFonts w:cs="Arial"/>
                <w:color w:val="000000"/>
                <w:sz w:val="20"/>
                <w:szCs w:val="20"/>
              </w:rPr>
              <w:t>ATO ASMT.0003 2018 List XML Contracts.zip</w:t>
            </w:r>
          </w:p>
        </w:tc>
        <w:tc>
          <w:tcPr>
            <w:tcW w:w="1276" w:type="dxa"/>
            <w:tcBorders>
              <w:top w:val="single" w:sz="4" w:space="0" w:color="95B3D7"/>
              <w:left w:val="nil"/>
              <w:bottom w:val="single" w:sz="4" w:space="0" w:color="95B3D7"/>
              <w:right w:val="nil"/>
            </w:tcBorders>
            <w:shd w:val="clear" w:color="auto" w:fill="DBE5F1"/>
          </w:tcPr>
          <w:p w14:paraId="23F2B0DB" w14:textId="6107846F" w:rsidR="00C80D0C" w:rsidRPr="002A7AF8" w:rsidRDefault="00C80D0C" w:rsidP="00EE243A">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DBE5F1"/>
          </w:tcPr>
          <w:p w14:paraId="30778F7C" w14:textId="625C4BCB" w:rsidR="00C80D0C" w:rsidRPr="002A7AF8" w:rsidRDefault="00C80D0C" w:rsidP="00D70A47">
            <w:pPr>
              <w:spacing w:before="60" w:after="60"/>
              <w:rPr>
                <w:rFonts w:cs="Arial"/>
                <w:color w:val="000000"/>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75C85E49" w14:textId="39EF14A8" w:rsidR="00C80D0C" w:rsidRPr="002A7AF8" w:rsidRDefault="00C80D0C" w:rsidP="00D70A47">
            <w:pPr>
              <w:spacing w:before="60" w:after="60"/>
              <w:rPr>
                <w:rFonts w:cs="Arial"/>
                <w:color w:val="000000"/>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DBE5F1"/>
          </w:tcPr>
          <w:p w14:paraId="22D61959" w14:textId="0C1BFB14" w:rsidR="00B6072B" w:rsidRPr="002A7AF8" w:rsidRDefault="00B25F4A" w:rsidP="00D32567">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0A972482" w14:textId="6BA46EE7" w:rsidR="00C80D0C" w:rsidRPr="002A7AF8" w:rsidRDefault="00D32567" w:rsidP="00D70A47">
            <w:pPr>
              <w:spacing w:before="60" w:after="60"/>
              <w:rPr>
                <w:rFonts w:cs="Arial"/>
                <w:color w:val="000000"/>
                <w:sz w:val="20"/>
                <w:szCs w:val="20"/>
              </w:rPr>
            </w:pPr>
            <w:r w:rsidRPr="002A7AF8">
              <w:rPr>
                <w:rFonts w:cs="Arial"/>
                <w:sz w:val="20"/>
                <w:szCs w:val="20"/>
              </w:rPr>
              <w:t>Present</w:t>
            </w:r>
          </w:p>
        </w:tc>
      </w:tr>
      <w:tr w:rsidR="00C80D0C" w:rsidRPr="002A7AF8" w14:paraId="05152105" w14:textId="77777777" w:rsidTr="00110392">
        <w:trPr>
          <w:trHeight w:val="246"/>
        </w:trPr>
        <w:tc>
          <w:tcPr>
            <w:tcW w:w="3701" w:type="dxa"/>
            <w:tcBorders>
              <w:top w:val="single" w:sz="4" w:space="0" w:color="95B3D7"/>
              <w:left w:val="nil"/>
              <w:bottom w:val="single" w:sz="4" w:space="0" w:color="95B3D7"/>
              <w:right w:val="nil"/>
            </w:tcBorders>
            <w:shd w:val="clear" w:color="auto" w:fill="auto"/>
            <w:noWrap/>
          </w:tcPr>
          <w:p w14:paraId="118D9B90" w14:textId="5368D251" w:rsidR="00C80D0C" w:rsidRPr="002A7AF8" w:rsidRDefault="00C80D0C" w:rsidP="00C52998">
            <w:pPr>
              <w:spacing w:before="60" w:after="60"/>
              <w:rPr>
                <w:rFonts w:cs="Arial"/>
                <w:color w:val="000000"/>
                <w:sz w:val="20"/>
                <w:szCs w:val="20"/>
              </w:rPr>
            </w:pPr>
            <w:r w:rsidRPr="002A7AF8">
              <w:rPr>
                <w:rFonts w:cs="Arial"/>
                <w:color w:val="000000"/>
                <w:sz w:val="20"/>
                <w:szCs w:val="20"/>
              </w:rPr>
              <w:t>ATO ASMT.0003 2018 List Rule Implementation.zip</w:t>
            </w:r>
          </w:p>
        </w:tc>
        <w:tc>
          <w:tcPr>
            <w:tcW w:w="1276" w:type="dxa"/>
            <w:tcBorders>
              <w:top w:val="single" w:sz="4" w:space="0" w:color="95B3D7"/>
              <w:left w:val="nil"/>
              <w:bottom w:val="single" w:sz="4" w:space="0" w:color="95B3D7"/>
              <w:right w:val="nil"/>
            </w:tcBorders>
            <w:shd w:val="clear" w:color="auto" w:fill="auto"/>
          </w:tcPr>
          <w:p w14:paraId="00958CD4" w14:textId="113D56E0" w:rsidR="00C80D0C" w:rsidRPr="002A7AF8" w:rsidRDefault="00C80D0C" w:rsidP="00D70A47">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auto"/>
          </w:tcPr>
          <w:p w14:paraId="04484642" w14:textId="3EA2C2F0" w:rsidR="00C80D0C" w:rsidRPr="002A7AF8" w:rsidRDefault="00C80D0C" w:rsidP="00D70A47">
            <w:pPr>
              <w:spacing w:before="60" w:after="60"/>
              <w:rPr>
                <w:rFonts w:cs="Arial"/>
                <w:color w:val="000000"/>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auto"/>
          </w:tcPr>
          <w:p w14:paraId="63BC1004" w14:textId="4F47438D" w:rsidR="00C80D0C" w:rsidRPr="002A7AF8" w:rsidRDefault="00C80D0C" w:rsidP="00D70A47">
            <w:pPr>
              <w:spacing w:before="60" w:after="60"/>
              <w:rPr>
                <w:rFonts w:cs="Arial"/>
                <w:color w:val="000000"/>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auto"/>
          </w:tcPr>
          <w:p w14:paraId="40BF5E13" w14:textId="287BDA07" w:rsidR="00C80D0C" w:rsidRPr="002A7AF8" w:rsidRDefault="00B25F4A" w:rsidP="00542A99">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0888D9B8" w14:textId="08D27610" w:rsidR="00C80D0C" w:rsidRPr="002A7AF8" w:rsidRDefault="00D32567" w:rsidP="00D70A47">
            <w:pPr>
              <w:spacing w:before="60" w:after="60"/>
              <w:rPr>
                <w:rFonts w:cs="Arial"/>
                <w:color w:val="000000"/>
                <w:sz w:val="20"/>
                <w:szCs w:val="20"/>
              </w:rPr>
            </w:pPr>
            <w:r w:rsidRPr="002A7AF8">
              <w:rPr>
                <w:rFonts w:cs="Arial"/>
                <w:sz w:val="20"/>
                <w:szCs w:val="20"/>
              </w:rPr>
              <w:t>Present</w:t>
            </w:r>
          </w:p>
        </w:tc>
      </w:tr>
      <w:tr w:rsidR="00C80D0C" w:rsidRPr="002A7AF8" w14:paraId="67B7DA5F"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7B98263A" w14:textId="7F68C0D9" w:rsidR="00C80D0C" w:rsidRPr="002A7AF8" w:rsidRDefault="00C80D0C" w:rsidP="00C52998">
            <w:pPr>
              <w:spacing w:before="60" w:after="60"/>
              <w:rPr>
                <w:rFonts w:cs="Arial"/>
                <w:color w:val="000000"/>
                <w:sz w:val="20"/>
                <w:szCs w:val="20"/>
              </w:rPr>
            </w:pPr>
            <w:r w:rsidRPr="002A7AF8">
              <w:rPr>
                <w:rFonts w:cs="Arial"/>
                <w:color w:val="000000"/>
                <w:sz w:val="20"/>
                <w:szCs w:val="20"/>
              </w:rPr>
              <w:t>ATO ASMT.0003 2018 Get Request Message Structure Table.xlsx</w:t>
            </w:r>
          </w:p>
        </w:tc>
        <w:tc>
          <w:tcPr>
            <w:tcW w:w="1276" w:type="dxa"/>
            <w:tcBorders>
              <w:top w:val="single" w:sz="4" w:space="0" w:color="95B3D7"/>
              <w:left w:val="nil"/>
              <w:bottom w:val="single" w:sz="4" w:space="0" w:color="95B3D7"/>
              <w:right w:val="nil"/>
            </w:tcBorders>
            <w:shd w:val="clear" w:color="auto" w:fill="DBE5F1"/>
          </w:tcPr>
          <w:p w14:paraId="16FF6A4C" w14:textId="3027D185" w:rsidR="00C80D0C" w:rsidRPr="002A7AF8" w:rsidRDefault="00C80D0C" w:rsidP="00D70A47">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DBE5F1"/>
          </w:tcPr>
          <w:p w14:paraId="5F9D9663" w14:textId="174AB4F4" w:rsidR="00C80D0C" w:rsidRPr="002A7AF8" w:rsidRDefault="00C80D0C" w:rsidP="00D70A47">
            <w:pPr>
              <w:spacing w:before="60" w:after="60"/>
              <w:rPr>
                <w:rFonts w:cs="Arial"/>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3B9F3752" w14:textId="0AD93EB5" w:rsidR="00C80D0C" w:rsidRPr="002A7AF8" w:rsidRDefault="00C80D0C" w:rsidP="00D70A47">
            <w:pPr>
              <w:spacing w:before="60" w:after="60"/>
              <w:rPr>
                <w:rFonts w:cs="Arial"/>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DBE5F1"/>
          </w:tcPr>
          <w:p w14:paraId="661A1915" w14:textId="3267F504" w:rsidR="00C80D0C" w:rsidRPr="002A7AF8" w:rsidRDefault="00B25F4A" w:rsidP="002D160E">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124121BC" w14:textId="07A64C8A" w:rsidR="00C80D0C" w:rsidRPr="002A7AF8" w:rsidRDefault="00D32567" w:rsidP="00D70A47">
            <w:pPr>
              <w:spacing w:before="60" w:after="60"/>
              <w:rPr>
                <w:rFonts w:cs="Arial"/>
                <w:sz w:val="20"/>
                <w:szCs w:val="20"/>
              </w:rPr>
            </w:pPr>
            <w:r w:rsidRPr="002A7AF8">
              <w:rPr>
                <w:rFonts w:cs="Arial"/>
                <w:sz w:val="20"/>
                <w:szCs w:val="20"/>
              </w:rPr>
              <w:t>Present</w:t>
            </w:r>
          </w:p>
        </w:tc>
      </w:tr>
      <w:tr w:rsidR="00C80D0C" w:rsidRPr="002A7AF8" w14:paraId="6C6BD40A" w14:textId="77777777" w:rsidTr="00110392">
        <w:trPr>
          <w:trHeight w:val="246"/>
        </w:trPr>
        <w:tc>
          <w:tcPr>
            <w:tcW w:w="3701" w:type="dxa"/>
            <w:tcBorders>
              <w:top w:val="single" w:sz="4" w:space="0" w:color="95B3D7"/>
              <w:left w:val="nil"/>
              <w:bottom w:val="single" w:sz="4" w:space="0" w:color="95B3D7"/>
              <w:right w:val="nil"/>
            </w:tcBorders>
            <w:shd w:val="clear" w:color="auto" w:fill="auto"/>
            <w:noWrap/>
          </w:tcPr>
          <w:p w14:paraId="2D028CAC" w14:textId="2C6F7251" w:rsidR="00C80D0C" w:rsidRPr="002A7AF8" w:rsidRDefault="00C80D0C" w:rsidP="00C52998">
            <w:pPr>
              <w:spacing w:before="60" w:after="60"/>
              <w:rPr>
                <w:rFonts w:cs="Arial"/>
                <w:color w:val="000000"/>
                <w:sz w:val="20"/>
                <w:szCs w:val="20"/>
              </w:rPr>
            </w:pPr>
            <w:r w:rsidRPr="002A7AF8">
              <w:rPr>
                <w:rFonts w:cs="Arial"/>
                <w:color w:val="000000"/>
                <w:sz w:val="20"/>
                <w:szCs w:val="20"/>
              </w:rPr>
              <w:t>ATO ASMT.0003 2018 Get Response Message Structure Table.xlsx</w:t>
            </w:r>
          </w:p>
        </w:tc>
        <w:tc>
          <w:tcPr>
            <w:tcW w:w="1276" w:type="dxa"/>
            <w:tcBorders>
              <w:top w:val="single" w:sz="4" w:space="0" w:color="95B3D7"/>
              <w:left w:val="nil"/>
              <w:bottom w:val="single" w:sz="4" w:space="0" w:color="95B3D7"/>
              <w:right w:val="nil"/>
            </w:tcBorders>
            <w:shd w:val="clear" w:color="auto" w:fill="auto"/>
          </w:tcPr>
          <w:p w14:paraId="55DB6758" w14:textId="14D2C352" w:rsidR="00C80D0C" w:rsidRPr="002A7AF8" w:rsidRDefault="00110392" w:rsidP="000614DD">
            <w:pPr>
              <w:spacing w:before="60" w:after="60"/>
              <w:rPr>
                <w:rFonts w:cs="Arial"/>
                <w:color w:val="000000"/>
                <w:sz w:val="20"/>
                <w:szCs w:val="20"/>
              </w:rPr>
            </w:pPr>
            <w:r>
              <w:rPr>
                <w:rFonts w:cs="Arial"/>
                <w:color w:val="000000"/>
                <w:sz w:val="20"/>
                <w:szCs w:val="20"/>
              </w:rPr>
              <w:t>21.05.2020</w:t>
            </w:r>
          </w:p>
        </w:tc>
        <w:tc>
          <w:tcPr>
            <w:tcW w:w="1275" w:type="dxa"/>
            <w:tcBorders>
              <w:top w:val="single" w:sz="4" w:space="0" w:color="95B3D7"/>
              <w:left w:val="nil"/>
              <w:bottom w:val="single" w:sz="4" w:space="0" w:color="95B3D7"/>
              <w:right w:val="nil"/>
            </w:tcBorders>
            <w:shd w:val="clear" w:color="auto" w:fill="auto"/>
          </w:tcPr>
          <w:p w14:paraId="5D187209" w14:textId="63B74C2F" w:rsidR="00C80D0C" w:rsidRPr="002A7AF8" w:rsidRDefault="00C80D0C" w:rsidP="00D70A47">
            <w:pPr>
              <w:spacing w:before="60" w:after="60"/>
              <w:rPr>
                <w:rFonts w:cs="Arial"/>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auto"/>
          </w:tcPr>
          <w:p w14:paraId="0DDB9FA9" w14:textId="78595EEA" w:rsidR="00C80D0C" w:rsidRPr="002A7AF8" w:rsidRDefault="00C80D0C" w:rsidP="000614DD">
            <w:pPr>
              <w:spacing w:before="60" w:after="60"/>
              <w:rPr>
                <w:rFonts w:cs="Arial"/>
                <w:sz w:val="20"/>
                <w:szCs w:val="20"/>
              </w:rPr>
            </w:pPr>
            <w:r w:rsidRPr="002A7AF8">
              <w:rPr>
                <w:rFonts w:cs="Arial"/>
                <w:sz w:val="20"/>
                <w:szCs w:val="20"/>
              </w:rPr>
              <w:t>1.</w:t>
            </w:r>
            <w:r w:rsidR="00110392">
              <w:rPr>
                <w:rFonts w:cs="Arial"/>
                <w:sz w:val="20"/>
                <w:szCs w:val="20"/>
              </w:rPr>
              <w:t>4</w:t>
            </w:r>
          </w:p>
        </w:tc>
        <w:tc>
          <w:tcPr>
            <w:tcW w:w="5528" w:type="dxa"/>
            <w:tcBorders>
              <w:top w:val="single" w:sz="4" w:space="0" w:color="95B3D7"/>
              <w:left w:val="nil"/>
              <w:bottom w:val="single" w:sz="4" w:space="0" w:color="95B3D7"/>
              <w:right w:val="nil"/>
            </w:tcBorders>
            <w:shd w:val="clear" w:color="auto" w:fill="auto"/>
          </w:tcPr>
          <w:p w14:paraId="65D26B04" w14:textId="27BBCFBA" w:rsidR="002952DE" w:rsidRPr="00EA109D" w:rsidRDefault="00F538D6" w:rsidP="00EA109D">
            <w:pPr>
              <w:spacing w:before="60" w:after="120"/>
              <w:rPr>
                <w:rFonts w:cs="Arial"/>
                <w:sz w:val="20"/>
                <w:szCs w:val="20"/>
              </w:rPr>
            </w:pPr>
            <w:r w:rsidRPr="00EA109D">
              <w:rPr>
                <w:rFonts w:cs="Arial"/>
                <w:sz w:val="20"/>
                <w:szCs w:val="20"/>
              </w:rPr>
              <w:t>Updated ‘Assessment Field Context Table’ and ‘Field Codes’ worksheets</w:t>
            </w:r>
            <w:r w:rsidR="00A63768" w:rsidRPr="00EA109D">
              <w:rPr>
                <w:rFonts w:cs="Arial"/>
                <w:sz w:val="20"/>
                <w:szCs w:val="20"/>
              </w:rPr>
              <w:t xml:space="preserve"> within the response MST</w:t>
            </w:r>
            <w:r w:rsidRPr="00EA109D">
              <w:rPr>
                <w:rFonts w:cs="Arial"/>
                <w:sz w:val="20"/>
                <w:szCs w:val="20"/>
              </w:rPr>
              <w:t xml:space="preserve"> to include</w:t>
            </w:r>
            <w:r w:rsidR="00BB3C18" w:rsidRPr="00EA109D">
              <w:rPr>
                <w:rFonts w:cs="Arial"/>
                <w:sz w:val="20"/>
                <w:szCs w:val="20"/>
              </w:rPr>
              <w:t xml:space="preserve"> the following changes for 2020 financial</w:t>
            </w:r>
            <w:r w:rsidRPr="00EA109D">
              <w:rPr>
                <w:rFonts w:cs="Arial"/>
                <w:sz w:val="20"/>
                <w:szCs w:val="20"/>
              </w:rPr>
              <w:t xml:space="preserve"> year</w:t>
            </w:r>
            <w:r w:rsidR="00A63768" w:rsidRPr="00EA109D">
              <w:rPr>
                <w:rFonts w:cs="Arial"/>
                <w:sz w:val="20"/>
                <w:szCs w:val="20"/>
              </w:rPr>
              <w:t>. No impact to the response schema.</w:t>
            </w:r>
          </w:p>
          <w:p w14:paraId="2EED66AE" w14:textId="6704AFC3" w:rsidR="000B57B3" w:rsidRDefault="000B57B3" w:rsidP="00F538D6">
            <w:pPr>
              <w:numPr>
                <w:ilvl w:val="0"/>
                <w:numId w:val="30"/>
              </w:numPr>
              <w:spacing w:before="60"/>
              <w:ind w:left="459" w:hanging="284"/>
              <w:rPr>
                <w:rFonts w:cs="Arial"/>
                <w:sz w:val="20"/>
                <w:szCs w:val="20"/>
              </w:rPr>
            </w:pPr>
            <w:r>
              <w:rPr>
                <w:rFonts w:cs="Arial"/>
                <w:sz w:val="20"/>
                <w:szCs w:val="20"/>
              </w:rPr>
              <w:t>Added 23 n</w:t>
            </w:r>
            <w:r w:rsidR="00FD44E4">
              <w:rPr>
                <w:rFonts w:cs="Arial"/>
                <w:sz w:val="20"/>
                <w:szCs w:val="20"/>
              </w:rPr>
              <w:t>ew assessment codes</w:t>
            </w:r>
            <w:r w:rsidRPr="000B57B3">
              <w:rPr>
                <w:rFonts w:cs="Arial"/>
                <w:sz w:val="20"/>
                <w:szCs w:val="20"/>
              </w:rPr>
              <w:t xml:space="preserve"> </w:t>
            </w:r>
          </w:p>
          <w:p w14:paraId="44FE8A2E" w14:textId="263479C0" w:rsidR="000B57B3" w:rsidRDefault="000B57B3" w:rsidP="00F538D6">
            <w:pPr>
              <w:numPr>
                <w:ilvl w:val="0"/>
                <w:numId w:val="30"/>
              </w:numPr>
              <w:spacing w:before="60"/>
              <w:ind w:left="459" w:hanging="284"/>
              <w:rPr>
                <w:rFonts w:cs="Arial"/>
                <w:sz w:val="20"/>
                <w:szCs w:val="20"/>
              </w:rPr>
            </w:pPr>
            <w:r>
              <w:rPr>
                <w:rFonts w:cs="Arial"/>
                <w:sz w:val="20"/>
                <w:szCs w:val="20"/>
              </w:rPr>
              <w:t xml:space="preserve">Added 2 new </w:t>
            </w:r>
            <w:r w:rsidR="00A10693">
              <w:rPr>
                <w:rFonts w:cs="Arial"/>
                <w:sz w:val="20"/>
                <w:szCs w:val="20"/>
              </w:rPr>
              <w:t>a</w:t>
            </w:r>
            <w:r w:rsidR="00FD44E4">
              <w:rPr>
                <w:rFonts w:cs="Arial"/>
                <w:sz w:val="20"/>
                <w:szCs w:val="20"/>
              </w:rPr>
              <w:t>ssessment c</w:t>
            </w:r>
            <w:r w:rsidR="00FD5CC9">
              <w:rPr>
                <w:rFonts w:cs="Arial"/>
                <w:sz w:val="20"/>
                <w:szCs w:val="20"/>
              </w:rPr>
              <w:t>ode</w:t>
            </w:r>
            <w:r w:rsidR="00FD44E4">
              <w:rPr>
                <w:rFonts w:cs="Arial"/>
                <w:sz w:val="20"/>
                <w:szCs w:val="20"/>
              </w:rPr>
              <w:t xml:space="preserve"> </w:t>
            </w:r>
            <w:r w:rsidR="00A63768">
              <w:rPr>
                <w:rFonts w:cs="Arial"/>
                <w:sz w:val="20"/>
                <w:szCs w:val="20"/>
              </w:rPr>
              <w:t>c</w:t>
            </w:r>
            <w:r>
              <w:rPr>
                <w:rFonts w:cs="Arial"/>
                <w:sz w:val="20"/>
                <w:szCs w:val="20"/>
              </w:rPr>
              <w:t xml:space="preserve">ontexts </w:t>
            </w:r>
          </w:p>
          <w:p w14:paraId="31C1997C" w14:textId="0814F47E" w:rsidR="000B57B3" w:rsidRDefault="000B57B3" w:rsidP="000B57B3">
            <w:pPr>
              <w:numPr>
                <w:ilvl w:val="0"/>
                <w:numId w:val="42"/>
              </w:numPr>
              <w:spacing w:before="60"/>
              <w:ind w:left="745"/>
              <w:rPr>
                <w:rFonts w:cs="Arial"/>
                <w:sz w:val="20"/>
                <w:szCs w:val="20"/>
              </w:rPr>
            </w:pPr>
            <w:proofErr w:type="spellStart"/>
            <w:r w:rsidRPr="000B57B3">
              <w:rPr>
                <w:rFonts w:cs="Arial"/>
                <w:sz w:val="20"/>
                <w:szCs w:val="20"/>
              </w:rPr>
              <w:t>RP.JFOREIGN.Applied</w:t>
            </w:r>
            <w:proofErr w:type="spellEnd"/>
            <w:r w:rsidRPr="000B57B3">
              <w:rPr>
                <w:rFonts w:cs="Arial"/>
                <w:sz w:val="20"/>
                <w:szCs w:val="20"/>
              </w:rPr>
              <w:t xml:space="preserve">, </w:t>
            </w:r>
            <w:proofErr w:type="spellStart"/>
            <w:r w:rsidRPr="000B57B3">
              <w:rPr>
                <w:rFonts w:cs="Arial"/>
                <w:sz w:val="20"/>
                <w:szCs w:val="20"/>
              </w:rPr>
              <w:t>RP.JFOREIGN.Calculated</w:t>
            </w:r>
            <w:proofErr w:type="spellEnd"/>
          </w:p>
          <w:p w14:paraId="0E40A37A" w14:textId="4EC2AA28" w:rsidR="00916670" w:rsidRDefault="000B57B3" w:rsidP="00916670">
            <w:pPr>
              <w:numPr>
                <w:ilvl w:val="0"/>
                <w:numId w:val="30"/>
              </w:numPr>
              <w:spacing w:before="60"/>
              <w:ind w:left="459" w:hanging="284"/>
              <w:rPr>
                <w:rFonts w:cs="Arial"/>
                <w:sz w:val="20"/>
                <w:szCs w:val="20"/>
              </w:rPr>
            </w:pPr>
            <w:r>
              <w:rPr>
                <w:rFonts w:cs="Arial"/>
                <w:sz w:val="20"/>
                <w:szCs w:val="20"/>
              </w:rPr>
              <w:t xml:space="preserve">Updated </w:t>
            </w:r>
            <w:r w:rsidR="00E43113">
              <w:rPr>
                <w:rFonts w:cs="Arial"/>
                <w:sz w:val="20"/>
                <w:szCs w:val="20"/>
              </w:rPr>
              <w:t>Y</w:t>
            </w:r>
            <w:r>
              <w:rPr>
                <w:rFonts w:cs="Arial"/>
                <w:sz w:val="20"/>
                <w:szCs w:val="20"/>
              </w:rPr>
              <w:t xml:space="preserve">ear of </w:t>
            </w:r>
            <w:r w:rsidR="00E43113">
              <w:rPr>
                <w:rFonts w:cs="Arial"/>
                <w:sz w:val="20"/>
                <w:szCs w:val="20"/>
              </w:rPr>
              <w:t>U</w:t>
            </w:r>
            <w:r>
              <w:rPr>
                <w:rFonts w:cs="Arial"/>
                <w:sz w:val="20"/>
                <w:szCs w:val="20"/>
              </w:rPr>
              <w:t xml:space="preserve">sage to include ‘2020’ for </w:t>
            </w:r>
            <w:r w:rsidR="00A63768">
              <w:rPr>
                <w:rFonts w:cs="Arial"/>
                <w:sz w:val="20"/>
                <w:szCs w:val="20"/>
              </w:rPr>
              <w:t>existing assessments fields</w:t>
            </w:r>
            <w:r w:rsidR="00FD44E4">
              <w:rPr>
                <w:rFonts w:cs="Arial"/>
                <w:sz w:val="20"/>
                <w:szCs w:val="20"/>
              </w:rPr>
              <w:t xml:space="preserve"> codes</w:t>
            </w:r>
            <w:r w:rsidR="00A63768">
              <w:rPr>
                <w:rFonts w:cs="Arial"/>
                <w:sz w:val="20"/>
                <w:szCs w:val="20"/>
              </w:rPr>
              <w:t>.</w:t>
            </w:r>
          </w:p>
          <w:p w14:paraId="28F107F4" w14:textId="77777777" w:rsidR="00147E81" w:rsidRDefault="00A63768" w:rsidP="00147E81">
            <w:pPr>
              <w:spacing w:before="60"/>
              <w:rPr>
                <w:rFonts w:cs="Arial"/>
                <w:sz w:val="20"/>
                <w:szCs w:val="20"/>
              </w:rPr>
            </w:pPr>
            <w:r w:rsidRPr="00916670">
              <w:rPr>
                <w:rFonts w:cs="Arial"/>
                <w:sz w:val="20"/>
                <w:szCs w:val="20"/>
              </w:rPr>
              <w:t xml:space="preserve">Updated to include a </w:t>
            </w:r>
            <w:r w:rsidR="00F538D6" w:rsidRPr="00916670">
              <w:rPr>
                <w:rFonts w:cs="Arial"/>
                <w:sz w:val="20"/>
                <w:szCs w:val="20"/>
              </w:rPr>
              <w:t>new worksheet</w:t>
            </w:r>
            <w:r w:rsidR="007D316C" w:rsidRPr="00916670">
              <w:rPr>
                <w:rFonts w:cs="Arial"/>
                <w:sz w:val="20"/>
                <w:szCs w:val="20"/>
              </w:rPr>
              <w:t>,</w:t>
            </w:r>
            <w:r w:rsidR="00F538D6" w:rsidRPr="00916670">
              <w:rPr>
                <w:rFonts w:cs="Arial"/>
                <w:sz w:val="20"/>
                <w:szCs w:val="20"/>
              </w:rPr>
              <w:t xml:space="preserve"> ‘Defer Status Codes’ for 2020 tax year</w:t>
            </w:r>
            <w:r w:rsidR="00FD5CC9" w:rsidRPr="00916670">
              <w:rPr>
                <w:rFonts w:cs="Arial"/>
                <w:sz w:val="20"/>
                <w:szCs w:val="20"/>
              </w:rPr>
              <w:t>.</w:t>
            </w:r>
          </w:p>
          <w:p w14:paraId="3D88C872" w14:textId="41CAECCA" w:rsidR="00281E0F" w:rsidRPr="00110392" w:rsidRDefault="00D56EC7" w:rsidP="00147E81">
            <w:pPr>
              <w:spacing w:before="60"/>
              <w:rPr>
                <w:rFonts w:cs="Arial"/>
                <w:sz w:val="20"/>
                <w:szCs w:val="20"/>
              </w:rPr>
            </w:pPr>
            <w:r w:rsidRPr="00A63768">
              <w:rPr>
                <w:rFonts w:cs="Arial"/>
                <w:sz w:val="20"/>
                <w:szCs w:val="20"/>
              </w:rPr>
              <w:lastRenderedPageBreak/>
              <w:t xml:space="preserve">Updated </w:t>
            </w:r>
            <w:r w:rsidR="007D316C" w:rsidRPr="00A63768">
              <w:rPr>
                <w:rFonts w:cs="Arial"/>
                <w:sz w:val="20"/>
                <w:szCs w:val="20"/>
              </w:rPr>
              <w:t>‘Message Structure Table’, ‘Assessment Field Context Table’ and ‘Field Codes’ worksheets</w:t>
            </w:r>
            <w:r w:rsidR="00A63768">
              <w:rPr>
                <w:rFonts w:cs="Arial"/>
                <w:sz w:val="20"/>
                <w:szCs w:val="20"/>
              </w:rPr>
              <w:t xml:space="preserve"> within the response MST</w:t>
            </w:r>
            <w:r w:rsidR="007D316C" w:rsidRPr="00A63768">
              <w:rPr>
                <w:rFonts w:cs="Arial"/>
                <w:sz w:val="20"/>
                <w:szCs w:val="20"/>
              </w:rPr>
              <w:t xml:space="preserve"> t</w:t>
            </w:r>
            <w:r w:rsidR="00A63768">
              <w:rPr>
                <w:rFonts w:cs="Arial"/>
                <w:sz w:val="20"/>
                <w:szCs w:val="20"/>
              </w:rPr>
              <w:t xml:space="preserve">o </w:t>
            </w:r>
            <w:r w:rsidR="00D2687E">
              <w:rPr>
                <w:rFonts w:cs="Arial"/>
                <w:sz w:val="20"/>
                <w:szCs w:val="20"/>
              </w:rPr>
              <w:t>resolve document</w:t>
            </w:r>
            <w:r w:rsidR="00FD5CC9">
              <w:rPr>
                <w:rFonts w:cs="Arial"/>
                <w:sz w:val="20"/>
                <w:szCs w:val="20"/>
              </w:rPr>
              <w:t xml:space="preserve"> only</w:t>
            </w:r>
            <w:r w:rsidR="00D2687E">
              <w:rPr>
                <w:rFonts w:cs="Arial"/>
                <w:sz w:val="20"/>
                <w:szCs w:val="20"/>
              </w:rPr>
              <w:t xml:space="preserve"> issues.</w:t>
            </w:r>
            <w:r w:rsidR="00FD5CC9">
              <w:rPr>
                <w:rFonts w:cs="Arial"/>
                <w:sz w:val="20"/>
                <w:szCs w:val="20"/>
              </w:rPr>
              <w:t xml:space="preserve"> Please refer to the artefact for more information.</w:t>
            </w:r>
          </w:p>
        </w:tc>
        <w:tc>
          <w:tcPr>
            <w:tcW w:w="1134" w:type="dxa"/>
            <w:tcBorders>
              <w:top w:val="single" w:sz="4" w:space="0" w:color="95B3D7"/>
              <w:left w:val="nil"/>
              <w:bottom w:val="single" w:sz="4" w:space="0" w:color="95B3D7"/>
              <w:right w:val="nil"/>
            </w:tcBorders>
            <w:shd w:val="clear" w:color="auto" w:fill="auto"/>
          </w:tcPr>
          <w:p w14:paraId="437EA424" w14:textId="71832344" w:rsidR="00C80D0C" w:rsidRPr="002A7AF8" w:rsidRDefault="00932FCD" w:rsidP="00D70A47">
            <w:pPr>
              <w:spacing w:before="60" w:after="60"/>
              <w:rPr>
                <w:rFonts w:cs="Arial"/>
                <w:sz w:val="20"/>
                <w:szCs w:val="20"/>
              </w:rPr>
            </w:pPr>
            <w:r w:rsidRPr="002A7AF8">
              <w:rPr>
                <w:rFonts w:cs="Arial"/>
                <w:sz w:val="20"/>
                <w:szCs w:val="20"/>
              </w:rPr>
              <w:lastRenderedPageBreak/>
              <w:t>Updated</w:t>
            </w:r>
          </w:p>
        </w:tc>
      </w:tr>
      <w:tr w:rsidR="00C80D0C" w:rsidRPr="002A7AF8" w14:paraId="1E0B52E9"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354573DE" w14:textId="4B088060" w:rsidR="00C80D0C" w:rsidRPr="002A7AF8" w:rsidRDefault="00C80D0C" w:rsidP="00C52998">
            <w:pPr>
              <w:spacing w:before="60" w:after="60"/>
              <w:rPr>
                <w:rFonts w:cs="Arial"/>
                <w:color w:val="000000"/>
                <w:sz w:val="20"/>
                <w:szCs w:val="20"/>
              </w:rPr>
            </w:pPr>
            <w:r w:rsidRPr="002A7AF8">
              <w:rPr>
                <w:rFonts w:cs="Arial"/>
                <w:color w:val="000000"/>
                <w:sz w:val="20"/>
                <w:szCs w:val="20"/>
              </w:rPr>
              <w:t>ATO ASMT.0003 2018 Get Validation Rules.xlsx</w:t>
            </w:r>
          </w:p>
        </w:tc>
        <w:tc>
          <w:tcPr>
            <w:tcW w:w="1276" w:type="dxa"/>
            <w:tcBorders>
              <w:top w:val="single" w:sz="4" w:space="0" w:color="95B3D7"/>
              <w:left w:val="nil"/>
              <w:bottom w:val="single" w:sz="4" w:space="0" w:color="95B3D7"/>
              <w:right w:val="nil"/>
            </w:tcBorders>
            <w:shd w:val="clear" w:color="auto" w:fill="DBE5F1"/>
          </w:tcPr>
          <w:p w14:paraId="447AE2F1" w14:textId="1CA143AC" w:rsidR="00C80D0C" w:rsidRPr="002A7AF8" w:rsidRDefault="00C80D0C" w:rsidP="00D70A47">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DBE5F1"/>
          </w:tcPr>
          <w:p w14:paraId="3961027B" w14:textId="76E18774" w:rsidR="00C80D0C" w:rsidRPr="002A7AF8" w:rsidRDefault="00C80D0C" w:rsidP="00D70A47">
            <w:pPr>
              <w:spacing w:before="60" w:after="60"/>
              <w:rPr>
                <w:rFonts w:cs="Arial"/>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59A8F4BC" w14:textId="08427C96" w:rsidR="00C80D0C" w:rsidRPr="002A7AF8" w:rsidRDefault="00C80D0C" w:rsidP="00D70A47">
            <w:pPr>
              <w:spacing w:before="60" w:after="60"/>
              <w:rPr>
                <w:rFonts w:cs="Arial"/>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DBE5F1"/>
          </w:tcPr>
          <w:p w14:paraId="41C1B826" w14:textId="0CDACF6E" w:rsidR="00C80D0C" w:rsidRPr="002A7AF8" w:rsidRDefault="00B25F4A" w:rsidP="000440A5">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3FC25A34" w14:textId="34A17A32" w:rsidR="00C80D0C" w:rsidRPr="002A7AF8" w:rsidRDefault="00D32567" w:rsidP="00D70A47">
            <w:pPr>
              <w:spacing w:before="60" w:after="60"/>
              <w:rPr>
                <w:rFonts w:cs="Arial"/>
                <w:sz w:val="20"/>
                <w:szCs w:val="20"/>
              </w:rPr>
            </w:pPr>
            <w:r w:rsidRPr="002A7AF8">
              <w:rPr>
                <w:rFonts w:cs="Arial"/>
                <w:sz w:val="20"/>
                <w:szCs w:val="20"/>
              </w:rPr>
              <w:t>Present</w:t>
            </w:r>
          </w:p>
        </w:tc>
      </w:tr>
      <w:tr w:rsidR="00C80D0C" w:rsidRPr="002A7AF8" w14:paraId="7EAC741A" w14:textId="77777777" w:rsidTr="00110392">
        <w:trPr>
          <w:trHeight w:val="246"/>
        </w:trPr>
        <w:tc>
          <w:tcPr>
            <w:tcW w:w="3701" w:type="dxa"/>
            <w:tcBorders>
              <w:top w:val="single" w:sz="4" w:space="0" w:color="95B3D7"/>
              <w:left w:val="nil"/>
              <w:bottom w:val="single" w:sz="4" w:space="0" w:color="95B3D7"/>
              <w:right w:val="nil"/>
            </w:tcBorders>
            <w:shd w:val="clear" w:color="auto" w:fill="auto"/>
            <w:noWrap/>
          </w:tcPr>
          <w:p w14:paraId="74CA76E0" w14:textId="48CE7E30" w:rsidR="00C80D0C" w:rsidRPr="002A7AF8" w:rsidRDefault="00C80D0C" w:rsidP="00C52998">
            <w:pPr>
              <w:spacing w:before="60" w:after="60"/>
              <w:rPr>
                <w:rFonts w:cs="Arial"/>
                <w:color w:val="000000"/>
                <w:sz w:val="20"/>
                <w:szCs w:val="20"/>
              </w:rPr>
            </w:pPr>
            <w:r w:rsidRPr="002A7AF8">
              <w:rPr>
                <w:rFonts w:cs="Arial"/>
                <w:color w:val="000000"/>
                <w:sz w:val="20"/>
                <w:szCs w:val="20"/>
              </w:rPr>
              <w:t>ATO ASMT.0003 2018 Get XML Contracts.zip</w:t>
            </w:r>
          </w:p>
        </w:tc>
        <w:tc>
          <w:tcPr>
            <w:tcW w:w="1276" w:type="dxa"/>
            <w:tcBorders>
              <w:top w:val="single" w:sz="4" w:space="0" w:color="95B3D7"/>
              <w:left w:val="nil"/>
              <w:bottom w:val="single" w:sz="4" w:space="0" w:color="95B3D7"/>
              <w:right w:val="nil"/>
            </w:tcBorders>
            <w:shd w:val="clear" w:color="auto" w:fill="auto"/>
          </w:tcPr>
          <w:p w14:paraId="163F701B" w14:textId="38BF8ACB" w:rsidR="00C80D0C" w:rsidRPr="002A7AF8" w:rsidRDefault="00C80D0C" w:rsidP="00D70A47">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auto"/>
          </w:tcPr>
          <w:p w14:paraId="1ABC71AF" w14:textId="3D0067D6" w:rsidR="00C80D0C" w:rsidRPr="002A7AF8" w:rsidRDefault="00C80D0C" w:rsidP="00D70A47">
            <w:pPr>
              <w:spacing w:before="60" w:after="60"/>
              <w:rPr>
                <w:rFonts w:cs="Arial"/>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auto"/>
          </w:tcPr>
          <w:p w14:paraId="4A62110D" w14:textId="2D2E80C5" w:rsidR="00C80D0C" w:rsidRPr="002A7AF8" w:rsidRDefault="00C80D0C" w:rsidP="00D70A47">
            <w:pPr>
              <w:spacing w:before="60" w:after="60"/>
              <w:rPr>
                <w:rFonts w:cs="Arial"/>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auto"/>
          </w:tcPr>
          <w:p w14:paraId="2F350EB1" w14:textId="415465CF" w:rsidR="00C80D0C" w:rsidRPr="002A7AF8" w:rsidRDefault="00B25F4A" w:rsidP="000440A5">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auto"/>
          </w:tcPr>
          <w:p w14:paraId="21817684" w14:textId="02F7A118" w:rsidR="00C80D0C" w:rsidRPr="002A7AF8" w:rsidRDefault="00D32567" w:rsidP="00D70A47">
            <w:pPr>
              <w:spacing w:before="60" w:after="60"/>
              <w:rPr>
                <w:rFonts w:cs="Arial"/>
                <w:sz w:val="20"/>
                <w:szCs w:val="20"/>
              </w:rPr>
            </w:pPr>
            <w:r w:rsidRPr="002A7AF8">
              <w:rPr>
                <w:rFonts w:cs="Arial"/>
                <w:sz w:val="20"/>
                <w:szCs w:val="20"/>
              </w:rPr>
              <w:t>Present</w:t>
            </w:r>
          </w:p>
        </w:tc>
      </w:tr>
      <w:tr w:rsidR="00C80D0C" w:rsidRPr="002A7AF8" w14:paraId="649BF7EF" w14:textId="77777777" w:rsidTr="00110392">
        <w:trPr>
          <w:trHeight w:val="246"/>
        </w:trPr>
        <w:tc>
          <w:tcPr>
            <w:tcW w:w="3701" w:type="dxa"/>
            <w:tcBorders>
              <w:top w:val="single" w:sz="4" w:space="0" w:color="95B3D7"/>
              <w:left w:val="nil"/>
              <w:bottom w:val="single" w:sz="4" w:space="0" w:color="95B3D7"/>
              <w:right w:val="nil"/>
            </w:tcBorders>
            <w:shd w:val="clear" w:color="auto" w:fill="DBE5F1"/>
            <w:noWrap/>
          </w:tcPr>
          <w:p w14:paraId="503685D9" w14:textId="02946EFC" w:rsidR="00C80D0C" w:rsidRPr="002A7AF8" w:rsidRDefault="00C80D0C" w:rsidP="00C52998">
            <w:pPr>
              <w:spacing w:before="60" w:after="60"/>
              <w:rPr>
                <w:rFonts w:cs="Arial"/>
                <w:color w:val="000000"/>
                <w:sz w:val="20"/>
                <w:szCs w:val="20"/>
              </w:rPr>
            </w:pPr>
            <w:r w:rsidRPr="002A7AF8">
              <w:rPr>
                <w:rFonts w:cs="Arial"/>
                <w:color w:val="000000"/>
                <w:sz w:val="20"/>
                <w:szCs w:val="20"/>
              </w:rPr>
              <w:t>ATO ASMT.0003 2018 Get Rule Implementation.zip</w:t>
            </w:r>
          </w:p>
        </w:tc>
        <w:tc>
          <w:tcPr>
            <w:tcW w:w="1276" w:type="dxa"/>
            <w:tcBorders>
              <w:top w:val="single" w:sz="4" w:space="0" w:color="95B3D7"/>
              <w:left w:val="nil"/>
              <w:bottom w:val="single" w:sz="4" w:space="0" w:color="95B3D7"/>
              <w:right w:val="nil"/>
            </w:tcBorders>
            <w:shd w:val="clear" w:color="auto" w:fill="DBE5F1"/>
          </w:tcPr>
          <w:p w14:paraId="56B9C733" w14:textId="51031252" w:rsidR="00C80D0C" w:rsidRPr="002A7AF8" w:rsidRDefault="00C80D0C" w:rsidP="00D70A47">
            <w:pPr>
              <w:spacing w:before="60" w:after="60"/>
              <w:rPr>
                <w:rFonts w:cs="Arial"/>
                <w:color w:val="000000"/>
                <w:sz w:val="20"/>
                <w:szCs w:val="20"/>
              </w:rPr>
            </w:pPr>
            <w:r w:rsidRPr="002A7AF8">
              <w:rPr>
                <w:rFonts w:cs="Arial"/>
                <w:color w:val="000000"/>
                <w:sz w:val="20"/>
                <w:szCs w:val="20"/>
              </w:rPr>
              <w:t>21.06.2018</w:t>
            </w:r>
          </w:p>
        </w:tc>
        <w:tc>
          <w:tcPr>
            <w:tcW w:w="1275" w:type="dxa"/>
            <w:tcBorders>
              <w:top w:val="single" w:sz="4" w:space="0" w:color="95B3D7"/>
              <w:left w:val="nil"/>
              <w:bottom w:val="single" w:sz="4" w:space="0" w:color="95B3D7"/>
              <w:right w:val="nil"/>
            </w:tcBorders>
            <w:shd w:val="clear" w:color="auto" w:fill="DBE5F1"/>
          </w:tcPr>
          <w:p w14:paraId="301BC28D" w14:textId="51E67BFB" w:rsidR="00C80D0C" w:rsidRPr="002A7AF8" w:rsidRDefault="00C80D0C" w:rsidP="00D70A47">
            <w:pPr>
              <w:spacing w:before="60" w:after="60"/>
              <w:rPr>
                <w:rFonts w:cs="Arial"/>
                <w:sz w:val="20"/>
                <w:szCs w:val="20"/>
              </w:rPr>
            </w:pPr>
            <w:r w:rsidRPr="002A7AF8">
              <w:rPr>
                <w:rFonts w:cs="Arial"/>
                <w:sz w:val="20"/>
                <w:szCs w:val="20"/>
              </w:rPr>
              <w:t>Final</w:t>
            </w:r>
          </w:p>
        </w:tc>
        <w:tc>
          <w:tcPr>
            <w:tcW w:w="993" w:type="dxa"/>
            <w:tcBorders>
              <w:top w:val="single" w:sz="4" w:space="0" w:color="95B3D7"/>
              <w:left w:val="nil"/>
              <w:bottom w:val="single" w:sz="4" w:space="0" w:color="95B3D7"/>
              <w:right w:val="nil"/>
            </w:tcBorders>
            <w:shd w:val="clear" w:color="auto" w:fill="DBE5F1"/>
          </w:tcPr>
          <w:p w14:paraId="34035897" w14:textId="364B406C" w:rsidR="00C80D0C" w:rsidRPr="002A7AF8" w:rsidRDefault="00C80D0C" w:rsidP="00D70A47">
            <w:pPr>
              <w:spacing w:before="60" w:after="60"/>
              <w:rPr>
                <w:rFonts w:cs="Arial"/>
                <w:sz w:val="20"/>
                <w:szCs w:val="20"/>
              </w:rPr>
            </w:pPr>
            <w:r w:rsidRPr="002A7AF8">
              <w:rPr>
                <w:rFonts w:cs="Arial"/>
                <w:sz w:val="20"/>
                <w:szCs w:val="20"/>
              </w:rPr>
              <w:t>1.0</w:t>
            </w:r>
          </w:p>
        </w:tc>
        <w:tc>
          <w:tcPr>
            <w:tcW w:w="5528" w:type="dxa"/>
            <w:tcBorders>
              <w:top w:val="single" w:sz="4" w:space="0" w:color="95B3D7"/>
              <w:left w:val="nil"/>
              <w:bottom w:val="single" w:sz="4" w:space="0" w:color="95B3D7"/>
              <w:right w:val="nil"/>
            </w:tcBorders>
            <w:shd w:val="clear" w:color="auto" w:fill="DBE5F1"/>
          </w:tcPr>
          <w:p w14:paraId="7F6A69A0" w14:textId="5DD28E8A" w:rsidR="00C80D0C" w:rsidRPr="002A7AF8" w:rsidRDefault="00B25F4A" w:rsidP="000440A5">
            <w:pPr>
              <w:spacing w:before="60" w:after="60"/>
              <w:rPr>
                <w:rFonts w:cs="Arial"/>
                <w:color w:val="000000"/>
                <w:sz w:val="20"/>
                <w:szCs w:val="20"/>
              </w:rPr>
            </w:pPr>
            <w:r w:rsidRPr="002A7AF8">
              <w:rPr>
                <w:rFonts w:cs="Arial"/>
                <w:color w:val="000000"/>
                <w:sz w:val="20"/>
                <w:szCs w:val="20"/>
              </w:rPr>
              <w:t>No change from prior publication.</w:t>
            </w:r>
          </w:p>
        </w:tc>
        <w:tc>
          <w:tcPr>
            <w:tcW w:w="1134" w:type="dxa"/>
            <w:tcBorders>
              <w:top w:val="single" w:sz="4" w:space="0" w:color="95B3D7"/>
              <w:left w:val="nil"/>
              <w:bottom w:val="single" w:sz="4" w:space="0" w:color="95B3D7"/>
              <w:right w:val="nil"/>
            </w:tcBorders>
            <w:shd w:val="clear" w:color="auto" w:fill="DBE5F1"/>
          </w:tcPr>
          <w:p w14:paraId="306317FC" w14:textId="05597209" w:rsidR="00C80D0C" w:rsidRPr="002A7AF8" w:rsidRDefault="00FE2A0E" w:rsidP="00D70A47">
            <w:pPr>
              <w:spacing w:before="60" w:after="60"/>
              <w:rPr>
                <w:rFonts w:cs="Arial"/>
                <w:sz w:val="20"/>
                <w:szCs w:val="20"/>
              </w:rPr>
            </w:pPr>
            <w:r w:rsidRPr="002A7AF8">
              <w:rPr>
                <w:rFonts w:cs="Arial"/>
                <w:sz w:val="20"/>
                <w:szCs w:val="20"/>
              </w:rPr>
              <w:t>Present</w:t>
            </w:r>
          </w:p>
        </w:tc>
      </w:tr>
    </w:tbl>
    <w:p w14:paraId="0A37CE16" w14:textId="5C39C979" w:rsidR="006369C5" w:rsidRDefault="006369C5" w:rsidP="006369C5">
      <w:pPr>
        <w:pStyle w:val="Maintext"/>
        <w:spacing w:before="120" w:after="120"/>
        <w:jc w:val="both"/>
      </w:pPr>
      <w:bookmarkStart w:id="125" w:name="_Toc39649455"/>
    </w:p>
    <w:tbl>
      <w:tblPr>
        <w:tblW w:w="14341"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740"/>
        <w:gridCol w:w="10601"/>
      </w:tblGrid>
      <w:tr w:rsidR="0056443F" w:rsidRPr="00235357" w14:paraId="68B859D8" w14:textId="77777777" w:rsidTr="0056443F">
        <w:trPr>
          <w:trHeight w:val="378"/>
        </w:trPr>
        <w:tc>
          <w:tcPr>
            <w:tcW w:w="3740" w:type="dxa"/>
            <w:shd w:val="clear" w:color="auto" w:fill="FFFFFF" w:themeFill="background1"/>
            <w:vAlign w:val="center"/>
            <w:hideMark/>
          </w:tcPr>
          <w:p w14:paraId="1287A97C" w14:textId="77777777" w:rsidR="0056443F" w:rsidRPr="00873A2B" w:rsidRDefault="0056443F" w:rsidP="004E413D">
            <w:pPr>
              <w:rPr>
                <w:rFonts w:cs="Arial"/>
                <w:b/>
                <w:color w:val="000000"/>
                <w:szCs w:val="22"/>
              </w:rPr>
            </w:pPr>
            <w:r>
              <w:rPr>
                <w:rFonts w:cs="Arial"/>
                <w:b/>
                <w:color w:val="000000"/>
                <w:szCs w:val="22"/>
              </w:rPr>
              <w:t>Total artefacts in this Package:</w:t>
            </w:r>
          </w:p>
        </w:tc>
        <w:tc>
          <w:tcPr>
            <w:tcW w:w="10601" w:type="dxa"/>
            <w:shd w:val="clear" w:color="auto" w:fill="FFFFFF" w:themeFill="background1"/>
            <w:noWrap/>
            <w:vAlign w:val="center"/>
            <w:hideMark/>
          </w:tcPr>
          <w:p w14:paraId="797DC340" w14:textId="16BF735E" w:rsidR="0056443F" w:rsidRPr="00873A2B" w:rsidRDefault="0056443F" w:rsidP="004E413D">
            <w:pPr>
              <w:rPr>
                <w:rFonts w:cs="Arial"/>
                <w:b/>
                <w:bCs/>
                <w:color w:val="000000"/>
                <w:szCs w:val="22"/>
              </w:rPr>
            </w:pPr>
            <w:r>
              <w:rPr>
                <w:rFonts w:cs="Arial"/>
                <w:b/>
                <w:bCs/>
                <w:color w:val="000000"/>
                <w:szCs w:val="22"/>
              </w:rPr>
              <w:t>1</w:t>
            </w:r>
            <w:r w:rsidR="003352B2">
              <w:rPr>
                <w:rFonts w:cs="Arial"/>
                <w:b/>
                <w:bCs/>
                <w:color w:val="000000"/>
                <w:szCs w:val="22"/>
              </w:rPr>
              <w:t>1</w:t>
            </w:r>
          </w:p>
        </w:tc>
      </w:tr>
      <w:tr w:rsidR="0056443F" w:rsidRPr="00235357" w14:paraId="66B3DC1A" w14:textId="77777777" w:rsidTr="0056443F">
        <w:trPr>
          <w:trHeight w:val="378"/>
        </w:trPr>
        <w:tc>
          <w:tcPr>
            <w:tcW w:w="3740" w:type="dxa"/>
            <w:shd w:val="clear" w:color="auto" w:fill="FFFFFF" w:themeFill="background1"/>
            <w:vAlign w:val="center"/>
            <w:hideMark/>
          </w:tcPr>
          <w:p w14:paraId="035BAD62" w14:textId="77777777" w:rsidR="0056443F" w:rsidRPr="00873A2B" w:rsidRDefault="0056443F" w:rsidP="004E413D">
            <w:pPr>
              <w:rPr>
                <w:rFonts w:cs="Arial"/>
                <w:color w:val="000000"/>
                <w:szCs w:val="22"/>
              </w:rPr>
            </w:pPr>
            <w:r w:rsidRPr="00873A2B">
              <w:rPr>
                <w:rFonts w:cs="Arial"/>
                <w:color w:val="000000"/>
                <w:szCs w:val="22"/>
              </w:rPr>
              <w:t>Present artefacts</w:t>
            </w:r>
          </w:p>
        </w:tc>
        <w:tc>
          <w:tcPr>
            <w:tcW w:w="10601" w:type="dxa"/>
            <w:shd w:val="clear" w:color="auto" w:fill="FFFFFF" w:themeFill="background1"/>
            <w:noWrap/>
            <w:vAlign w:val="center"/>
          </w:tcPr>
          <w:p w14:paraId="6F172A04" w14:textId="722436CF" w:rsidR="0056443F" w:rsidRPr="00873A2B" w:rsidRDefault="0056443F" w:rsidP="004E413D">
            <w:pPr>
              <w:rPr>
                <w:rFonts w:cs="Arial"/>
                <w:color w:val="000000"/>
                <w:szCs w:val="22"/>
              </w:rPr>
            </w:pPr>
            <w:r>
              <w:rPr>
                <w:rFonts w:cs="Arial"/>
                <w:color w:val="000000"/>
                <w:szCs w:val="22"/>
              </w:rPr>
              <w:t>1</w:t>
            </w:r>
            <w:r w:rsidR="003352B2">
              <w:rPr>
                <w:rFonts w:cs="Arial"/>
                <w:color w:val="000000"/>
                <w:szCs w:val="22"/>
              </w:rPr>
              <w:t>0</w:t>
            </w:r>
          </w:p>
        </w:tc>
      </w:tr>
      <w:tr w:rsidR="0056443F" w:rsidRPr="00235357" w14:paraId="48D410FD" w14:textId="77777777" w:rsidTr="0056443F">
        <w:tblPrEx>
          <w:shd w:val="clear" w:color="auto" w:fill="FFFFFF"/>
        </w:tblPrEx>
        <w:trPr>
          <w:trHeight w:val="378"/>
        </w:trPr>
        <w:tc>
          <w:tcPr>
            <w:tcW w:w="3740" w:type="dxa"/>
            <w:shd w:val="clear" w:color="auto" w:fill="FFFFFF"/>
            <w:vAlign w:val="center"/>
            <w:hideMark/>
          </w:tcPr>
          <w:p w14:paraId="1D0FCD01" w14:textId="77777777" w:rsidR="0056443F" w:rsidRPr="00873A2B" w:rsidRDefault="0056443F" w:rsidP="004E413D">
            <w:pPr>
              <w:rPr>
                <w:rFonts w:cs="Arial"/>
                <w:color w:val="000000"/>
                <w:szCs w:val="22"/>
              </w:rPr>
            </w:pPr>
            <w:r w:rsidRPr="00873A2B">
              <w:rPr>
                <w:rFonts w:cs="Arial"/>
                <w:color w:val="000000"/>
                <w:szCs w:val="22"/>
              </w:rPr>
              <w:t>New artefacts</w:t>
            </w:r>
          </w:p>
        </w:tc>
        <w:tc>
          <w:tcPr>
            <w:tcW w:w="10601" w:type="dxa"/>
            <w:shd w:val="clear" w:color="auto" w:fill="FFFFFF"/>
            <w:noWrap/>
            <w:vAlign w:val="center"/>
          </w:tcPr>
          <w:p w14:paraId="02386700" w14:textId="77777777" w:rsidR="0056443F" w:rsidRPr="00873A2B" w:rsidRDefault="0056443F" w:rsidP="004E413D">
            <w:pPr>
              <w:rPr>
                <w:rFonts w:cs="Arial"/>
                <w:color w:val="000000"/>
                <w:szCs w:val="22"/>
              </w:rPr>
            </w:pPr>
            <w:r w:rsidRPr="00A90946">
              <w:rPr>
                <w:rFonts w:cs="Arial"/>
                <w:color w:val="000000"/>
                <w:szCs w:val="22"/>
              </w:rPr>
              <w:t>0</w:t>
            </w:r>
            <w:r>
              <w:rPr>
                <w:rFonts w:cs="Arial"/>
                <w:color w:val="000000"/>
                <w:szCs w:val="22"/>
              </w:rPr>
              <w:t>0</w:t>
            </w:r>
          </w:p>
        </w:tc>
      </w:tr>
      <w:tr w:rsidR="0056443F" w:rsidRPr="00235357" w14:paraId="027937C9" w14:textId="77777777" w:rsidTr="0056443F">
        <w:tblPrEx>
          <w:shd w:val="clear" w:color="auto" w:fill="FFFFFF"/>
        </w:tblPrEx>
        <w:trPr>
          <w:trHeight w:val="378"/>
        </w:trPr>
        <w:tc>
          <w:tcPr>
            <w:tcW w:w="3740" w:type="dxa"/>
            <w:shd w:val="clear" w:color="auto" w:fill="FFFFFF"/>
            <w:vAlign w:val="center"/>
            <w:hideMark/>
          </w:tcPr>
          <w:p w14:paraId="0A9C9747" w14:textId="77777777" w:rsidR="0056443F" w:rsidRPr="00873A2B" w:rsidRDefault="0056443F" w:rsidP="004E413D">
            <w:pPr>
              <w:rPr>
                <w:rFonts w:cs="Arial"/>
                <w:color w:val="000000"/>
                <w:szCs w:val="22"/>
              </w:rPr>
            </w:pPr>
            <w:r w:rsidRPr="00873A2B">
              <w:rPr>
                <w:rFonts w:cs="Arial"/>
                <w:color w:val="000000"/>
                <w:szCs w:val="22"/>
              </w:rPr>
              <w:t>Updated artefacts</w:t>
            </w:r>
          </w:p>
        </w:tc>
        <w:tc>
          <w:tcPr>
            <w:tcW w:w="10601" w:type="dxa"/>
            <w:shd w:val="clear" w:color="auto" w:fill="FFFFFF"/>
            <w:noWrap/>
            <w:vAlign w:val="center"/>
          </w:tcPr>
          <w:p w14:paraId="34642F59" w14:textId="0B6ECDA4" w:rsidR="0056443F" w:rsidRPr="00873A2B" w:rsidRDefault="0056443F" w:rsidP="004E413D">
            <w:pPr>
              <w:rPr>
                <w:rFonts w:cs="Arial"/>
                <w:color w:val="000000"/>
                <w:szCs w:val="22"/>
              </w:rPr>
            </w:pPr>
            <w:r>
              <w:rPr>
                <w:rFonts w:cs="Arial"/>
                <w:color w:val="000000"/>
                <w:szCs w:val="22"/>
              </w:rPr>
              <w:t>01</w:t>
            </w:r>
          </w:p>
        </w:tc>
      </w:tr>
      <w:tr w:rsidR="0056443F" w:rsidRPr="00235357" w14:paraId="16FA63A5" w14:textId="77777777" w:rsidTr="0056443F">
        <w:trPr>
          <w:trHeight w:val="378"/>
        </w:trPr>
        <w:tc>
          <w:tcPr>
            <w:tcW w:w="3740" w:type="dxa"/>
            <w:shd w:val="clear" w:color="auto" w:fill="FFFFFF" w:themeFill="background1"/>
            <w:vAlign w:val="center"/>
            <w:hideMark/>
          </w:tcPr>
          <w:p w14:paraId="7F5DD44F" w14:textId="77777777" w:rsidR="0056443F" w:rsidRPr="00873A2B" w:rsidRDefault="0056443F" w:rsidP="004E413D">
            <w:pPr>
              <w:rPr>
                <w:rFonts w:cs="Arial"/>
                <w:color w:val="000000"/>
                <w:szCs w:val="22"/>
              </w:rPr>
            </w:pPr>
            <w:r w:rsidRPr="00873A2B">
              <w:rPr>
                <w:rFonts w:cs="Arial"/>
                <w:color w:val="000000"/>
                <w:szCs w:val="22"/>
              </w:rPr>
              <w:t>Pending artefacts</w:t>
            </w:r>
          </w:p>
        </w:tc>
        <w:tc>
          <w:tcPr>
            <w:tcW w:w="10601" w:type="dxa"/>
            <w:shd w:val="clear" w:color="auto" w:fill="FFFFFF" w:themeFill="background1"/>
            <w:noWrap/>
            <w:vAlign w:val="center"/>
          </w:tcPr>
          <w:p w14:paraId="4DA6E70B" w14:textId="77777777" w:rsidR="0056443F" w:rsidRPr="00873A2B" w:rsidRDefault="0056443F" w:rsidP="004E413D">
            <w:pPr>
              <w:rPr>
                <w:rFonts w:cs="Arial"/>
                <w:color w:val="000000"/>
                <w:szCs w:val="22"/>
              </w:rPr>
            </w:pPr>
            <w:r w:rsidRPr="00873A2B">
              <w:rPr>
                <w:rFonts w:cs="Arial"/>
                <w:color w:val="000000"/>
                <w:szCs w:val="22"/>
              </w:rPr>
              <w:t>00</w:t>
            </w:r>
          </w:p>
        </w:tc>
      </w:tr>
      <w:tr w:rsidR="0056443F" w:rsidRPr="00235357" w14:paraId="464C6E50" w14:textId="77777777" w:rsidTr="0056443F">
        <w:trPr>
          <w:trHeight w:val="378"/>
        </w:trPr>
        <w:tc>
          <w:tcPr>
            <w:tcW w:w="3740" w:type="dxa"/>
            <w:shd w:val="clear" w:color="auto" w:fill="FFFFFF" w:themeFill="background1"/>
            <w:vAlign w:val="center"/>
          </w:tcPr>
          <w:p w14:paraId="1ECD71D5" w14:textId="77777777" w:rsidR="0056443F" w:rsidRPr="00873A2B" w:rsidRDefault="0056443F" w:rsidP="004E413D">
            <w:pPr>
              <w:rPr>
                <w:rFonts w:cs="Arial"/>
                <w:color w:val="000000"/>
                <w:szCs w:val="22"/>
              </w:rPr>
            </w:pPr>
            <w:r w:rsidRPr="00873A2B">
              <w:rPr>
                <w:rFonts w:cs="Arial"/>
                <w:color w:val="000000"/>
                <w:szCs w:val="22"/>
              </w:rPr>
              <w:t>Removed artefacts</w:t>
            </w:r>
          </w:p>
        </w:tc>
        <w:tc>
          <w:tcPr>
            <w:tcW w:w="10601" w:type="dxa"/>
            <w:shd w:val="clear" w:color="auto" w:fill="FFFFFF" w:themeFill="background1"/>
            <w:noWrap/>
            <w:vAlign w:val="center"/>
          </w:tcPr>
          <w:p w14:paraId="4A94B765" w14:textId="77777777" w:rsidR="0056443F" w:rsidRPr="00873A2B" w:rsidRDefault="0056443F" w:rsidP="004E413D">
            <w:pPr>
              <w:rPr>
                <w:rFonts w:cs="Arial"/>
                <w:color w:val="000000"/>
                <w:szCs w:val="22"/>
              </w:rPr>
            </w:pPr>
            <w:r w:rsidRPr="00873A2B">
              <w:rPr>
                <w:rFonts w:cs="Arial"/>
                <w:color w:val="000000"/>
                <w:szCs w:val="22"/>
              </w:rPr>
              <w:t>0</w:t>
            </w:r>
            <w:r>
              <w:rPr>
                <w:rFonts w:cs="Arial"/>
                <w:color w:val="000000"/>
                <w:szCs w:val="22"/>
              </w:rPr>
              <w:t>0</w:t>
            </w:r>
          </w:p>
        </w:tc>
      </w:tr>
    </w:tbl>
    <w:p w14:paraId="3B0B2A21" w14:textId="13C2A62F" w:rsidR="006369C5" w:rsidRDefault="006369C5">
      <w:pPr>
        <w:rPr>
          <w:rFonts w:cs="Arial"/>
          <w:b/>
          <w:caps/>
          <w:kern w:val="36"/>
          <w:sz w:val="24"/>
        </w:rPr>
      </w:pPr>
    </w:p>
    <w:p w14:paraId="4982557B" w14:textId="0A6CB643" w:rsidR="00D55EA4" w:rsidRDefault="00D55EA4" w:rsidP="00D55EA4">
      <w:pPr>
        <w:pStyle w:val="Head1"/>
        <w:tabs>
          <w:tab w:val="clear" w:pos="2130"/>
        </w:tabs>
        <w:ind w:left="431" w:hanging="431"/>
        <w:jc w:val="both"/>
        <w:rPr>
          <w:color w:val="1F497D"/>
        </w:rPr>
      </w:pPr>
      <w:bookmarkStart w:id="126" w:name="_Toc40362526"/>
      <w:bookmarkEnd w:id="125"/>
      <w:r>
        <w:rPr>
          <w:color w:val="1F497D"/>
        </w:rPr>
        <w:lastRenderedPageBreak/>
        <w:t>C#</w:t>
      </w:r>
      <w:r w:rsidRPr="00D55EA4">
        <w:rPr>
          <w:color w:val="1F497D"/>
        </w:rPr>
        <w:t xml:space="preserve"> changes</w:t>
      </w:r>
      <w:bookmarkEnd w:id="126"/>
    </w:p>
    <w:p w14:paraId="66E1820F" w14:textId="44B94C21" w:rsidR="003E4A30" w:rsidRDefault="003E4A30" w:rsidP="004E6E7E">
      <w:pPr>
        <w:pStyle w:val="Heading2"/>
        <w:spacing w:before="200"/>
      </w:pPr>
      <w:bookmarkStart w:id="127" w:name="_Toc40362527"/>
      <w:r>
        <w:t xml:space="preserve">Technical </w:t>
      </w:r>
      <w:r w:rsidR="004E5592">
        <w:t>c</w:t>
      </w:r>
      <w:r>
        <w:t>hanges</w:t>
      </w:r>
      <w:bookmarkEnd w:id="127"/>
    </w:p>
    <w:p w14:paraId="49340D98" w14:textId="61062D9A" w:rsidR="00D55EA4" w:rsidRDefault="00A06894" w:rsidP="004574BB">
      <w:pPr>
        <w:pStyle w:val="Maintext"/>
        <w:spacing w:before="60" w:after="60"/>
      </w:pPr>
      <w:r>
        <w:t xml:space="preserve">The table below </w:t>
      </w:r>
      <w:r w:rsidRPr="000F4C35">
        <w:t xml:space="preserve">outlines the changes made in the </w:t>
      </w:r>
      <w:r w:rsidR="00D55EA4" w:rsidRPr="000F4C35">
        <w:t>C#</w:t>
      </w:r>
      <w:r w:rsidRPr="000F4C35">
        <w:t xml:space="preserve"> files </w:t>
      </w:r>
      <w:r w:rsidR="00D55EA4" w:rsidRPr="000F4C35">
        <w:t xml:space="preserve">where the code has been updated, </w:t>
      </w:r>
      <w:r w:rsidR="007D0644" w:rsidRPr="000F4C35">
        <w:t>yet</w:t>
      </w:r>
      <w:r w:rsidR="00D55EA4" w:rsidRPr="000F4C35">
        <w:t xml:space="preserve"> the design artefact have remained the same.</w:t>
      </w:r>
      <w:r w:rsidR="00D55EA4">
        <w:t xml:space="preserve"> Where both the code and design has </w:t>
      </w:r>
      <w:r w:rsidR="00635504">
        <w:t>changed this</w:t>
      </w:r>
      <w:r w:rsidR="00D55EA4">
        <w:t xml:space="preserve"> will be reflected in the individual design artefact (validation rules) maintained in the package, and will not be called out in the table below.</w:t>
      </w:r>
    </w:p>
    <w:tbl>
      <w:tblPr>
        <w:tblW w:w="14742" w:type="dxa"/>
        <w:tblInd w:w="93" w:type="dxa"/>
        <w:tblLayout w:type="fixed"/>
        <w:tblLook w:val="04A0" w:firstRow="1" w:lastRow="0" w:firstColumn="1" w:lastColumn="0" w:noHBand="0" w:noVBand="1"/>
      </w:tblPr>
      <w:tblGrid>
        <w:gridCol w:w="2311"/>
        <w:gridCol w:w="1624"/>
        <w:gridCol w:w="1087"/>
        <w:gridCol w:w="2968"/>
        <w:gridCol w:w="1892"/>
        <w:gridCol w:w="2833"/>
        <w:gridCol w:w="2027"/>
      </w:tblGrid>
      <w:tr w:rsidR="00E25631" w:rsidRPr="00DA3D78" w14:paraId="0E040C65" w14:textId="77777777" w:rsidTr="00937965">
        <w:trPr>
          <w:trHeight w:val="288"/>
          <w:tblHeader/>
        </w:trPr>
        <w:tc>
          <w:tcPr>
            <w:tcW w:w="2311" w:type="dxa"/>
            <w:tcBorders>
              <w:top w:val="single" w:sz="4" w:space="0" w:color="95B3D7"/>
              <w:left w:val="nil"/>
              <w:bottom w:val="single" w:sz="4" w:space="0" w:color="95B3D7"/>
              <w:right w:val="nil"/>
            </w:tcBorders>
            <w:shd w:val="clear" w:color="4F81BD" w:fill="4F81BD"/>
            <w:noWrap/>
            <w:hideMark/>
          </w:tcPr>
          <w:p w14:paraId="398DE58C" w14:textId="696624F0" w:rsidR="00E25631" w:rsidRPr="00F62D88" w:rsidRDefault="00E25631" w:rsidP="009D10E7">
            <w:pPr>
              <w:spacing w:before="60" w:after="60"/>
              <w:rPr>
                <w:rFonts w:cs="Arial"/>
                <w:b/>
                <w:bCs/>
                <w:color w:val="FFFFFF"/>
                <w:sz w:val="20"/>
                <w:szCs w:val="20"/>
              </w:rPr>
            </w:pPr>
            <w:r w:rsidRPr="00F62D88">
              <w:rPr>
                <w:rFonts w:cs="Arial"/>
                <w:b/>
                <w:color w:val="FFFFFF"/>
                <w:sz w:val="20"/>
                <w:szCs w:val="20"/>
              </w:rPr>
              <w:t xml:space="preserve">Service </w:t>
            </w:r>
            <w:r w:rsidR="009D10E7" w:rsidRPr="00F62D88">
              <w:rPr>
                <w:rFonts w:cs="Arial"/>
                <w:b/>
                <w:color w:val="FFFFFF"/>
                <w:sz w:val="20"/>
                <w:szCs w:val="20"/>
              </w:rPr>
              <w:t>Action</w:t>
            </w:r>
          </w:p>
        </w:tc>
        <w:tc>
          <w:tcPr>
            <w:tcW w:w="1624" w:type="dxa"/>
            <w:tcBorders>
              <w:top w:val="single" w:sz="4" w:space="0" w:color="95B3D7"/>
              <w:left w:val="nil"/>
              <w:bottom w:val="single" w:sz="4" w:space="0" w:color="95B3D7"/>
              <w:right w:val="nil"/>
            </w:tcBorders>
            <w:shd w:val="clear" w:color="4F81BD" w:fill="4F81BD"/>
          </w:tcPr>
          <w:p w14:paraId="13AC0DDE" w14:textId="0D0BBB30" w:rsidR="00E25631" w:rsidRPr="00F62D88" w:rsidRDefault="00451D83" w:rsidP="00DA3D78">
            <w:pPr>
              <w:spacing w:before="60" w:after="60"/>
              <w:rPr>
                <w:rFonts w:cs="Arial"/>
                <w:b/>
                <w:bCs/>
                <w:color w:val="FFFFFF"/>
                <w:sz w:val="20"/>
                <w:szCs w:val="20"/>
              </w:rPr>
            </w:pPr>
            <w:r w:rsidRPr="00F62D88">
              <w:rPr>
                <w:rFonts w:cs="Arial"/>
                <w:b/>
                <w:color w:val="FFFFFF"/>
                <w:sz w:val="20"/>
                <w:szCs w:val="20"/>
              </w:rPr>
              <w:t xml:space="preserve">Rule </w:t>
            </w:r>
            <w:r w:rsidR="00E25631" w:rsidRPr="00F62D88">
              <w:rPr>
                <w:rFonts w:cs="Arial"/>
                <w:b/>
                <w:color w:val="FFFFFF"/>
                <w:sz w:val="20"/>
                <w:szCs w:val="20"/>
              </w:rPr>
              <w:t>ID</w:t>
            </w:r>
          </w:p>
        </w:tc>
        <w:tc>
          <w:tcPr>
            <w:tcW w:w="1087" w:type="dxa"/>
            <w:tcBorders>
              <w:top w:val="single" w:sz="4" w:space="0" w:color="95B3D7"/>
              <w:left w:val="nil"/>
              <w:bottom w:val="single" w:sz="4" w:space="0" w:color="95B3D7"/>
              <w:right w:val="nil"/>
            </w:tcBorders>
            <w:shd w:val="clear" w:color="4F81BD" w:fill="4F81BD"/>
          </w:tcPr>
          <w:p w14:paraId="4A9CC79A" w14:textId="0D40B62D" w:rsidR="00E25631" w:rsidRPr="00F62D88" w:rsidRDefault="00E25631" w:rsidP="00DA3D78">
            <w:pPr>
              <w:spacing w:before="60" w:after="60"/>
              <w:rPr>
                <w:rFonts w:cs="Arial"/>
                <w:b/>
                <w:bCs/>
                <w:color w:val="FFFFFF"/>
                <w:sz w:val="20"/>
                <w:szCs w:val="20"/>
              </w:rPr>
            </w:pPr>
            <w:r w:rsidRPr="00F62D88">
              <w:rPr>
                <w:rFonts w:cs="Arial"/>
                <w:b/>
                <w:color w:val="FFFFFF"/>
                <w:sz w:val="20"/>
                <w:szCs w:val="20"/>
              </w:rPr>
              <w:t>Change</w:t>
            </w:r>
          </w:p>
        </w:tc>
        <w:tc>
          <w:tcPr>
            <w:tcW w:w="2968" w:type="dxa"/>
            <w:tcBorders>
              <w:top w:val="single" w:sz="4" w:space="0" w:color="95B3D7"/>
              <w:left w:val="nil"/>
              <w:bottom w:val="single" w:sz="4" w:space="0" w:color="95B3D7"/>
              <w:right w:val="nil"/>
            </w:tcBorders>
            <w:shd w:val="clear" w:color="4F81BD" w:fill="4F81BD"/>
          </w:tcPr>
          <w:p w14:paraId="7BA2437F" w14:textId="4AD672D8" w:rsidR="00E25631" w:rsidRPr="00F62D88" w:rsidRDefault="00E25631" w:rsidP="00DA3D78">
            <w:pPr>
              <w:spacing w:before="60" w:after="60"/>
              <w:rPr>
                <w:rFonts w:cs="Arial"/>
                <w:b/>
                <w:bCs/>
                <w:color w:val="FFFFFF"/>
                <w:sz w:val="20"/>
                <w:szCs w:val="20"/>
              </w:rPr>
            </w:pPr>
            <w:r w:rsidRPr="00F62D88">
              <w:rPr>
                <w:rFonts w:cs="Arial"/>
                <w:b/>
                <w:color w:val="FFFFFF"/>
                <w:sz w:val="20"/>
                <w:szCs w:val="20"/>
              </w:rPr>
              <w:t>Previous Rule</w:t>
            </w:r>
          </w:p>
        </w:tc>
        <w:tc>
          <w:tcPr>
            <w:tcW w:w="1892" w:type="dxa"/>
            <w:tcBorders>
              <w:top w:val="single" w:sz="4" w:space="0" w:color="95B3D7"/>
              <w:left w:val="nil"/>
              <w:bottom w:val="single" w:sz="4" w:space="0" w:color="95B3D7"/>
              <w:right w:val="nil"/>
            </w:tcBorders>
            <w:shd w:val="clear" w:color="4F81BD" w:fill="4F81BD"/>
            <w:noWrap/>
            <w:hideMark/>
          </w:tcPr>
          <w:p w14:paraId="1B045633" w14:textId="52AD4A63" w:rsidR="00E25631" w:rsidRPr="00F62D88" w:rsidRDefault="00E25631" w:rsidP="00DA3D78">
            <w:pPr>
              <w:spacing w:before="60" w:after="60"/>
              <w:rPr>
                <w:rFonts w:cs="Arial"/>
                <w:b/>
                <w:bCs/>
                <w:color w:val="FFFFFF"/>
                <w:sz w:val="20"/>
                <w:szCs w:val="20"/>
              </w:rPr>
            </w:pPr>
            <w:r w:rsidRPr="00F62D88">
              <w:rPr>
                <w:rFonts w:cs="Arial"/>
                <w:b/>
                <w:color w:val="FFFFFF"/>
                <w:sz w:val="20"/>
                <w:szCs w:val="20"/>
              </w:rPr>
              <w:t>Previous Message ID</w:t>
            </w:r>
          </w:p>
        </w:tc>
        <w:tc>
          <w:tcPr>
            <w:tcW w:w="2833" w:type="dxa"/>
            <w:tcBorders>
              <w:top w:val="single" w:sz="4" w:space="0" w:color="95B3D7"/>
              <w:left w:val="nil"/>
              <w:bottom w:val="single" w:sz="4" w:space="0" w:color="95B3D7"/>
              <w:right w:val="nil"/>
            </w:tcBorders>
            <w:shd w:val="clear" w:color="4F81BD" w:fill="4F81BD"/>
          </w:tcPr>
          <w:p w14:paraId="34727914" w14:textId="5D0BAAAE" w:rsidR="00E25631" w:rsidRPr="00F62D88" w:rsidRDefault="00E25631" w:rsidP="00DA3D78">
            <w:pPr>
              <w:spacing w:before="60" w:after="60"/>
              <w:rPr>
                <w:rFonts w:cs="Arial"/>
                <w:b/>
                <w:bCs/>
                <w:color w:val="FFFFFF"/>
                <w:sz w:val="20"/>
                <w:szCs w:val="20"/>
              </w:rPr>
            </w:pPr>
            <w:r w:rsidRPr="00F62D88">
              <w:rPr>
                <w:rFonts w:cs="Arial"/>
                <w:b/>
                <w:color w:val="FFFFFF"/>
                <w:sz w:val="20"/>
                <w:szCs w:val="20"/>
              </w:rPr>
              <w:t>New Rule</w:t>
            </w:r>
          </w:p>
        </w:tc>
        <w:tc>
          <w:tcPr>
            <w:tcW w:w="2027" w:type="dxa"/>
            <w:tcBorders>
              <w:top w:val="single" w:sz="4" w:space="0" w:color="95B3D7"/>
              <w:left w:val="nil"/>
              <w:bottom w:val="single" w:sz="4" w:space="0" w:color="95B3D7"/>
              <w:right w:val="nil"/>
            </w:tcBorders>
            <w:shd w:val="clear" w:color="4F81BD" w:fill="4F81BD"/>
          </w:tcPr>
          <w:p w14:paraId="106BAE22" w14:textId="40927151" w:rsidR="00E25631" w:rsidRPr="00F62D88" w:rsidRDefault="00E25631" w:rsidP="00DA3D78">
            <w:pPr>
              <w:spacing w:before="60" w:after="60"/>
              <w:rPr>
                <w:rFonts w:cs="Arial"/>
                <w:b/>
                <w:bCs/>
                <w:color w:val="FFFFFF"/>
                <w:sz w:val="20"/>
                <w:szCs w:val="20"/>
              </w:rPr>
            </w:pPr>
            <w:r w:rsidRPr="00F62D88">
              <w:rPr>
                <w:rFonts w:cs="Arial"/>
                <w:b/>
                <w:color w:val="FFFFFF"/>
                <w:sz w:val="20"/>
                <w:szCs w:val="20"/>
              </w:rPr>
              <w:t>New Message ID</w:t>
            </w:r>
          </w:p>
        </w:tc>
      </w:tr>
      <w:tr w:rsidR="00E25631" w:rsidRPr="00DA3D78" w14:paraId="742ECA2A" w14:textId="77777777" w:rsidTr="00937965">
        <w:trPr>
          <w:trHeight w:val="288"/>
        </w:trPr>
        <w:tc>
          <w:tcPr>
            <w:tcW w:w="2311" w:type="dxa"/>
            <w:tcBorders>
              <w:top w:val="single" w:sz="4" w:space="0" w:color="95B3D7"/>
              <w:left w:val="nil"/>
              <w:bottom w:val="single" w:sz="4" w:space="0" w:color="95B3D7"/>
              <w:right w:val="nil"/>
            </w:tcBorders>
            <w:shd w:val="clear" w:color="auto" w:fill="DBE5F1"/>
            <w:noWrap/>
          </w:tcPr>
          <w:p w14:paraId="4C5C4174" w14:textId="07E952ED" w:rsidR="00E25631" w:rsidRPr="000F4C35" w:rsidRDefault="000F72D9" w:rsidP="00DA3D78">
            <w:pPr>
              <w:spacing w:before="60" w:after="60"/>
              <w:rPr>
                <w:rFonts w:cs="Arial"/>
                <w:sz w:val="20"/>
                <w:szCs w:val="20"/>
              </w:rPr>
            </w:pPr>
            <w:r>
              <w:rPr>
                <w:rFonts w:cs="Arial"/>
                <w:sz w:val="20"/>
                <w:szCs w:val="20"/>
              </w:rPr>
              <w:t>None</w:t>
            </w:r>
          </w:p>
        </w:tc>
        <w:tc>
          <w:tcPr>
            <w:tcW w:w="1624"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087"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2968"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892"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83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027"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8" w:name="_Toc40362528"/>
      <w:r>
        <w:t xml:space="preserve">Event </w:t>
      </w:r>
      <w:r w:rsidR="004E5592">
        <w:t>m</w:t>
      </w:r>
      <w:r>
        <w:t xml:space="preserve">essage </w:t>
      </w:r>
      <w:r w:rsidR="004E5592">
        <w:t>c</w:t>
      </w:r>
      <w:r>
        <w:t>hanges</w:t>
      </w:r>
      <w:bookmarkEnd w:id="128"/>
    </w:p>
    <w:tbl>
      <w:tblPr>
        <w:tblW w:w="14742" w:type="dxa"/>
        <w:tblInd w:w="93" w:type="dxa"/>
        <w:tblLayout w:type="fixed"/>
        <w:tblLook w:val="04A0" w:firstRow="1" w:lastRow="0" w:firstColumn="1" w:lastColumn="0" w:noHBand="0" w:noVBand="1"/>
      </w:tblPr>
      <w:tblGrid>
        <w:gridCol w:w="2311"/>
        <w:gridCol w:w="1625"/>
        <w:gridCol w:w="1087"/>
        <w:gridCol w:w="2833"/>
        <w:gridCol w:w="1892"/>
        <w:gridCol w:w="3102"/>
        <w:gridCol w:w="1892"/>
      </w:tblGrid>
      <w:tr w:rsidR="0078378F" w:rsidRPr="008D43EE" w14:paraId="66E8798D" w14:textId="77777777" w:rsidTr="00937965">
        <w:trPr>
          <w:trHeight w:val="288"/>
          <w:tblHeader/>
        </w:trPr>
        <w:tc>
          <w:tcPr>
            <w:tcW w:w="2311"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625"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087"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83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892"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102"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892"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937965">
        <w:trPr>
          <w:trHeight w:val="288"/>
        </w:trPr>
        <w:tc>
          <w:tcPr>
            <w:tcW w:w="2311" w:type="dxa"/>
            <w:tcBorders>
              <w:top w:val="single" w:sz="4" w:space="0" w:color="95B3D7"/>
              <w:left w:val="nil"/>
              <w:bottom w:val="single" w:sz="4" w:space="0" w:color="95B3D7"/>
              <w:right w:val="nil"/>
            </w:tcBorders>
            <w:shd w:val="clear" w:color="auto" w:fill="DBE5F1"/>
            <w:noWrap/>
          </w:tcPr>
          <w:p w14:paraId="7F8C0796" w14:textId="3517A806" w:rsidR="0078378F" w:rsidRPr="008D43EE" w:rsidRDefault="000F72D9" w:rsidP="008D43EE">
            <w:pPr>
              <w:spacing w:before="60" w:after="60"/>
              <w:rPr>
                <w:rFonts w:cs="Arial"/>
                <w:color w:val="000000"/>
                <w:sz w:val="20"/>
                <w:szCs w:val="20"/>
              </w:rPr>
            </w:pPr>
            <w:r>
              <w:rPr>
                <w:rFonts w:cs="Arial"/>
                <w:color w:val="000000"/>
                <w:sz w:val="20"/>
                <w:szCs w:val="20"/>
              </w:rPr>
              <w:t>None</w:t>
            </w:r>
          </w:p>
        </w:tc>
        <w:tc>
          <w:tcPr>
            <w:tcW w:w="1625"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064F3F">
            <w:pPr>
              <w:spacing w:before="60" w:after="60"/>
              <w:rPr>
                <w:rFonts w:cs="Arial"/>
                <w:color w:val="000000"/>
                <w:sz w:val="20"/>
                <w:szCs w:val="20"/>
              </w:rPr>
            </w:pPr>
          </w:p>
        </w:tc>
        <w:tc>
          <w:tcPr>
            <w:tcW w:w="1087" w:type="dxa"/>
            <w:tcBorders>
              <w:top w:val="single" w:sz="4" w:space="0" w:color="95B3D7"/>
              <w:left w:val="nil"/>
              <w:bottom w:val="single" w:sz="4" w:space="0" w:color="95B3D7"/>
              <w:right w:val="nil"/>
            </w:tcBorders>
            <w:shd w:val="clear" w:color="auto" w:fill="DBE5F1"/>
          </w:tcPr>
          <w:p w14:paraId="793DBB1A" w14:textId="6E24A132" w:rsidR="0078378F" w:rsidRPr="008D43EE" w:rsidRDefault="0078378F" w:rsidP="008D43EE">
            <w:pPr>
              <w:spacing w:before="60" w:after="60"/>
              <w:rPr>
                <w:rFonts w:cs="Arial"/>
                <w:color w:val="000000"/>
                <w:sz w:val="20"/>
                <w:szCs w:val="20"/>
              </w:rPr>
            </w:pPr>
          </w:p>
        </w:tc>
        <w:tc>
          <w:tcPr>
            <w:tcW w:w="2833" w:type="dxa"/>
            <w:tcBorders>
              <w:top w:val="single" w:sz="4" w:space="0" w:color="95B3D7"/>
              <w:left w:val="nil"/>
              <w:bottom w:val="single" w:sz="4" w:space="0" w:color="95B3D7"/>
              <w:right w:val="nil"/>
            </w:tcBorders>
            <w:shd w:val="clear" w:color="auto" w:fill="DBE5F1"/>
          </w:tcPr>
          <w:p w14:paraId="503FCB95" w14:textId="0E48FFA4" w:rsidR="0078378F" w:rsidRPr="008D43EE" w:rsidRDefault="0078378F" w:rsidP="008D43EE">
            <w:pPr>
              <w:spacing w:before="60" w:after="60"/>
              <w:rPr>
                <w:rFonts w:cs="Arial"/>
                <w:color w:val="000000"/>
                <w:sz w:val="20"/>
                <w:szCs w:val="20"/>
              </w:rPr>
            </w:pPr>
          </w:p>
        </w:tc>
        <w:tc>
          <w:tcPr>
            <w:tcW w:w="1892" w:type="dxa"/>
            <w:tcBorders>
              <w:top w:val="single" w:sz="4" w:space="0" w:color="95B3D7"/>
              <w:left w:val="nil"/>
              <w:bottom w:val="single" w:sz="4" w:space="0" w:color="95B3D7"/>
              <w:right w:val="nil"/>
            </w:tcBorders>
            <w:shd w:val="clear" w:color="auto" w:fill="DBE5F1"/>
          </w:tcPr>
          <w:p w14:paraId="3A71E5C7" w14:textId="2183EF73" w:rsidR="0078378F" w:rsidRPr="008D43EE" w:rsidRDefault="0078378F" w:rsidP="008D43EE">
            <w:pPr>
              <w:spacing w:before="60" w:after="60"/>
              <w:rPr>
                <w:rFonts w:cs="Arial"/>
                <w:color w:val="000000"/>
                <w:sz w:val="20"/>
                <w:szCs w:val="20"/>
              </w:rPr>
            </w:pPr>
          </w:p>
        </w:tc>
        <w:tc>
          <w:tcPr>
            <w:tcW w:w="3102"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892"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11E963AE" w14:textId="77777777" w:rsidR="006F079F" w:rsidRDefault="006F079F"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9" w:name="_Toc40362529"/>
      <w:r>
        <w:rPr>
          <w:color w:val="1F497D"/>
        </w:rPr>
        <w:lastRenderedPageBreak/>
        <w:t>Known issues</w:t>
      </w:r>
      <w:r w:rsidR="00AC5A93">
        <w:rPr>
          <w:color w:val="1F497D"/>
        </w:rPr>
        <w:t xml:space="preserve"> and future scope</w:t>
      </w:r>
      <w:bookmarkEnd w:id="129"/>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30" w:name="_Toc40362530"/>
      <w:r>
        <w:t>Issues and i</w:t>
      </w:r>
      <w:r w:rsidR="00432947">
        <w:t>ncidents</w:t>
      </w:r>
      <w:bookmarkEnd w:id="130"/>
    </w:p>
    <w:tbl>
      <w:tblPr>
        <w:tblW w:w="14742" w:type="dxa"/>
        <w:tblInd w:w="93" w:type="dxa"/>
        <w:tblLayout w:type="fixed"/>
        <w:tblLook w:val="04A0" w:firstRow="1" w:lastRow="0" w:firstColumn="1" w:lastColumn="0" w:noHBand="0" w:noVBand="1"/>
      </w:tblPr>
      <w:tblGrid>
        <w:gridCol w:w="834"/>
        <w:gridCol w:w="3150"/>
        <w:gridCol w:w="1701"/>
        <w:gridCol w:w="1418"/>
        <w:gridCol w:w="3827"/>
        <w:gridCol w:w="1276"/>
        <w:gridCol w:w="1276"/>
        <w:gridCol w:w="1260"/>
      </w:tblGrid>
      <w:tr w:rsidR="00323B9B" w:rsidRPr="00E721B4" w14:paraId="31CEE165" w14:textId="2FF32645" w:rsidTr="003F73EB">
        <w:trPr>
          <w:trHeight w:val="273"/>
          <w:tblHeader/>
        </w:trPr>
        <w:tc>
          <w:tcPr>
            <w:tcW w:w="834" w:type="dxa"/>
            <w:tcBorders>
              <w:top w:val="single" w:sz="4" w:space="0" w:color="95B3D7"/>
              <w:left w:val="nil"/>
              <w:bottom w:val="single" w:sz="4" w:space="0" w:color="95B3D7"/>
              <w:right w:val="nil"/>
            </w:tcBorders>
            <w:shd w:val="clear" w:color="4F81BD" w:fill="4F81BD"/>
          </w:tcPr>
          <w:p w14:paraId="697CB2E4"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 xml:space="preserve">Issue </w:t>
            </w:r>
          </w:p>
          <w:p w14:paraId="5808BE8B" w14:textId="6FE7BC60" w:rsidR="00323B9B" w:rsidRPr="009E4BD1" w:rsidRDefault="00323B9B" w:rsidP="009402BB">
            <w:pPr>
              <w:spacing w:before="60" w:after="60"/>
              <w:rPr>
                <w:rFonts w:cs="Arial"/>
                <w:b/>
                <w:color w:val="FFFFFF"/>
                <w:sz w:val="20"/>
                <w:szCs w:val="20"/>
              </w:rPr>
            </w:pPr>
            <w:r w:rsidRPr="009E4BD1">
              <w:rPr>
                <w:rFonts w:cs="Arial"/>
                <w:b/>
                <w:color w:val="FFFFFF"/>
                <w:sz w:val="20"/>
                <w:szCs w:val="20"/>
              </w:rPr>
              <w:t>#</w:t>
            </w:r>
          </w:p>
        </w:tc>
        <w:tc>
          <w:tcPr>
            <w:tcW w:w="3150" w:type="dxa"/>
            <w:tcBorders>
              <w:top w:val="single" w:sz="4" w:space="0" w:color="95B3D7"/>
              <w:left w:val="nil"/>
              <w:bottom w:val="single" w:sz="4" w:space="0" w:color="95B3D7"/>
              <w:right w:val="nil"/>
            </w:tcBorders>
            <w:shd w:val="clear" w:color="4F81BD" w:fill="4F81BD"/>
            <w:noWrap/>
            <w:hideMark/>
          </w:tcPr>
          <w:p w14:paraId="1ADCE699" w14:textId="1A92BF6F" w:rsidR="00323B9B" w:rsidRPr="009E4BD1" w:rsidRDefault="00323B9B" w:rsidP="009402BB">
            <w:pPr>
              <w:spacing w:before="60" w:after="60"/>
              <w:rPr>
                <w:rFonts w:cs="Arial"/>
                <w:b/>
                <w:bCs/>
                <w:color w:val="FFFFFF"/>
                <w:sz w:val="20"/>
                <w:szCs w:val="20"/>
              </w:rPr>
            </w:pPr>
            <w:r w:rsidRPr="009E4BD1">
              <w:rPr>
                <w:rFonts w:cs="Arial"/>
                <w:b/>
                <w:color w:val="FFFFFF"/>
                <w:sz w:val="20"/>
                <w:szCs w:val="20"/>
              </w:rPr>
              <w:t>Issue</w:t>
            </w:r>
            <w:r w:rsidR="0032288E" w:rsidRPr="009E4BD1">
              <w:rPr>
                <w:rFonts w:cs="Arial"/>
                <w:b/>
                <w:color w:val="FFFFFF"/>
                <w:sz w:val="20"/>
                <w:szCs w:val="20"/>
              </w:rPr>
              <w:t xml:space="preserve"> Description</w:t>
            </w:r>
          </w:p>
        </w:tc>
        <w:tc>
          <w:tcPr>
            <w:tcW w:w="1701" w:type="dxa"/>
            <w:tcBorders>
              <w:top w:val="single" w:sz="4" w:space="0" w:color="95B3D7"/>
              <w:left w:val="nil"/>
              <w:bottom w:val="single" w:sz="4" w:space="0" w:color="95B3D7"/>
              <w:right w:val="nil"/>
            </w:tcBorders>
            <w:shd w:val="clear" w:color="4F81BD" w:fill="4F81BD"/>
          </w:tcPr>
          <w:p w14:paraId="085339B0"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 xml:space="preserve">Impacted </w:t>
            </w:r>
          </w:p>
          <w:p w14:paraId="27873727" w14:textId="449DADD6" w:rsidR="00323B9B" w:rsidRPr="009E4BD1" w:rsidRDefault="009229A7" w:rsidP="00A55906">
            <w:pPr>
              <w:spacing w:before="60" w:after="60"/>
              <w:rPr>
                <w:rFonts w:cs="Arial"/>
                <w:b/>
                <w:bCs/>
                <w:color w:val="FFFFFF"/>
                <w:sz w:val="20"/>
                <w:szCs w:val="20"/>
              </w:rPr>
            </w:pPr>
            <w:r w:rsidRPr="009E4BD1">
              <w:rPr>
                <w:rFonts w:cs="Arial"/>
                <w:b/>
                <w:color w:val="FFFFFF"/>
                <w:sz w:val="20"/>
                <w:szCs w:val="20"/>
              </w:rPr>
              <w:t>Interactions</w:t>
            </w:r>
          </w:p>
        </w:tc>
        <w:tc>
          <w:tcPr>
            <w:tcW w:w="1418" w:type="dxa"/>
            <w:tcBorders>
              <w:top w:val="single" w:sz="4" w:space="0" w:color="95B3D7"/>
              <w:left w:val="nil"/>
              <w:bottom w:val="single" w:sz="4" w:space="0" w:color="95B3D7"/>
              <w:right w:val="nil"/>
            </w:tcBorders>
            <w:shd w:val="clear" w:color="4F81BD" w:fill="4F81BD"/>
          </w:tcPr>
          <w:p w14:paraId="095B9628" w14:textId="007E74E8" w:rsidR="00323B9B" w:rsidRPr="009E4BD1" w:rsidRDefault="00163D02" w:rsidP="00163D02">
            <w:pPr>
              <w:spacing w:before="60" w:after="60"/>
              <w:rPr>
                <w:rFonts w:cs="Arial"/>
                <w:b/>
                <w:bCs/>
                <w:color w:val="FFFFFF"/>
                <w:sz w:val="20"/>
                <w:szCs w:val="20"/>
              </w:rPr>
            </w:pPr>
            <w:r w:rsidRPr="009E4BD1">
              <w:rPr>
                <w:rFonts w:cs="Arial"/>
                <w:b/>
                <w:color w:val="FFFFFF"/>
                <w:sz w:val="20"/>
                <w:szCs w:val="20"/>
              </w:rPr>
              <w:t>Reference</w:t>
            </w:r>
            <w:r w:rsidR="00323B9B" w:rsidRPr="009E4BD1">
              <w:rPr>
                <w:rFonts w:cs="Arial"/>
                <w:b/>
                <w:color w:val="FFFFFF"/>
                <w:sz w:val="20"/>
                <w:szCs w:val="20"/>
              </w:rPr>
              <w:t xml:space="preserve"> Number</w:t>
            </w:r>
          </w:p>
        </w:tc>
        <w:tc>
          <w:tcPr>
            <w:tcW w:w="3827" w:type="dxa"/>
            <w:tcBorders>
              <w:top w:val="single" w:sz="4" w:space="0" w:color="95B3D7"/>
              <w:left w:val="nil"/>
              <w:bottom w:val="single" w:sz="4" w:space="0" w:color="95B3D7"/>
              <w:right w:val="nil"/>
            </w:tcBorders>
            <w:shd w:val="clear" w:color="4F81BD" w:fill="4F81BD"/>
            <w:noWrap/>
            <w:hideMark/>
          </w:tcPr>
          <w:p w14:paraId="1A23B4CB" w14:textId="5FA6F1D1" w:rsidR="00323B9B" w:rsidRPr="009E4BD1" w:rsidRDefault="00323B9B" w:rsidP="009402BB">
            <w:pPr>
              <w:spacing w:before="60" w:after="60"/>
              <w:rPr>
                <w:rFonts w:cs="Arial"/>
                <w:b/>
                <w:bCs/>
                <w:color w:val="FFFFFF"/>
                <w:sz w:val="20"/>
                <w:szCs w:val="20"/>
              </w:rPr>
            </w:pPr>
            <w:r w:rsidRPr="009E4BD1">
              <w:rPr>
                <w:rFonts w:cs="Arial"/>
                <w:b/>
                <w:color w:val="FFFFFF"/>
                <w:sz w:val="20"/>
                <w:szCs w:val="20"/>
              </w:rPr>
              <w:t>Resolution</w:t>
            </w:r>
          </w:p>
        </w:tc>
        <w:tc>
          <w:tcPr>
            <w:tcW w:w="1276" w:type="dxa"/>
            <w:tcBorders>
              <w:top w:val="single" w:sz="4" w:space="0" w:color="95B3D7"/>
              <w:left w:val="nil"/>
              <w:bottom w:val="single" w:sz="4" w:space="0" w:color="95B3D7"/>
              <w:right w:val="nil"/>
            </w:tcBorders>
            <w:shd w:val="clear" w:color="4F81BD" w:fill="4F81BD"/>
          </w:tcPr>
          <w:p w14:paraId="44BF26E5"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 xml:space="preserve">Proposed </w:t>
            </w:r>
          </w:p>
          <w:p w14:paraId="561FB532" w14:textId="7444035E" w:rsidR="00323B9B" w:rsidRPr="009E4BD1" w:rsidRDefault="00323B9B" w:rsidP="009402BB">
            <w:pPr>
              <w:spacing w:before="60" w:after="60"/>
              <w:rPr>
                <w:rFonts w:cs="Arial"/>
                <w:b/>
                <w:color w:val="FFFFFF"/>
                <w:sz w:val="20"/>
                <w:szCs w:val="20"/>
              </w:rPr>
            </w:pPr>
            <w:r w:rsidRPr="009E4BD1">
              <w:rPr>
                <w:rFonts w:cs="Arial"/>
                <w:b/>
                <w:color w:val="FFFFFF"/>
                <w:sz w:val="20"/>
                <w:szCs w:val="20"/>
              </w:rPr>
              <w:t>EVTE Date</w:t>
            </w:r>
          </w:p>
        </w:tc>
        <w:tc>
          <w:tcPr>
            <w:tcW w:w="1276" w:type="dxa"/>
            <w:tcBorders>
              <w:top w:val="single" w:sz="4" w:space="0" w:color="95B3D7"/>
              <w:left w:val="nil"/>
              <w:bottom w:val="single" w:sz="4" w:space="0" w:color="95B3D7"/>
              <w:right w:val="nil"/>
            </w:tcBorders>
            <w:shd w:val="clear" w:color="4F81BD" w:fill="4F81BD"/>
          </w:tcPr>
          <w:p w14:paraId="704227BA" w14:textId="77777777" w:rsidR="00323B9B" w:rsidRPr="009E4BD1" w:rsidRDefault="00323B9B" w:rsidP="009402BB">
            <w:pPr>
              <w:spacing w:before="60" w:after="60"/>
              <w:rPr>
                <w:rFonts w:cs="Arial"/>
                <w:b/>
                <w:color w:val="FFFFFF"/>
                <w:sz w:val="20"/>
                <w:szCs w:val="20"/>
              </w:rPr>
            </w:pPr>
            <w:r w:rsidRPr="009E4BD1">
              <w:rPr>
                <w:rFonts w:cs="Arial"/>
                <w:b/>
                <w:color w:val="FFFFFF"/>
                <w:sz w:val="20"/>
                <w:szCs w:val="20"/>
              </w:rPr>
              <w:t>Proposed</w:t>
            </w:r>
          </w:p>
          <w:p w14:paraId="66DB9ECB" w14:textId="2C01DC64" w:rsidR="00323B9B" w:rsidRPr="009E4BD1" w:rsidRDefault="00323B9B" w:rsidP="009402BB">
            <w:pPr>
              <w:spacing w:before="60" w:after="60"/>
              <w:rPr>
                <w:rFonts w:cs="Arial"/>
                <w:b/>
                <w:bCs/>
                <w:color w:val="FFFFFF"/>
                <w:sz w:val="20"/>
                <w:szCs w:val="20"/>
              </w:rPr>
            </w:pPr>
            <w:r w:rsidRPr="009E4BD1">
              <w:rPr>
                <w:rFonts w:cs="Arial"/>
                <w:b/>
                <w:color w:val="FFFFFF"/>
                <w:sz w:val="20"/>
                <w:szCs w:val="20"/>
              </w:rPr>
              <w:t>PROD Date</w:t>
            </w:r>
          </w:p>
        </w:tc>
        <w:tc>
          <w:tcPr>
            <w:tcW w:w="1260" w:type="dxa"/>
            <w:tcBorders>
              <w:top w:val="single" w:sz="4" w:space="0" w:color="95B3D7"/>
              <w:left w:val="nil"/>
              <w:bottom w:val="single" w:sz="4" w:space="0" w:color="95B3D7"/>
              <w:right w:val="nil"/>
            </w:tcBorders>
            <w:shd w:val="clear" w:color="4F81BD" w:fill="4F81BD"/>
          </w:tcPr>
          <w:p w14:paraId="1E100221" w14:textId="7DAFB78D" w:rsidR="00323B9B" w:rsidRPr="009E4BD1" w:rsidRDefault="004946B8" w:rsidP="000F72D9">
            <w:pPr>
              <w:tabs>
                <w:tab w:val="left" w:pos="1338"/>
              </w:tabs>
              <w:spacing w:before="60" w:after="60"/>
              <w:rPr>
                <w:rFonts w:cs="Arial"/>
                <w:b/>
                <w:color w:val="FFFFFF"/>
                <w:sz w:val="20"/>
                <w:szCs w:val="20"/>
              </w:rPr>
            </w:pPr>
            <w:r w:rsidRPr="009E4BD1">
              <w:rPr>
                <w:rFonts w:cs="Arial"/>
                <w:b/>
                <w:color w:val="FFFFFF"/>
                <w:sz w:val="20"/>
                <w:szCs w:val="20"/>
              </w:rPr>
              <w:t>Issue Status</w:t>
            </w:r>
            <w:r w:rsidR="00C87D35" w:rsidRPr="009E4BD1">
              <w:rPr>
                <w:rFonts w:cs="Arial"/>
                <w:b/>
                <w:color w:val="FFFFFF"/>
                <w:sz w:val="20"/>
                <w:szCs w:val="20"/>
              </w:rPr>
              <w:t>(Open/Closed</w:t>
            </w:r>
            <w:r w:rsidR="00947AD7" w:rsidRPr="009E4BD1">
              <w:rPr>
                <w:rFonts w:cs="Arial"/>
                <w:b/>
                <w:color w:val="FFFFFF"/>
                <w:sz w:val="20"/>
                <w:szCs w:val="20"/>
              </w:rPr>
              <w:t>/Deferred</w:t>
            </w:r>
            <w:r w:rsidR="00C87D35" w:rsidRPr="009E4BD1">
              <w:rPr>
                <w:rFonts w:cs="Arial"/>
                <w:b/>
                <w:color w:val="FFFFFF"/>
                <w:sz w:val="20"/>
                <w:szCs w:val="20"/>
              </w:rPr>
              <w:t>)</w:t>
            </w:r>
          </w:p>
        </w:tc>
      </w:tr>
      <w:tr w:rsidR="000B781C" w:rsidRPr="00723F48" w14:paraId="6CE32A79" w14:textId="672E7664" w:rsidTr="003F73EB">
        <w:trPr>
          <w:trHeight w:val="273"/>
        </w:trPr>
        <w:tc>
          <w:tcPr>
            <w:tcW w:w="834" w:type="dxa"/>
            <w:tcBorders>
              <w:top w:val="single" w:sz="4" w:space="0" w:color="95B3D7"/>
              <w:left w:val="nil"/>
              <w:bottom w:val="single" w:sz="4" w:space="0" w:color="95B3D7"/>
              <w:right w:val="nil"/>
            </w:tcBorders>
            <w:shd w:val="clear" w:color="auto" w:fill="C6D9F1" w:themeFill="text2" w:themeFillTint="33"/>
          </w:tcPr>
          <w:p w14:paraId="4BB49442" w14:textId="1D4F564F" w:rsidR="000B781C" w:rsidRPr="00723F48" w:rsidRDefault="000B781C" w:rsidP="00B93B13">
            <w:pPr>
              <w:spacing w:before="60" w:after="60"/>
              <w:rPr>
                <w:rFonts w:cs="Arial"/>
                <w:color w:val="000000"/>
                <w:sz w:val="20"/>
                <w:szCs w:val="20"/>
              </w:rPr>
            </w:pPr>
            <w:r w:rsidRPr="00723F48">
              <w:rPr>
                <w:rFonts w:cs="Arial"/>
                <w:color w:val="000000"/>
                <w:sz w:val="20"/>
                <w:szCs w:val="20"/>
              </w:rPr>
              <w:t>1</w:t>
            </w:r>
          </w:p>
        </w:tc>
        <w:tc>
          <w:tcPr>
            <w:tcW w:w="3150" w:type="dxa"/>
            <w:tcBorders>
              <w:top w:val="single" w:sz="4" w:space="0" w:color="95B3D7"/>
              <w:left w:val="nil"/>
              <w:bottom w:val="single" w:sz="4" w:space="0" w:color="95B3D7"/>
              <w:right w:val="nil"/>
            </w:tcBorders>
            <w:shd w:val="clear" w:color="auto" w:fill="C6D9F1" w:themeFill="text2" w:themeFillTint="33"/>
            <w:noWrap/>
          </w:tcPr>
          <w:p w14:paraId="68A99E54" w14:textId="72150C24" w:rsidR="000B781C" w:rsidRPr="00723F48" w:rsidRDefault="000B781C" w:rsidP="00F901AA">
            <w:pPr>
              <w:spacing w:before="60" w:after="60"/>
              <w:rPr>
                <w:rFonts w:cs="Arial"/>
                <w:color w:val="000000"/>
                <w:sz w:val="20"/>
                <w:szCs w:val="20"/>
              </w:rPr>
            </w:pPr>
            <w:r w:rsidRPr="00723F48">
              <w:rPr>
                <w:rFonts w:cs="Arial"/>
                <w:color w:val="000000"/>
                <w:sz w:val="20"/>
                <w:szCs w:val="20"/>
              </w:rPr>
              <w:t xml:space="preserve">A number of report </w:t>
            </w:r>
            <w:r w:rsidR="00A323BC">
              <w:rPr>
                <w:rFonts w:cs="Arial"/>
                <w:color w:val="000000"/>
                <w:sz w:val="20"/>
                <w:szCs w:val="20"/>
              </w:rPr>
              <w:t>fac</w:t>
            </w:r>
            <w:r w:rsidR="00F901AA">
              <w:rPr>
                <w:rFonts w:cs="Arial"/>
                <w:color w:val="000000"/>
                <w:sz w:val="20"/>
                <w:szCs w:val="20"/>
              </w:rPr>
              <w:t>ts</w:t>
            </w:r>
            <w:r w:rsidR="00A323BC">
              <w:rPr>
                <w:rFonts w:cs="Arial"/>
                <w:color w:val="000000"/>
                <w:sz w:val="20"/>
                <w:szCs w:val="20"/>
              </w:rPr>
              <w:t xml:space="preserve"> </w:t>
            </w:r>
            <w:r w:rsidRPr="00723F48">
              <w:rPr>
                <w:rFonts w:cs="Arial"/>
                <w:color w:val="000000"/>
                <w:sz w:val="20"/>
                <w:szCs w:val="20"/>
              </w:rPr>
              <w:t>will not be available to be returned in the ASMT Get response until advised.</w:t>
            </w:r>
          </w:p>
        </w:tc>
        <w:tc>
          <w:tcPr>
            <w:tcW w:w="1701" w:type="dxa"/>
            <w:tcBorders>
              <w:top w:val="single" w:sz="4" w:space="0" w:color="95B3D7"/>
              <w:left w:val="nil"/>
              <w:bottom w:val="single" w:sz="4" w:space="0" w:color="95B3D7"/>
              <w:right w:val="nil"/>
            </w:tcBorders>
            <w:shd w:val="clear" w:color="auto" w:fill="C6D9F1" w:themeFill="text2" w:themeFillTint="33"/>
          </w:tcPr>
          <w:p w14:paraId="4E2BF706" w14:textId="6EF0B37C" w:rsidR="000B781C" w:rsidRPr="00723F48" w:rsidRDefault="00F51CA7" w:rsidP="00F51CA7">
            <w:pPr>
              <w:spacing w:before="60" w:after="60"/>
              <w:rPr>
                <w:rFonts w:cs="Arial"/>
                <w:color w:val="000000"/>
                <w:sz w:val="20"/>
                <w:szCs w:val="20"/>
              </w:rPr>
            </w:pPr>
            <w:r w:rsidRPr="00723F48">
              <w:rPr>
                <w:rFonts w:cs="Arial"/>
                <w:color w:val="000000"/>
                <w:sz w:val="20"/>
                <w:szCs w:val="20"/>
              </w:rPr>
              <w:t>asmt.0003.2018.get</w:t>
            </w:r>
          </w:p>
        </w:tc>
        <w:tc>
          <w:tcPr>
            <w:tcW w:w="1418" w:type="dxa"/>
            <w:tcBorders>
              <w:top w:val="single" w:sz="4" w:space="0" w:color="95B3D7"/>
              <w:left w:val="nil"/>
              <w:bottom w:val="single" w:sz="4" w:space="0" w:color="95B3D7"/>
              <w:right w:val="nil"/>
            </w:tcBorders>
            <w:shd w:val="clear" w:color="auto" w:fill="C6D9F1" w:themeFill="text2" w:themeFillTint="33"/>
          </w:tcPr>
          <w:p w14:paraId="07B07A59" w14:textId="13B62CB2" w:rsidR="000B781C" w:rsidRPr="00723F48" w:rsidRDefault="000F72D9" w:rsidP="00B93B13">
            <w:pPr>
              <w:spacing w:before="60" w:after="60"/>
              <w:rPr>
                <w:rFonts w:cs="Arial"/>
                <w:color w:val="000000"/>
                <w:sz w:val="20"/>
                <w:szCs w:val="20"/>
              </w:rPr>
            </w:pPr>
            <w:r>
              <w:rPr>
                <w:rFonts w:cs="Arial"/>
                <w:color w:val="000000"/>
                <w:sz w:val="20"/>
                <w:szCs w:val="20"/>
              </w:rPr>
              <w:t>TFS</w:t>
            </w:r>
            <w:r w:rsidR="00C23CBC" w:rsidRPr="00723F48">
              <w:rPr>
                <w:rFonts w:cs="Arial"/>
                <w:color w:val="000000"/>
                <w:sz w:val="20"/>
                <w:szCs w:val="20"/>
              </w:rPr>
              <w:t>1142026</w:t>
            </w:r>
          </w:p>
        </w:tc>
        <w:tc>
          <w:tcPr>
            <w:tcW w:w="3827" w:type="dxa"/>
            <w:tcBorders>
              <w:top w:val="single" w:sz="4" w:space="0" w:color="95B3D7"/>
              <w:left w:val="nil"/>
              <w:bottom w:val="single" w:sz="4" w:space="0" w:color="95B3D7"/>
              <w:right w:val="nil"/>
            </w:tcBorders>
            <w:shd w:val="clear" w:color="auto" w:fill="C6D9F1" w:themeFill="text2" w:themeFillTint="33"/>
          </w:tcPr>
          <w:p w14:paraId="3F9C16B9" w14:textId="77777777" w:rsidR="009D3600" w:rsidRPr="00D94F55" w:rsidRDefault="009D3600" w:rsidP="009D3600">
            <w:pPr>
              <w:spacing w:before="60" w:after="60"/>
              <w:rPr>
                <w:rFonts w:cs="Arial"/>
                <w:b/>
                <w:i/>
                <w:color w:val="000000"/>
                <w:sz w:val="20"/>
                <w:szCs w:val="20"/>
              </w:rPr>
            </w:pPr>
            <w:r>
              <w:rPr>
                <w:rFonts w:cs="Arial"/>
                <w:b/>
                <w:i/>
                <w:color w:val="000000"/>
                <w:sz w:val="20"/>
                <w:szCs w:val="20"/>
              </w:rPr>
              <w:t>Progress update – 21.05.2020</w:t>
            </w:r>
            <w:r w:rsidRPr="00D94F55">
              <w:rPr>
                <w:rFonts w:cs="Arial"/>
                <w:b/>
                <w:i/>
                <w:color w:val="000000"/>
                <w:sz w:val="20"/>
                <w:szCs w:val="20"/>
              </w:rPr>
              <w:t>:</w:t>
            </w:r>
          </w:p>
          <w:p w14:paraId="50CDFAD9" w14:textId="62209EC2" w:rsidR="009D3600" w:rsidRDefault="009D3600" w:rsidP="009D3600">
            <w:pPr>
              <w:spacing w:before="60" w:after="60"/>
              <w:rPr>
                <w:rFonts w:cs="Arial"/>
                <w:b/>
                <w:i/>
                <w:color w:val="000000"/>
                <w:sz w:val="20"/>
                <w:szCs w:val="20"/>
              </w:rPr>
            </w:pPr>
            <w:r w:rsidRPr="00723F48">
              <w:rPr>
                <w:rFonts w:cs="Arial"/>
                <w:color w:val="000000"/>
                <w:sz w:val="20"/>
                <w:szCs w:val="20"/>
              </w:rPr>
              <w:t>ASMT146 Sum of shortfall amounts</w:t>
            </w:r>
            <w:r>
              <w:rPr>
                <w:rFonts w:cs="Arial"/>
                <w:color w:val="000000"/>
                <w:sz w:val="20"/>
                <w:szCs w:val="20"/>
              </w:rPr>
              <w:t xml:space="preserve"> will be returned for financial years from 2016 to 2020</w:t>
            </w:r>
          </w:p>
          <w:p w14:paraId="091D2EE1" w14:textId="77777777" w:rsidR="009D3600" w:rsidRDefault="009D3600" w:rsidP="00635504">
            <w:pPr>
              <w:spacing w:before="60" w:after="60"/>
              <w:rPr>
                <w:rFonts w:cs="Arial"/>
                <w:b/>
                <w:i/>
                <w:color w:val="000000"/>
                <w:sz w:val="20"/>
                <w:szCs w:val="20"/>
              </w:rPr>
            </w:pPr>
          </w:p>
          <w:p w14:paraId="429A8BEF" w14:textId="752668CA" w:rsidR="00D94F55" w:rsidRPr="00D94F55" w:rsidRDefault="00076E29" w:rsidP="00635504">
            <w:pPr>
              <w:spacing w:before="60" w:after="60"/>
              <w:rPr>
                <w:rFonts w:cs="Arial"/>
                <w:b/>
                <w:i/>
                <w:color w:val="000000"/>
                <w:sz w:val="20"/>
                <w:szCs w:val="20"/>
              </w:rPr>
            </w:pPr>
            <w:r>
              <w:rPr>
                <w:rFonts w:cs="Arial"/>
                <w:b/>
                <w:i/>
                <w:color w:val="000000"/>
                <w:sz w:val="20"/>
                <w:szCs w:val="20"/>
              </w:rPr>
              <w:t>Progress update</w:t>
            </w:r>
            <w:r w:rsidR="00D94F55" w:rsidRPr="00D94F55">
              <w:rPr>
                <w:rFonts w:cs="Arial"/>
                <w:b/>
                <w:i/>
                <w:color w:val="000000"/>
                <w:sz w:val="20"/>
                <w:szCs w:val="20"/>
              </w:rPr>
              <w:t>:</w:t>
            </w:r>
          </w:p>
          <w:p w14:paraId="1B9B9AB4" w14:textId="749683E4" w:rsidR="006F22BA" w:rsidRDefault="006F22BA" w:rsidP="00957C3A">
            <w:pPr>
              <w:spacing w:before="60" w:after="60"/>
              <w:rPr>
                <w:rFonts w:cs="Arial"/>
                <w:color w:val="000000"/>
                <w:sz w:val="20"/>
                <w:szCs w:val="20"/>
              </w:rPr>
            </w:pPr>
            <w:r w:rsidRPr="00957C3A">
              <w:rPr>
                <w:rFonts w:cs="Arial"/>
                <w:color w:val="000000"/>
                <w:sz w:val="20"/>
                <w:szCs w:val="20"/>
              </w:rPr>
              <w:t xml:space="preserve">The following report facts have now been updated in ATO systems for the </w:t>
            </w:r>
            <w:r w:rsidR="00BE60DD" w:rsidRPr="00957C3A">
              <w:rPr>
                <w:rFonts w:cs="Arial"/>
                <w:color w:val="000000"/>
                <w:sz w:val="20"/>
                <w:szCs w:val="20"/>
              </w:rPr>
              <w:t xml:space="preserve">2017 and </w:t>
            </w:r>
            <w:r w:rsidRPr="00957C3A">
              <w:rPr>
                <w:rFonts w:cs="Arial"/>
                <w:color w:val="000000"/>
                <w:sz w:val="20"/>
                <w:szCs w:val="20"/>
              </w:rPr>
              <w:t>2018 (and 2019 where applicable) financial year</w:t>
            </w:r>
            <w:r w:rsidR="00B57261" w:rsidRPr="00957C3A">
              <w:rPr>
                <w:rFonts w:cs="Arial"/>
                <w:color w:val="000000"/>
                <w:sz w:val="20"/>
                <w:szCs w:val="20"/>
              </w:rPr>
              <w:t>s</w:t>
            </w:r>
            <w:r w:rsidR="00A53D0E">
              <w:rPr>
                <w:rFonts w:cs="Arial"/>
                <w:color w:val="000000"/>
                <w:sz w:val="20"/>
                <w:szCs w:val="20"/>
              </w:rPr>
              <w:t xml:space="preserve"> and are now </w:t>
            </w:r>
            <w:r w:rsidR="00A53D0E" w:rsidRPr="00723F48">
              <w:rPr>
                <w:rFonts w:cs="Arial"/>
                <w:color w:val="000000"/>
                <w:sz w:val="20"/>
                <w:szCs w:val="20"/>
              </w:rPr>
              <w:t>available to be returned</w:t>
            </w:r>
            <w:r w:rsidR="00A53D0E">
              <w:rPr>
                <w:rFonts w:cs="Arial"/>
                <w:color w:val="000000"/>
                <w:sz w:val="20"/>
                <w:szCs w:val="20"/>
              </w:rPr>
              <w:t>.</w:t>
            </w:r>
          </w:p>
          <w:p w14:paraId="5912A8D2" w14:textId="77777777" w:rsidR="00E03BB1" w:rsidRPr="00076E29" w:rsidRDefault="00E03BB1" w:rsidP="00E03BB1">
            <w:pPr>
              <w:spacing w:before="60" w:after="60"/>
              <w:rPr>
                <w:rFonts w:cs="Arial"/>
                <w:i/>
                <w:color w:val="000000"/>
                <w:sz w:val="20"/>
                <w:szCs w:val="20"/>
              </w:rPr>
            </w:pPr>
            <w:r w:rsidRPr="008410F2">
              <w:rPr>
                <w:rFonts w:cs="Arial"/>
                <w:i/>
                <w:color w:val="000000"/>
                <w:sz w:val="20"/>
                <w:szCs w:val="20"/>
                <w:u w:val="single"/>
              </w:rPr>
              <w:t>2018 and 2017 financial years</w:t>
            </w:r>
            <w:r w:rsidRPr="00076E29">
              <w:rPr>
                <w:rFonts w:cs="Arial"/>
                <w:i/>
                <w:color w:val="000000"/>
                <w:sz w:val="20"/>
                <w:szCs w:val="20"/>
              </w:rPr>
              <w:t>:</w:t>
            </w:r>
          </w:p>
          <w:p w14:paraId="0052ABD8" w14:textId="77777777" w:rsidR="006F22BA" w:rsidRPr="00723F48" w:rsidRDefault="006F22BA" w:rsidP="00FB5685">
            <w:pPr>
              <w:numPr>
                <w:ilvl w:val="0"/>
                <w:numId w:val="30"/>
              </w:numPr>
              <w:spacing w:before="60"/>
              <w:rPr>
                <w:rFonts w:cs="Arial"/>
                <w:color w:val="000000"/>
                <w:sz w:val="20"/>
                <w:szCs w:val="20"/>
              </w:rPr>
            </w:pPr>
            <w:r w:rsidRPr="00723F48">
              <w:rPr>
                <w:rFonts w:cs="Arial"/>
                <w:color w:val="000000"/>
                <w:sz w:val="20"/>
                <w:szCs w:val="20"/>
              </w:rPr>
              <w:t>ASMT216 Other specified exempt payments that your spouse received - Adjustment reason</w:t>
            </w:r>
          </w:p>
          <w:p w14:paraId="7E9733CA" w14:textId="77777777" w:rsidR="006F22BA" w:rsidRPr="00723F48" w:rsidRDefault="006F22BA" w:rsidP="00FB5685">
            <w:pPr>
              <w:numPr>
                <w:ilvl w:val="0"/>
                <w:numId w:val="30"/>
              </w:numPr>
              <w:spacing w:before="60"/>
              <w:rPr>
                <w:rFonts w:cs="Arial"/>
                <w:color w:val="000000"/>
                <w:sz w:val="20"/>
                <w:szCs w:val="20"/>
              </w:rPr>
            </w:pPr>
            <w:r w:rsidRPr="00723F48">
              <w:rPr>
                <w:rFonts w:cs="Arial"/>
                <w:color w:val="000000"/>
                <w:sz w:val="20"/>
                <w:szCs w:val="20"/>
              </w:rPr>
              <w:t>ASMT417 Exempt foreign employment income</w:t>
            </w:r>
          </w:p>
          <w:p w14:paraId="09AAC0AD" w14:textId="77777777" w:rsidR="006F22BA" w:rsidRPr="00723F48" w:rsidRDefault="006F22BA" w:rsidP="00FB5685">
            <w:pPr>
              <w:numPr>
                <w:ilvl w:val="0"/>
                <w:numId w:val="30"/>
              </w:numPr>
              <w:spacing w:before="60"/>
              <w:rPr>
                <w:rFonts w:cs="Arial"/>
                <w:color w:val="000000"/>
                <w:sz w:val="20"/>
                <w:szCs w:val="20"/>
              </w:rPr>
            </w:pPr>
            <w:r w:rsidRPr="00723F48">
              <w:rPr>
                <w:rFonts w:cs="Arial"/>
                <w:color w:val="000000"/>
                <w:sz w:val="20"/>
                <w:szCs w:val="20"/>
              </w:rPr>
              <w:t>ASMT48 Total credit for tax paid by trustee</w:t>
            </w:r>
          </w:p>
          <w:p w14:paraId="4C74F255" w14:textId="77777777" w:rsidR="000D313C" w:rsidRDefault="000D313C" w:rsidP="00FB5685">
            <w:pPr>
              <w:numPr>
                <w:ilvl w:val="0"/>
                <w:numId w:val="30"/>
              </w:numPr>
              <w:spacing w:before="60"/>
              <w:rPr>
                <w:rFonts w:cs="Arial"/>
                <w:color w:val="000000"/>
                <w:sz w:val="20"/>
                <w:szCs w:val="20"/>
              </w:rPr>
            </w:pPr>
            <w:r w:rsidRPr="00723F48">
              <w:rPr>
                <w:rFonts w:cs="Arial"/>
                <w:color w:val="000000"/>
                <w:sz w:val="20"/>
                <w:szCs w:val="20"/>
              </w:rPr>
              <w:t>ASMT467 WHM net income</w:t>
            </w:r>
          </w:p>
          <w:p w14:paraId="6D574E22" w14:textId="50373C74" w:rsidR="003E5CEB" w:rsidRPr="00957C3A" w:rsidRDefault="003E5CEB" w:rsidP="003E5CEB">
            <w:pPr>
              <w:spacing w:before="60" w:after="60"/>
              <w:rPr>
                <w:rFonts w:cs="Arial"/>
                <w:i/>
                <w:color w:val="000000"/>
                <w:sz w:val="20"/>
                <w:szCs w:val="20"/>
                <w:u w:val="single"/>
              </w:rPr>
            </w:pPr>
            <w:r w:rsidRPr="00957C3A">
              <w:rPr>
                <w:rFonts w:cs="Arial"/>
                <w:i/>
                <w:color w:val="000000"/>
                <w:sz w:val="20"/>
                <w:szCs w:val="20"/>
                <w:u w:val="single"/>
              </w:rPr>
              <w:t>2018 financial year:</w:t>
            </w:r>
          </w:p>
          <w:p w14:paraId="3D818CDB" w14:textId="77777777" w:rsidR="000D313C" w:rsidRPr="00723F48" w:rsidRDefault="000D313C" w:rsidP="00FB5685">
            <w:pPr>
              <w:numPr>
                <w:ilvl w:val="0"/>
                <w:numId w:val="30"/>
              </w:numPr>
              <w:spacing w:before="60"/>
              <w:rPr>
                <w:rFonts w:cs="Arial"/>
                <w:color w:val="000000"/>
                <w:sz w:val="20"/>
                <w:szCs w:val="20"/>
              </w:rPr>
            </w:pPr>
            <w:r w:rsidRPr="00723F48">
              <w:rPr>
                <w:rFonts w:cs="Arial"/>
                <w:color w:val="000000"/>
                <w:sz w:val="20"/>
                <w:szCs w:val="20"/>
              </w:rPr>
              <w:t xml:space="preserve">ASMT507 Is all of your income and deductions in this tax return related </w:t>
            </w:r>
            <w:r w:rsidRPr="00723F48">
              <w:rPr>
                <w:rFonts w:cs="Arial"/>
                <w:color w:val="000000"/>
                <w:sz w:val="20"/>
                <w:szCs w:val="20"/>
              </w:rPr>
              <w:lastRenderedPageBreak/>
              <w:t>to income you earned while you were on a 417 or 462 visa?</w:t>
            </w:r>
          </w:p>
          <w:p w14:paraId="2E058F91" w14:textId="77777777" w:rsidR="000D313C" w:rsidRPr="00723F48" w:rsidRDefault="000D313C" w:rsidP="00FB5685">
            <w:pPr>
              <w:numPr>
                <w:ilvl w:val="0"/>
                <w:numId w:val="30"/>
              </w:numPr>
              <w:spacing w:before="60"/>
              <w:rPr>
                <w:rFonts w:cs="Arial"/>
                <w:color w:val="000000"/>
                <w:sz w:val="20"/>
                <w:szCs w:val="20"/>
              </w:rPr>
            </w:pPr>
            <w:r w:rsidRPr="00723F48">
              <w:rPr>
                <w:rFonts w:cs="Arial"/>
                <w:color w:val="000000"/>
                <w:sz w:val="20"/>
                <w:szCs w:val="20"/>
              </w:rPr>
              <w:t>ASMT509 Non-employer sponsored superannuation contributions deduction allowed</w:t>
            </w:r>
          </w:p>
          <w:p w14:paraId="266177A2" w14:textId="77777777" w:rsidR="000D313C" w:rsidRPr="00723F48" w:rsidRDefault="000D313C" w:rsidP="00FB5685">
            <w:pPr>
              <w:numPr>
                <w:ilvl w:val="0"/>
                <w:numId w:val="30"/>
              </w:numPr>
              <w:spacing w:before="60"/>
              <w:rPr>
                <w:rFonts w:cs="Arial"/>
                <w:color w:val="000000"/>
                <w:sz w:val="20"/>
                <w:szCs w:val="20"/>
              </w:rPr>
            </w:pPr>
            <w:r w:rsidRPr="00723F48">
              <w:rPr>
                <w:rFonts w:cs="Arial"/>
                <w:color w:val="000000"/>
                <w:sz w:val="20"/>
                <w:szCs w:val="20"/>
              </w:rPr>
              <w:t>ASMT510 Other income type - Category 2 (ATO interest) description</w:t>
            </w:r>
          </w:p>
          <w:p w14:paraId="0437400C" w14:textId="77777777" w:rsidR="000D313C" w:rsidRPr="00723F48" w:rsidRDefault="000D313C" w:rsidP="00FB5685">
            <w:pPr>
              <w:numPr>
                <w:ilvl w:val="0"/>
                <w:numId w:val="30"/>
              </w:numPr>
              <w:spacing w:before="60"/>
              <w:rPr>
                <w:rFonts w:cs="Arial"/>
                <w:color w:val="000000"/>
                <w:sz w:val="20"/>
                <w:szCs w:val="20"/>
              </w:rPr>
            </w:pPr>
            <w:r w:rsidRPr="00723F48">
              <w:rPr>
                <w:rFonts w:cs="Arial"/>
                <w:color w:val="000000"/>
                <w:sz w:val="20"/>
                <w:szCs w:val="20"/>
              </w:rPr>
              <w:t>ASMT511 Other income type - Category 2 (ATO interest) - Amount</w:t>
            </w:r>
          </w:p>
          <w:p w14:paraId="56A0B6B1" w14:textId="77777777" w:rsidR="000D313C" w:rsidRPr="00723F48" w:rsidRDefault="000D313C" w:rsidP="00FB5685">
            <w:pPr>
              <w:numPr>
                <w:ilvl w:val="0"/>
                <w:numId w:val="30"/>
              </w:numPr>
              <w:spacing w:before="60"/>
              <w:rPr>
                <w:rFonts w:cs="Arial"/>
                <w:color w:val="000000"/>
                <w:sz w:val="20"/>
                <w:szCs w:val="20"/>
              </w:rPr>
            </w:pPr>
            <w:r w:rsidRPr="00723F48">
              <w:rPr>
                <w:rFonts w:cs="Arial"/>
                <w:color w:val="000000"/>
                <w:sz w:val="20"/>
                <w:szCs w:val="20"/>
              </w:rPr>
              <w:t>ASMT512 Total of all Category 2 other income associated entries</w:t>
            </w:r>
          </w:p>
          <w:p w14:paraId="41B68C35" w14:textId="4D4EBFA2" w:rsidR="00EC0650" w:rsidRPr="00957C3A" w:rsidRDefault="00EC0650" w:rsidP="00957C3A">
            <w:pPr>
              <w:spacing w:before="60" w:after="60"/>
              <w:rPr>
                <w:rFonts w:cs="Arial"/>
                <w:color w:val="000000"/>
                <w:sz w:val="20"/>
                <w:szCs w:val="20"/>
              </w:rPr>
            </w:pPr>
            <w:r w:rsidRPr="00957C3A">
              <w:rPr>
                <w:rFonts w:cs="Arial"/>
                <w:color w:val="000000"/>
                <w:sz w:val="20"/>
                <w:szCs w:val="20"/>
              </w:rPr>
              <w:t>Updates to ATO systems are in progress to the report facts listed below for the 2018 financial year</w:t>
            </w:r>
            <w:r w:rsidR="00B6382A" w:rsidRPr="00957C3A">
              <w:rPr>
                <w:rFonts w:cs="Arial"/>
                <w:color w:val="000000"/>
                <w:sz w:val="20"/>
                <w:szCs w:val="20"/>
              </w:rPr>
              <w:t>s</w:t>
            </w:r>
            <w:r w:rsidR="006F6CAE" w:rsidRPr="00957C3A">
              <w:rPr>
                <w:rFonts w:cs="Arial"/>
                <w:color w:val="000000"/>
                <w:sz w:val="20"/>
                <w:szCs w:val="20"/>
              </w:rPr>
              <w:t>.</w:t>
            </w:r>
            <w:r w:rsidRPr="00957C3A">
              <w:rPr>
                <w:rFonts w:cs="Arial"/>
                <w:color w:val="000000"/>
                <w:sz w:val="20"/>
                <w:szCs w:val="20"/>
              </w:rPr>
              <w:t xml:space="preserve"> This is expected to be resolved </w:t>
            </w:r>
            <w:r w:rsidR="00CD0C71" w:rsidRPr="00957C3A">
              <w:rPr>
                <w:rFonts w:cs="Arial"/>
                <w:color w:val="000000"/>
                <w:sz w:val="20"/>
                <w:szCs w:val="20"/>
              </w:rPr>
              <w:t>in a future release</w:t>
            </w:r>
            <w:r w:rsidRPr="00957C3A">
              <w:rPr>
                <w:rFonts w:cs="Arial"/>
                <w:color w:val="000000"/>
                <w:sz w:val="20"/>
                <w:szCs w:val="20"/>
              </w:rPr>
              <w:t>.</w:t>
            </w:r>
          </w:p>
          <w:p w14:paraId="2440A08A" w14:textId="77777777" w:rsidR="000B781C" w:rsidRDefault="000B781C" w:rsidP="00FB5685">
            <w:pPr>
              <w:numPr>
                <w:ilvl w:val="0"/>
                <w:numId w:val="30"/>
              </w:numPr>
              <w:spacing w:before="60"/>
              <w:rPr>
                <w:rFonts w:cs="Arial"/>
                <w:color w:val="000000"/>
                <w:sz w:val="20"/>
                <w:szCs w:val="20"/>
              </w:rPr>
            </w:pPr>
            <w:r w:rsidRPr="00723F48">
              <w:rPr>
                <w:rFonts w:cs="Arial"/>
                <w:color w:val="000000"/>
                <w:sz w:val="20"/>
                <w:szCs w:val="20"/>
              </w:rPr>
              <w:t>ASMT146 Sum of shortfall amounts</w:t>
            </w:r>
          </w:p>
          <w:p w14:paraId="36D26C1A" w14:textId="0F5F1DE0" w:rsidR="00285A6A" w:rsidRPr="00957C3A" w:rsidRDefault="00285A6A" w:rsidP="00957C3A">
            <w:pPr>
              <w:spacing w:before="60" w:after="60"/>
              <w:rPr>
                <w:rFonts w:cs="Arial"/>
                <w:color w:val="000000"/>
                <w:sz w:val="20"/>
                <w:szCs w:val="20"/>
              </w:rPr>
            </w:pPr>
            <w:r>
              <w:rPr>
                <w:rFonts w:cs="Arial"/>
                <w:color w:val="000000"/>
                <w:sz w:val="20"/>
                <w:szCs w:val="20"/>
              </w:rPr>
              <w:t xml:space="preserve">The following </w:t>
            </w:r>
            <w:r w:rsidRPr="00BC34C0">
              <w:rPr>
                <w:rFonts w:cs="Arial"/>
                <w:color w:val="000000"/>
                <w:sz w:val="20"/>
                <w:szCs w:val="20"/>
              </w:rPr>
              <w:t xml:space="preserve">report facts </w:t>
            </w:r>
            <w:r>
              <w:rPr>
                <w:rFonts w:cs="Arial"/>
                <w:color w:val="000000"/>
                <w:sz w:val="20"/>
                <w:szCs w:val="20"/>
              </w:rPr>
              <w:t xml:space="preserve">have now been removed </w:t>
            </w:r>
            <w:r w:rsidRPr="00957C3A">
              <w:rPr>
                <w:rFonts w:cs="Arial"/>
                <w:color w:val="000000"/>
                <w:sz w:val="20"/>
                <w:szCs w:val="20"/>
              </w:rPr>
              <w:t xml:space="preserve">for the </w:t>
            </w:r>
            <w:r>
              <w:rPr>
                <w:rFonts w:cs="Arial"/>
                <w:color w:val="000000"/>
                <w:sz w:val="20"/>
                <w:szCs w:val="20"/>
              </w:rPr>
              <w:t>2019</w:t>
            </w:r>
            <w:r w:rsidRPr="00957C3A">
              <w:rPr>
                <w:rFonts w:cs="Arial"/>
                <w:color w:val="000000"/>
                <w:sz w:val="20"/>
                <w:szCs w:val="20"/>
              </w:rPr>
              <w:t xml:space="preserve"> financial year. </w:t>
            </w:r>
          </w:p>
          <w:p w14:paraId="496779D5" w14:textId="77777777" w:rsidR="000B781C" w:rsidRPr="00723F48" w:rsidRDefault="000B781C" w:rsidP="00FB5685">
            <w:pPr>
              <w:numPr>
                <w:ilvl w:val="0"/>
                <w:numId w:val="30"/>
              </w:numPr>
              <w:spacing w:before="60"/>
              <w:rPr>
                <w:rFonts w:cs="Arial"/>
                <w:color w:val="000000"/>
                <w:sz w:val="20"/>
                <w:szCs w:val="20"/>
              </w:rPr>
            </w:pPr>
            <w:r w:rsidRPr="00723F48">
              <w:rPr>
                <w:rFonts w:cs="Arial"/>
                <w:color w:val="000000"/>
                <w:sz w:val="20"/>
                <w:szCs w:val="20"/>
              </w:rPr>
              <w:t>ASMT513 Other income type - Category 3 description</w:t>
            </w:r>
          </w:p>
          <w:p w14:paraId="21B9B81F" w14:textId="6222D88E" w:rsidR="000B781C" w:rsidRDefault="000B781C" w:rsidP="00FB5685">
            <w:pPr>
              <w:numPr>
                <w:ilvl w:val="0"/>
                <w:numId w:val="30"/>
              </w:numPr>
              <w:spacing w:before="60"/>
              <w:rPr>
                <w:rFonts w:cs="Arial"/>
                <w:color w:val="000000"/>
                <w:sz w:val="20"/>
                <w:szCs w:val="20"/>
              </w:rPr>
            </w:pPr>
            <w:r w:rsidRPr="00723F48">
              <w:rPr>
                <w:rFonts w:cs="Arial"/>
                <w:color w:val="000000"/>
                <w:sz w:val="20"/>
                <w:szCs w:val="20"/>
              </w:rPr>
              <w:t xml:space="preserve">ASMT514 Other income - Category 3 </w:t>
            </w:r>
            <w:r w:rsidR="00723F48">
              <w:rPr>
                <w:rFonts w:cs="Arial"/>
                <w:color w:val="000000"/>
                <w:sz w:val="20"/>
                <w:szCs w:val="20"/>
              </w:rPr>
              <w:t>–</w:t>
            </w:r>
            <w:r w:rsidRPr="00723F48">
              <w:rPr>
                <w:rFonts w:cs="Arial"/>
                <w:color w:val="000000"/>
                <w:sz w:val="20"/>
                <w:szCs w:val="20"/>
              </w:rPr>
              <w:t xml:space="preserve"> Amount</w:t>
            </w:r>
          </w:p>
          <w:p w14:paraId="2B791BC9" w14:textId="01025044" w:rsidR="00D951C1" w:rsidRPr="009D3600" w:rsidRDefault="00723F48" w:rsidP="009D3600">
            <w:pPr>
              <w:numPr>
                <w:ilvl w:val="0"/>
                <w:numId w:val="30"/>
              </w:numPr>
              <w:spacing w:before="60" w:after="120"/>
              <w:rPr>
                <w:rFonts w:cs="Arial"/>
                <w:color w:val="000000"/>
                <w:sz w:val="20"/>
                <w:szCs w:val="20"/>
              </w:rPr>
            </w:pPr>
            <w:r w:rsidRPr="00723F48">
              <w:rPr>
                <w:rFonts w:cs="Arial"/>
                <w:color w:val="000000"/>
                <w:sz w:val="20"/>
                <w:szCs w:val="20"/>
              </w:rPr>
              <w:t xml:space="preserve">ASMT517 Total of all Category 3 other income associated </w:t>
            </w:r>
            <w:proofErr w:type="spellStart"/>
            <w:r w:rsidRPr="00723F48">
              <w:rPr>
                <w:rFonts w:cs="Arial"/>
                <w:color w:val="000000"/>
                <w:sz w:val="20"/>
                <w:szCs w:val="20"/>
              </w:rPr>
              <w:t>entrie</w:t>
            </w:r>
            <w:proofErr w:type="spellEnd"/>
          </w:p>
        </w:tc>
        <w:tc>
          <w:tcPr>
            <w:tcW w:w="1276" w:type="dxa"/>
            <w:tcBorders>
              <w:top w:val="single" w:sz="4" w:space="0" w:color="95B3D7"/>
              <w:left w:val="nil"/>
              <w:bottom w:val="single" w:sz="4" w:space="0" w:color="95B3D7"/>
              <w:right w:val="nil"/>
            </w:tcBorders>
            <w:shd w:val="clear" w:color="auto" w:fill="C6D9F1" w:themeFill="text2" w:themeFillTint="33"/>
          </w:tcPr>
          <w:p w14:paraId="08D34F5E" w14:textId="4A113ACA" w:rsidR="00423D60" w:rsidRPr="00723F48" w:rsidRDefault="00D951C1" w:rsidP="008C5DA8">
            <w:pPr>
              <w:spacing w:before="60" w:after="60"/>
              <w:rPr>
                <w:rFonts w:cs="Arial"/>
                <w:color w:val="000000"/>
                <w:sz w:val="20"/>
                <w:szCs w:val="20"/>
              </w:rPr>
            </w:pPr>
            <w:r>
              <w:rPr>
                <w:rFonts w:cs="Arial"/>
                <w:color w:val="000000"/>
                <w:sz w:val="20"/>
                <w:szCs w:val="20"/>
              </w:rPr>
              <w:lastRenderedPageBreak/>
              <w:t>21.05.2020</w:t>
            </w:r>
          </w:p>
        </w:tc>
        <w:tc>
          <w:tcPr>
            <w:tcW w:w="1276" w:type="dxa"/>
            <w:tcBorders>
              <w:top w:val="single" w:sz="4" w:space="0" w:color="95B3D7"/>
              <w:left w:val="nil"/>
              <w:bottom w:val="single" w:sz="4" w:space="0" w:color="95B3D7"/>
              <w:right w:val="nil"/>
            </w:tcBorders>
            <w:shd w:val="clear" w:color="auto" w:fill="C6D9F1" w:themeFill="text2" w:themeFillTint="33"/>
          </w:tcPr>
          <w:p w14:paraId="602BB8DF" w14:textId="65C3DC2C" w:rsidR="000B781C" w:rsidRPr="00D951C1" w:rsidRDefault="00D951C1" w:rsidP="00B93B13">
            <w:pPr>
              <w:spacing w:before="60" w:after="60"/>
              <w:rPr>
                <w:rFonts w:cs="Arial"/>
                <w:iCs/>
                <w:color w:val="000000"/>
                <w:sz w:val="20"/>
                <w:szCs w:val="20"/>
              </w:rPr>
            </w:pPr>
            <w:r w:rsidRPr="0001221E">
              <w:rPr>
                <w:rFonts w:cs="Arial"/>
                <w:iCs/>
                <w:color w:val="000000"/>
                <w:sz w:val="20"/>
                <w:szCs w:val="20"/>
              </w:rPr>
              <w:t>01.07.2020</w:t>
            </w:r>
          </w:p>
        </w:tc>
        <w:tc>
          <w:tcPr>
            <w:tcW w:w="1260" w:type="dxa"/>
            <w:tcBorders>
              <w:top w:val="single" w:sz="4" w:space="0" w:color="95B3D7"/>
              <w:left w:val="nil"/>
              <w:bottom w:val="single" w:sz="4" w:space="0" w:color="95B3D7"/>
              <w:right w:val="nil"/>
            </w:tcBorders>
            <w:shd w:val="clear" w:color="auto" w:fill="C6D9F1" w:themeFill="text2" w:themeFillTint="33"/>
          </w:tcPr>
          <w:p w14:paraId="7C80C253" w14:textId="34C5FD4A" w:rsidR="000B781C" w:rsidRPr="00723F48" w:rsidRDefault="009D3600" w:rsidP="00735C93">
            <w:pPr>
              <w:tabs>
                <w:tab w:val="left" w:pos="1338"/>
              </w:tabs>
              <w:spacing w:before="60" w:after="60"/>
              <w:rPr>
                <w:rFonts w:cs="Arial"/>
                <w:sz w:val="20"/>
                <w:szCs w:val="20"/>
              </w:rPr>
            </w:pPr>
            <w:r>
              <w:rPr>
                <w:rFonts w:cs="Arial"/>
                <w:sz w:val="20"/>
                <w:szCs w:val="20"/>
              </w:rPr>
              <w:t>Open</w:t>
            </w:r>
          </w:p>
        </w:tc>
      </w:tr>
      <w:tr w:rsidR="000B781C" w:rsidRPr="00723F48" w14:paraId="6BF7DC12" w14:textId="77777777" w:rsidTr="003F73EB">
        <w:trPr>
          <w:trHeight w:val="273"/>
        </w:trPr>
        <w:tc>
          <w:tcPr>
            <w:tcW w:w="834" w:type="dxa"/>
            <w:tcBorders>
              <w:top w:val="single" w:sz="4" w:space="0" w:color="95B3D7"/>
              <w:left w:val="nil"/>
              <w:bottom w:val="single" w:sz="4" w:space="0" w:color="95B3D7"/>
              <w:right w:val="nil"/>
            </w:tcBorders>
            <w:shd w:val="clear" w:color="auto" w:fill="auto"/>
          </w:tcPr>
          <w:p w14:paraId="29D651DB" w14:textId="29BCB486" w:rsidR="000B781C" w:rsidRPr="00723F48" w:rsidRDefault="000B781C" w:rsidP="00B93B13">
            <w:pPr>
              <w:spacing w:before="60" w:after="60"/>
              <w:rPr>
                <w:rFonts w:cs="Arial"/>
                <w:color w:val="000000"/>
                <w:sz w:val="20"/>
                <w:szCs w:val="20"/>
              </w:rPr>
            </w:pPr>
            <w:r w:rsidRPr="00723F48">
              <w:rPr>
                <w:rFonts w:cs="Arial"/>
                <w:color w:val="000000"/>
                <w:sz w:val="20"/>
                <w:szCs w:val="20"/>
              </w:rPr>
              <w:t>2</w:t>
            </w:r>
          </w:p>
        </w:tc>
        <w:tc>
          <w:tcPr>
            <w:tcW w:w="3150" w:type="dxa"/>
            <w:tcBorders>
              <w:top w:val="single" w:sz="4" w:space="0" w:color="95B3D7"/>
              <w:left w:val="nil"/>
              <w:bottom w:val="single" w:sz="4" w:space="0" w:color="95B3D7"/>
              <w:right w:val="nil"/>
            </w:tcBorders>
            <w:shd w:val="clear" w:color="auto" w:fill="auto"/>
            <w:noWrap/>
          </w:tcPr>
          <w:p w14:paraId="4795463B" w14:textId="77777777" w:rsidR="000B781C" w:rsidRPr="00723F48" w:rsidRDefault="000B781C" w:rsidP="00C72E4A">
            <w:pPr>
              <w:spacing w:before="60"/>
              <w:rPr>
                <w:rFonts w:cs="Arial"/>
                <w:color w:val="000000"/>
                <w:sz w:val="20"/>
                <w:szCs w:val="20"/>
              </w:rPr>
            </w:pPr>
            <w:r w:rsidRPr="00723F48">
              <w:rPr>
                <w:rFonts w:cs="Arial"/>
                <w:color w:val="000000"/>
                <w:sz w:val="20"/>
                <w:szCs w:val="20"/>
              </w:rPr>
              <w:t>Adjustment history is not available for the following labels:</w:t>
            </w:r>
          </w:p>
          <w:p w14:paraId="44B414EF" w14:textId="77777777" w:rsidR="000B781C" w:rsidRPr="00723F48" w:rsidRDefault="000B781C" w:rsidP="003F73EB">
            <w:pPr>
              <w:numPr>
                <w:ilvl w:val="0"/>
                <w:numId w:val="30"/>
              </w:numPr>
              <w:spacing w:before="60"/>
              <w:rPr>
                <w:rFonts w:cs="Arial"/>
                <w:color w:val="000000"/>
                <w:sz w:val="20"/>
                <w:szCs w:val="20"/>
              </w:rPr>
            </w:pPr>
            <w:r w:rsidRPr="00723F48">
              <w:rPr>
                <w:rFonts w:cs="Arial"/>
                <w:color w:val="000000"/>
                <w:sz w:val="20"/>
                <w:szCs w:val="20"/>
              </w:rPr>
              <w:t>ASMT58 Franking credit offset applied to assessed tax</w:t>
            </w:r>
          </w:p>
          <w:p w14:paraId="4B93E3F3" w14:textId="77777777" w:rsidR="000B781C" w:rsidRPr="00723F48" w:rsidRDefault="000B781C" w:rsidP="003F73EB">
            <w:pPr>
              <w:numPr>
                <w:ilvl w:val="0"/>
                <w:numId w:val="30"/>
              </w:numPr>
              <w:spacing w:before="60"/>
              <w:rPr>
                <w:rFonts w:cs="Arial"/>
                <w:color w:val="000000"/>
                <w:sz w:val="20"/>
                <w:szCs w:val="20"/>
              </w:rPr>
            </w:pPr>
            <w:r w:rsidRPr="00723F48">
              <w:rPr>
                <w:rFonts w:cs="Arial"/>
                <w:color w:val="000000"/>
                <w:sz w:val="20"/>
                <w:szCs w:val="20"/>
              </w:rPr>
              <w:lastRenderedPageBreak/>
              <w:t>ASMT59 Franking credit offset not applied to assessed tax</w:t>
            </w:r>
          </w:p>
          <w:p w14:paraId="039CB3ED" w14:textId="77777777" w:rsidR="000B781C" w:rsidRPr="00723F48" w:rsidRDefault="000B781C" w:rsidP="003F73EB">
            <w:pPr>
              <w:numPr>
                <w:ilvl w:val="0"/>
                <w:numId w:val="30"/>
              </w:numPr>
              <w:spacing w:before="60"/>
              <w:rPr>
                <w:rFonts w:cs="Arial"/>
                <w:color w:val="000000"/>
                <w:sz w:val="20"/>
                <w:szCs w:val="20"/>
              </w:rPr>
            </w:pPr>
            <w:r w:rsidRPr="00723F48">
              <w:rPr>
                <w:rFonts w:cs="Arial"/>
                <w:color w:val="000000"/>
                <w:sz w:val="20"/>
                <w:szCs w:val="20"/>
              </w:rPr>
              <w:t>ASMT61 Share of National rental affordability scheme tax offset applied to assessed tax</w:t>
            </w:r>
          </w:p>
          <w:p w14:paraId="2DAF4BFD" w14:textId="77777777" w:rsidR="000B781C" w:rsidRPr="00723F48" w:rsidRDefault="000B781C" w:rsidP="003F73EB">
            <w:pPr>
              <w:numPr>
                <w:ilvl w:val="0"/>
                <w:numId w:val="30"/>
              </w:numPr>
              <w:spacing w:before="60"/>
              <w:rPr>
                <w:rFonts w:cs="Arial"/>
                <w:color w:val="000000"/>
                <w:sz w:val="20"/>
                <w:szCs w:val="20"/>
              </w:rPr>
            </w:pPr>
            <w:r w:rsidRPr="00723F48">
              <w:rPr>
                <w:rFonts w:cs="Arial"/>
                <w:color w:val="000000"/>
                <w:sz w:val="20"/>
                <w:szCs w:val="20"/>
              </w:rPr>
              <w:t>ASMT62 Share of National rental affordability scheme tax offset not applied to assessed tax</w:t>
            </w:r>
          </w:p>
          <w:p w14:paraId="3902E7ED" w14:textId="77777777" w:rsidR="000B781C" w:rsidRPr="00723F48" w:rsidRDefault="000B781C" w:rsidP="003F73EB">
            <w:pPr>
              <w:numPr>
                <w:ilvl w:val="0"/>
                <w:numId w:val="30"/>
              </w:numPr>
              <w:spacing w:before="60"/>
              <w:rPr>
                <w:rFonts w:cs="Arial"/>
                <w:color w:val="000000"/>
                <w:sz w:val="20"/>
                <w:szCs w:val="20"/>
              </w:rPr>
            </w:pPr>
            <w:r w:rsidRPr="00723F48">
              <w:rPr>
                <w:rFonts w:cs="Arial"/>
                <w:color w:val="000000"/>
                <w:sz w:val="20"/>
                <w:szCs w:val="20"/>
              </w:rPr>
              <w:t>ASMT64 Other refundable tax offsets applied to assessed tax</w:t>
            </w:r>
          </w:p>
          <w:p w14:paraId="3F883FB9" w14:textId="77777777" w:rsidR="000B781C" w:rsidRPr="00723F48" w:rsidRDefault="000B781C" w:rsidP="003F73EB">
            <w:pPr>
              <w:numPr>
                <w:ilvl w:val="0"/>
                <w:numId w:val="30"/>
              </w:numPr>
              <w:spacing w:before="60"/>
              <w:rPr>
                <w:rFonts w:cs="Arial"/>
                <w:color w:val="000000"/>
                <w:sz w:val="20"/>
                <w:szCs w:val="20"/>
              </w:rPr>
            </w:pPr>
            <w:r w:rsidRPr="00723F48">
              <w:rPr>
                <w:rFonts w:cs="Arial"/>
                <w:color w:val="000000"/>
                <w:sz w:val="20"/>
                <w:szCs w:val="20"/>
              </w:rPr>
              <w:t>ASMT65 Other refundable tax offsets not applied to assessed tax</w:t>
            </w:r>
          </w:p>
          <w:p w14:paraId="690160C4" w14:textId="77777777" w:rsidR="000B781C" w:rsidRPr="00723F48" w:rsidRDefault="000B781C" w:rsidP="003F73EB">
            <w:pPr>
              <w:numPr>
                <w:ilvl w:val="0"/>
                <w:numId w:val="30"/>
              </w:numPr>
              <w:spacing w:before="60"/>
              <w:rPr>
                <w:rFonts w:cs="Arial"/>
                <w:color w:val="000000"/>
                <w:sz w:val="20"/>
                <w:szCs w:val="20"/>
              </w:rPr>
            </w:pPr>
            <w:r w:rsidRPr="00723F48">
              <w:rPr>
                <w:rFonts w:cs="Arial"/>
                <w:color w:val="000000"/>
                <w:sz w:val="20"/>
                <w:szCs w:val="20"/>
              </w:rPr>
              <w:t>ASMT66 Refundable tax offsets total applied to assessed tax</w:t>
            </w:r>
          </w:p>
          <w:p w14:paraId="74EA20C2" w14:textId="77777777" w:rsidR="000B781C" w:rsidRPr="00723F48" w:rsidRDefault="000B781C" w:rsidP="003F73EB">
            <w:pPr>
              <w:numPr>
                <w:ilvl w:val="0"/>
                <w:numId w:val="30"/>
              </w:numPr>
              <w:spacing w:before="60"/>
              <w:rPr>
                <w:rFonts w:cs="Arial"/>
                <w:color w:val="000000"/>
                <w:sz w:val="20"/>
                <w:szCs w:val="20"/>
              </w:rPr>
            </w:pPr>
            <w:r w:rsidRPr="00723F48">
              <w:rPr>
                <w:rFonts w:cs="Arial"/>
                <w:color w:val="000000"/>
                <w:sz w:val="20"/>
                <w:szCs w:val="20"/>
              </w:rPr>
              <w:t>ASMT67 Refundable tax offsets total not applied to assessed tax</w:t>
            </w:r>
          </w:p>
          <w:p w14:paraId="54F79F59" w14:textId="77777777" w:rsidR="000B781C" w:rsidRPr="00723F48" w:rsidRDefault="000B781C" w:rsidP="003F73EB">
            <w:pPr>
              <w:numPr>
                <w:ilvl w:val="0"/>
                <w:numId w:val="30"/>
              </w:numPr>
              <w:spacing w:before="60"/>
              <w:rPr>
                <w:rFonts w:cs="Arial"/>
                <w:color w:val="000000"/>
                <w:sz w:val="20"/>
                <w:szCs w:val="20"/>
              </w:rPr>
            </w:pPr>
            <w:r w:rsidRPr="00723F48">
              <w:rPr>
                <w:rFonts w:cs="Arial"/>
                <w:color w:val="000000"/>
                <w:sz w:val="20"/>
                <w:szCs w:val="20"/>
              </w:rPr>
              <w:t>ASMT126 SSL compulsory repayment due</w:t>
            </w:r>
          </w:p>
          <w:p w14:paraId="3AA8F053" w14:textId="77777777" w:rsidR="000B781C" w:rsidRPr="00723F48" w:rsidRDefault="000B781C" w:rsidP="003F73EB">
            <w:pPr>
              <w:numPr>
                <w:ilvl w:val="0"/>
                <w:numId w:val="30"/>
              </w:numPr>
              <w:spacing w:before="60"/>
              <w:rPr>
                <w:rFonts w:cs="Arial"/>
                <w:color w:val="000000"/>
                <w:sz w:val="20"/>
                <w:szCs w:val="20"/>
              </w:rPr>
            </w:pPr>
            <w:r w:rsidRPr="00723F48">
              <w:rPr>
                <w:rFonts w:cs="Arial"/>
                <w:color w:val="000000"/>
                <w:sz w:val="20"/>
                <w:szCs w:val="20"/>
              </w:rPr>
              <w:t>ASMT127 SSL compulsory repayment due after partial deferment</w:t>
            </w:r>
          </w:p>
          <w:p w14:paraId="7E187591" w14:textId="77777777" w:rsidR="000B781C" w:rsidRPr="00723F48" w:rsidRDefault="000B781C" w:rsidP="003F73EB">
            <w:pPr>
              <w:numPr>
                <w:ilvl w:val="0"/>
                <w:numId w:val="30"/>
              </w:numPr>
              <w:spacing w:before="60"/>
              <w:rPr>
                <w:rFonts w:cs="Arial"/>
                <w:color w:val="000000"/>
                <w:sz w:val="20"/>
                <w:szCs w:val="20"/>
              </w:rPr>
            </w:pPr>
            <w:r w:rsidRPr="00723F48">
              <w:rPr>
                <w:rFonts w:cs="Arial"/>
                <w:color w:val="000000"/>
                <w:sz w:val="20"/>
                <w:szCs w:val="20"/>
              </w:rPr>
              <w:t>ASMT128 SSL full deferment due amount</w:t>
            </w:r>
          </w:p>
          <w:p w14:paraId="0B633E94" w14:textId="77777777" w:rsidR="000B781C" w:rsidRPr="00723F48" w:rsidRDefault="000B781C" w:rsidP="003F73EB">
            <w:pPr>
              <w:numPr>
                <w:ilvl w:val="0"/>
                <w:numId w:val="30"/>
              </w:numPr>
              <w:spacing w:before="60"/>
              <w:rPr>
                <w:rFonts w:cs="Arial"/>
                <w:color w:val="000000"/>
                <w:sz w:val="20"/>
                <w:szCs w:val="20"/>
              </w:rPr>
            </w:pPr>
            <w:r w:rsidRPr="00723F48">
              <w:rPr>
                <w:rFonts w:cs="Arial"/>
                <w:color w:val="000000"/>
                <w:sz w:val="20"/>
                <w:szCs w:val="20"/>
              </w:rPr>
              <w:t>ASMT129 ABSTUDY SSL compulsory repayment due</w:t>
            </w:r>
          </w:p>
          <w:p w14:paraId="796473D3" w14:textId="77777777" w:rsidR="000B781C" w:rsidRPr="00723F48" w:rsidRDefault="000B781C" w:rsidP="003F73EB">
            <w:pPr>
              <w:numPr>
                <w:ilvl w:val="0"/>
                <w:numId w:val="30"/>
              </w:numPr>
              <w:spacing w:before="60"/>
              <w:rPr>
                <w:rFonts w:cs="Arial"/>
                <w:color w:val="000000"/>
                <w:sz w:val="20"/>
                <w:szCs w:val="20"/>
              </w:rPr>
            </w:pPr>
            <w:r w:rsidRPr="00723F48">
              <w:rPr>
                <w:rFonts w:cs="Arial"/>
                <w:color w:val="000000"/>
                <w:sz w:val="20"/>
                <w:szCs w:val="20"/>
              </w:rPr>
              <w:lastRenderedPageBreak/>
              <w:t>ASMT130 ABSTUDY SSL full deferment due amount</w:t>
            </w:r>
          </w:p>
          <w:p w14:paraId="1E0EFDCD" w14:textId="75572F03" w:rsidR="00F95D7E" w:rsidRPr="003F73EB" w:rsidRDefault="00723F48" w:rsidP="003F73EB">
            <w:pPr>
              <w:numPr>
                <w:ilvl w:val="0"/>
                <w:numId w:val="30"/>
              </w:numPr>
              <w:spacing w:before="60"/>
              <w:rPr>
                <w:rFonts w:cs="Arial"/>
                <w:color w:val="000000"/>
                <w:sz w:val="20"/>
                <w:szCs w:val="20"/>
              </w:rPr>
            </w:pPr>
            <w:r w:rsidRPr="00723F48">
              <w:rPr>
                <w:rFonts w:cs="Arial"/>
                <w:color w:val="000000"/>
                <w:sz w:val="20"/>
                <w:szCs w:val="20"/>
              </w:rPr>
              <w:t>ASMT131 ABSTUDY SSL compulsory repayment due after partial deferment</w:t>
            </w:r>
          </w:p>
        </w:tc>
        <w:tc>
          <w:tcPr>
            <w:tcW w:w="1701" w:type="dxa"/>
            <w:tcBorders>
              <w:top w:val="single" w:sz="4" w:space="0" w:color="95B3D7"/>
              <w:left w:val="nil"/>
              <w:bottom w:val="single" w:sz="4" w:space="0" w:color="95B3D7"/>
              <w:right w:val="nil"/>
            </w:tcBorders>
            <w:shd w:val="clear" w:color="auto" w:fill="auto"/>
          </w:tcPr>
          <w:p w14:paraId="402B60A3" w14:textId="6C0A0043" w:rsidR="000B781C" w:rsidRPr="00723F48" w:rsidRDefault="00F51CA7" w:rsidP="00B93B13">
            <w:pPr>
              <w:spacing w:before="60" w:after="60"/>
              <w:rPr>
                <w:rFonts w:cs="Arial"/>
                <w:color w:val="000000"/>
                <w:sz w:val="20"/>
                <w:szCs w:val="20"/>
              </w:rPr>
            </w:pPr>
            <w:r w:rsidRPr="00723F48">
              <w:rPr>
                <w:rFonts w:cs="Arial"/>
                <w:color w:val="000000"/>
                <w:sz w:val="20"/>
                <w:szCs w:val="20"/>
              </w:rPr>
              <w:lastRenderedPageBreak/>
              <w:t>asmt.0003.2018.get</w:t>
            </w:r>
          </w:p>
        </w:tc>
        <w:tc>
          <w:tcPr>
            <w:tcW w:w="1418" w:type="dxa"/>
            <w:tcBorders>
              <w:top w:val="single" w:sz="4" w:space="0" w:color="95B3D7"/>
              <w:left w:val="nil"/>
              <w:bottom w:val="single" w:sz="4" w:space="0" w:color="95B3D7"/>
              <w:right w:val="nil"/>
            </w:tcBorders>
            <w:shd w:val="clear" w:color="auto" w:fill="auto"/>
          </w:tcPr>
          <w:p w14:paraId="5B272BC6" w14:textId="4C7B5538" w:rsidR="000B781C" w:rsidRPr="00723F48" w:rsidRDefault="003F73EB" w:rsidP="00B93B13">
            <w:pPr>
              <w:spacing w:before="60" w:after="60"/>
              <w:rPr>
                <w:rFonts w:cs="Arial"/>
                <w:color w:val="000000"/>
                <w:sz w:val="20"/>
                <w:szCs w:val="20"/>
              </w:rPr>
            </w:pPr>
            <w:r>
              <w:rPr>
                <w:rFonts w:cs="Arial"/>
                <w:color w:val="000000"/>
                <w:sz w:val="20"/>
                <w:szCs w:val="20"/>
              </w:rPr>
              <w:t>Not available</w:t>
            </w:r>
          </w:p>
        </w:tc>
        <w:tc>
          <w:tcPr>
            <w:tcW w:w="3827" w:type="dxa"/>
            <w:tcBorders>
              <w:top w:val="single" w:sz="4" w:space="0" w:color="95B3D7"/>
              <w:left w:val="nil"/>
              <w:bottom w:val="single" w:sz="4" w:space="0" w:color="95B3D7"/>
              <w:right w:val="nil"/>
            </w:tcBorders>
            <w:shd w:val="clear" w:color="auto" w:fill="auto"/>
          </w:tcPr>
          <w:p w14:paraId="6B57973F" w14:textId="5EA6CFAF" w:rsidR="000B781C" w:rsidRPr="00723F48" w:rsidRDefault="000B781C" w:rsidP="007E34AB">
            <w:pPr>
              <w:spacing w:before="60" w:after="120"/>
              <w:rPr>
                <w:rFonts w:cs="Arial"/>
                <w:color w:val="000000"/>
                <w:sz w:val="20"/>
                <w:szCs w:val="20"/>
              </w:rPr>
            </w:pPr>
            <w:r w:rsidRPr="00723F48">
              <w:rPr>
                <w:rFonts w:cs="Arial"/>
                <w:color w:val="000000"/>
                <w:sz w:val="20"/>
                <w:szCs w:val="20"/>
              </w:rPr>
              <w:t>Resolution is not available</w:t>
            </w:r>
          </w:p>
          <w:p w14:paraId="08C72D9D" w14:textId="6860F9AF" w:rsidR="000B781C" w:rsidRPr="00723F48" w:rsidRDefault="000B781C" w:rsidP="00DD56A6">
            <w:pPr>
              <w:spacing w:before="60" w:after="60"/>
              <w:rPr>
                <w:rFonts w:cs="Arial"/>
                <w:color w:val="000000"/>
                <w:sz w:val="20"/>
                <w:szCs w:val="20"/>
              </w:rPr>
            </w:pPr>
          </w:p>
        </w:tc>
        <w:tc>
          <w:tcPr>
            <w:tcW w:w="1276" w:type="dxa"/>
            <w:tcBorders>
              <w:top w:val="single" w:sz="4" w:space="0" w:color="95B3D7"/>
              <w:left w:val="nil"/>
              <w:bottom w:val="single" w:sz="4" w:space="0" w:color="95B3D7"/>
              <w:right w:val="nil"/>
            </w:tcBorders>
            <w:shd w:val="clear" w:color="auto" w:fill="auto"/>
          </w:tcPr>
          <w:p w14:paraId="5C2D9BFA" w14:textId="60D0D073" w:rsidR="000B781C" w:rsidRPr="00723F48" w:rsidRDefault="000B781C" w:rsidP="00B93B13">
            <w:pPr>
              <w:spacing w:before="60" w:after="60"/>
              <w:rPr>
                <w:rFonts w:cs="Arial"/>
                <w:color w:val="000000"/>
                <w:sz w:val="20"/>
                <w:szCs w:val="20"/>
              </w:rPr>
            </w:pPr>
            <w:r w:rsidRPr="00723F48">
              <w:rPr>
                <w:rFonts w:cs="Arial"/>
                <w:color w:val="000000"/>
                <w:sz w:val="20"/>
                <w:szCs w:val="20"/>
              </w:rPr>
              <w:t>Not scheduled</w:t>
            </w:r>
          </w:p>
        </w:tc>
        <w:tc>
          <w:tcPr>
            <w:tcW w:w="1276" w:type="dxa"/>
            <w:tcBorders>
              <w:top w:val="single" w:sz="4" w:space="0" w:color="95B3D7"/>
              <w:left w:val="nil"/>
              <w:bottom w:val="single" w:sz="4" w:space="0" w:color="95B3D7"/>
              <w:right w:val="nil"/>
            </w:tcBorders>
            <w:shd w:val="clear" w:color="auto" w:fill="auto"/>
          </w:tcPr>
          <w:p w14:paraId="5CC5ABA5" w14:textId="4D53E64C" w:rsidR="000B781C" w:rsidRPr="00723F48" w:rsidRDefault="000B781C" w:rsidP="00B93B13">
            <w:pPr>
              <w:spacing w:before="60" w:after="60"/>
              <w:rPr>
                <w:rFonts w:cs="Arial"/>
                <w:color w:val="000000"/>
                <w:sz w:val="20"/>
                <w:szCs w:val="20"/>
              </w:rPr>
            </w:pPr>
            <w:r w:rsidRPr="00723F48">
              <w:rPr>
                <w:rFonts w:cs="Arial"/>
                <w:color w:val="000000"/>
                <w:sz w:val="20"/>
                <w:szCs w:val="20"/>
              </w:rPr>
              <w:t>Not scheduled</w:t>
            </w:r>
          </w:p>
        </w:tc>
        <w:tc>
          <w:tcPr>
            <w:tcW w:w="1260" w:type="dxa"/>
            <w:tcBorders>
              <w:top w:val="single" w:sz="4" w:space="0" w:color="95B3D7"/>
              <w:left w:val="nil"/>
              <w:bottom w:val="single" w:sz="4" w:space="0" w:color="95B3D7"/>
              <w:right w:val="nil"/>
            </w:tcBorders>
            <w:shd w:val="clear" w:color="auto" w:fill="auto"/>
          </w:tcPr>
          <w:p w14:paraId="2656D360" w14:textId="4F54192E" w:rsidR="000B781C" w:rsidRPr="00723F48" w:rsidRDefault="000B781C" w:rsidP="00735C93">
            <w:pPr>
              <w:tabs>
                <w:tab w:val="left" w:pos="1338"/>
              </w:tabs>
              <w:spacing w:before="60" w:after="60"/>
              <w:rPr>
                <w:rFonts w:cs="Arial"/>
                <w:sz w:val="20"/>
                <w:szCs w:val="20"/>
              </w:rPr>
            </w:pPr>
            <w:r w:rsidRPr="00723F48">
              <w:rPr>
                <w:rFonts w:cs="Arial"/>
                <w:color w:val="000000"/>
                <w:sz w:val="20"/>
                <w:szCs w:val="20"/>
              </w:rPr>
              <w:t>Open</w:t>
            </w:r>
          </w:p>
        </w:tc>
      </w:tr>
      <w:tr w:rsidR="000B781C" w:rsidRPr="00723F48" w14:paraId="78ACA5B1" w14:textId="77777777" w:rsidTr="003F73EB">
        <w:trPr>
          <w:trHeight w:val="273"/>
        </w:trPr>
        <w:tc>
          <w:tcPr>
            <w:tcW w:w="834" w:type="dxa"/>
            <w:tcBorders>
              <w:top w:val="single" w:sz="4" w:space="0" w:color="95B3D7"/>
              <w:left w:val="nil"/>
              <w:bottom w:val="single" w:sz="4" w:space="0" w:color="95B3D7"/>
              <w:right w:val="nil"/>
            </w:tcBorders>
            <w:shd w:val="clear" w:color="auto" w:fill="C6D9F1" w:themeFill="text2" w:themeFillTint="33"/>
          </w:tcPr>
          <w:p w14:paraId="6081FE6A" w14:textId="5B630FBE" w:rsidR="000B781C" w:rsidRPr="00723F48" w:rsidRDefault="000B781C" w:rsidP="00B93B13">
            <w:pPr>
              <w:spacing w:before="60" w:after="60"/>
              <w:rPr>
                <w:rFonts w:cs="Arial"/>
                <w:color w:val="000000"/>
                <w:sz w:val="20"/>
                <w:szCs w:val="20"/>
              </w:rPr>
            </w:pPr>
            <w:r w:rsidRPr="00723F48">
              <w:rPr>
                <w:rFonts w:cs="Arial"/>
                <w:color w:val="000000"/>
                <w:sz w:val="20"/>
                <w:szCs w:val="20"/>
              </w:rPr>
              <w:lastRenderedPageBreak/>
              <w:t>3</w:t>
            </w:r>
          </w:p>
        </w:tc>
        <w:tc>
          <w:tcPr>
            <w:tcW w:w="3150" w:type="dxa"/>
            <w:tcBorders>
              <w:top w:val="single" w:sz="4" w:space="0" w:color="95B3D7"/>
              <w:left w:val="nil"/>
              <w:bottom w:val="single" w:sz="4" w:space="0" w:color="95B3D7"/>
              <w:right w:val="nil"/>
            </w:tcBorders>
            <w:shd w:val="clear" w:color="auto" w:fill="C6D9F1" w:themeFill="text2" w:themeFillTint="33"/>
            <w:noWrap/>
          </w:tcPr>
          <w:p w14:paraId="760A0D6F" w14:textId="10ADB388" w:rsidR="000B781C" w:rsidRPr="00723F48" w:rsidRDefault="000B781C" w:rsidP="00D10893">
            <w:pPr>
              <w:spacing w:before="60" w:after="60"/>
              <w:rPr>
                <w:rFonts w:cs="Arial"/>
                <w:color w:val="000000"/>
                <w:sz w:val="20"/>
                <w:szCs w:val="20"/>
              </w:rPr>
            </w:pPr>
            <w:r w:rsidRPr="00723F48">
              <w:rPr>
                <w:rFonts w:cs="Arial"/>
                <w:color w:val="000000"/>
                <w:sz w:val="20"/>
                <w:szCs w:val="20"/>
              </w:rPr>
              <w:t>Missing calculation label relating to the Temporary budget repair levy for the 2016 and 2017 years.</w:t>
            </w:r>
          </w:p>
        </w:tc>
        <w:tc>
          <w:tcPr>
            <w:tcW w:w="1701" w:type="dxa"/>
            <w:tcBorders>
              <w:top w:val="single" w:sz="4" w:space="0" w:color="95B3D7"/>
              <w:left w:val="nil"/>
              <w:bottom w:val="single" w:sz="4" w:space="0" w:color="95B3D7"/>
              <w:right w:val="nil"/>
            </w:tcBorders>
            <w:shd w:val="clear" w:color="auto" w:fill="C6D9F1" w:themeFill="text2" w:themeFillTint="33"/>
          </w:tcPr>
          <w:p w14:paraId="7AB24EDC" w14:textId="51EF5DDC" w:rsidR="000B781C" w:rsidRPr="00723F48" w:rsidRDefault="00F51CA7" w:rsidP="00B93B13">
            <w:pPr>
              <w:spacing w:before="60" w:after="60"/>
              <w:rPr>
                <w:rFonts w:cs="Arial"/>
                <w:color w:val="000000"/>
                <w:sz w:val="20"/>
                <w:szCs w:val="20"/>
              </w:rPr>
            </w:pPr>
            <w:r w:rsidRPr="00723F48">
              <w:rPr>
                <w:rFonts w:cs="Arial"/>
                <w:color w:val="000000"/>
                <w:sz w:val="20"/>
                <w:szCs w:val="20"/>
              </w:rPr>
              <w:t>asmt.0003.2018.get</w:t>
            </w:r>
          </w:p>
        </w:tc>
        <w:tc>
          <w:tcPr>
            <w:tcW w:w="1418" w:type="dxa"/>
            <w:tcBorders>
              <w:top w:val="single" w:sz="4" w:space="0" w:color="95B3D7"/>
              <w:left w:val="nil"/>
              <w:bottom w:val="single" w:sz="4" w:space="0" w:color="95B3D7"/>
              <w:right w:val="nil"/>
            </w:tcBorders>
            <w:shd w:val="clear" w:color="auto" w:fill="C6D9F1" w:themeFill="text2" w:themeFillTint="33"/>
          </w:tcPr>
          <w:p w14:paraId="25885193" w14:textId="69D1D080" w:rsidR="000B781C" w:rsidRPr="00723F48" w:rsidRDefault="003F73EB" w:rsidP="00B93B13">
            <w:pPr>
              <w:spacing w:before="60" w:after="60"/>
              <w:rPr>
                <w:rFonts w:cs="Arial"/>
                <w:color w:val="000000"/>
                <w:sz w:val="20"/>
                <w:szCs w:val="20"/>
              </w:rPr>
            </w:pPr>
            <w:r>
              <w:rPr>
                <w:rFonts w:cs="Arial"/>
                <w:color w:val="000000"/>
                <w:sz w:val="20"/>
                <w:szCs w:val="20"/>
              </w:rPr>
              <w:t>Not available</w:t>
            </w:r>
          </w:p>
        </w:tc>
        <w:tc>
          <w:tcPr>
            <w:tcW w:w="3827" w:type="dxa"/>
            <w:tcBorders>
              <w:top w:val="single" w:sz="4" w:space="0" w:color="95B3D7"/>
              <w:left w:val="nil"/>
              <w:bottom w:val="single" w:sz="4" w:space="0" w:color="95B3D7"/>
              <w:right w:val="nil"/>
            </w:tcBorders>
            <w:shd w:val="clear" w:color="auto" w:fill="C6D9F1" w:themeFill="text2" w:themeFillTint="33"/>
          </w:tcPr>
          <w:p w14:paraId="79AE2D6B" w14:textId="1653AC6B" w:rsidR="00F95D7E" w:rsidRPr="00723F48" w:rsidRDefault="000B781C" w:rsidP="004E6C22">
            <w:pPr>
              <w:spacing w:before="60"/>
              <w:rPr>
                <w:rFonts w:cs="Arial"/>
                <w:color w:val="000000"/>
                <w:sz w:val="20"/>
                <w:szCs w:val="20"/>
              </w:rPr>
            </w:pPr>
            <w:r w:rsidRPr="00723F48">
              <w:rPr>
                <w:rFonts w:cs="Arial"/>
                <w:color w:val="000000"/>
                <w:sz w:val="20"/>
                <w:szCs w:val="20"/>
              </w:rPr>
              <w:t>The ‘Foreign income tax offset applied to temporary budget repair levy’ is rarely applied.  As the field is only applicable for 2015 – 2017 income tax assessments it will not be added.</w:t>
            </w:r>
          </w:p>
        </w:tc>
        <w:tc>
          <w:tcPr>
            <w:tcW w:w="1276" w:type="dxa"/>
            <w:tcBorders>
              <w:top w:val="single" w:sz="4" w:space="0" w:color="95B3D7"/>
              <w:left w:val="nil"/>
              <w:bottom w:val="single" w:sz="4" w:space="0" w:color="95B3D7"/>
              <w:right w:val="nil"/>
            </w:tcBorders>
            <w:shd w:val="clear" w:color="auto" w:fill="C6D9F1" w:themeFill="text2" w:themeFillTint="33"/>
          </w:tcPr>
          <w:p w14:paraId="2A116AD7" w14:textId="012C1DD0" w:rsidR="000B781C" w:rsidRPr="00723F48" w:rsidRDefault="000B781C" w:rsidP="00B93B13">
            <w:pPr>
              <w:spacing w:before="60" w:after="60"/>
              <w:rPr>
                <w:rFonts w:cs="Arial"/>
                <w:color w:val="000000"/>
                <w:sz w:val="20"/>
                <w:szCs w:val="20"/>
              </w:rPr>
            </w:pPr>
            <w:r w:rsidRPr="00723F48">
              <w:rPr>
                <w:rFonts w:cs="Arial"/>
                <w:color w:val="000000"/>
                <w:sz w:val="20"/>
                <w:szCs w:val="20"/>
              </w:rPr>
              <w:t>Not scheduled</w:t>
            </w:r>
          </w:p>
        </w:tc>
        <w:tc>
          <w:tcPr>
            <w:tcW w:w="1276" w:type="dxa"/>
            <w:tcBorders>
              <w:top w:val="single" w:sz="4" w:space="0" w:color="95B3D7"/>
              <w:left w:val="nil"/>
              <w:bottom w:val="single" w:sz="4" w:space="0" w:color="95B3D7"/>
              <w:right w:val="nil"/>
            </w:tcBorders>
            <w:shd w:val="clear" w:color="auto" w:fill="C6D9F1" w:themeFill="text2" w:themeFillTint="33"/>
          </w:tcPr>
          <w:p w14:paraId="793C9571" w14:textId="1F9C7CDB" w:rsidR="000B781C" w:rsidRPr="00723F48" w:rsidRDefault="000B781C" w:rsidP="00B93B13">
            <w:pPr>
              <w:spacing w:before="60" w:after="60"/>
              <w:rPr>
                <w:rFonts w:cs="Arial"/>
                <w:color w:val="000000"/>
                <w:sz w:val="20"/>
                <w:szCs w:val="20"/>
              </w:rPr>
            </w:pPr>
            <w:r w:rsidRPr="00723F48">
              <w:rPr>
                <w:rFonts w:cs="Arial"/>
                <w:color w:val="000000"/>
                <w:sz w:val="20"/>
                <w:szCs w:val="20"/>
              </w:rPr>
              <w:t>Not scheduled</w:t>
            </w:r>
          </w:p>
        </w:tc>
        <w:tc>
          <w:tcPr>
            <w:tcW w:w="1260" w:type="dxa"/>
            <w:tcBorders>
              <w:top w:val="single" w:sz="4" w:space="0" w:color="95B3D7"/>
              <w:left w:val="nil"/>
              <w:bottom w:val="single" w:sz="4" w:space="0" w:color="95B3D7"/>
              <w:right w:val="nil"/>
            </w:tcBorders>
            <w:shd w:val="clear" w:color="auto" w:fill="C6D9F1" w:themeFill="text2" w:themeFillTint="33"/>
          </w:tcPr>
          <w:p w14:paraId="243DFA00" w14:textId="31FB5510" w:rsidR="000B781C" w:rsidRPr="00723F48" w:rsidRDefault="003F73EB" w:rsidP="00735C93">
            <w:pPr>
              <w:tabs>
                <w:tab w:val="left" w:pos="1338"/>
              </w:tabs>
              <w:spacing w:before="60" w:after="60"/>
              <w:rPr>
                <w:rFonts w:cs="Arial"/>
                <w:color w:val="000000"/>
                <w:sz w:val="20"/>
                <w:szCs w:val="20"/>
              </w:rPr>
            </w:pPr>
            <w:r>
              <w:rPr>
                <w:rFonts w:cs="Arial"/>
                <w:color w:val="000000"/>
                <w:sz w:val="20"/>
                <w:szCs w:val="20"/>
              </w:rPr>
              <w:t>Closed</w:t>
            </w:r>
          </w:p>
        </w:tc>
      </w:tr>
      <w:tr w:rsidR="000B781C" w:rsidRPr="00723F48" w14:paraId="4880DE71" w14:textId="77777777" w:rsidTr="003F73EB">
        <w:trPr>
          <w:trHeight w:val="273"/>
        </w:trPr>
        <w:tc>
          <w:tcPr>
            <w:tcW w:w="834" w:type="dxa"/>
            <w:tcBorders>
              <w:top w:val="single" w:sz="4" w:space="0" w:color="95B3D7"/>
              <w:left w:val="nil"/>
              <w:bottom w:val="single" w:sz="4" w:space="0" w:color="95B3D7"/>
              <w:right w:val="nil"/>
            </w:tcBorders>
            <w:shd w:val="clear" w:color="auto" w:fill="auto"/>
          </w:tcPr>
          <w:p w14:paraId="549F42B7" w14:textId="4EE18D22" w:rsidR="000B781C" w:rsidRPr="00723F48" w:rsidRDefault="00F811BC" w:rsidP="00B93B13">
            <w:pPr>
              <w:spacing w:before="60" w:after="60"/>
              <w:rPr>
                <w:rFonts w:cs="Arial"/>
                <w:color w:val="000000"/>
                <w:sz w:val="20"/>
                <w:szCs w:val="20"/>
              </w:rPr>
            </w:pPr>
            <w:bookmarkStart w:id="131" w:name="_Hlk39741522"/>
            <w:r>
              <w:rPr>
                <w:rFonts w:cs="Arial"/>
                <w:color w:val="000000"/>
                <w:sz w:val="20"/>
                <w:szCs w:val="20"/>
              </w:rPr>
              <w:t>5</w:t>
            </w:r>
          </w:p>
        </w:tc>
        <w:tc>
          <w:tcPr>
            <w:tcW w:w="3150" w:type="dxa"/>
            <w:tcBorders>
              <w:top w:val="single" w:sz="4" w:space="0" w:color="95B3D7"/>
              <w:left w:val="nil"/>
              <w:bottom w:val="single" w:sz="4" w:space="0" w:color="95B3D7"/>
              <w:right w:val="nil"/>
            </w:tcBorders>
            <w:shd w:val="clear" w:color="auto" w:fill="auto"/>
            <w:noWrap/>
          </w:tcPr>
          <w:p w14:paraId="1E523AEA" w14:textId="5C0F0F81" w:rsidR="00723F48" w:rsidRPr="00723F48" w:rsidRDefault="00723F48" w:rsidP="00723F48">
            <w:pPr>
              <w:rPr>
                <w:rFonts w:cs="Arial"/>
                <w:color w:val="000000"/>
                <w:sz w:val="20"/>
                <w:szCs w:val="20"/>
              </w:rPr>
            </w:pPr>
            <w:r w:rsidRPr="00723F48">
              <w:rPr>
                <w:rFonts w:cs="Arial"/>
                <w:color w:val="000000"/>
                <w:sz w:val="20"/>
                <w:szCs w:val="20"/>
              </w:rPr>
              <w:t>An incorrect taxonomy element has been assigned to the 20</w:t>
            </w:r>
            <w:r w:rsidR="0045119B">
              <w:rPr>
                <w:rFonts w:cs="Arial"/>
                <w:color w:val="000000"/>
                <w:sz w:val="20"/>
                <w:szCs w:val="20"/>
              </w:rPr>
              <w:t>16 partial deferment report facts</w:t>
            </w:r>
            <w:r w:rsidRPr="00723F48">
              <w:rPr>
                <w:rFonts w:cs="Arial"/>
                <w:color w:val="000000"/>
                <w:sz w:val="20"/>
                <w:szCs w:val="20"/>
              </w:rPr>
              <w:t xml:space="preserve"> for SSL, ABSTUDY SSL and HELP. The report guidance is also incorrect.</w:t>
            </w:r>
          </w:p>
          <w:p w14:paraId="0D7543F4" w14:textId="77777777" w:rsidR="000B781C" w:rsidRPr="00723F48" w:rsidRDefault="00723F48" w:rsidP="00532E18">
            <w:pPr>
              <w:spacing w:before="60"/>
              <w:rPr>
                <w:rFonts w:cs="Arial"/>
                <w:color w:val="000000"/>
                <w:sz w:val="20"/>
                <w:szCs w:val="20"/>
              </w:rPr>
            </w:pPr>
            <w:r w:rsidRPr="00723F48">
              <w:rPr>
                <w:rFonts w:cs="Arial"/>
                <w:color w:val="000000"/>
                <w:sz w:val="20"/>
                <w:szCs w:val="20"/>
              </w:rPr>
              <w:t>They currently define the value as the partial deferment amount. They should advise it is the compulsory repayment amount after the partial deferment has been applied.</w:t>
            </w:r>
          </w:p>
          <w:p w14:paraId="7CCF49C2" w14:textId="53AADF53" w:rsidR="00723F48" w:rsidRPr="00723F48" w:rsidRDefault="00723F48" w:rsidP="00723F48">
            <w:pPr>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auto"/>
          </w:tcPr>
          <w:p w14:paraId="374D8B2B" w14:textId="77CF66DB" w:rsidR="000B781C" w:rsidRPr="00723F48" w:rsidRDefault="00F51CA7" w:rsidP="00CF101A">
            <w:pPr>
              <w:spacing w:before="60" w:after="60"/>
              <w:rPr>
                <w:rFonts w:cs="Arial"/>
                <w:color w:val="000000"/>
                <w:sz w:val="20"/>
                <w:szCs w:val="20"/>
              </w:rPr>
            </w:pPr>
            <w:r w:rsidRPr="00723F48">
              <w:rPr>
                <w:rFonts w:cs="Arial"/>
                <w:color w:val="000000"/>
                <w:sz w:val="20"/>
                <w:szCs w:val="20"/>
              </w:rPr>
              <w:t>asmt.0003.2018.get</w:t>
            </w:r>
          </w:p>
        </w:tc>
        <w:tc>
          <w:tcPr>
            <w:tcW w:w="1418" w:type="dxa"/>
            <w:tcBorders>
              <w:top w:val="single" w:sz="4" w:space="0" w:color="95B3D7"/>
              <w:left w:val="nil"/>
              <w:bottom w:val="single" w:sz="4" w:space="0" w:color="95B3D7"/>
              <w:right w:val="nil"/>
            </w:tcBorders>
            <w:shd w:val="clear" w:color="auto" w:fill="auto"/>
          </w:tcPr>
          <w:p w14:paraId="34E0B57B" w14:textId="5BBBBFB8" w:rsidR="000B781C" w:rsidRPr="00723F48" w:rsidRDefault="00532E18" w:rsidP="00B93B13">
            <w:pPr>
              <w:spacing w:before="60" w:after="60"/>
              <w:rPr>
                <w:rFonts w:cs="Arial"/>
                <w:color w:val="000000"/>
                <w:sz w:val="20"/>
                <w:szCs w:val="20"/>
              </w:rPr>
            </w:pPr>
            <w:r>
              <w:rPr>
                <w:rFonts w:cs="Arial"/>
                <w:color w:val="000000"/>
                <w:sz w:val="20"/>
                <w:szCs w:val="20"/>
              </w:rPr>
              <w:t>TFS</w:t>
            </w:r>
            <w:r w:rsidR="00723F48" w:rsidRPr="00723F48">
              <w:rPr>
                <w:rFonts w:cs="Arial"/>
                <w:color w:val="000000"/>
                <w:sz w:val="20"/>
                <w:szCs w:val="20"/>
              </w:rPr>
              <w:t>1142026</w:t>
            </w:r>
          </w:p>
        </w:tc>
        <w:tc>
          <w:tcPr>
            <w:tcW w:w="3827" w:type="dxa"/>
            <w:tcBorders>
              <w:top w:val="single" w:sz="4" w:space="0" w:color="95B3D7"/>
              <w:left w:val="nil"/>
              <w:bottom w:val="single" w:sz="4" w:space="0" w:color="95B3D7"/>
              <w:right w:val="nil"/>
            </w:tcBorders>
            <w:shd w:val="clear" w:color="auto" w:fill="auto"/>
          </w:tcPr>
          <w:p w14:paraId="33A95006" w14:textId="77777777" w:rsidR="00D94F55" w:rsidRPr="00D94F55" w:rsidRDefault="00D94F55" w:rsidP="00723F48">
            <w:pPr>
              <w:spacing w:before="60" w:after="60"/>
              <w:rPr>
                <w:rFonts w:cs="Arial"/>
                <w:b/>
                <w:i/>
                <w:color w:val="000000"/>
                <w:sz w:val="20"/>
                <w:szCs w:val="20"/>
              </w:rPr>
            </w:pPr>
            <w:r w:rsidRPr="00D94F55">
              <w:rPr>
                <w:rFonts w:cs="Arial"/>
                <w:b/>
                <w:i/>
                <w:color w:val="000000"/>
                <w:sz w:val="20"/>
                <w:szCs w:val="20"/>
              </w:rPr>
              <w:t>Resolved:</w:t>
            </w:r>
          </w:p>
          <w:p w14:paraId="4565759F" w14:textId="0BFE0901" w:rsidR="00723F48" w:rsidRPr="00723F48" w:rsidRDefault="00DD52D3" w:rsidP="00723F48">
            <w:pPr>
              <w:spacing w:before="60" w:after="60"/>
              <w:rPr>
                <w:rFonts w:cs="Arial"/>
                <w:color w:val="000000"/>
                <w:sz w:val="20"/>
                <w:szCs w:val="20"/>
              </w:rPr>
            </w:pPr>
            <w:r>
              <w:rPr>
                <w:rFonts w:cs="Arial"/>
                <w:color w:val="000000"/>
                <w:sz w:val="20"/>
                <w:szCs w:val="20"/>
              </w:rPr>
              <w:t>A n</w:t>
            </w:r>
            <w:r w:rsidR="00723F48" w:rsidRPr="00723F48">
              <w:rPr>
                <w:rFonts w:cs="Arial"/>
                <w:color w:val="000000"/>
                <w:sz w:val="20"/>
                <w:szCs w:val="20"/>
              </w:rPr>
              <w:t xml:space="preserve">ew taxonomy element </w:t>
            </w:r>
            <w:r>
              <w:rPr>
                <w:rFonts w:cs="Arial"/>
                <w:color w:val="000000"/>
                <w:sz w:val="20"/>
                <w:szCs w:val="20"/>
              </w:rPr>
              <w:t xml:space="preserve">has been </w:t>
            </w:r>
            <w:r w:rsidR="00723F48" w:rsidRPr="00723F48">
              <w:rPr>
                <w:rFonts w:cs="Arial"/>
                <w:color w:val="000000"/>
                <w:sz w:val="20"/>
                <w:szCs w:val="20"/>
              </w:rPr>
              <w:t xml:space="preserve">applied and the report guidance updated against the following report </w:t>
            </w:r>
            <w:r w:rsidR="00A323BC">
              <w:rPr>
                <w:rFonts w:cs="Arial"/>
                <w:color w:val="000000"/>
                <w:sz w:val="20"/>
                <w:szCs w:val="20"/>
              </w:rPr>
              <w:t>facts</w:t>
            </w:r>
            <w:r w:rsidR="00723F48" w:rsidRPr="00723F48">
              <w:rPr>
                <w:rFonts w:cs="Arial"/>
                <w:color w:val="000000"/>
                <w:sz w:val="20"/>
                <w:szCs w:val="20"/>
              </w:rPr>
              <w:t>:</w:t>
            </w:r>
          </w:p>
          <w:p w14:paraId="13F52D0F" w14:textId="191B2924" w:rsidR="00723F48" w:rsidRPr="00723F48" w:rsidRDefault="00723F48" w:rsidP="00532E18">
            <w:pPr>
              <w:numPr>
                <w:ilvl w:val="0"/>
                <w:numId w:val="30"/>
              </w:numPr>
              <w:spacing w:before="60"/>
              <w:rPr>
                <w:rFonts w:cs="Arial"/>
                <w:color w:val="000000"/>
                <w:sz w:val="20"/>
                <w:szCs w:val="20"/>
              </w:rPr>
            </w:pPr>
            <w:r w:rsidRPr="00723F48">
              <w:rPr>
                <w:rFonts w:cs="Arial"/>
                <w:color w:val="000000"/>
                <w:sz w:val="20"/>
                <w:szCs w:val="20"/>
              </w:rPr>
              <w:t>ASMT127 SSL compulsory repayment due after partial deferment</w:t>
            </w:r>
          </w:p>
          <w:p w14:paraId="7A028C15" w14:textId="77777777" w:rsidR="00723F48" w:rsidRPr="00723F48" w:rsidRDefault="00723F48" w:rsidP="00532E18">
            <w:pPr>
              <w:numPr>
                <w:ilvl w:val="0"/>
                <w:numId w:val="30"/>
              </w:numPr>
              <w:spacing w:before="60"/>
              <w:rPr>
                <w:rFonts w:cs="Arial"/>
                <w:color w:val="000000"/>
                <w:sz w:val="20"/>
                <w:szCs w:val="20"/>
              </w:rPr>
            </w:pPr>
            <w:r w:rsidRPr="00723F48">
              <w:rPr>
                <w:rFonts w:cs="Arial"/>
                <w:color w:val="000000"/>
                <w:sz w:val="20"/>
                <w:szCs w:val="20"/>
              </w:rPr>
              <w:t>ASMT131 ABSTUDY SSL compulsory repayment due after partial deferment</w:t>
            </w:r>
          </w:p>
          <w:p w14:paraId="2B9F06C0" w14:textId="4EC507AD" w:rsidR="000B781C" w:rsidRPr="00723F48" w:rsidRDefault="00723F48" w:rsidP="00532E18">
            <w:pPr>
              <w:numPr>
                <w:ilvl w:val="0"/>
                <w:numId w:val="30"/>
              </w:numPr>
              <w:spacing w:before="60"/>
              <w:rPr>
                <w:rFonts w:cs="Arial"/>
                <w:color w:val="000000"/>
                <w:sz w:val="20"/>
                <w:szCs w:val="20"/>
              </w:rPr>
            </w:pPr>
            <w:r w:rsidRPr="00723F48">
              <w:rPr>
                <w:rFonts w:cs="Arial"/>
                <w:color w:val="000000"/>
                <w:sz w:val="20"/>
                <w:szCs w:val="20"/>
              </w:rPr>
              <w:t>ASMT120 HELP compulsory repayment due after partial deferment</w:t>
            </w:r>
          </w:p>
        </w:tc>
        <w:tc>
          <w:tcPr>
            <w:tcW w:w="1276" w:type="dxa"/>
            <w:tcBorders>
              <w:top w:val="single" w:sz="4" w:space="0" w:color="95B3D7"/>
              <w:left w:val="nil"/>
              <w:bottom w:val="single" w:sz="4" w:space="0" w:color="95B3D7"/>
              <w:right w:val="nil"/>
            </w:tcBorders>
            <w:shd w:val="clear" w:color="auto" w:fill="auto"/>
          </w:tcPr>
          <w:p w14:paraId="0ED2D024" w14:textId="643C11CD" w:rsidR="000B781C" w:rsidRPr="00723F48" w:rsidRDefault="000B781C" w:rsidP="00B93B13">
            <w:pPr>
              <w:spacing w:before="60" w:after="60"/>
              <w:rPr>
                <w:rFonts w:cs="Arial"/>
                <w:color w:val="000000"/>
                <w:sz w:val="20"/>
                <w:szCs w:val="20"/>
              </w:rPr>
            </w:pPr>
            <w:r w:rsidRPr="00723F48">
              <w:rPr>
                <w:rFonts w:cs="Arial"/>
                <w:color w:val="000000"/>
                <w:sz w:val="20"/>
                <w:szCs w:val="20"/>
              </w:rPr>
              <w:t>17.01.2019</w:t>
            </w:r>
          </w:p>
        </w:tc>
        <w:tc>
          <w:tcPr>
            <w:tcW w:w="1276" w:type="dxa"/>
            <w:tcBorders>
              <w:top w:val="single" w:sz="4" w:space="0" w:color="95B3D7"/>
              <w:left w:val="nil"/>
              <w:bottom w:val="single" w:sz="4" w:space="0" w:color="95B3D7"/>
              <w:right w:val="nil"/>
            </w:tcBorders>
            <w:shd w:val="clear" w:color="auto" w:fill="auto"/>
          </w:tcPr>
          <w:p w14:paraId="4887A721" w14:textId="43B2092D" w:rsidR="000B781C" w:rsidRPr="00723F48" w:rsidRDefault="00F811BC" w:rsidP="00B93B13">
            <w:pPr>
              <w:spacing w:before="60" w:after="60"/>
              <w:rPr>
                <w:rFonts w:cs="Arial"/>
                <w:color w:val="000000"/>
                <w:sz w:val="20"/>
                <w:szCs w:val="20"/>
              </w:rPr>
            </w:pPr>
            <w:r>
              <w:rPr>
                <w:rFonts w:cs="Arial"/>
                <w:color w:val="000000"/>
                <w:sz w:val="20"/>
                <w:szCs w:val="20"/>
              </w:rPr>
              <w:t>06.06.2019</w:t>
            </w:r>
          </w:p>
        </w:tc>
        <w:tc>
          <w:tcPr>
            <w:tcW w:w="1260" w:type="dxa"/>
            <w:tcBorders>
              <w:top w:val="single" w:sz="4" w:space="0" w:color="95B3D7"/>
              <w:left w:val="nil"/>
              <w:bottom w:val="single" w:sz="4" w:space="0" w:color="95B3D7"/>
              <w:right w:val="nil"/>
            </w:tcBorders>
            <w:shd w:val="clear" w:color="auto" w:fill="auto"/>
          </w:tcPr>
          <w:p w14:paraId="172383B8" w14:textId="189BB133" w:rsidR="000B781C" w:rsidRPr="00723F48" w:rsidRDefault="00D94F55" w:rsidP="00735C93">
            <w:pPr>
              <w:tabs>
                <w:tab w:val="left" w:pos="1338"/>
              </w:tabs>
              <w:spacing w:before="60" w:after="60"/>
              <w:rPr>
                <w:rFonts w:cs="Arial"/>
                <w:color w:val="000000"/>
                <w:sz w:val="20"/>
                <w:szCs w:val="20"/>
              </w:rPr>
            </w:pPr>
            <w:r>
              <w:rPr>
                <w:rFonts w:cs="Arial"/>
                <w:color w:val="000000"/>
                <w:sz w:val="20"/>
                <w:szCs w:val="20"/>
              </w:rPr>
              <w:t>Closed</w:t>
            </w:r>
          </w:p>
        </w:tc>
      </w:tr>
      <w:tr w:rsidR="000B781C" w:rsidRPr="00723F48" w14:paraId="5AD74B37" w14:textId="77777777" w:rsidTr="003F73EB">
        <w:trPr>
          <w:trHeight w:val="273"/>
        </w:trPr>
        <w:tc>
          <w:tcPr>
            <w:tcW w:w="834" w:type="dxa"/>
            <w:tcBorders>
              <w:top w:val="single" w:sz="4" w:space="0" w:color="95B3D7"/>
              <w:left w:val="nil"/>
              <w:bottom w:val="single" w:sz="4" w:space="0" w:color="95B3D7"/>
              <w:right w:val="nil"/>
            </w:tcBorders>
            <w:shd w:val="clear" w:color="auto" w:fill="C6D9F1" w:themeFill="text2" w:themeFillTint="33"/>
          </w:tcPr>
          <w:p w14:paraId="6A99C11A" w14:textId="433CB6E2" w:rsidR="000B781C" w:rsidRPr="00723F48" w:rsidRDefault="00F811BC" w:rsidP="00775BE7">
            <w:pPr>
              <w:spacing w:before="60" w:after="60"/>
              <w:rPr>
                <w:rFonts w:cs="Arial"/>
                <w:color w:val="000000"/>
                <w:sz w:val="20"/>
                <w:szCs w:val="20"/>
              </w:rPr>
            </w:pPr>
            <w:r>
              <w:rPr>
                <w:rFonts w:cs="Arial"/>
                <w:color w:val="000000"/>
                <w:sz w:val="20"/>
                <w:szCs w:val="20"/>
              </w:rPr>
              <w:t>6</w:t>
            </w:r>
          </w:p>
        </w:tc>
        <w:tc>
          <w:tcPr>
            <w:tcW w:w="3150" w:type="dxa"/>
            <w:tcBorders>
              <w:top w:val="single" w:sz="4" w:space="0" w:color="95B3D7"/>
              <w:left w:val="nil"/>
              <w:bottom w:val="single" w:sz="4" w:space="0" w:color="95B3D7"/>
              <w:right w:val="nil"/>
            </w:tcBorders>
            <w:shd w:val="clear" w:color="auto" w:fill="C6D9F1" w:themeFill="text2" w:themeFillTint="33"/>
            <w:noWrap/>
          </w:tcPr>
          <w:p w14:paraId="4CD58E8F" w14:textId="531EAA3E" w:rsidR="0010322E" w:rsidRPr="0010322E" w:rsidRDefault="0010322E" w:rsidP="00D6714D">
            <w:pPr>
              <w:spacing w:before="60"/>
              <w:rPr>
                <w:rFonts w:cs="Arial"/>
                <w:color w:val="000000"/>
                <w:sz w:val="20"/>
                <w:szCs w:val="20"/>
              </w:rPr>
            </w:pPr>
            <w:r w:rsidRPr="0010322E">
              <w:rPr>
                <w:rFonts w:cs="Arial"/>
                <w:color w:val="000000"/>
                <w:sz w:val="20"/>
                <w:szCs w:val="20"/>
              </w:rPr>
              <w:t>A number of income conti</w:t>
            </w:r>
            <w:r w:rsidR="00DD52D3">
              <w:rPr>
                <w:rFonts w:cs="Arial"/>
                <w:color w:val="000000"/>
                <w:sz w:val="20"/>
                <w:szCs w:val="20"/>
              </w:rPr>
              <w:t xml:space="preserve">ngent loan report labels require </w:t>
            </w:r>
            <w:r w:rsidRPr="0010322E">
              <w:rPr>
                <w:rFonts w:cs="Arial"/>
                <w:color w:val="000000"/>
                <w:sz w:val="20"/>
                <w:szCs w:val="20"/>
              </w:rPr>
              <w:t xml:space="preserve">update for consistency. </w:t>
            </w:r>
          </w:p>
          <w:p w14:paraId="2791EDD2" w14:textId="37CAEFB2" w:rsidR="000B781C" w:rsidRPr="00723F48" w:rsidRDefault="0010322E" w:rsidP="00D6714D">
            <w:pPr>
              <w:spacing w:before="60"/>
              <w:rPr>
                <w:rFonts w:cs="Arial"/>
                <w:color w:val="000000"/>
                <w:sz w:val="20"/>
                <w:szCs w:val="20"/>
              </w:rPr>
            </w:pPr>
            <w:r w:rsidRPr="0010322E">
              <w:rPr>
                <w:rFonts w:cs="Arial"/>
                <w:color w:val="000000"/>
                <w:sz w:val="20"/>
                <w:szCs w:val="20"/>
              </w:rPr>
              <w:t>Note that the current descriptions are correct but inconsistent.</w:t>
            </w:r>
          </w:p>
        </w:tc>
        <w:tc>
          <w:tcPr>
            <w:tcW w:w="1701" w:type="dxa"/>
            <w:tcBorders>
              <w:top w:val="single" w:sz="4" w:space="0" w:color="95B3D7"/>
              <w:left w:val="nil"/>
              <w:bottom w:val="single" w:sz="4" w:space="0" w:color="95B3D7"/>
              <w:right w:val="nil"/>
            </w:tcBorders>
            <w:shd w:val="clear" w:color="auto" w:fill="C6D9F1" w:themeFill="text2" w:themeFillTint="33"/>
          </w:tcPr>
          <w:p w14:paraId="245D4FEE" w14:textId="1CFD9A6E" w:rsidR="000B781C" w:rsidRPr="00723F48" w:rsidRDefault="00F51CA7" w:rsidP="00AE7832">
            <w:pPr>
              <w:spacing w:before="60" w:after="60"/>
              <w:rPr>
                <w:rFonts w:cs="Arial"/>
                <w:color w:val="000000"/>
                <w:sz w:val="20"/>
                <w:szCs w:val="20"/>
              </w:rPr>
            </w:pPr>
            <w:r w:rsidRPr="00723F48">
              <w:rPr>
                <w:rFonts w:cs="Arial"/>
                <w:color w:val="000000"/>
                <w:sz w:val="20"/>
                <w:szCs w:val="20"/>
              </w:rPr>
              <w:t>asmt.0003.2018.get</w:t>
            </w:r>
          </w:p>
        </w:tc>
        <w:tc>
          <w:tcPr>
            <w:tcW w:w="1418" w:type="dxa"/>
            <w:tcBorders>
              <w:top w:val="single" w:sz="4" w:space="0" w:color="95B3D7"/>
              <w:left w:val="nil"/>
              <w:bottom w:val="single" w:sz="4" w:space="0" w:color="95B3D7"/>
              <w:right w:val="nil"/>
            </w:tcBorders>
            <w:shd w:val="clear" w:color="auto" w:fill="C6D9F1" w:themeFill="text2" w:themeFillTint="33"/>
          </w:tcPr>
          <w:p w14:paraId="2AD0319B" w14:textId="460E0D7A" w:rsidR="000B781C" w:rsidRPr="00723F48" w:rsidRDefault="00532E18" w:rsidP="00775BE7">
            <w:pPr>
              <w:spacing w:before="60" w:after="60"/>
              <w:rPr>
                <w:rFonts w:cs="Arial"/>
                <w:color w:val="000000"/>
                <w:sz w:val="20"/>
                <w:szCs w:val="20"/>
              </w:rPr>
            </w:pPr>
            <w:r>
              <w:rPr>
                <w:rFonts w:cs="Arial"/>
                <w:color w:val="000000"/>
                <w:sz w:val="20"/>
                <w:szCs w:val="20"/>
              </w:rPr>
              <w:t>TFS</w:t>
            </w:r>
            <w:r w:rsidR="00D04072" w:rsidRPr="00D04072">
              <w:rPr>
                <w:rFonts w:cs="Arial"/>
                <w:color w:val="000000"/>
                <w:sz w:val="20"/>
                <w:szCs w:val="20"/>
              </w:rPr>
              <w:t>1142026</w:t>
            </w:r>
          </w:p>
        </w:tc>
        <w:tc>
          <w:tcPr>
            <w:tcW w:w="3827" w:type="dxa"/>
            <w:tcBorders>
              <w:top w:val="single" w:sz="4" w:space="0" w:color="95B3D7"/>
              <w:left w:val="nil"/>
              <w:bottom w:val="single" w:sz="4" w:space="0" w:color="95B3D7"/>
              <w:right w:val="nil"/>
            </w:tcBorders>
            <w:shd w:val="clear" w:color="auto" w:fill="C6D9F1" w:themeFill="text2" w:themeFillTint="33"/>
          </w:tcPr>
          <w:p w14:paraId="72FC4AD6" w14:textId="77777777" w:rsidR="00DD52D3" w:rsidRPr="00DD52D3" w:rsidRDefault="00DD52D3" w:rsidP="0010322E">
            <w:pPr>
              <w:spacing w:before="60" w:after="60"/>
              <w:rPr>
                <w:rFonts w:cs="Arial"/>
                <w:b/>
                <w:i/>
                <w:color w:val="000000"/>
                <w:sz w:val="20"/>
                <w:szCs w:val="20"/>
              </w:rPr>
            </w:pPr>
            <w:r w:rsidRPr="00DD52D3">
              <w:rPr>
                <w:rFonts w:cs="Arial"/>
                <w:b/>
                <w:i/>
                <w:color w:val="000000"/>
                <w:sz w:val="20"/>
                <w:szCs w:val="20"/>
              </w:rPr>
              <w:t>Resolved:</w:t>
            </w:r>
          </w:p>
          <w:p w14:paraId="5B1565B6" w14:textId="6259856F" w:rsidR="000B781C" w:rsidRDefault="000650FE" w:rsidP="0020015E">
            <w:pPr>
              <w:spacing w:before="60" w:after="120"/>
              <w:rPr>
                <w:rFonts w:cs="Arial"/>
                <w:color w:val="000000"/>
                <w:sz w:val="20"/>
                <w:szCs w:val="20"/>
              </w:rPr>
            </w:pPr>
            <w:r>
              <w:rPr>
                <w:rFonts w:cs="Arial"/>
                <w:color w:val="000000"/>
                <w:sz w:val="20"/>
                <w:szCs w:val="20"/>
              </w:rPr>
              <w:t xml:space="preserve">The following </w:t>
            </w:r>
            <w:r w:rsidR="0010322E" w:rsidRPr="0010322E">
              <w:rPr>
                <w:rFonts w:cs="Arial"/>
                <w:color w:val="000000"/>
                <w:sz w:val="20"/>
                <w:szCs w:val="20"/>
              </w:rPr>
              <w:t>SSL, A</w:t>
            </w:r>
            <w:r w:rsidR="00DD52D3">
              <w:rPr>
                <w:rFonts w:cs="Arial"/>
                <w:color w:val="000000"/>
                <w:sz w:val="20"/>
                <w:szCs w:val="20"/>
              </w:rPr>
              <w:t xml:space="preserve">BSTUDY SSL, HELP, SFSS and TSL </w:t>
            </w:r>
            <w:r w:rsidR="00D15F0F">
              <w:rPr>
                <w:rFonts w:cs="Arial"/>
                <w:color w:val="000000"/>
                <w:sz w:val="20"/>
                <w:szCs w:val="20"/>
              </w:rPr>
              <w:t>l</w:t>
            </w:r>
            <w:r>
              <w:rPr>
                <w:rFonts w:cs="Arial"/>
                <w:color w:val="000000"/>
                <w:sz w:val="20"/>
                <w:szCs w:val="20"/>
              </w:rPr>
              <w:t xml:space="preserve">abels </w:t>
            </w:r>
            <w:r w:rsidR="00DD52D3">
              <w:rPr>
                <w:rFonts w:cs="Arial"/>
                <w:color w:val="000000"/>
                <w:sz w:val="20"/>
                <w:szCs w:val="20"/>
              </w:rPr>
              <w:t xml:space="preserve">have had </w:t>
            </w:r>
            <w:r w:rsidR="0010322E" w:rsidRPr="0010322E">
              <w:rPr>
                <w:rFonts w:cs="Arial"/>
                <w:color w:val="000000"/>
                <w:sz w:val="20"/>
                <w:szCs w:val="20"/>
              </w:rPr>
              <w:t xml:space="preserve">minor </w:t>
            </w:r>
            <w:r w:rsidR="00DD52D3">
              <w:rPr>
                <w:rFonts w:cs="Arial"/>
                <w:color w:val="000000"/>
                <w:sz w:val="20"/>
                <w:szCs w:val="20"/>
              </w:rPr>
              <w:t xml:space="preserve">consistency </w:t>
            </w:r>
            <w:r w:rsidR="0020015E">
              <w:rPr>
                <w:rFonts w:cs="Arial"/>
                <w:color w:val="000000"/>
                <w:sz w:val="20"/>
                <w:szCs w:val="20"/>
              </w:rPr>
              <w:t>updates</w:t>
            </w:r>
            <w:r>
              <w:rPr>
                <w:rFonts w:cs="Arial"/>
                <w:color w:val="000000"/>
                <w:sz w:val="20"/>
                <w:szCs w:val="20"/>
              </w:rPr>
              <w:t>:</w:t>
            </w:r>
          </w:p>
          <w:p w14:paraId="01170AD3" w14:textId="4C8D691E" w:rsidR="00922546" w:rsidRPr="00922546" w:rsidRDefault="00922546" w:rsidP="00532E18">
            <w:pPr>
              <w:numPr>
                <w:ilvl w:val="0"/>
                <w:numId w:val="30"/>
              </w:numPr>
              <w:spacing w:before="60"/>
              <w:rPr>
                <w:rFonts w:cs="Arial"/>
                <w:color w:val="000000"/>
                <w:sz w:val="20"/>
                <w:szCs w:val="20"/>
              </w:rPr>
            </w:pPr>
            <w:r w:rsidRPr="00922546">
              <w:rPr>
                <w:rFonts w:cs="Arial"/>
                <w:color w:val="000000"/>
                <w:sz w:val="20"/>
                <w:szCs w:val="20"/>
              </w:rPr>
              <w:t>ASMT122</w:t>
            </w:r>
          </w:p>
          <w:p w14:paraId="6C06F759" w14:textId="36418585" w:rsidR="00922546" w:rsidRPr="00922546" w:rsidRDefault="00922546" w:rsidP="00532E18">
            <w:pPr>
              <w:numPr>
                <w:ilvl w:val="0"/>
                <w:numId w:val="30"/>
              </w:numPr>
              <w:spacing w:before="60"/>
              <w:rPr>
                <w:rFonts w:cs="Arial"/>
                <w:color w:val="000000"/>
                <w:sz w:val="20"/>
                <w:szCs w:val="20"/>
              </w:rPr>
            </w:pPr>
            <w:r w:rsidRPr="00922546">
              <w:rPr>
                <w:rFonts w:cs="Arial"/>
                <w:color w:val="000000"/>
                <w:sz w:val="20"/>
                <w:szCs w:val="20"/>
              </w:rPr>
              <w:t>ASMT123</w:t>
            </w:r>
          </w:p>
          <w:p w14:paraId="624C0219" w14:textId="371F45AE" w:rsidR="00922546" w:rsidRPr="00922546" w:rsidRDefault="00922546" w:rsidP="00532E18">
            <w:pPr>
              <w:numPr>
                <w:ilvl w:val="0"/>
                <w:numId w:val="30"/>
              </w:numPr>
              <w:spacing w:before="60"/>
              <w:rPr>
                <w:rFonts w:cs="Arial"/>
                <w:color w:val="000000"/>
                <w:sz w:val="20"/>
                <w:szCs w:val="20"/>
              </w:rPr>
            </w:pPr>
            <w:r w:rsidRPr="00922546">
              <w:rPr>
                <w:rFonts w:cs="Arial"/>
                <w:color w:val="000000"/>
                <w:sz w:val="20"/>
                <w:szCs w:val="20"/>
              </w:rPr>
              <w:t>ASMT119</w:t>
            </w:r>
          </w:p>
          <w:p w14:paraId="18F96CB3" w14:textId="29C959F1" w:rsidR="00922546" w:rsidRPr="00922546" w:rsidRDefault="00922546" w:rsidP="00532E18">
            <w:pPr>
              <w:numPr>
                <w:ilvl w:val="0"/>
                <w:numId w:val="30"/>
              </w:numPr>
              <w:spacing w:before="60"/>
              <w:rPr>
                <w:rFonts w:cs="Arial"/>
                <w:color w:val="000000"/>
                <w:sz w:val="20"/>
                <w:szCs w:val="20"/>
              </w:rPr>
            </w:pPr>
            <w:r w:rsidRPr="00922546">
              <w:rPr>
                <w:rFonts w:cs="Arial"/>
                <w:color w:val="000000"/>
                <w:sz w:val="20"/>
                <w:szCs w:val="20"/>
              </w:rPr>
              <w:t>ASMT487</w:t>
            </w:r>
          </w:p>
          <w:p w14:paraId="33CBCCEB" w14:textId="51B711F5" w:rsidR="00922546" w:rsidRPr="00922546" w:rsidRDefault="00922546" w:rsidP="00532E18">
            <w:pPr>
              <w:numPr>
                <w:ilvl w:val="0"/>
                <w:numId w:val="30"/>
              </w:numPr>
              <w:spacing w:before="60"/>
              <w:rPr>
                <w:rFonts w:cs="Arial"/>
                <w:color w:val="000000"/>
                <w:sz w:val="20"/>
                <w:szCs w:val="20"/>
              </w:rPr>
            </w:pPr>
            <w:r w:rsidRPr="00922546">
              <w:rPr>
                <w:rFonts w:cs="Arial"/>
                <w:color w:val="000000"/>
                <w:sz w:val="20"/>
                <w:szCs w:val="20"/>
              </w:rPr>
              <w:lastRenderedPageBreak/>
              <w:t>ASMT489</w:t>
            </w:r>
          </w:p>
          <w:p w14:paraId="2C812E8F" w14:textId="2E23AA7F" w:rsidR="00922546" w:rsidRPr="00922546" w:rsidRDefault="00922546" w:rsidP="00532E18">
            <w:pPr>
              <w:numPr>
                <w:ilvl w:val="0"/>
                <w:numId w:val="30"/>
              </w:numPr>
              <w:spacing w:before="60"/>
              <w:rPr>
                <w:rFonts w:cs="Arial"/>
                <w:color w:val="000000"/>
                <w:sz w:val="20"/>
                <w:szCs w:val="20"/>
              </w:rPr>
            </w:pPr>
            <w:r w:rsidRPr="00922546">
              <w:rPr>
                <w:rFonts w:cs="Arial"/>
                <w:color w:val="000000"/>
                <w:sz w:val="20"/>
                <w:szCs w:val="20"/>
              </w:rPr>
              <w:t>ASMT126</w:t>
            </w:r>
          </w:p>
          <w:p w14:paraId="72E3FFF5" w14:textId="7044FEE8" w:rsidR="00922546" w:rsidRPr="00922546" w:rsidRDefault="00922546" w:rsidP="00532E18">
            <w:pPr>
              <w:numPr>
                <w:ilvl w:val="0"/>
                <w:numId w:val="30"/>
              </w:numPr>
              <w:spacing w:before="60"/>
              <w:rPr>
                <w:rFonts w:cs="Arial"/>
                <w:color w:val="000000"/>
                <w:sz w:val="20"/>
                <w:szCs w:val="20"/>
              </w:rPr>
            </w:pPr>
            <w:r w:rsidRPr="00922546">
              <w:rPr>
                <w:rFonts w:cs="Arial"/>
                <w:color w:val="000000"/>
                <w:sz w:val="20"/>
                <w:szCs w:val="20"/>
              </w:rPr>
              <w:t>ASMT129</w:t>
            </w:r>
          </w:p>
          <w:p w14:paraId="2FDF5C4E" w14:textId="1C8019BC" w:rsidR="00922546" w:rsidRPr="00922546" w:rsidRDefault="00922546" w:rsidP="00532E18">
            <w:pPr>
              <w:numPr>
                <w:ilvl w:val="0"/>
                <w:numId w:val="30"/>
              </w:numPr>
              <w:spacing w:before="60"/>
              <w:rPr>
                <w:rFonts w:cs="Arial"/>
                <w:color w:val="000000"/>
                <w:sz w:val="20"/>
                <w:szCs w:val="20"/>
              </w:rPr>
            </w:pPr>
            <w:r w:rsidRPr="00922546">
              <w:rPr>
                <w:rFonts w:cs="Arial"/>
                <w:color w:val="000000"/>
                <w:sz w:val="20"/>
                <w:szCs w:val="20"/>
              </w:rPr>
              <w:t>ASMT120</w:t>
            </w:r>
          </w:p>
          <w:p w14:paraId="26E4F162" w14:textId="7C78CF41" w:rsidR="00922546" w:rsidRPr="00922546" w:rsidRDefault="00922546" w:rsidP="00532E18">
            <w:pPr>
              <w:numPr>
                <w:ilvl w:val="0"/>
                <w:numId w:val="30"/>
              </w:numPr>
              <w:spacing w:before="60"/>
              <w:rPr>
                <w:rFonts w:cs="Arial"/>
                <w:color w:val="000000"/>
                <w:sz w:val="20"/>
                <w:szCs w:val="20"/>
              </w:rPr>
            </w:pPr>
            <w:r w:rsidRPr="00922546">
              <w:rPr>
                <w:rFonts w:cs="Arial"/>
                <w:color w:val="000000"/>
                <w:sz w:val="20"/>
                <w:szCs w:val="20"/>
              </w:rPr>
              <w:t>ASMT127</w:t>
            </w:r>
          </w:p>
          <w:p w14:paraId="380CF64C" w14:textId="468842D1" w:rsidR="00922546" w:rsidRPr="00922546" w:rsidRDefault="00922546" w:rsidP="00532E18">
            <w:pPr>
              <w:numPr>
                <w:ilvl w:val="0"/>
                <w:numId w:val="30"/>
              </w:numPr>
              <w:spacing w:before="60"/>
              <w:rPr>
                <w:rFonts w:cs="Arial"/>
                <w:color w:val="000000"/>
                <w:sz w:val="20"/>
                <w:szCs w:val="20"/>
              </w:rPr>
            </w:pPr>
            <w:r w:rsidRPr="00922546">
              <w:rPr>
                <w:rFonts w:cs="Arial"/>
                <w:color w:val="000000"/>
                <w:sz w:val="20"/>
                <w:szCs w:val="20"/>
              </w:rPr>
              <w:t>ASMT131</w:t>
            </w:r>
          </w:p>
          <w:p w14:paraId="64519634" w14:textId="5CEB464D" w:rsidR="00922546" w:rsidRPr="00922546" w:rsidRDefault="00922546" w:rsidP="00532E18">
            <w:pPr>
              <w:numPr>
                <w:ilvl w:val="0"/>
                <w:numId w:val="30"/>
              </w:numPr>
              <w:spacing w:before="60"/>
              <w:rPr>
                <w:rFonts w:cs="Arial"/>
                <w:color w:val="000000"/>
                <w:sz w:val="20"/>
                <w:szCs w:val="20"/>
              </w:rPr>
            </w:pPr>
            <w:r w:rsidRPr="00922546">
              <w:rPr>
                <w:rFonts w:cs="Arial"/>
                <w:color w:val="000000"/>
                <w:sz w:val="20"/>
                <w:szCs w:val="20"/>
              </w:rPr>
              <w:t>ASMT121</w:t>
            </w:r>
          </w:p>
          <w:p w14:paraId="28FC2581" w14:textId="1D02D275" w:rsidR="00922546" w:rsidRPr="00922546" w:rsidRDefault="00922546" w:rsidP="00532E18">
            <w:pPr>
              <w:numPr>
                <w:ilvl w:val="0"/>
                <w:numId w:val="30"/>
              </w:numPr>
              <w:spacing w:before="60"/>
              <w:rPr>
                <w:rFonts w:cs="Arial"/>
                <w:color w:val="000000"/>
                <w:sz w:val="20"/>
                <w:szCs w:val="20"/>
              </w:rPr>
            </w:pPr>
            <w:r w:rsidRPr="00922546">
              <w:rPr>
                <w:rFonts w:cs="Arial"/>
                <w:color w:val="000000"/>
                <w:sz w:val="20"/>
                <w:szCs w:val="20"/>
              </w:rPr>
              <w:t>ASMT128</w:t>
            </w:r>
          </w:p>
          <w:p w14:paraId="6C378CD1" w14:textId="0BCE2901" w:rsidR="00922546" w:rsidRPr="00922546" w:rsidRDefault="00922546" w:rsidP="00532E18">
            <w:pPr>
              <w:numPr>
                <w:ilvl w:val="0"/>
                <w:numId w:val="30"/>
              </w:numPr>
              <w:spacing w:before="60"/>
              <w:rPr>
                <w:rFonts w:cs="Arial"/>
                <w:color w:val="000000"/>
                <w:sz w:val="20"/>
                <w:szCs w:val="20"/>
              </w:rPr>
            </w:pPr>
            <w:r w:rsidRPr="00922546">
              <w:rPr>
                <w:rFonts w:cs="Arial"/>
                <w:color w:val="000000"/>
                <w:sz w:val="20"/>
                <w:szCs w:val="20"/>
              </w:rPr>
              <w:t>ASMT130</w:t>
            </w:r>
          </w:p>
          <w:p w14:paraId="2AF17F85" w14:textId="7F0B7F6A" w:rsidR="00FF18B7" w:rsidRPr="00723F48" w:rsidRDefault="00922546" w:rsidP="00532E18">
            <w:pPr>
              <w:numPr>
                <w:ilvl w:val="0"/>
                <w:numId w:val="30"/>
              </w:numPr>
              <w:spacing w:before="60"/>
              <w:rPr>
                <w:rFonts w:cs="Arial"/>
                <w:color w:val="000000"/>
                <w:sz w:val="20"/>
                <w:szCs w:val="20"/>
              </w:rPr>
            </w:pPr>
            <w:r w:rsidRPr="00922546">
              <w:rPr>
                <w:rFonts w:cs="Arial"/>
                <w:color w:val="000000"/>
                <w:sz w:val="20"/>
                <w:szCs w:val="20"/>
              </w:rPr>
              <w:t>ASMT488</w:t>
            </w:r>
          </w:p>
        </w:tc>
        <w:tc>
          <w:tcPr>
            <w:tcW w:w="1276" w:type="dxa"/>
            <w:tcBorders>
              <w:top w:val="single" w:sz="4" w:space="0" w:color="95B3D7"/>
              <w:left w:val="nil"/>
              <w:bottom w:val="single" w:sz="4" w:space="0" w:color="95B3D7"/>
              <w:right w:val="nil"/>
            </w:tcBorders>
            <w:shd w:val="clear" w:color="auto" w:fill="C6D9F1" w:themeFill="text2" w:themeFillTint="33"/>
          </w:tcPr>
          <w:p w14:paraId="0DB5D667" w14:textId="194F3443" w:rsidR="000B781C" w:rsidRPr="00723F48" w:rsidRDefault="000B781C" w:rsidP="00775BE7">
            <w:pPr>
              <w:spacing w:before="60" w:after="60"/>
              <w:rPr>
                <w:rFonts w:cs="Arial"/>
                <w:color w:val="000000"/>
                <w:sz w:val="20"/>
                <w:szCs w:val="20"/>
              </w:rPr>
            </w:pPr>
            <w:r w:rsidRPr="00723F48">
              <w:rPr>
                <w:rFonts w:cs="Arial"/>
                <w:color w:val="000000"/>
                <w:sz w:val="20"/>
                <w:szCs w:val="20"/>
              </w:rPr>
              <w:lastRenderedPageBreak/>
              <w:t>17.01.2019</w:t>
            </w:r>
          </w:p>
        </w:tc>
        <w:tc>
          <w:tcPr>
            <w:tcW w:w="1276" w:type="dxa"/>
            <w:tcBorders>
              <w:top w:val="single" w:sz="4" w:space="0" w:color="95B3D7"/>
              <w:left w:val="nil"/>
              <w:bottom w:val="single" w:sz="4" w:space="0" w:color="95B3D7"/>
              <w:right w:val="nil"/>
            </w:tcBorders>
            <w:shd w:val="clear" w:color="auto" w:fill="C6D9F1" w:themeFill="text2" w:themeFillTint="33"/>
          </w:tcPr>
          <w:p w14:paraId="13EEF308" w14:textId="719E3DAB" w:rsidR="000B781C" w:rsidRPr="00723F48" w:rsidRDefault="00F811BC" w:rsidP="00775BE7">
            <w:pPr>
              <w:spacing w:before="60" w:after="60"/>
              <w:rPr>
                <w:rFonts w:cs="Arial"/>
                <w:color w:val="000000"/>
                <w:sz w:val="20"/>
                <w:szCs w:val="20"/>
              </w:rPr>
            </w:pPr>
            <w:r>
              <w:rPr>
                <w:rFonts w:cs="Arial"/>
                <w:color w:val="000000"/>
                <w:sz w:val="20"/>
                <w:szCs w:val="20"/>
              </w:rPr>
              <w:t>06.06.2019</w:t>
            </w:r>
          </w:p>
        </w:tc>
        <w:tc>
          <w:tcPr>
            <w:tcW w:w="1260" w:type="dxa"/>
            <w:tcBorders>
              <w:top w:val="single" w:sz="4" w:space="0" w:color="95B3D7"/>
              <w:left w:val="nil"/>
              <w:bottom w:val="single" w:sz="4" w:space="0" w:color="95B3D7"/>
              <w:right w:val="nil"/>
            </w:tcBorders>
            <w:shd w:val="clear" w:color="auto" w:fill="C6D9F1" w:themeFill="text2" w:themeFillTint="33"/>
          </w:tcPr>
          <w:p w14:paraId="50EE2391" w14:textId="7EA6417D" w:rsidR="000B781C" w:rsidRPr="00723F48" w:rsidRDefault="00743267" w:rsidP="00775BE7">
            <w:pPr>
              <w:tabs>
                <w:tab w:val="left" w:pos="1338"/>
              </w:tabs>
              <w:spacing w:before="60" w:after="60"/>
              <w:rPr>
                <w:rFonts w:cs="Arial"/>
                <w:color w:val="000000"/>
                <w:sz w:val="20"/>
                <w:szCs w:val="20"/>
              </w:rPr>
            </w:pPr>
            <w:r>
              <w:rPr>
                <w:rFonts w:cs="Arial"/>
                <w:color w:val="000000"/>
                <w:sz w:val="20"/>
                <w:szCs w:val="20"/>
              </w:rPr>
              <w:t>Closed</w:t>
            </w:r>
          </w:p>
        </w:tc>
      </w:tr>
      <w:tr w:rsidR="000B781C" w:rsidRPr="00723F48" w14:paraId="65F604E3" w14:textId="77777777" w:rsidTr="003F73EB">
        <w:trPr>
          <w:trHeight w:val="273"/>
        </w:trPr>
        <w:tc>
          <w:tcPr>
            <w:tcW w:w="834" w:type="dxa"/>
            <w:tcBorders>
              <w:top w:val="single" w:sz="4" w:space="0" w:color="95B3D7"/>
              <w:left w:val="nil"/>
              <w:bottom w:val="single" w:sz="4" w:space="0" w:color="95B3D7"/>
              <w:right w:val="nil"/>
            </w:tcBorders>
            <w:shd w:val="clear" w:color="auto" w:fill="auto"/>
          </w:tcPr>
          <w:p w14:paraId="61AA4E00" w14:textId="5389F722" w:rsidR="000B781C" w:rsidRPr="00723F48" w:rsidRDefault="00F811BC" w:rsidP="00775BE7">
            <w:pPr>
              <w:spacing w:before="60" w:after="60"/>
              <w:rPr>
                <w:rFonts w:cs="Arial"/>
                <w:color w:val="000000"/>
                <w:sz w:val="20"/>
                <w:szCs w:val="20"/>
              </w:rPr>
            </w:pPr>
            <w:r>
              <w:rPr>
                <w:rFonts w:cs="Arial"/>
                <w:color w:val="000000"/>
                <w:sz w:val="20"/>
                <w:szCs w:val="20"/>
              </w:rPr>
              <w:t>7</w:t>
            </w:r>
          </w:p>
        </w:tc>
        <w:tc>
          <w:tcPr>
            <w:tcW w:w="3150" w:type="dxa"/>
            <w:tcBorders>
              <w:top w:val="single" w:sz="4" w:space="0" w:color="95B3D7"/>
              <w:left w:val="nil"/>
              <w:bottom w:val="single" w:sz="4" w:space="0" w:color="95B3D7"/>
              <w:right w:val="nil"/>
            </w:tcBorders>
            <w:shd w:val="clear" w:color="auto" w:fill="auto"/>
            <w:noWrap/>
          </w:tcPr>
          <w:p w14:paraId="5D7F2F03" w14:textId="35B089C6" w:rsidR="000B781C" w:rsidRPr="00723F48" w:rsidRDefault="00D6714D" w:rsidP="00D6714D">
            <w:pPr>
              <w:spacing w:before="60"/>
              <w:rPr>
                <w:rFonts w:cs="Arial"/>
                <w:b/>
                <w:i/>
                <w:color w:val="000000"/>
                <w:sz w:val="20"/>
                <w:szCs w:val="20"/>
              </w:rPr>
            </w:pPr>
            <w:r w:rsidRPr="00D6714D">
              <w:rPr>
                <w:rFonts w:cs="Arial"/>
                <w:color w:val="000000"/>
                <w:sz w:val="20"/>
                <w:szCs w:val="20"/>
              </w:rPr>
              <w:t>A number of parent sequence numbers in the Field Codes worksheet of the ATO Get Response Message Structure Table are incorrect.</w:t>
            </w:r>
          </w:p>
        </w:tc>
        <w:tc>
          <w:tcPr>
            <w:tcW w:w="1701" w:type="dxa"/>
            <w:tcBorders>
              <w:top w:val="single" w:sz="4" w:space="0" w:color="95B3D7"/>
              <w:left w:val="nil"/>
              <w:bottom w:val="single" w:sz="4" w:space="0" w:color="95B3D7"/>
              <w:right w:val="nil"/>
            </w:tcBorders>
            <w:shd w:val="clear" w:color="auto" w:fill="auto"/>
          </w:tcPr>
          <w:p w14:paraId="733B7E32" w14:textId="784E2782" w:rsidR="000B781C" w:rsidRPr="00723F48" w:rsidRDefault="00F51CA7" w:rsidP="00AE7832">
            <w:pPr>
              <w:spacing w:before="60" w:after="60"/>
              <w:rPr>
                <w:rFonts w:cs="Arial"/>
                <w:color w:val="000000"/>
                <w:sz w:val="20"/>
                <w:szCs w:val="20"/>
              </w:rPr>
            </w:pPr>
            <w:r w:rsidRPr="00723F48">
              <w:rPr>
                <w:rFonts w:cs="Arial"/>
                <w:color w:val="000000"/>
                <w:sz w:val="20"/>
                <w:szCs w:val="20"/>
              </w:rPr>
              <w:t>asmt.0003.2018.get</w:t>
            </w:r>
          </w:p>
        </w:tc>
        <w:tc>
          <w:tcPr>
            <w:tcW w:w="1418" w:type="dxa"/>
            <w:tcBorders>
              <w:top w:val="single" w:sz="4" w:space="0" w:color="95B3D7"/>
              <w:left w:val="nil"/>
              <w:bottom w:val="single" w:sz="4" w:space="0" w:color="95B3D7"/>
              <w:right w:val="nil"/>
            </w:tcBorders>
            <w:shd w:val="clear" w:color="auto" w:fill="auto"/>
          </w:tcPr>
          <w:p w14:paraId="4C654AE2" w14:textId="72F45726" w:rsidR="000B781C" w:rsidRPr="00723F48" w:rsidRDefault="00532E18" w:rsidP="00775BE7">
            <w:pPr>
              <w:spacing w:before="60" w:after="60"/>
              <w:rPr>
                <w:rFonts w:cs="Arial"/>
                <w:color w:val="000000"/>
                <w:sz w:val="20"/>
                <w:szCs w:val="20"/>
              </w:rPr>
            </w:pPr>
            <w:r>
              <w:rPr>
                <w:rFonts w:cs="Arial"/>
                <w:color w:val="000000"/>
                <w:sz w:val="20"/>
                <w:szCs w:val="20"/>
              </w:rPr>
              <w:t>TFS</w:t>
            </w:r>
            <w:r w:rsidR="00D04072" w:rsidRPr="00D04072">
              <w:rPr>
                <w:rFonts w:cs="Arial"/>
                <w:color w:val="000000"/>
                <w:sz w:val="20"/>
                <w:szCs w:val="20"/>
              </w:rPr>
              <w:t>1142026</w:t>
            </w:r>
          </w:p>
        </w:tc>
        <w:tc>
          <w:tcPr>
            <w:tcW w:w="3827" w:type="dxa"/>
            <w:tcBorders>
              <w:top w:val="single" w:sz="4" w:space="0" w:color="95B3D7"/>
              <w:left w:val="nil"/>
              <w:bottom w:val="single" w:sz="4" w:space="0" w:color="95B3D7"/>
              <w:right w:val="nil"/>
            </w:tcBorders>
            <w:shd w:val="clear" w:color="auto" w:fill="auto"/>
          </w:tcPr>
          <w:p w14:paraId="24A93C25" w14:textId="77777777" w:rsidR="00BC35CE" w:rsidRDefault="00BC35CE" w:rsidP="00BC35CE">
            <w:pPr>
              <w:spacing w:before="60" w:after="60"/>
              <w:rPr>
                <w:rFonts w:cs="Arial"/>
                <w:b/>
                <w:i/>
                <w:color w:val="000000"/>
                <w:sz w:val="20"/>
                <w:szCs w:val="20"/>
              </w:rPr>
            </w:pPr>
            <w:r w:rsidRPr="00BC35CE">
              <w:rPr>
                <w:rFonts w:cs="Arial"/>
                <w:b/>
                <w:i/>
                <w:color w:val="000000"/>
                <w:sz w:val="20"/>
                <w:szCs w:val="20"/>
              </w:rPr>
              <w:t>Resolved:</w:t>
            </w:r>
          </w:p>
          <w:p w14:paraId="71D9C5F8" w14:textId="2F94DD7A" w:rsidR="000B781C" w:rsidRDefault="00F51CA7" w:rsidP="00532E18">
            <w:pPr>
              <w:spacing w:before="120" w:after="60"/>
              <w:rPr>
                <w:rFonts w:cs="Arial"/>
                <w:color w:val="000000"/>
                <w:sz w:val="20"/>
                <w:szCs w:val="20"/>
              </w:rPr>
            </w:pPr>
            <w:r w:rsidRPr="00723F48">
              <w:rPr>
                <w:rFonts w:cs="Arial"/>
                <w:color w:val="000000"/>
                <w:sz w:val="20"/>
                <w:szCs w:val="20"/>
              </w:rPr>
              <w:t>Update</w:t>
            </w:r>
            <w:r w:rsidR="000B781C" w:rsidRPr="00723F48">
              <w:rPr>
                <w:rFonts w:cs="Arial"/>
                <w:color w:val="000000"/>
                <w:sz w:val="20"/>
                <w:szCs w:val="20"/>
              </w:rPr>
              <w:t xml:space="preserve">s </w:t>
            </w:r>
            <w:r w:rsidR="003D2D8A">
              <w:rPr>
                <w:rFonts w:cs="Arial"/>
                <w:color w:val="000000"/>
                <w:sz w:val="20"/>
                <w:szCs w:val="20"/>
              </w:rPr>
              <w:t xml:space="preserve">have been made </w:t>
            </w:r>
            <w:r w:rsidR="000B781C" w:rsidRPr="00723F48">
              <w:rPr>
                <w:rFonts w:cs="Arial"/>
                <w:color w:val="000000"/>
                <w:sz w:val="20"/>
                <w:szCs w:val="20"/>
              </w:rPr>
              <w:t xml:space="preserve">to </w:t>
            </w:r>
            <w:r w:rsidR="00BF7658">
              <w:rPr>
                <w:rFonts w:cs="Arial"/>
                <w:color w:val="000000"/>
                <w:sz w:val="20"/>
                <w:szCs w:val="20"/>
              </w:rPr>
              <w:t xml:space="preserve">correct the parent </w:t>
            </w:r>
            <w:r w:rsidR="003D2D8A">
              <w:rPr>
                <w:rFonts w:cs="Arial"/>
                <w:color w:val="000000"/>
                <w:sz w:val="20"/>
                <w:szCs w:val="20"/>
              </w:rPr>
              <w:t xml:space="preserve">sequence number </w:t>
            </w:r>
            <w:r w:rsidR="004E6C22">
              <w:rPr>
                <w:rFonts w:cs="Arial"/>
                <w:color w:val="000000"/>
                <w:sz w:val="20"/>
                <w:szCs w:val="20"/>
              </w:rPr>
              <w:t xml:space="preserve">for </w:t>
            </w:r>
            <w:r w:rsidR="003D2D8A">
              <w:rPr>
                <w:rFonts w:cs="Arial"/>
                <w:color w:val="000000"/>
                <w:sz w:val="20"/>
                <w:szCs w:val="20"/>
              </w:rPr>
              <w:t>the following</w:t>
            </w:r>
            <w:r w:rsidR="0045356C" w:rsidRPr="0045356C">
              <w:rPr>
                <w:rFonts w:cs="Arial"/>
                <w:color w:val="000000"/>
                <w:sz w:val="20"/>
                <w:szCs w:val="20"/>
              </w:rPr>
              <w:t xml:space="preserve"> repo</w:t>
            </w:r>
            <w:r w:rsidR="0045356C">
              <w:rPr>
                <w:rFonts w:cs="Arial"/>
                <w:color w:val="000000"/>
                <w:sz w:val="20"/>
                <w:szCs w:val="20"/>
              </w:rPr>
              <w:t>rt l</w:t>
            </w:r>
            <w:r w:rsidR="0045356C" w:rsidRPr="0045356C">
              <w:rPr>
                <w:rFonts w:cs="Arial"/>
                <w:color w:val="000000"/>
                <w:sz w:val="20"/>
                <w:szCs w:val="20"/>
              </w:rPr>
              <w:t>abels and heading</w:t>
            </w:r>
            <w:r w:rsidR="0045356C">
              <w:rPr>
                <w:rFonts w:cs="Arial"/>
                <w:color w:val="000000"/>
                <w:sz w:val="20"/>
                <w:szCs w:val="20"/>
              </w:rPr>
              <w:t xml:space="preserve">s in the </w:t>
            </w:r>
            <w:r w:rsidR="000B781C" w:rsidRPr="00723F48">
              <w:rPr>
                <w:rFonts w:cs="Arial"/>
                <w:color w:val="000000"/>
                <w:sz w:val="20"/>
                <w:szCs w:val="20"/>
              </w:rPr>
              <w:t xml:space="preserve">ATO ASMT.0003 2018 Get Response Message Structure Table.xlsx </w:t>
            </w:r>
            <w:r w:rsidR="0045356C">
              <w:rPr>
                <w:rFonts w:cs="Arial"/>
                <w:color w:val="000000"/>
                <w:sz w:val="20"/>
                <w:szCs w:val="20"/>
              </w:rPr>
              <w:t>Field Codes</w:t>
            </w:r>
            <w:r w:rsidR="00BC35CE">
              <w:rPr>
                <w:rFonts w:cs="Arial"/>
                <w:color w:val="000000"/>
                <w:sz w:val="20"/>
                <w:szCs w:val="20"/>
              </w:rPr>
              <w:t xml:space="preserve"> worksheet</w:t>
            </w:r>
            <w:r w:rsidR="003D2D8A">
              <w:rPr>
                <w:rFonts w:cs="Arial"/>
                <w:color w:val="000000"/>
                <w:sz w:val="20"/>
                <w:szCs w:val="20"/>
              </w:rPr>
              <w:t>:</w:t>
            </w:r>
          </w:p>
          <w:p w14:paraId="23672B68" w14:textId="77777777" w:rsidR="003D2D8A" w:rsidRPr="003D2D8A" w:rsidRDefault="003D2D8A" w:rsidP="005F7556">
            <w:pPr>
              <w:spacing w:before="120" w:after="60"/>
              <w:rPr>
                <w:rFonts w:cs="Arial"/>
                <w:i/>
                <w:color w:val="000000"/>
                <w:sz w:val="20"/>
                <w:szCs w:val="20"/>
              </w:rPr>
            </w:pPr>
            <w:r w:rsidRPr="003D2D8A">
              <w:rPr>
                <w:rFonts w:cs="Arial"/>
                <w:i/>
                <w:color w:val="000000"/>
                <w:sz w:val="20"/>
                <w:szCs w:val="20"/>
              </w:rPr>
              <w:t>Headings</w:t>
            </w:r>
          </w:p>
          <w:p w14:paraId="47F8F392" w14:textId="732D31C1" w:rsidR="003D2D8A" w:rsidRPr="003D2D8A" w:rsidRDefault="003D2D8A" w:rsidP="00532E18">
            <w:pPr>
              <w:numPr>
                <w:ilvl w:val="0"/>
                <w:numId w:val="30"/>
              </w:numPr>
              <w:spacing w:before="60"/>
              <w:rPr>
                <w:rFonts w:cs="Arial"/>
                <w:color w:val="000000"/>
                <w:sz w:val="20"/>
                <w:szCs w:val="20"/>
              </w:rPr>
            </w:pPr>
            <w:r w:rsidRPr="003D2D8A">
              <w:rPr>
                <w:rFonts w:cs="Arial"/>
                <w:color w:val="000000"/>
                <w:sz w:val="20"/>
                <w:szCs w:val="20"/>
              </w:rPr>
              <w:t>PAYG withholding credits</w:t>
            </w:r>
          </w:p>
          <w:p w14:paraId="34A50A1F" w14:textId="64FB31E4" w:rsidR="003D2D8A" w:rsidRPr="005F7556" w:rsidRDefault="003D2D8A" w:rsidP="00F66CE9">
            <w:pPr>
              <w:numPr>
                <w:ilvl w:val="0"/>
                <w:numId w:val="30"/>
              </w:numPr>
              <w:spacing w:before="60" w:after="120"/>
              <w:rPr>
                <w:rFonts w:cs="Arial"/>
                <w:color w:val="000000"/>
                <w:sz w:val="20"/>
                <w:szCs w:val="20"/>
              </w:rPr>
            </w:pPr>
            <w:r w:rsidRPr="005F7556">
              <w:rPr>
                <w:rFonts w:cs="Arial"/>
                <w:color w:val="000000"/>
                <w:sz w:val="20"/>
                <w:szCs w:val="20"/>
              </w:rPr>
              <w:t>Credit for tax paid by</w:t>
            </w:r>
            <w:r w:rsidR="005F7556" w:rsidRPr="005F7556">
              <w:rPr>
                <w:rFonts w:cs="Arial"/>
                <w:color w:val="000000"/>
                <w:sz w:val="20"/>
                <w:szCs w:val="20"/>
              </w:rPr>
              <w:t xml:space="preserve"> </w:t>
            </w:r>
            <w:r w:rsidRPr="005F7556">
              <w:rPr>
                <w:rFonts w:cs="Arial"/>
                <w:color w:val="000000"/>
                <w:sz w:val="20"/>
                <w:szCs w:val="20"/>
              </w:rPr>
              <w:t>trustee</w:t>
            </w:r>
          </w:p>
          <w:p w14:paraId="3A82182F" w14:textId="12ACAF74" w:rsidR="003D2D8A" w:rsidRPr="003D2D8A" w:rsidRDefault="003477D7" w:rsidP="005F7556">
            <w:pPr>
              <w:spacing w:before="120" w:after="60"/>
              <w:rPr>
                <w:rFonts w:cs="Arial"/>
                <w:i/>
                <w:color w:val="000000"/>
                <w:sz w:val="20"/>
                <w:szCs w:val="20"/>
              </w:rPr>
            </w:pPr>
            <w:r>
              <w:rPr>
                <w:rFonts w:cs="Arial"/>
                <w:i/>
                <w:color w:val="000000"/>
                <w:sz w:val="20"/>
                <w:szCs w:val="20"/>
              </w:rPr>
              <w:t>Labels</w:t>
            </w:r>
          </w:p>
          <w:p w14:paraId="2BE6A382" w14:textId="05687ED3" w:rsidR="003D2D8A" w:rsidRPr="003D2D8A" w:rsidRDefault="003D2D8A" w:rsidP="00532E18">
            <w:pPr>
              <w:numPr>
                <w:ilvl w:val="0"/>
                <w:numId w:val="30"/>
              </w:numPr>
              <w:spacing w:before="60"/>
              <w:rPr>
                <w:rFonts w:cs="Arial"/>
                <w:color w:val="000000"/>
                <w:sz w:val="20"/>
                <w:szCs w:val="20"/>
              </w:rPr>
            </w:pPr>
            <w:r w:rsidRPr="003D2D8A">
              <w:rPr>
                <w:rFonts w:cs="Arial"/>
                <w:color w:val="000000"/>
                <w:sz w:val="20"/>
                <w:szCs w:val="20"/>
              </w:rPr>
              <w:t xml:space="preserve"> ASMT24</w:t>
            </w:r>
          </w:p>
          <w:p w14:paraId="4A1B834C" w14:textId="1874CDA0" w:rsidR="003D2D8A" w:rsidRPr="003D2D8A" w:rsidRDefault="003D2D8A" w:rsidP="00532E18">
            <w:pPr>
              <w:numPr>
                <w:ilvl w:val="0"/>
                <w:numId w:val="30"/>
              </w:numPr>
              <w:spacing w:before="60"/>
              <w:rPr>
                <w:rFonts w:cs="Arial"/>
                <w:color w:val="000000"/>
                <w:sz w:val="20"/>
                <w:szCs w:val="20"/>
              </w:rPr>
            </w:pPr>
            <w:r w:rsidRPr="003D2D8A">
              <w:rPr>
                <w:rFonts w:cs="Arial"/>
                <w:color w:val="000000"/>
                <w:sz w:val="20"/>
                <w:szCs w:val="20"/>
              </w:rPr>
              <w:t>ASMT25</w:t>
            </w:r>
          </w:p>
          <w:p w14:paraId="1C88E8FB" w14:textId="271489C0" w:rsidR="003D2D8A" w:rsidRPr="003D2D8A" w:rsidRDefault="003D2D8A" w:rsidP="00532E18">
            <w:pPr>
              <w:numPr>
                <w:ilvl w:val="0"/>
                <w:numId w:val="30"/>
              </w:numPr>
              <w:spacing w:before="60"/>
              <w:rPr>
                <w:rFonts w:cs="Arial"/>
                <w:color w:val="000000"/>
                <w:sz w:val="20"/>
                <w:szCs w:val="20"/>
              </w:rPr>
            </w:pPr>
            <w:r w:rsidRPr="003D2D8A">
              <w:rPr>
                <w:rFonts w:cs="Arial"/>
                <w:color w:val="000000"/>
                <w:sz w:val="20"/>
                <w:szCs w:val="20"/>
              </w:rPr>
              <w:t>ASMT26</w:t>
            </w:r>
          </w:p>
          <w:p w14:paraId="4B5EAE03" w14:textId="690DBEAB" w:rsidR="003D2D8A" w:rsidRPr="003D2D8A" w:rsidRDefault="003D2D8A" w:rsidP="00532E18">
            <w:pPr>
              <w:numPr>
                <w:ilvl w:val="0"/>
                <w:numId w:val="30"/>
              </w:numPr>
              <w:spacing w:before="60"/>
              <w:rPr>
                <w:rFonts w:cs="Arial"/>
                <w:color w:val="000000"/>
                <w:sz w:val="20"/>
                <w:szCs w:val="20"/>
              </w:rPr>
            </w:pPr>
            <w:r w:rsidRPr="003D2D8A">
              <w:rPr>
                <w:rFonts w:cs="Arial"/>
                <w:color w:val="000000"/>
                <w:sz w:val="20"/>
                <w:szCs w:val="20"/>
              </w:rPr>
              <w:t>ASMT27</w:t>
            </w:r>
          </w:p>
          <w:p w14:paraId="0A469836" w14:textId="39CEC7D5" w:rsidR="003D2D8A" w:rsidRPr="003D2D8A" w:rsidRDefault="003D2D8A" w:rsidP="00532E18">
            <w:pPr>
              <w:numPr>
                <w:ilvl w:val="0"/>
                <w:numId w:val="30"/>
              </w:numPr>
              <w:spacing w:before="60"/>
              <w:rPr>
                <w:rFonts w:cs="Arial"/>
                <w:color w:val="000000"/>
                <w:sz w:val="20"/>
                <w:szCs w:val="20"/>
              </w:rPr>
            </w:pPr>
            <w:r w:rsidRPr="003D2D8A">
              <w:rPr>
                <w:rFonts w:cs="Arial"/>
                <w:color w:val="000000"/>
                <w:sz w:val="20"/>
                <w:szCs w:val="20"/>
              </w:rPr>
              <w:t>ASMT28</w:t>
            </w:r>
          </w:p>
          <w:p w14:paraId="514A1167" w14:textId="718F5F88" w:rsidR="003D2D8A" w:rsidRPr="003D2D8A" w:rsidRDefault="003D2D8A" w:rsidP="00532E18">
            <w:pPr>
              <w:numPr>
                <w:ilvl w:val="0"/>
                <w:numId w:val="30"/>
              </w:numPr>
              <w:spacing w:before="60"/>
              <w:rPr>
                <w:rFonts w:cs="Arial"/>
                <w:color w:val="000000"/>
                <w:sz w:val="20"/>
                <w:szCs w:val="20"/>
              </w:rPr>
            </w:pPr>
            <w:r w:rsidRPr="003D2D8A">
              <w:rPr>
                <w:rFonts w:cs="Arial"/>
                <w:color w:val="000000"/>
                <w:sz w:val="20"/>
                <w:szCs w:val="20"/>
              </w:rPr>
              <w:t>ASMT52</w:t>
            </w:r>
          </w:p>
          <w:p w14:paraId="218A88B1" w14:textId="4BF20090" w:rsidR="003D2D8A" w:rsidRPr="003D2D8A" w:rsidRDefault="003D2D8A" w:rsidP="00532E18">
            <w:pPr>
              <w:numPr>
                <w:ilvl w:val="0"/>
                <w:numId w:val="30"/>
              </w:numPr>
              <w:spacing w:before="60"/>
              <w:rPr>
                <w:rFonts w:cs="Arial"/>
                <w:color w:val="000000"/>
                <w:sz w:val="20"/>
                <w:szCs w:val="20"/>
              </w:rPr>
            </w:pPr>
            <w:r w:rsidRPr="003D2D8A">
              <w:rPr>
                <w:rFonts w:cs="Arial"/>
                <w:color w:val="000000"/>
                <w:sz w:val="20"/>
                <w:szCs w:val="20"/>
              </w:rPr>
              <w:t>ASMT120</w:t>
            </w:r>
          </w:p>
          <w:p w14:paraId="5AAAB3D5" w14:textId="61AEFED2" w:rsidR="003D2D8A" w:rsidRPr="003D2D8A" w:rsidRDefault="003D2D8A" w:rsidP="00532E18">
            <w:pPr>
              <w:numPr>
                <w:ilvl w:val="0"/>
                <w:numId w:val="30"/>
              </w:numPr>
              <w:spacing w:before="60"/>
              <w:rPr>
                <w:rFonts w:cs="Arial"/>
                <w:color w:val="000000"/>
                <w:sz w:val="20"/>
                <w:szCs w:val="20"/>
              </w:rPr>
            </w:pPr>
            <w:r w:rsidRPr="003D2D8A">
              <w:rPr>
                <w:rFonts w:cs="Arial"/>
                <w:color w:val="000000"/>
                <w:sz w:val="20"/>
                <w:szCs w:val="20"/>
              </w:rPr>
              <w:lastRenderedPageBreak/>
              <w:t>ASMT121</w:t>
            </w:r>
          </w:p>
          <w:p w14:paraId="61C1E1CC" w14:textId="75229191" w:rsidR="003D2D8A" w:rsidRPr="003D2D8A" w:rsidRDefault="003D2D8A" w:rsidP="00532E18">
            <w:pPr>
              <w:numPr>
                <w:ilvl w:val="0"/>
                <w:numId w:val="30"/>
              </w:numPr>
              <w:spacing w:before="60"/>
              <w:rPr>
                <w:rFonts w:cs="Arial"/>
                <w:color w:val="000000"/>
                <w:sz w:val="20"/>
                <w:szCs w:val="20"/>
              </w:rPr>
            </w:pPr>
            <w:r w:rsidRPr="003D2D8A">
              <w:rPr>
                <w:rFonts w:cs="Arial"/>
                <w:color w:val="000000"/>
                <w:sz w:val="20"/>
                <w:szCs w:val="20"/>
              </w:rPr>
              <w:t>ASMT127</w:t>
            </w:r>
          </w:p>
          <w:p w14:paraId="66002CC5" w14:textId="0AA5F447" w:rsidR="003D2D8A" w:rsidRPr="003D2D8A" w:rsidRDefault="003D2D8A" w:rsidP="00532E18">
            <w:pPr>
              <w:numPr>
                <w:ilvl w:val="0"/>
                <w:numId w:val="30"/>
              </w:numPr>
              <w:spacing w:before="60"/>
              <w:rPr>
                <w:rFonts w:cs="Arial"/>
                <w:color w:val="000000"/>
                <w:sz w:val="20"/>
                <w:szCs w:val="20"/>
              </w:rPr>
            </w:pPr>
            <w:r w:rsidRPr="003D2D8A">
              <w:rPr>
                <w:rFonts w:cs="Arial"/>
                <w:color w:val="000000"/>
                <w:sz w:val="20"/>
                <w:szCs w:val="20"/>
              </w:rPr>
              <w:t>ASMT128</w:t>
            </w:r>
          </w:p>
          <w:p w14:paraId="2FC25D5B" w14:textId="3A0A9D20" w:rsidR="003D2D8A" w:rsidRPr="003D2D8A" w:rsidRDefault="003D2D8A" w:rsidP="00532E18">
            <w:pPr>
              <w:numPr>
                <w:ilvl w:val="0"/>
                <w:numId w:val="30"/>
              </w:numPr>
              <w:spacing w:before="60"/>
              <w:rPr>
                <w:rFonts w:cs="Arial"/>
                <w:color w:val="000000"/>
                <w:sz w:val="20"/>
                <w:szCs w:val="20"/>
              </w:rPr>
            </w:pPr>
            <w:r w:rsidRPr="003D2D8A">
              <w:rPr>
                <w:rFonts w:cs="Arial"/>
                <w:color w:val="000000"/>
                <w:sz w:val="20"/>
                <w:szCs w:val="20"/>
              </w:rPr>
              <w:t>ASMT130</w:t>
            </w:r>
          </w:p>
          <w:p w14:paraId="4E843317" w14:textId="7029263D" w:rsidR="003D2D8A" w:rsidRPr="003D2D8A" w:rsidRDefault="003D2D8A" w:rsidP="00532E18">
            <w:pPr>
              <w:numPr>
                <w:ilvl w:val="0"/>
                <w:numId w:val="30"/>
              </w:numPr>
              <w:spacing w:before="60"/>
              <w:rPr>
                <w:rFonts w:cs="Arial"/>
                <w:color w:val="000000"/>
                <w:sz w:val="20"/>
                <w:szCs w:val="20"/>
              </w:rPr>
            </w:pPr>
            <w:r w:rsidRPr="003D2D8A">
              <w:rPr>
                <w:rFonts w:cs="Arial"/>
                <w:color w:val="000000"/>
                <w:sz w:val="20"/>
                <w:szCs w:val="20"/>
              </w:rPr>
              <w:t>ASMT131</w:t>
            </w:r>
          </w:p>
          <w:p w14:paraId="40A8DAB0" w14:textId="7C6585D2" w:rsidR="003D2D8A" w:rsidRPr="003D2D8A" w:rsidRDefault="003D2D8A" w:rsidP="00532E18">
            <w:pPr>
              <w:numPr>
                <w:ilvl w:val="0"/>
                <w:numId w:val="30"/>
              </w:numPr>
              <w:spacing w:before="60"/>
              <w:rPr>
                <w:rFonts w:cs="Arial"/>
                <w:color w:val="000000"/>
                <w:sz w:val="20"/>
                <w:szCs w:val="20"/>
              </w:rPr>
            </w:pPr>
            <w:r w:rsidRPr="003D2D8A">
              <w:rPr>
                <w:rFonts w:cs="Arial"/>
                <w:color w:val="000000"/>
                <w:sz w:val="20"/>
                <w:szCs w:val="20"/>
              </w:rPr>
              <w:t>ASMT132</w:t>
            </w:r>
          </w:p>
          <w:p w14:paraId="64F6B091" w14:textId="3AF3EBB3" w:rsidR="003D2D8A" w:rsidRPr="00723F48" w:rsidRDefault="003D2D8A" w:rsidP="00532E18">
            <w:pPr>
              <w:numPr>
                <w:ilvl w:val="0"/>
                <w:numId w:val="30"/>
              </w:numPr>
              <w:spacing w:before="60"/>
              <w:rPr>
                <w:rFonts w:cs="Arial"/>
                <w:color w:val="000000"/>
                <w:sz w:val="20"/>
                <w:szCs w:val="20"/>
              </w:rPr>
            </w:pPr>
            <w:r w:rsidRPr="003D2D8A">
              <w:rPr>
                <w:rFonts w:cs="Arial"/>
                <w:color w:val="000000"/>
                <w:sz w:val="20"/>
                <w:szCs w:val="20"/>
              </w:rPr>
              <w:t>ASMT146</w:t>
            </w:r>
          </w:p>
        </w:tc>
        <w:tc>
          <w:tcPr>
            <w:tcW w:w="1276" w:type="dxa"/>
            <w:tcBorders>
              <w:top w:val="single" w:sz="4" w:space="0" w:color="95B3D7"/>
              <w:left w:val="nil"/>
              <w:bottom w:val="single" w:sz="4" w:space="0" w:color="95B3D7"/>
              <w:right w:val="nil"/>
            </w:tcBorders>
            <w:shd w:val="clear" w:color="auto" w:fill="auto"/>
          </w:tcPr>
          <w:p w14:paraId="66E09D2A" w14:textId="60B67ACD" w:rsidR="000B781C" w:rsidRPr="00723F48" w:rsidRDefault="000B781C" w:rsidP="00775BE7">
            <w:pPr>
              <w:spacing w:before="60" w:after="60"/>
              <w:rPr>
                <w:rFonts w:cs="Arial"/>
                <w:color w:val="000000"/>
                <w:sz w:val="20"/>
                <w:szCs w:val="20"/>
              </w:rPr>
            </w:pPr>
            <w:r w:rsidRPr="00723F48">
              <w:rPr>
                <w:rFonts w:cs="Arial"/>
                <w:color w:val="000000"/>
                <w:sz w:val="20"/>
                <w:szCs w:val="20"/>
              </w:rPr>
              <w:lastRenderedPageBreak/>
              <w:t>17.01.2019</w:t>
            </w:r>
          </w:p>
        </w:tc>
        <w:tc>
          <w:tcPr>
            <w:tcW w:w="1276" w:type="dxa"/>
            <w:tcBorders>
              <w:top w:val="single" w:sz="4" w:space="0" w:color="95B3D7"/>
              <w:left w:val="nil"/>
              <w:bottom w:val="single" w:sz="4" w:space="0" w:color="95B3D7"/>
              <w:right w:val="nil"/>
            </w:tcBorders>
            <w:shd w:val="clear" w:color="auto" w:fill="auto"/>
          </w:tcPr>
          <w:p w14:paraId="51FA4313" w14:textId="02765AF9" w:rsidR="000B781C" w:rsidRPr="00723F48" w:rsidRDefault="00F811BC" w:rsidP="00775BE7">
            <w:pPr>
              <w:spacing w:before="60" w:after="60"/>
              <w:rPr>
                <w:rFonts w:cs="Arial"/>
                <w:color w:val="000000"/>
                <w:sz w:val="20"/>
                <w:szCs w:val="20"/>
              </w:rPr>
            </w:pPr>
            <w:r>
              <w:rPr>
                <w:rFonts w:cs="Arial"/>
                <w:color w:val="000000"/>
                <w:sz w:val="20"/>
                <w:szCs w:val="20"/>
              </w:rPr>
              <w:t>06.06.2019</w:t>
            </w:r>
          </w:p>
        </w:tc>
        <w:tc>
          <w:tcPr>
            <w:tcW w:w="1260" w:type="dxa"/>
            <w:tcBorders>
              <w:top w:val="single" w:sz="4" w:space="0" w:color="95B3D7"/>
              <w:left w:val="nil"/>
              <w:bottom w:val="single" w:sz="4" w:space="0" w:color="95B3D7"/>
              <w:right w:val="nil"/>
            </w:tcBorders>
            <w:shd w:val="clear" w:color="auto" w:fill="auto"/>
          </w:tcPr>
          <w:p w14:paraId="08EC228C" w14:textId="5FC45DE3" w:rsidR="000B781C" w:rsidRPr="00723F48" w:rsidRDefault="00BC35CE" w:rsidP="00775BE7">
            <w:pPr>
              <w:tabs>
                <w:tab w:val="left" w:pos="1338"/>
              </w:tabs>
              <w:spacing w:before="60" w:after="60"/>
              <w:rPr>
                <w:rFonts w:cs="Arial"/>
                <w:color w:val="000000"/>
                <w:sz w:val="20"/>
                <w:szCs w:val="20"/>
              </w:rPr>
            </w:pPr>
            <w:r>
              <w:rPr>
                <w:rFonts w:cs="Arial"/>
                <w:color w:val="000000"/>
                <w:sz w:val="20"/>
                <w:szCs w:val="20"/>
              </w:rPr>
              <w:t>Closed</w:t>
            </w:r>
          </w:p>
        </w:tc>
      </w:tr>
      <w:tr w:rsidR="000B781C" w:rsidRPr="00723F48" w14:paraId="1A2F6E28" w14:textId="77777777" w:rsidTr="003F73EB">
        <w:trPr>
          <w:trHeight w:val="273"/>
        </w:trPr>
        <w:tc>
          <w:tcPr>
            <w:tcW w:w="834" w:type="dxa"/>
            <w:tcBorders>
              <w:top w:val="single" w:sz="4" w:space="0" w:color="95B3D7"/>
              <w:left w:val="nil"/>
              <w:bottom w:val="single" w:sz="4" w:space="0" w:color="95B3D7"/>
              <w:right w:val="nil"/>
            </w:tcBorders>
            <w:shd w:val="clear" w:color="auto" w:fill="C6D9F1" w:themeFill="text2" w:themeFillTint="33"/>
          </w:tcPr>
          <w:p w14:paraId="152D8275" w14:textId="570D78A5" w:rsidR="000B781C" w:rsidRPr="00723F48" w:rsidRDefault="00F811BC" w:rsidP="00775BE7">
            <w:pPr>
              <w:spacing w:before="60" w:after="60"/>
              <w:rPr>
                <w:rFonts w:cs="Arial"/>
                <w:color w:val="000000"/>
                <w:sz w:val="20"/>
                <w:szCs w:val="20"/>
              </w:rPr>
            </w:pPr>
            <w:r>
              <w:rPr>
                <w:rFonts w:cs="Arial"/>
                <w:color w:val="000000"/>
                <w:sz w:val="20"/>
                <w:szCs w:val="20"/>
              </w:rPr>
              <w:t>8</w:t>
            </w:r>
          </w:p>
        </w:tc>
        <w:tc>
          <w:tcPr>
            <w:tcW w:w="3150" w:type="dxa"/>
            <w:tcBorders>
              <w:top w:val="single" w:sz="4" w:space="0" w:color="95B3D7"/>
              <w:left w:val="nil"/>
              <w:bottom w:val="single" w:sz="4" w:space="0" w:color="95B3D7"/>
              <w:right w:val="nil"/>
            </w:tcBorders>
            <w:shd w:val="clear" w:color="auto" w:fill="C6D9F1" w:themeFill="text2" w:themeFillTint="33"/>
            <w:noWrap/>
          </w:tcPr>
          <w:p w14:paraId="0DF27CA7" w14:textId="14662344" w:rsidR="000B781C" w:rsidRPr="00723F48" w:rsidRDefault="00037EF9" w:rsidP="00042968">
            <w:pPr>
              <w:spacing w:before="60"/>
              <w:rPr>
                <w:rFonts w:cs="Arial"/>
                <w:color w:val="000000"/>
                <w:sz w:val="20"/>
                <w:szCs w:val="20"/>
              </w:rPr>
            </w:pPr>
            <w:r>
              <w:rPr>
                <w:rFonts w:cs="Arial"/>
                <w:color w:val="000000"/>
                <w:sz w:val="20"/>
                <w:szCs w:val="20"/>
              </w:rPr>
              <w:t xml:space="preserve">Two </w:t>
            </w:r>
            <w:r w:rsidR="000B781C" w:rsidRPr="00723F48">
              <w:rPr>
                <w:rFonts w:cs="Arial"/>
                <w:color w:val="000000"/>
                <w:sz w:val="20"/>
                <w:szCs w:val="20"/>
              </w:rPr>
              <w:t xml:space="preserve">AASIS fields </w:t>
            </w:r>
            <w:r w:rsidR="00F51CA7" w:rsidRPr="00723F48">
              <w:rPr>
                <w:rFonts w:cs="Arial"/>
                <w:color w:val="000000"/>
                <w:sz w:val="20"/>
                <w:szCs w:val="20"/>
              </w:rPr>
              <w:t>are not returned by the service.</w:t>
            </w:r>
          </w:p>
        </w:tc>
        <w:tc>
          <w:tcPr>
            <w:tcW w:w="1701" w:type="dxa"/>
            <w:tcBorders>
              <w:top w:val="single" w:sz="4" w:space="0" w:color="95B3D7"/>
              <w:left w:val="nil"/>
              <w:bottom w:val="single" w:sz="4" w:space="0" w:color="95B3D7"/>
              <w:right w:val="nil"/>
            </w:tcBorders>
            <w:shd w:val="clear" w:color="auto" w:fill="C6D9F1" w:themeFill="text2" w:themeFillTint="33"/>
          </w:tcPr>
          <w:p w14:paraId="2AA4C459" w14:textId="384C9352" w:rsidR="000B781C" w:rsidRPr="00723F48" w:rsidRDefault="00F51CA7" w:rsidP="00AE7832">
            <w:pPr>
              <w:spacing w:before="60" w:after="60"/>
              <w:rPr>
                <w:rFonts w:cs="Arial"/>
                <w:color w:val="000000"/>
                <w:sz w:val="20"/>
                <w:szCs w:val="20"/>
              </w:rPr>
            </w:pPr>
            <w:r w:rsidRPr="00723F48">
              <w:rPr>
                <w:rFonts w:cs="Arial"/>
                <w:color w:val="000000"/>
                <w:sz w:val="20"/>
                <w:szCs w:val="20"/>
              </w:rPr>
              <w:t>asmt.0003.2018.get</w:t>
            </w:r>
          </w:p>
        </w:tc>
        <w:tc>
          <w:tcPr>
            <w:tcW w:w="1418" w:type="dxa"/>
            <w:tcBorders>
              <w:top w:val="single" w:sz="4" w:space="0" w:color="95B3D7"/>
              <w:left w:val="nil"/>
              <w:bottom w:val="single" w:sz="4" w:space="0" w:color="95B3D7"/>
              <w:right w:val="nil"/>
            </w:tcBorders>
            <w:shd w:val="clear" w:color="auto" w:fill="C6D9F1" w:themeFill="text2" w:themeFillTint="33"/>
          </w:tcPr>
          <w:p w14:paraId="0E0D4E38" w14:textId="7A814C22" w:rsidR="000B781C" w:rsidRPr="00723F48" w:rsidRDefault="005F7556" w:rsidP="00775BE7">
            <w:pPr>
              <w:spacing w:before="60" w:after="60"/>
              <w:rPr>
                <w:rFonts w:cs="Arial"/>
                <w:color w:val="000000"/>
                <w:sz w:val="20"/>
                <w:szCs w:val="20"/>
              </w:rPr>
            </w:pPr>
            <w:r>
              <w:rPr>
                <w:rFonts w:cs="Arial"/>
                <w:color w:val="000000"/>
                <w:sz w:val="20"/>
                <w:szCs w:val="20"/>
              </w:rPr>
              <w:t>TFS</w:t>
            </w:r>
            <w:r w:rsidR="00D04072" w:rsidRPr="00D04072">
              <w:rPr>
                <w:rFonts w:cs="Arial"/>
                <w:color w:val="000000"/>
                <w:sz w:val="20"/>
                <w:szCs w:val="20"/>
              </w:rPr>
              <w:t>1142026</w:t>
            </w:r>
          </w:p>
        </w:tc>
        <w:tc>
          <w:tcPr>
            <w:tcW w:w="3827" w:type="dxa"/>
            <w:tcBorders>
              <w:top w:val="single" w:sz="4" w:space="0" w:color="95B3D7"/>
              <w:left w:val="nil"/>
              <w:bottom w:val="single" w:sz="4" w:space="0" w:color="95B3D7"/>
              <w:right w:val="nil"/>
            </w:tcBorders>
            <w:shd w:val="clear" w:color="auto" w:fill="C6D9F1" w:themeFill="text2" w:themeFillTint="33"/>
          </w:tcPr>
          <w:p w14:paraId="63EEC6F6" w14:textId="77777777" w:rsidR="00002B01" w:rsidRPr="00002B01" w:rsidRDefault="00002B01" w:rsidP="00002B01">
            <w:pPr>
              <w:spacing w:before="60" w:after="60"/>
              <w:rPr>
                <w:rFonts w:cs="Arial"/>
                <w:b/>
                <w:i/>
                <w:color w:val="000000"/>
                <w:sz w:val="20"/>
                <w:szCs w:val="20"/>
              </w:rPr>
            </w:pPr>
            <w:r w:rsidRPr="00002B01">
              <w:rPr>
                <w:rFonts w:cs="Arial"/>
                <w:b/>
                <w:i/>
                <w:color w:val="000000"/>
                <w:sz w:val="20"/>
                <w:szCs w:val="20"/>
              </w:rPr>
              <w:t>Resolved:</w:t>
            </w:r>
          </w:p>
          <w:p w14:paraId="6AF8DB14" w14:textId="6038405A" w:rsidR="000B781C" w:rsidRPr="00BC0591" w:rsidRDefault="00F51CA7" w:rsidP="00002B01">
            <w:pPr>
              <w:spacing w:before="60" w:after="60"/>
              <w:rPr>
                <w:rFonts w:cs="Arial"/>
                <w:color w:val="000000"/>
                <w:sz w:val="20"/>
                <w:szCs w:val="20"/>
              </w:rPr>
            </w:pPr>
            <w:r w:rsidRPr="00BC0591">
              <w:rPr>
                <w:rFonts w:cs="Arial"/>
                <w:color w:val="000000"/>
                <w:sz w:val="20"/>
                <w:szCs w:val="20"/>
              </w:rPr>
              <w:t>Two new fi</w:t>
            </w:r>
            <w:r w:rsidR="000B781C" w:rsidRPr="00BC0591">
              <w:rPr>
                <w:rFonts w:cs="Arial"/>
                <w:color w:val="000000"/>
                <w:sz w:val="20"/>
                <w:szCs w:val="20"/>
              </w:rPr>
              <w:t>e</w:t>
            </w:r>
            <w:r w:rsidRPr="00BC0591">
              <w:rPr>
                <w:rFonts w:cs="Arial"/>
                <w:color w:val="000000"/>
                <w:sz w:val="20"/>
                <w:szCs w:val="20"/>
              </w:rPr>
              <w:t>l</w:t>
            </w:r>
            <w:r w:rsidR="00002B01">
              <w:rPr>
                <w:rFonts w:cs="Arial"/>
                <w:color w:val="000000"/>
                <w:sz w:val="20"/>
                <w:szCs w:val="20"/>
              </w:rPr>
              <w:t xml:space="preserve">ds </w:t>
            </w:r>
            <w:r w:rsidR="00E6786A">
              <w:rPr>
                <w:rFonts w:cs="Arial"/>
                <w:color w:val="000000"/>
                <w:sz w:val="20"/>
                <w:szCs w:val="20"/>
              </w:rPr>
              <w:t xml:space="preserve">will be </w:t>
            </w:r>
            <w:r w:rsidR="00002B01">
              <w:rPr>
                <w:rFonts w:cs="Arial"/>
                <w:color w:val="000000"/>
                <w:sz w:val="20"/>
                <w:szCs w:val="20"/>
              </w:rPr>
              <w:t>r</w:t>
            </w:r>
            <w:r w:rsidR="00BF7658" w:rsidRPr="00BC0591">
              <w:rPr>
                <w:rFonts w:cs="Arial"/>
                <w:color w:val="000000"/>
                <w:sz w:val="20"/>
                <w:szCs w:val="20"/>
              </w:rPr>
              <w:t xml:space="preserve">eturned </w:t>
            </w:r>
            <w:r w:rsidR="00037EF9">
              <w:rPr>
                <w:rFonts w:cs="Arial"/>
                <w:color w:val="000000"/>
                <w:sz w:val="20"/>
                <w:szCs w:val="20"/>
              </w:rPr>
              <w:t>for the 2018 financial year</w:t>
            </w:r>
            <w:r w:rsidR="00BC0591" w:rsidRPr="00BC0591">
              <w:rPr>
                <w:rFonts w:cs="Arial"/>
                <w:color w:val="000000"/>
                <w:sz w:val="20"/>
                <w:szCs w:val="20"/>
              </w:rPr>
              <w:t>:</w:t>
            </w:r>
          </w:p>
          <w:p w14:paraId="27BD2E12" w14:textId="3601D96A" w:rsidR="00BC0591" w:rsidRDefault="00844E80" w:rsidP="005F7556">
            <w:pPr>
              <w:numPr>
                <w:ilvl w:val="0"/>
                <w:numId w:val="30"/>
              </w:numPr>
              <w:spacing w:before="60"/>
              <w:rPr>
                <w:rFonts w:cs="Arial"/>
                <w:color w:val="000000"/>
                <w:sz w:val="20"/>
                <w:szCs w:val="20"/>
              </w:rPr>
            </w:pPr>
            <w:r w:rsidRPr="00844E80">
              <w:rPr>
                <w:rFonts w:cs="Arial"/>
                <w:color w:val="000000"/>
                <w:sz w:val="20"/>
                <w:szCs w:val="20"/>
              </w:rPr>
              <w:t>ASMT531</w:t>
            </w:r>
            <w:r>
              <w:rPr>
                <w:rFonts w:cs="Arial"/>
                <w:color w:val="000000"/>
                <w:sz w:val="20"/>
                <w:szCs w:val="20"/>
              </w:rPr>
              <w:t xml:space="preserve"> </w:t>
            </w:r>
            <w:r w:rsidR="00037EF9" w:rsidRPr="00037EF9">
              <w:rPr>
                <w:rFonts w:cs="Arial"/>
                <w:color w:val="000000"/>
                <w:sz w:val="20"/>
                <w:szCs w:val="20"/>
              </w:rPr>
              <w:t>AASIS Assessable amount from capped defined benefit income stream</w:t>
            </w:r>
          </w:p>
          <w:p w14:paraId="2F7E838D" w14:textId="35F1295C" w:rsidR="00037EF9" w:rsidRPr="00BC0591" w:rsidRDefault="00844E80" w:rsidP="005F7556">
            <w:pPr>
              <w:numPr>
                <w:ilvl w:val="0"/>
                <w:numId w:val="30"/>
              </w:numPr>
              <w:spacing w:before="60"/>
              <w:rPr>
                <w:rFonts w:cs="Arial"/>
                <w:color w:val="000000"/>
                <w:sz w:val="20"/>
                <w:szCs w:val="20"/>
              </w:rPr>
            </w:pPr>
            <w:r w:rsidRPr="00844E80">
              <w:rPr>
                <w:rFonts w:cs="Arial"/>
                <w:color w:val="000000"/>
                <w:sz w:val="20"/>
                <w:szCs w:val="20"/>
              </w:rPr>
              <w:t>ASMT532</w:t>
            </w:r>
            <w:r>
              <w:rPr>
                <w:rFonts w:cs="Arial"/>
                <w:color w:val="000000"/>
                <w:sz w:val="20"/>
                <w:szCs w:val="20"/>
              </w:rPr>
              <w:t xml:space="preserve"> </w:t>
            </w:r>
            <w:r w:rsidR="00037EF9" w:rsidRPr="00037EF9">
              <w:rPr>
                <w:rFonts w:cs="Arial"/>
                <w:color w:val="000000"/>
                <w:sz w:val="20"/>
                <w:szCs w:val="20"/>
              </w:rPr>
              <w:t>AASIS Assessable amount from capped defined benefit income stream - Adjustment reason</w:t>
            </w:r>
          </w:p>
        </w:tc>
        <w:tc>
          <w:tcPr>
            <w:tcW w:w="1276" w:type="dxa"/>
            <w:tcBorders>
              <w:top w:val="single" w:sz="4" w:space="0" w:color="95B3D7"/>
              <w:left w:val="nil"/>
              <w:bottom w:val="single" w:sz="4" w:space="0" w:color="95B3D7"/>
              <w:right w:val="nil"/>
            </w:tcBorders>
            <w:shd w:val="clear" w:color="auto" w:fill="C6D9F1" w:themeFill="text2" w:themeFillTint="33"/>
          </w:tcPr>
          <w:p w14:paraId="23897D75" w14:textId="4DD32537" w:rsidR="000B781C" w:rsidRPr="00723F48" w:rsidRDefault="000B781C" w:rsidP="00775BE7">
            <w:pPr>
              <w:spacing w:before="60" w:after="60"/>
              <w:rPr>
                <w:rFonts w:cs="Arial"/>
                <w:color w:val="000000"/>
                <w:sz w:val="20"/>
                <w:szCs w:val="20"/>
              </w:rPr>
            </w:pPr>
            <w:r w:rsidRPr="00723F48">
              <w:rPr>
                <w:rFonts w:cs="Arial"/>
                <w:color w:val="000000"/>
                <w:sz w:val="20"/>
                <w:szCs w:val="20"/>
              </w:rPr>
              <w:t>17.01.2019</w:t>
            </w:r>
          </w:p>
        </w:tc>
        <w:tc>
          <w:tcPr>
            <w:tcW w:w="1276" w:type="dxa"/>
            <w:tcBorders>
              <w:top w:val="single" w:sz="4" w:space="0" w:color="95B3D7"/>
              <w:left w:val="nil"/>
              <w:bottom w:val="single" w:sz="4" w:space="0" w:color="95B3D7"/>
              <w:right w:val="nil"/>
            </w:tcBorders>
            <w:shd w:val="clear" w:color="auto" w:fill="C6D9F1" w:themeFill="text2" w:themeFillTint="33"/>
          </w:tcPr>
          <w:p w14:paraId="6C9EC50C" w14:textId="5D746BC6" w:rsidR="000B781C" w:rsidRPr="00723F48" w:rsidRDefault="00F811BC" w:rsidP="00775BE7">
            <w:pPr>
              <w:spacing w:before="60" w:after="60"/>
              <w:rPr>
                <w:rFonts w:cs="Arial"/>
                <w:color w:val="000000"/>
                <w:sz w:val="20"/>
                <w:szCs w:val="20"/>
              </w:rPr>
            </w:pPr>
            <w:r>
              <w:rPr>
                <w:rFonts w:cs="Arial"/>
                <w:color w:val="000000"/>
                <w:sz w:val="20"/>
                <w:szCs w:val="20"/>
              </w:rPr>
              <w:t>06.06.2019</w:t>
            </w:r>
          </w:p>
        </w:tc>
        <w:tc>
          <w:tcPr>
            <w:tcW w:w="1260" w:type="dxa"/>
            <w:tcBorders>
              <w:top w:val="single" w:sz="4" w:space="0" w:color="95B3D7"/>
              <w:left w:val="nil"/>
              <w:bottom w:val="single" w:sz="4" w:space="0" w:color="95B3D7"/>
              <w:right w:val="nil"/>
            </w:tcBorders>
            <w:shd w:val="clear" w:color="auto" w:fill="C6D9F1" w:themeFill="text2" w:themeFillTint="33"/>
          </w:tcPr>
          <w:p w14:paraId="21FA4B82" w14:textId="00E17269" w:rsidR="000B781C" w:rsidRPr="00723F48" w:rsidRDefault="00002B01" w:rsidP="00775BE7">
            <w:pPr>
              <w:tabs>
                <w:tab w:val="left" w:pos="1338"/>
              </w:tabs>
              <w:spacing w:before="60" w:after="60"/>
              <w:rPr>
                <w:rFonts w:cs="Arial"/>
                <w:color w:val="000000"/>
                <w:sz w:val="20"/>
                <w:szCs w:val="20"/>
              </w:rPr>
            </w:pPr>
            <w:r>
              <w:rPr>
                <w:rFonts w:cs="Arial"/>
                <w:color w:val="000000"/>
                <w:sz w:val="20"/>
                <w:szCs w:val="20"/>
              </w:rPr>
              <w:t>Closed</w:t>
            </w:r>
          </w:p>
        </w:tc>
      </w:tr>
      <w:tr w:rsidR="000B781C" w:rsidRPr="00723F48" w14:paraId="1155271C" w14:textId="77777777" w:rsidTr="003F73EB">
        <w:trPr>
          <w:trHeight w:val="273"/>
        </w:trPr>
        <w:tc>
          <w:tcPr>
            <w:tcW w:w="834" w:type="dxa"/>
            <w:tcBorders>
              <w:top w:val="single" w:sz="4" w:space="0" w:color="95B3D7"/>
              <w:left w:val="nil"/>
              <w:bottom w:val="single" w:sz="4" w:space="0" w:color="95B3D7"/>
              <w:right w:val="nil"/>
            </w:tcBorders>
            <w:shd w:val="clear" w:color="auto" w:fill="auto"/>
          </w:tcPr>
          <w:p w14:paraId="7C89F16A" w14:textId="5DD174B5" w:rsidR="000B781C" w:rsidRPr="00723F48" w:rsidRDefault="00F811BC" w:rsidP="00775BE7">
            <w:pPr>
              <w:spacing w:before="60" w:after="60"/>
              <w:rPr>
                <w:rFonts w:cs="Arial"/>
                <w:color w:val="000000"/>
                <w:sz w:val="20"/>
                <w:szCs w:val="20"/>
              </w:rPr>
            </w:pPr>
            <w:r>
              <w:rPr>
                <w:rFonts w:cs="Arial"/>
                <w:color w:val="000000"/>
                <w:sz w:val="20"/>
                <w:szCs w:val="20"/>
              </w:rPr>
              <w:t>9</w:t>
            </w:r>
          </w:p>
        </w:tc>
        <w:tc>
          <w:tcPr>
            <w:tcW w:w="3150" w:type="dxa"/>
            <w:tcBorders>
              <w:top w:val="single" w:sz="4" w:space="0" w:color="95B3D7"/>
              <w:left w:val="nil"/>
              <w:bottom w:val="single" w:sz="4" w:space="0" w:color="95B3D7"/>
              <w:right w:val="nil"/>
            </w:tcBorders>
            <w:shd w:val="clear" w:color="auto" w:fill="auto"/>
            <w:noWrap/>
          </w:tcPr>
          <w:p w14:paraId="5636D489" w14:textId="11082378" w:rsidR="000312A9" w:rsidRDefault="000312A9" w:rsidP="000312A9">
            <w:pPr>
              <w:spacing w:before="60" w:after="60"/>
              <w:rPr>
                <w:rFonts w:cs="Arial"/>
                <w:color w:val="000000"/>
                <w:sz w:val="20"/>
                <w:szCs w:val="20"/>
              </w:rPr>
            </w:pPr>
            <w:r>
              <w:rPr>
                <w:rFonts w:cs="Arial"/>
                <w:color w:val="000000"/>
                <w:sz w:val="20"/>
                <w:szCs w:val="20"/>
              </w:rPr>
              <w:t>The context instance label of ‘</w:t>
            </w:r>
            <w:proofErr w:type="spellStart"/>
            <w:r w:rsidRPr="002E61E6">
              <w:rPr>
                <w:rFonts w:cs="Arial"/>
                <w:color w:val="000000"/>
                <w:sz w:val="20"/>
                <w:szCs w:val="20"/>
              </w:rPr>
              <w:t>RP.PrimaryProduction</w:t>
            </w:r>
            <w:proofErr w:type="spellEnd"/>
            <w:r>
              <w:rPr>
                <w:rFonts w:cs="Arial"/>
                <w:color w:val="000000"/>
                <w:sz w:val="20"/>
                <w:szCs w:val="20"/>
              </w:rPr>
              <w:t>’</w:t>
            </w:r>
            <w:r w:rsidRPr="002E61E6">
              <w:rPr>
                <w:rFonts w:cs="Arial"/>
                <w:color w:val="000000"/>
                <w:sz w:val="20"/>
                <w:szCs w:val="20"/>
              </w:rPr>
              <w:t xml:space="preserve"> </w:t>
            </w:r>
            <w:r w:rsidR="003E3FAF">
              <w:rPr>
                <w:rFonts w:cs="Arial"/>
                <w:color w:val="000000"/>
                <w:sz w:val="20"/>
                <w:szCs w:val="20"/>
              </w:rPr>
              <w:t>should be ‘</w:t>
            </w:r>
            <w:proofErr w:type="spellStart"/>
            <w:r w:rsidR="003E3FAF">
              <w:rPr>
                <w:rFonts w:cs="Arial"/>
                <w:color w:val="000000"/>
                <w:sz w:val="20"/>
                <w:szCs w:val="20"/>
              </w:rPr>
              <w:t>RP.Prim</w:t>
            </w:r>
            <w:proofErr w:type="spellEnd"/>
            <w:r w:rsidR="003E3FAF">
              <w:rPr>
                <w:rFonts w:cs="Arial"/>
                <w:color w:val="000000"/>
                <w:sz w:val="20"/>
                <w:szCs w:val="20"/>
              </w:rPr>
              <w:t>’</w:t>
            </w:r>
            <w:r>
              <w:rPr>
                <w:rFonts w:cs="Arial"/>
                <w:color w:val="000000"/>
                <w:sz w:val="20"/>
                <w:szCs w:val="20"/>
              </w:rPr>
              <w:t>.</w:t>
            </w:r>
          </w:p>
          <w:p w14:paraId="52FF57E2" w14:textId="3C4870FE" w:rsidR="000B781C" w:rsidRPr="00723F48" w:rsidRDefault="000312A9" w:rsidP="00291407">
            <w:pPr>
              <w:rPr>
                <w:rFonts w:cs="Arial"/>
                <w:color w:val="000000"/>
                <w:sz w:val="20"/>
                <w:szCs w:val="20"/>
              </w:rPr>
            </w:pPr>
            <w:r>
              <w:rPr>
                <w:rFonts w:cs="Arial"/>
                <w:color w:val="000000"/>
                <w:sz w:val="20"/>
                <w:szCs w:val="20"/>
              </w:rPr>
              <w:t>Note that the dimension</w:t>
            </w:r>
            <w:r w:rsidR="00291407">
              <w:rPr>
                <w:rFonts w:cs="Arial"/>
                <w:color w:val="000000"/>
                <w:sz w:val="20"/>
                <w:szCs w:val="20"/>
              </w:rPr>
              <w:t>s</w:t>
            </w:r>
            <w:r>
              <w:rPr>
                <w:rFonts w:cs="Arial"/>
                <w:color w:val="000000"/>
                <w:sz w:val="20"/>
                <w:szCs w:val="20"/>
              </w:rPr>
              <w:t xml:space="preserve"> defined for the label </w:t>
            </w:r>
            <w:r w:rsidR="00291407">
              <w:rPr>
                <w:rFonts w:cs="Arial"/>
                <w:color w:val="000000"/>
                <w:sz w:val="20"/>
                <w:szCs w:val="20"/>
              </w:rPr>
              <w:t>are</w:t>
            </w:r>
            <w:r>
              <w:rPr>
                <w:rFonts w:cs="Arial"/>
                <w:color w:val="000000"/>
                <w:sz w:val="20"/>
                <w:szCs w:val="20"/>
              </w:rPr>
              <w:t xml:space="preserve"> correct.</w:t>
            </w:r>
          </w:p>
        </w:tc>
        <w:tc>
          <w:tcPr>
            <w:tcW w:w="1701" w:type="dxa"/>
            <w:tcBorders>
              <w:top w:val="single" w:sz="4" w:space="0" w:color="95B3D7"/>
              <w:left w:val="nil"/>
              <w:bottom w:val="single" w:sz="4" w:space="0" w:color="95B3D7"/>
              <w:right w:val="nil"/>
            </w:tcBorders>
            <w:shd w:val="clear" w:color="auto" w:fill="auto"/>
          </w:tcPr>
          <w:p w14:paraId="28DB53FE" w14:textId="6E61FC8C" w:rsidR="000B781C" w:rsidRPr="00723F48" w:rsidRDefault="00F51CA7" w:rsidP="00AE7832">
            <w:pPr>
              <w:spacing w:before="60" w:after="60"/>
              <w:rPr>
                <w:rFonts w:cs="Arial"/>
                <w:color w:val="000000"/>
                <w:sz w:val="20"/>
                <w:szCs w:val="20"/>
              </w:rPr>
            </w:pPr>
            <w:r w:rsidRPr="00723F48">
              <w:rPr>
                <w:rFonts w:cs="Arial"/>
                <w:color w:val="000000"/>
                <w:sz w:val="20"/>
                <w:szCs w:val="20"/>
              </w:rPr>
              <w:t>asmt.0003.2018.get</w:t>
            </w:r>
          </w:p>
        </w:tc>
        <w:tc>
          <w:tcPr>
            <w:tcW w:w="1418" w:type="dxa"/>
            <w:tcBorders>
              <w:top w:val="single" w:sz="4" w:space="0" w:color="95B3D7"/>
              <w:left w:val="nil"/>
              <w:bottom w:val="single" w:sz="4" w:space="0" w:color="95B3D7"/>
              <w:right w:val="nil"/>
            </w:tcBorders>
            <w:shd w:val="clear" w:color="auto" w:fill="auto"/>
          </w:tcPr>
          <w:p w14:paraId="0131F76B" w14:textId="67AD0D35" w:rsidR="000B781C" w:rsidRPr="00723F48" w:rsidRDefault="005F7556" w:rsidP="00775BE7">
            <w:pPr>
              <w:spacing w:before="60" w:after="60"/>
              <w:rPr>
                <w:rFonts w:cs="Arial"/>
                <w:color w:val="000000"/>
                <w:sz w:val="20"/>
                <w:szCs w:val="20"/>
              </w:rPr>
            </w:pPr>
            <w:r>
              <w:rPr>
                <w:rFonts w:cs="Arial"/>
                <w:color w:val="000000"/>
                <w:sz w:val="20"/>
                <w:szCs w:val="20"/>
              </w:rPr>
              <w:t>TFS</w:t>
            </w:r>
            <w:r w:rsidR="00C23CBC" w:rsidRPr="00723F48">
              <w:rPr>
                <w:rFonts w:cs="Arial"/>
                <w:color w:val="000000"/>
                <w:sz w:val="20"/>
                <w:szCs w:val="20"/>
              </w:rPr>
              <w:t>903722</w:t>
            </w:r>
          </w:p>
        </w:tc>
        <w:tc>
          <w:tcPr>
            <w:tcW w:w="3827" w:type="dxa"/>
            <w:tcBorders>
              <w:top w:val="single" w:sz="4" w:space="0" w:color="95B3D7"/>
              <w:left w:val="nil"/>
              <w:bottom w:val="single" w:sz="4" w:space="0" w:color="95B3D7"/>
              <w:right w:val="nil"/>
            </w:tcBorders>
            <w:shd w:val="clear" w:color="auto" w:fill="auto"/>
          </w:tcPr>
          <w:p w14:paraId="07126533" w14:textId="77777777" w:rsidR="00DD49D7" w:rsidRPr="00DD49D7" w:rsidRDefault="00DD49D7" w:rsidP="000312A9">
            <w:pPr>
              <w:spacing w:before="60" w:after="120"/>
              <w:rPr>
                <w:rFonts w:cs="Arial"/>
                <w:b/>
                <w:i/>
                <w:color w:val="000000"/>
                <w:sz w:val="20"/>
                <w:szCs w:val="20"/>
              </w:rPr>
            </w:pPr>
            <w:r w:rsidRPr="00DD49D7">
              <w:rPr>
                <w:rFonts w:cs="Arial"/>
                <w:b/>
                <w:i/>
                <w:color w:val="000000"/>
                <w:sz w:val="20"/>
                <w:szCs w:val="20"/>
              </w:rPr>
              <w:t>Resolved:</w:t>
            </w:r>
          </w:p>
          <w:p w14:paraId="14606BC7" w14:textId="310ED6A5" w:rsidR="000312A9" w:rsidRPr="000312A9" w:rsidRDefault="000312A9" w:rsidP="00F811BC">
            <w:pPr>
              <w:spacing w:before="60" w:after="60"/>
              <w:rPr>
                <w:rFonts w:cs="Arial"/>
                <w:color w:val="000000"/>
                <w:sz w:val="20"/>
                <w:szCs w:val="20"/>
              </w:rPr>
            </w:pPr>
            <w:r w:rsidRPr="000312A9">
              <w:rPr>
                <w:rFonts w:cs="Arial"/>
                <w:color w:val="000000"/>
                <w:sz w:val="20"/>
                <w:szCs w:val="20"/>
              </w:rPr>
              <w:t xml:space="preserve">The context instance label </w:t>
            </w:r>
            <w:r w:rsidR="00DD49D7">
              <w:rPr>
                <w:rFonts w:cs="Arial"/>
                <w:color w:val="000000"/>
                <w:sz w:val="20"/>
                <w:szCs w:val="20"/>
              </w:rPr>
              <w:t xml:space="preserve">has been </w:t>
            </w:r>
            <w:r w:rsidRPr="000312A9">
              <w:rPr>
                <w:rFonts w:cs="Arial"/>
                <w:color w:val="000000"/>
                <w:sz w:val="20"/>
                <w:szCs w:val="20"/>
              </w:rPr>
              <w:t>update</w:t>
            </w:r>
            <w:r w:rsidR="00DD49D7">
              <w:rPr>
                <w:rFonts w:cs="Arial"/>
                <w:color w:val="000000"/>
                <w:sz w:val="20"/>
                <w:szCs w:val="20"/>
              </w:rPr>
              <w:t>d</w:t>
            </w:r>
            <w:r w:rsidRPr="000312A9">
              <w:rPr>
                <w:rFonts w:cs="Arial"/>
                <w:color w:val="000000"/>
                <w:sz w:val="20"/>
                <w:szCs w:val="20"/>
              </w:rPr>
              <w:t xml:space="preserve"> to </w:t>
            </w:r>
            <w:r w:rsidR="00291407">
              <w:rPr>
                <w:rFonts w:cs="Arial"/>
                <w:color w:val="000000"/>
                <w:sz w:val="20"/>
                <w:szCs w:val="20"/>
              </w:rPr>
              <w:t>‘</w:t>
            </w:r>
            <w:proofErr w:type="spellStart"/>
            <w:r w:rsidRPr="000312A9">
              <w:rPr>
                <w:rFonts w:cs="Arial"/>
                <w:color w:val="000000"/>
                <w:sz w:val="20"/>
                <w:szCs w:val="20"/>
              </w:rPr>
              <w:t>RP.Prim</w:t>
            </w:r>
            <w:proofErr w:type="spellEnd"/>
            <w:r w:rsidR="00291407">
              <w:rPr>
                <w:rFonts w:cs="Arial"/>
                <w:color w:val="000000"/>
                <w:sz w:val="20"/>
                <w:szCs w:val="20"/>
              </w:rPr>
              <w:t>’</w:t>
            </w:r>
            <w:r w:rsidR="007764C1">
              <w:rPr>
                <w:rFonts w:cs="Arial"/>
                <w:color w:val="000000"/>
                <w:sz w:val="20"/>
                <w:szCs w:val="20"/>
              </w:rPr>
              <w:t xml:space="preserve"> against the following</w:t>
            </w:r>
            <w:r w:rsidRPr="000312A9">
              <w:rPr>
                <w:rFonts w:cs="Arial"/>
                <w:color w:val="000000"/>
                <w:sz w:val="20"/>
                <w:szCs w:val="20"/>
              </w:rPr>
              <w:t>:</w:t>
            </w:r>
          </w:p>
          <w:p w14:paraId="74ED6390" w14:textId="72F05707" w:rsidR="000B781C" w:rsidRPr="000312A9" w:rsidRDefault="000312A9" w:rsidP="00F811BC">
            <w:pPr>
              <w:numPr>
                <w:ilvl w:val="0"/>
                <w:numId w:val="30"/>
              </w:numPr>
              <w:spacing w:before="60"/>
              <w:rPr>
                <w:rFonts w:cs="Arial"/>
                <w:color w:val="000000"/>
                <w:sz w:val="20"/>
                <w:szCs w:val="20"/>
              </w:rPr>
            </w:pPr>
            <w:r w:rsidRPr="000312A9">
              <w:rPr>
                <w:rFonts w:cs="Arial"/>
                <w:color w:val="000000"/>
                <w:sz w:val="20"/>
                <w:szCs w:val="20"/>
              </w:rPr>
              <w:t>ASMT223 PP Landcare operations and deduction for decline in value of water facility - Adjustment reason</w:t>
            </w:r>
          </w:p>
        </w:tc>
        <w:tc>
          <w:tcPr>
            <w:tcW w:w="1276" w:type="dxa"/>
            <w:tcBorders>
              <w:top w:val="single" w:sz="4" w:space="0" w:color="95B3D7"/>
              <w:left w:val="nil"/>
              <w:bottom w:val="single" w:sz="4" w:space="0" w:color="95B3D7"/>
              <w:right w:val="nil"/>
            </w:tcBorders>
            <w:shd w:val="clear" w:color="auto" w:fill="auto"/>
          </w:tcPr>
          <w:p w14:paraId="52118525" w14:textId="4138B481" w:rsidR="000B781C" w:rsidRPr="00723F48" w:rsidRDefault="000B781C" w:rsidP="00775BE7">
            <w:pPr>
              <w:spacing w:before="60" w:after="60"/>
              <w:rPr>
                <w:rFonts w:cs="Arial"/>
                <w:color w:val="000000"/>
                <w:sz w:val="20"/>
                <w:szCs w:val="20"/>
              </w:rPr>
            </w:pPr>
            <w:r w:rsidRPr="00723F48">
              <w:rPr>
                <w:rFonts w:cs="Arial"/>
                <w:color w:val="000000"/>
                <w:sz w:val="20"/>
                <w:szCs w:val="20"/>
              </w:rPr>
              <w:t>17.01.2019</w:t>
            </w:r>
          </w:p>
        </w:tc>
        <w:tc>
          <w:tcPr>
            <w:tcW w:w="1276" w:type="dxa"/>
            <w:tcBorders>
              <w:top w:val="single" w:sz="4" w:space="0" w:color="95B3D7"/>
              <w:left w:val="nil"/>
              <w:bottom w:val="single" w:sz="4" w:space="0" w:color="95B3D7"/>
              <w:right w:val="nil"/>
            </w:tcBorders>
            <w:shd w:val="clear" w:color="auto" w:fill="auto"/>
          </w:tcPr>
          <w:p w14:paraId="052DCF29" w14:textId="746AEC96" w:rsidR="000B781C" w:rsidRPr="00723F48" w:rsidRDefault="00F811BC" w:rsidP="00775BE7">
            <w:pPr>
              <w:spacing w:before="60" w:after="60"/>
              <w:rPr>
                <w:rFonts w:cs="Arial"/>
                <w:color w:val="000000"/>
                <w:sz w:val="20"/>
                <w:szCs w:val="20"/>
              </w:rPr>
            </w:pPr>
            <w:r>
              <w:rPr>
                <w:rFonts w:cs="Arial"/>
                <w:color w:val="000000"/>
                <w:sz w:val="20"/>
                <w:szCs w:val="20"/>
              </w:rPr>
              <w:t>06.06.2019</w:t>
            </w:r>
          </w:p>
        </w:tc>
        <w:tc>
          <w:tcPr>
            <w:tcW w:w="1260" w:type="dxa"/>
            <w:tcBorders>
              <w:top w:val="single" w:sz="4" w:space="0" w:color="95B3D7"/>
              <w:left w:val="nil"/>
              <w:bottom w:val="single" w:sz="4" w:space="0" w:color="95B3D7"/>
              <w:right w:val="nil"/>
            </w:tcBorders>
            <w:shd w:val="clear" w:color="auto" w:fill="auto"/>
          </w:tcPr>
          <w:p w14:paraId="49710EE4" w14:textId="540D0B6B" w:rsidR="000B781C" w:rsidRPr="00723F48" w:rsidRDefault="00DD49D7" w:rsidP="00775BE7">
            <w:pPr>
              <w:tabs>
                <w:tab w:val="left" w:pos="1338"/>
              </w:tabs>
              <w:spacing w:before="60" w:after="60"/>
              <w:rPr>
                <w:rFonts w:cs="Arial"/>
                <w:color w:val="000000"/>
                <w:sz w:val="20"/>
                <w:szCs w:val="20"/>
              </w:rPr>
            </w:pPr>
            <w:r>
              <w:rPr>
                <w:rFonts w:cs="Arial"/>
                <w:color w:val="000000"/>
                <w:sz w:val="20"/>
                <w:szCs w:val="20"/>
              </w:rPr>
              <w:t>Closed</w:t>
            </w:r>
          </w:p>
        </w:tc>
      </w:tr>
      <w:tr w:rsidR="008D2C10" w:rsidRPr="00723F48" w14:paraId="440AF5BC" w14:textId="77777777" w:rsidTr="003F73EB">
        <w:trPr>
          <w:trHeight w:val="273"/>
        </w:trPr>
        <w:tc>
          <w:tcPr>
            <w:tcW w:w="834" w:type="dxa"/>
            <w:tcBorders>
              <w:top w:val="single" w:sz="4" w:space="0" w:color="95B3D7"/>
              <w:left w:val="nil"/>
              <w:bottom w:val="single" w:sz="4" w:space="0" w:color="95B3D7"/>
              <w:right w:val="nil"/>
            </w:tcBorders>
            <w:shd w:val="clear" w:color="auto" w:fill="B8CCE4" w:themeFill="accent1" w:themeFillTint="66"/>
          </w:tcPr>
          <w:p w14:paraId="06C6CD76" w14:textId="49C57C82" w:rsidR="008D2C10" w:rsidRPr="00723F48" w:rsidRDefault="00F811BC" w:rsidP="00775BE7">
            <w:pPr>
              <w:spacing w:before="60" w:after="60"/>
              <w:rPr>
                <w:rFonts w:cs="Arial"/>
                <w:color w:val="000000"/>
                <w:sz w:val="20"/>
                <w:szCs w:val="20"/>
              </w:rPr>
            </w:pPr>
            <w:r>
              <w:rPr>
                <w:rFonts w:cs="Arial"/>
                <w:color w:val="000000"/>
                <w:sz w:val="20"/>
                <w:szCs w:val="20"/>
              </w:rPr>
              <w:t>10</w:t>
            </w:r>
          </w:p>
        </w:tc>
        <w:tc>
          <w:tcPr>
            <w:tcW w:w="3150" w:type="dxa"/>
            <w:tcBorders>
              <w:top w:val="single" w:sz="4" w:space="0" w:color="95B3D7"/>
              <w:left w:val="nil"/>
              <w:bottom w:val="single" w:sz="4" w:space="0" w:color="95B3D7"/>
              <w:right w:val="nil"/>
            </w:tcBorders>
            <w:shd w:val="clear" w:color="auto" w:fill="B8CCE4" w:themeFill="accent1" w:themeFillTint="66"/>
            <w:noWrap/>
          </w:tcPr>
          <w:p w14:paraId="13C4DE1E" w14:textId="20D3EA28" w:rsidR="008D2C10" w:rsidRDefault="008D2C10" w:rsidP="00D8788E">
            <w:pPr>
              <w:spacing w:before="60" w:after="60"/>
              <w:rPr>
                <w:rFonts w:cs="Arial"/>
                <w:color w:val="000000"/>
                <w:sz w:val="20"/>
                <w:szCs w:val="20"/>
              </w:rPr>
            </w:pPr>
            <w:r w:rsidRPr="006B1C04">
              <w:rPr>
                <w:rFonts w:cs="Arial"/>
                <w:color w:val="000000"/>
                <w:sz w:val="20"/>
                <w:szCs w:val="20"/>
              </w:rPr>
              <w:t>The indicator fields (</w:t>
            </w:r>
            <w:proofErr w:type="spellStart"/>
            <w:r w:rsidRPr="006B1C04">
              <w:rPr>
                <w:rFonts w:cs="Arial"/>
                <w:color w:val="000000"/>
                <w:sz w:val="20"/>
                <w:szCs w:val="20"/>
              </w:rPr>
              <w:t>Residency.TaxPurposesPersonStatus.Indicator</w:t>
            </w:r>
            <w:proofErr w:type="spellEnd"/>
            <w:r w:rsidRPr="006B1C04">
              <w:rPr>
                <w:rFonts w:cs="Arial"/>
                <w:color w:val="000000"/>
                <w:sz w:val="20"/>
                <w:szCs w:val="20"/>
              </w:rPr>
              <w:t xml:space="preserve"> and </w:t>
            </w:r>
            <w:proofErr w:type="spellStart"/>
            <w:r w:rsidRPr="006B1C04">
              <w:rPr>
                <w:rFonts w:cs="Arial"/>
                <w:color w:val="000000"/>
                <w:sz w:val="20"/>
                <w:szCs w:val="20"/>
              </w:rPr>
              <w:t>Remuneration.WorkingHolidayMakerAllIncome.Indicator</w:t>
            </w:r>
            <w:proofErr w:type="spellEnd"/>
            <w:r w:rsidRPr="006B1C04">
              <w:rPr>
                <w:rFonts w:cs="Arial"/>
                <w:color w:val="000000"/>
                <w:sz w:val="20"/>
                <w:szCs w:val="20"/>
              </w:rPr>
              <w:t xml:space="preserve">) </w:t>
            </w:r>
            <w:r>
              <w:rPr>
                <w:rFonts w:cs="Arial"/>
                <w:color w:val="000000"/>
                <w:sz w:val="20"/>
                <w:szCs w:val="20"/>
              </w:rPr>
              <w:t>returned</w:t>
            </w:r>
            <w:r w:rsidRPr="006B1C04">
              <w:rPr>
                <w:rFonts w:cs="Arial"/>
                <w:color w:val="000000"/>
                <w:sz w:val="20"/>
                <w:szCs w:val="20"/>
              </w:rPr>
              <w:t xml:space="preserve"> </w:t>
            </w:r>
            <w:r>
              <w:rPr>
                <w:rFonts w:cs="Arial"/>
                <w:color w:val="000000"/>
                <w:sz w:val="20"/>
                <w:szCs w:val="20"/>
              </w:rPr>
              <w:t xml:space="preserve">with </w:t>
            </w:r>
            <w:r w:rsidRPr="006B1C04">
              <w:rPr>
                <w:rFonts w:cs="Arial"/>
                <w:color w:val="000000"/>
                <w:sz w:val="20"/>
                <w:szCs w:val="20"/>
              </w:rPr>
              <w:t>invalid XML values; namely ‘Y’/’N’</w:t>
            </w:r>
            <w:r>
              <w:rPr>
                <w:rFonts w:cs="Arial"/>
                <w:color w:val="000000"/>
                <w:sz w:val="20"/>
                <w:szCs w:val="20"/>
              </w:rPr>
              <w:t>.</w:t>
            </w:r>
          </w:p>
        </w:tc>
        <w:tc>
          <w:tcPr>
            <w:tcW w:w="1701" w:type="dxa"/>
            <w:tcBorders>
              <w:top w:val="single" w:sz="4" w:space="0" w:color="95B3D7"/>
              <w:left w:val="nil"/>
              <w:bottom w:val="single" w:sz="4" w:space="0" w:color="95B3D7"/>
              <w:right w:val="nil"/>
            </w:tcBorders>
            <w:shd w:val="clear" w:color="auto" w:fill="B8CCE4" w:themeFill="accent1" w:themeFillTint="66"/>
          </w:tcPr>
          <w:p w14:paraId="0289EBDC" w14:textId="315C6169" w:rsidR="008D2C10" w:rsidRPr="00723F48" w:rsidRDefault="008D2C10" w:rsidP="00AE7832">
            <w:pPr>
              <w:spacing w:before="60" w:after="60"/>
              <w:rPr>
                <w:rFonts w:cs="Arial"/>
                <w:color w:val="000000"/>
                <w:sz w:val="20"/>
                <w:szCs w:val="20"/>
              </w:rPr>
            </w:pPr>
            <w:r w:rsidRPr="00723F48">
              <w:rPr>
                <w:rFonts w:cs="Arial"/>
                <w:color w:val="000000"/>
                <w:sz w:val="20"/>
                <w:szCs w:val="20"/>
              </w:rPr>
              <w:t>asmt.0003.2018.get</w:t>
            </w:r>
          </w:p>
        </w:tc>
        <w:tc>
          <w:tcPr>
            <w:tcW w:w="1418" w:type="dxa"/>
            <w:tcBorders>
              <w:top w:val="single" w:sz="4" w:space="0" w:color="95B3D7"/>
              <w:left w:val="nil"/>
              <w:bottom w:val="single" w:sz="4" w:space="0" w:color="95B3D7"/>
              <w:right w:val="nil"/>
            </w:tcBorders>
            <w:shd w:val="clear" w:color="auto" w:fill="B8CCE4" w:themeFill="accent1" w:themeFillTint="66"/>
          </w:tcPr>
          <w:p w14:paraId="002A0AED" w14:textId="77777777" w:rsidR="008D2C10" w:rsidRPr="00723F48" w:rsidRDefault="008D2C10" w:rsidP="00775BE7">
            <w:pPr>
              <w:spacing w:before="60" w:after="60"/>
              <w:rPr>
                <w:rFonts w:cs="Arial"/>
                <w:color w:val="000000"/>
                <w:sz w:val="20"/>
                <w:szCs w:val="20"/>
              </w:rPr>
            </w:pPr>
          </w:p>
        </w:tc>
        <w:tc>
          <w:tcPr>
            <w:tcW w:w="3827" w:type="dxa"/>
            <w:tcBorders>
              <w:top w:val="single" w:sz="4" w:space="0" w:color="95B3D7"/>
              <w:left w:val="nil"/>
              <w:bottom w:val="single" w:sz="4" w:space="0" w:color="95B3D7"/>
              <w:right w:val="nil"/>
            </w:tcBorders>
            <w:shd w:val="clear" w:color="auto" w:fill="B8CCE4" w:themeFill="accent1" w:themeFillTint="66"/>
          </w:tcPr>
          <w:p w14:paraId="371C96B8" w14:textId="77777777" w:rsidR="008D2C10" w:rsidRPr="00DD49D7" w:rsidRDefault="008D2C10" w:rsidP="006B1C04">
            <w:pPr>
              <w:spacing w:before="60" w:after="120"/>
              <w:rPr>
                <w:rFonts w:cs="Arial"/>
                <w:b/>
                <w:i/>
                <w:color w:val="000000"/>
                <w:sz w:val="20"/>
                <w:szCs w:val="20"/>
              </w:rPr>
            </w:pPr>
            <w:r w:rsidRPr="00DD49D7">
              <w:rPr>
                <w:rFonts w:cs="Arial"/>
                <w:b/>
                <w:i/>
                <w:color w:val="000000"/>
                <w:sz w:val="20"/>
                <w:szCs w:val="20"/>
              </w:rPr>
              <w:t>Resolved:</w:t>
            </w:r>
          </w:p>
          <w:p w14:paraId="67F1DBD2" w14:textId="7263A733" w:rsidR="008D2C10" w:rsidRPr="00DD49D7" w:rsidRDefault="008D2C10" w:rsidP="00D8788E">
            <w:pPr>
              <w:spacing w:before="60" w:after="120"/>
              <w:rPr>
                <w:rFonts w:cs="Arial"/>
                <w:b/>
                <w:i/>
                <w:color w:val="000000"/>
                <w:sz w:val="20"/>
                <w:szCs w:val="20"/>
              </w:rPr>
            </w:pPr>
            <w:r>
              <w:rPr>
                <w:rFonts w:cs="Arial"/>
                <w:color w:val="000000"/>
                <w:sz w:val="20"/>
                <w:szCs w:val="20"/>
              </w:rPr>
              <w:t xml:space="preserve">These </w:t>
            </w:r>
            <w:r w:rsidRPr="006B1C04">
              <w:rPr>
                <w:rFonts w:cs="Arial"/>
                <w:color w:val="000000"/>
                <w:sz w:val="20"/>
                <w:szCs w:val="20"/>
              </w:rPr>
              <w:t xml:space="preserve">fields </w:t>
            </w:r>
            <w:r>
              <w:rPr>
                <w:rFonts w:cs="Arial"/>
                <w:color w:val="000000"/>
                <w:sz w:val="20"/>
                <w:szCs w:val="20"/>
              </w:rPr>
              <w:t>now return</w:t>
            </w:r>
            <w:r w:rsidRPr="006B1C04">
              <w:rPr>
                <w:rFonts w:cs="Arial"/>
                <w:color w:val="000000"/>
                <w:sz w:val="20"/>
                <w:szCs w:val="20"/>
              </w:rPr>
              <w:t xml:space="preserve"> </w:t>
            </w:r>
            <w:r>
              <w:rPr>
                <w:rFonts w:cs="Arial"/>
                <w:color w:val="000000"/>
                <w:sz w:val="20"/>
                <w:szCs w:val="20"/>
              </w:rPr>
              <w:t>valid XML values; namely ‘true’/’false</w:t>
            </w:r>
            <w:r w:rsidRPr="006B1C04">
              <w:rPr>
                <w:rFonts w:cs="Arial"/>
                <w:color w:val="000000"/>
                <w:sz w:val="20"/>
                <w:szCs w:val="20"/>
              </w:rPr>
              <w:t>’</w:t>
            </w:r>
            <w:r>
              <w:rPr>
                <w:rFonts w:cs="Arial"/>
                <w:color w:val="000000"/>
                <w:sz w:val="20"/>
                <w:szCs w:val="20"/>
              </w:rPr>
              <w:t>.</w:t>
            </w:r>
          </w:p>
        </w:tc>
        <w:tc>
          <w:tcPr>
            <w:tcW w:w="1276" w:type="dxa"/>
            <w:tcBorders>
              <w:top w:val="single" w:sz="4" w:space="0" w:color="95B3D7"/>
              <w:left w:val="nil"/>
              <w:bottom w:val="single" w:sz="4" w:space="0" w:color="95B3D7"/>
              <w:right w:val="nil"/>
            </w:tcBorders>
            <w:shd w:val="clear" w:color="auto" w:fill="B8CCE4" w:themeFill="accent1" w:themeFillTint="66"/>
          </w:tcPr>
          <w:p w14:paraId="448B0131" w14:textId="6CFFC173" w:rsidR="008D2C10" w:rsidRPr="00723F48" w:rsidRDefault="00520CA5" w:rsidP="00775BE7">
            <w:pPr>
              <w:spacing w:before="60" w:after="60"/>
              <w:rPr>
                <w:rFonts w:cs="Arial"/>
                <w:color w:val="000000"/>
                <w:sz w:val="20"/>
                <w:szCs w:val="20"/>
              </w:rPr>
            </w:pPr>
            <w:r>
              <w:rPr>
                <w:rFonts w:cs="Arial"/>
                <w:color w:val="000000"/>
                <w:sz w:val="20"/>
                <w:szCs w:val="20"/>
              </w:rPr>
              <w:t>16.05.</w:t>
            </w:r>
            <w:r w:rsidR="008D2C10">
              <w:rPr>
                <w:rFonts w:cs="Arial"/>
                <w:color w:val="000000"/>
                <w:sz w:val="20"/>
                <w:szCs w:val="20"/>
              </w:rPr>
              <w:t>2019</w:t>
            </w:r>
          </w:p>
        </w:tc>
        <w:tc>
          <w:tcPr>
            <w:tcW w:w="1276" w:type="dxa"/>
            <w:tcBorders>
              <w:top w:val="single" w:sz="4" w:space="0" w:color="95B3D7"/>
              <w:left w:val="nil"/>
              <w:bottom w:val="single" w:sz="4" w:space="0" w:color="95B3D7"/>
              <w:right w:val="nil"/>
            </w:tcBorders>
            <w:shd w:val="clear" w:color="auto" w:fill="B8CCE4" w:themeFill="accent1" w:themeFillTint="66"/>
          </w:tcPr>
          <w:p w14:paraId="23B992B0" w14:textId="28CCC51B" w:rsidR="008D2C10" w:rsidRPr="00723F48" w:rsidRDefault="00F811BC" w:rsidP="00775BE7">
            <w:pPr>
              <w:spacing w:before="60" w:after="60"/>
              <w:rPr>
                <w:rFonts w:cs="Arial"/>
                <w:color w:val="000000"/>
                <w:sz w:val="20"/>
                <w:szCs w:val="20"/>
              </w:rPr>
            </w:pPr>
            <w:r w:rsidRPr="00B32EFE">
              <w:rPr>
                <w:sz w:val="20"/>
                <w:szCs w:val="20"/>
              </w:rPr>
              <w:t>06.06.2019</w:t>
            </w:r>
          </w:p>
        </w:tc>
        <w:tc>
          <w:tcPr>
            <w:tcW w:w="1260" w:type="dxa"/>
            <w:tcBorders>
              <w:top w:val="single" w:sz="4" w:space="0" w:color="95B3D7"/>
              <w:left w:val="nil"/>
              <w:bottom w:val="single" w:sz="4" w:space="0" w:color="95B3D7"/>
              <w:right w:val="nil"/>
            </w:tcBorders>
            <w:shd w:val="clear" w:color="auto" w:fill="B8CCE4" w:themeFill="accent1" w:themeFillTint="66"/>
          </w:tcPr>
          <w:p w14:paraId="213D3445" w14:textId="45EDF43C" w:rsidR="008D2C10" w:rsidRDefault="008D2C10" w:rsidP="00775BE7">
            <w:pPr>
              <w:tabs>
                <w:tab w:val="left" w:pos="1338"/>
              </w:tabs>
              <w:spacing w:before="60" w:after="60"/>
              <w:rPr>
                <w:rFonts w:cs="Arial"/>
                <w:color w:val="000000"/>
                <w:sz w:val="20"/>
                <w:szCs w:val="20"/>
              </w:rPr>
            </w:pPr>
            <w:r>
              <w:rPr>
                <w:rFonts w:cs="Arial"/>
                <w:color w:val="000000"/>
                <w:sz w:val="20"/>
                <w:szCs w:val="20"/>
              </w:rPr>
              <w:t>Closed</w:t>
            </w:r>
          </w:p>
        </w:tc>
      </w:tr>
      <w:bookmarkEnd w:id="131"/>
      <w:tr w:rsidR="004C3CC1" w:rsidRPr="00723F48" w14:paraId="24AC317E" w14:textId="77777777" w:rsidTr="003F73EB">
        <w:trPr>
          <w:trHeight w:val="273"/>
        </w:trPr>
        <w:tc>
          <w:tcPr>
            <w:tcW w:w="834" w:type="dxa"/>
            <w:tcBorders>
              <w:top w:val="single" w:sz="4" w:space="0" w:color="95B3D7"/>
              <w:left w:val="nil"/>
              <w:bottom w:val="single" w:sz="4" w:space="0" w:color="95B3D7"/>
              <w:right w:val="nil"/>
            </w:tcBorders>
            <w:shd w:val="clear" w:color="auto" w:fill="auto"/>
          </w:tcPr>
          <w:p w14:paraId="41A40CD7" w14:textId="7E79C12E" w:rsidR="004C3CC1" w:rsidRDefault="004C3CC1" w:rsidP="00775BE7">
            <w:pPr>
              <w:spacing w:before="60" w:after="60"/>
              <w:rPr>
                <w:rFonts w:cs="Arial"/>
                <w:color w:val="000000"/>
                <w:sz w:val="20"/>
                <w:szCs w:val="20"/>
              </w:rPr>
            </w:pPr>
            <w:r>
              <w:rPr>
                <w:rFonts w:cs="Arial"/>
                <w:color w:val="000000"/>
                <w:sz w:val="20"/>
                <w:szCs w:val="20"/>
              </w:rPr>
              <w:lastRenderedPageBreak/>
              <w:t>1</w:t>
            </w:r>
            <w:r w:rsidR="00F811BC">
              <w:rPr>
                <w:rFonts w:cs="Arial"/>
                <w:color w:val="000000"/>
                <w:sz w:val="20"/>
                <w:szCs w:val="20"/>
              </w:rPr>
              <w:t>1</w:t>
            </w:r>
          </w:p>
        </w:tc>
        <w:tc>
          <w:tcPr>
            <w:tcW w:w="3150" w:type="dxa"/>
            <w:tcBorders>
              <w:top w:val="single" w:sz="4" w:space="0" w:color="95B3D7"/>
              <w:left w:val="nil"/>
              <w:bottom w:val="single" w:sz="4" w:space="0" w:color="95B3D7"/>
              <w:right w:val="nil"/>
            </w:tcBorders>
            <w:shd w:val="clear" w:color="auto" w:fill="auto"/>
            <w:noWrap/>
          </w:tcPr>
          <w:p w14:paraId="2E7FADD1" w14:textId="736F92E9" w:rsidR="004C3CC1" w:rsidRDefault="004C3CC1" w:rsidP="009560FD">
            <w:pPr>
              <w:spacing w:before="60" w:after="60"/>
              <w:rPr>
                <w:rFonts w:cs="Arial"/>
                <w:color w:val="000000"/>
                <w:sz w:val="20"/>
                <w:szCs w:val="20"/>
              </w:rPr>
            </w:pPr>
            <w:r>
              <w:rPr>
                <w:rFonts w:cs="Arial"/>
                <w:color w:val="000000"/>
                <w:sz w:val="20"/>
                <w:szCs w:val="20"/>
              </w:rPr>
              <w:t xml:space="preserve">The fields </w:t>
            </w:r>
            <w:r w:rsidR="003E5CEB">
              <w:rPr>
                <w:rFonts w:cs="Arial"/>
                <w:color w:val="000000"/>
                <w:sz w:val="20"/>
                <w:szCs w:val="20"/>
              </w:rPr>
              <w:t xml:space="preserve">listed below </w:t>
            </w:r>
            <w:r>
              <w:rPr>
                <w:rFonts w:cs="Arial"/>
                <w:color w:val="000000"/>
                <w:sz w:val="20"/>
                <w:szCs w:val="20"/>
              </w:rPr>
              <w:t xml:space="preserve">are now deemed </w:t>
            </w:r>
            <w:r w:rsidR="00DB7C9F">
              <w:rPr>
                <w:rFonts w:cs="Arial"/>
                <w:color w:val="000000"/>
                <w:sz w:val="20"/>
                <w:szCs w:val="20"/>
              </w:rPr>
              <w:t xml:space="preserve">to be </w:t>
            </w:r>
            <w:r>
              <w:rPr>
                <w:rFonts w:cs="Arial"/>
                <w:color w:val="000000"/>
                <w:sz w:val="20"/>
                <w:szCs w:val="20"/>
              </w:rPr>
              <w:t>not applicable for financial year 2019:</w:t>
            </w:r>
          </w:p>
          <w:p w14:paraId="194DCE55" w14:textId="2748D1C5" w:rsidR="00DD0977" w:rsidRPr="00957C3A" w:rsidRDefault="00DD0977" w:rsidP="00F811BC">
            <w:pPr>
              <w:numPr>
                <w:ilvl w:val="0"/>
                <w:numId w:val="30"/>
              </w:numPr>
              <w:spacing w:before="60"/>
              <w:rPr>
                <w:rFonts w:cs="Arial"/>
                <w:color w:val="000000"/>
                <w:sz w:val="20"/>
                <w:szCs w:val="20"/>
              </w:rPr>
            </w:pPr>
            <w:r w:rsidRPr="009560FD">
              <w:rPr>
                <w:rFonts w:cs="Arial"/>
                <w:color w:val="000000"/>
                <w:sz w:val="20"/>
                <w:szCs w:val="20"/>
              </w:rPr>
              <w:t>ASMT542</w:t>
            </w:r>
            <w:r>
              <w:rPr>
                <w:rFonts w:cs="Arial"/>
                <w:color w:val="000000"/>
                <w:sz w:val="20"/>
                <w:szCs w:val="20"/>
              </w:rPr>
              <w:t xml:space="preserve"> </w:t>
            </w:r>
            <w:r w:rsidRPr="00957C3A">
              <w:rPr>
                <w:rFonts w:cs="Arial"/>
                <w:color w:val="000000"/>
                <w:sz w:val="20"/>
                <w:szCs w:val="20"/>
              </w:rPr>
              <w:t xml:space="preserve">- STP provided income data on payment summary (income statement) finalised indicator </w:t>
            </w:r>
          </w:p>
          <w:p w14:paraId="58F14DC5" w14:textId="49093203" w:rsidR="00DD0977" w:rsidRPr="00957C3A" w:rsidRDefault="00DD0977" w:rsidP="00F811BC">
            <w:pPr>
              <w:numPr>
                <w:ilvl w:val="0"/>
                <w:numId w:val="30"/>
              </w:numPr>
              <w:spacing w:before="60"/>
              <w:rPr>
                <w:rFonts w:cs="Arial"/>
                <w:color w:val="000000"/>
                <w:sz w:val="20"/>
                <w:szCs w:val="20"/>
              </w:rPr>
            </w:pPr>
            <w:r w:rsidRPr="00957C3A">
              <w:rPr>
                <w:rFonts w:cs="Arial"/>
                <w:color w:val="000000"/>
                <w:sz w:val="20"/>
                <w:szCs w:val="20"/>
              </w:rPr>
              <w:t>ASMT543</w:t>
            </w:r>
            <w:r>
              <w:rPr>
                <w:rFonts w:cs="Arial"/>
                <w:color w:val="000000"/>
                <w:sz w:val="20"/>
                <w:szCs w:val="20"/>
              </w:rPr>
              <w:t xml:space="preserve"> </w:t>
            </w:r>
            <w:r w:rsidRPr="00957C3A">
              <w:rPr>
                <w:rFonts w:cs="Arial"/>
                <w:color w:val="000000"/>
                <w:sz w:val="20"/>
                <w:szCs w:val="20"/>
              </w:rPr>
              <w:t xml:space="preserve">- Use of </w:t>
            </w:r>
            <w:proofErr w:type="spellStart"/>
            <w:r w:rsidRPr="00957C3A">
              <w:rPr>
                <w:rFonts w:cs="Arial"/>
                <w:color w:val="000000"/>
                <w:sz w:val="20"/>
                <w:szCs w:val="20"/>
              </w:rPr>
              <w:t>unfinalised</w:t>
            </w:r>
            <w:proofErr w:type="spellEnd"/>
            <w:r w:rsidRPr="00957C3A">
              <w:rPr>
                <w:rFonts w:cs="Arial"/>
                <w:color w:val="000000"/>
                <w:sz w:val="20"/>
                <w:szCs w:val="20"/>
              </w:rPr>
              <w:t xml:space="preserve"> income data on STP payment summary (income statement) accepted indicator </w:t>
            </w:r>
          </w:p>
          <w:p w14:paraId="3C4175ED" w14:textId="567B30A2" w:rsidR="00DD0977" w:rsidRPr="00957C3A" w:rsidRDefault="00DD0977" w:rsidP="00F811BC">
            <w:pPr>
              <w:numPr>
                <w:ilvl w:val="0"/>
                <w:numId w:val="30"/>
              </w:numPr>
              <w:spacing w:before="60"/>
              <w:rPr>
                <w:rFonts w:cs="Arial"/>
                <w:color w:val="000000"/>
                <w:sz w:val="20"/>
                <w:szCs w:val="20"/>
              </w:rPr>
            </w:pPr>
            <w:r w:rsidRPr="00957C3A">
              <w:rPr>
                <w:rFonts w:cs="Arial"/>
                <w:color w:val="000000"/>
                <w:sz w:val="20"/>
                <w:szCs w:val="20"/>
              </w:rPr>
              <w:t>ASMT544</w:t>
            </w:r>
            <w:r>
              <w:rPr>
                <w:rFonts w:cs="Arial"/>
                <w:color w:val="000000"/>
                <w:sz w:val="20"/>
                <w:szCs w:val="20"/>
              </w:rPr>
              <w:t xml:space="preserve"> </w:t>
            </w:r>
            <w:r w:rsidRPr="00957C3A">
              <w:rPr>
                <w:rFonts w:cs="Arial"/>
                <w:color w:val="000000"/>
                <w:sz w:val="20"/>
                <w:szCs w:val="20"/>
              </w:rPr>
              <w:t xml:space="preserve">- STP provided Employment Termination Payment (ETP) data finalised indicator in payment summary (income statement) </w:t>
            </w:r>
          </w:p>
          <w:p w14:paraId="4D8D70A4" w14:textId="6D8349E7" w:rsidR="004C3CC1" w:rsidRPr="00F811BC" w:rsidRDefault="00DD0977" w:rsidP="00F811BC">
            <w:pPr>
              <w:numPr>
                <w:ilvl w:val="0"/>
                <w:numId w:val="30"/>
              </w:numPr>
              <w:spacing w:before="60"/>
              <w:rPr>
                <w:rFonts w:cs="Arial"/>
                <w:color w:val="000000"/>
                <w:sz w:val="20"/>
                <w:szCs w:val="20"/>
              </w:rPr>
            </w:pPr>
            <w:r w:rsidRPr="00957C3A">
              <w:rPr>
                <w:rFonts w:cs="Arial"/>
                <w:color w:val="000000"/>
                <w:sz w:val="20"/>
                <w:szCs w:val="20"/>
              </w:rPr>
              <w:t>ASMT545</w:t>
            </w:r>
            <w:r>
              <w:rPr>
                <w:rFonts w:cs="Arial"/>
                <w:color w:val="000000"/>
                <w:sz w:val="20"/>
                <w:szCs w:val="20"/>
              </w:rPr>
              <w:t xml:space="preserve"> </w:t>
            </w:r>
            <w:r w:rsidRPr="00957C3A">
              <w:rPr>
                <w:rFonts w:cs="Arial"/>
                <w:color w:val="000000"/>
                <w:sz w:val="20"/>
                <w:szCs w:val="20"/>
              </w:rPr>
              <w:t xml:space="preserve">- </w:t>
            </w:r>
            <w:proofErr w:type="spellStart"/>
            <w:r w:rsidRPr="00957C3A">
              <w:rPr>
                <w:rFonts w:cs="Arial"/>
                <w:color w:val="000000"/>
                <w:sz w:val="20"/>
                <w:szCs w:val="20"/>
              </w:rPr>
              <w:t>Unfinalised</w:t>
            </w:r>
            <w:proofErr w:type="spellEnd"/>
            <w:r w:rsidRPr="00957C3A">
              <w:rPr>
                <w:rFonts w:cs="Arial"/>
                <w:color w:val="000000"/>
                <w:sz w:val="20"/>
                <w:szCs w:val="20"/>
              </w:rPr>
              <w:t xml:space="preserve"> Employment Termination Payment (ETP) data accepted indicator on STP payment summary (income statement)</w:t>
            </w:r>
          </w:p>
        </w:tc>
        <w:tc>
          <w:tcPr>
            <w:tcW w:w="1701" w:type="dxa"/>
            <w:tcBorders>
              <w:top w:val="single" w:sz="4" w:space="0" w:color="95B3D7"/>
              <w:left w:val="nil"/>
              <w:bottom w:val="single" w:sz="4" w:space="0" w:color="95B3D7"/>
              <w:right w:val="nil"/>
            </w:tcBorders>
            <w:shd w:val="clear" w:color="auto" w:fill="auto"/>
          </w:tcPr>
          <w:p w14:paraId="462729EE" w14:textId="3F37F59A" w:rsidR="004C3CC1" w:rsidRPr="00723F48" w:rsidRDefault="004C3CC1" w:rsidP="00AE7832">
            <w:pPr>
              <w:spacing w:before="60" w:after="60"/>
              <w:rPr>
                <w:rFonts w:cs="Arial"/>
                <w:color w:val="000000"/>
                <w:sz w:val="20"/>
                <w:szCs w:val="20"/>
              </w:rPr>
            </w:pPr>
            <w:r w:rsidRPr="00723F48">
              <w:rPr>
                <w:rFonts w:cs="Arial"/>
                <w:color w:val="000000"/>
                <w:sz w:val="20"/>
                <w:szCs w:val="20"/>
              </w:rPr>
              <w:t>asmt.0003.2018.get</w:t>
            </w:r>
          </w:p>
        </w:tc>
        <w:tc>
          <w:tcPr>
            <w:tcW w:w="1418" w:type="dxa"/>
            <w:tcBorders>
              <w:top w:val="single" w:sz="4" w:space="0" w:color="95B3D7"/>
              <w:left w:val="nil"/>
              <w:bottom w:val="single" w:sz="4" w:space="0" w:color="95B3D7"/>
              <w:right w:val="nil"/>
            </w:tcBorders>
            <w:shd w:val="clear" w:color="auto" w:fill="auto"/>
          </w:tcPr>
          <w:p w14:paraId="67806DF2" w14:textId="77777777" w:rsidR="004C3CC1" w:rsidRPr="00723F48" w:rsidRDefault="004C3CC1" w:rsidP="00775BE7">
            <w:pPr>
              <w:spacing w:before="60" w:after="60"/>
              <w:rPr>
                <w:rFonts w:cs="Arial"/>
                <w:color w:val="000000"/>
                <w:sz w:val="20"/>
                <w:szCs w:val="20"/>
              </w:rPr>
            </w:pPr>
          </w:p>
        </w:tc>
        <w:tc>
          <w:tcPr>
            <w:tcW w:w="3827" w:type="dxa"/>
            <w:tcBorders>
              <w:top w:val="single" w:sz="4" w:space="0" w:color="95B3D7"/>
              <w:left w:val="nil"/>
              <w:bottom w:val="single" w:sz="4" w:space="0" w:color="95B3D7"/>
              <w:right w:val="nil"/>
            </w:tcBorders>
            <w:shd w:val="clear" w:color="auto" w:fill="auto"/>
          </w:tcPr>
          <w:p w14:paraId="4506B8A0" w14:textId="5AE4E5E9" w:rsidR="004C3CC1" w:rsidRPr="00957C3A" w:rsidRDefault="004C3CC1" w:rsidP="004F787A">
            <w:pPr>
              <w:spacing w:before="60" w:after="120"/>
              <w:rPr>
                <w:rFonts w:cs="Arial"/>
                <w:color w:val="000000"/>
                <w:sz w:val="20"/>
                <w:szCs w:val="20"/>
              </w:rPr>
            </w:pPr>
            <w:r>
              <w:rPr>
                <w:rFonts w:cs="Arial"/>
                <w:color w:val="000000"/>
                <w:sz w:val="20"/>
                <w:szCs w:val="20"/>
              </w:rPr>
              <w:t xml:space="preserve">The impacted fields </w:t>
            </w:r>
            <w:r w:rsidR="004F787A">
              <w:rPr>
                <w:rFonts w:cs="Arial"/>
                <w:color w:val="000000"/>
                <w:sz w:val="20"/>
                <w:szCs w:val="20"/>
              </w:rPr>
              <w:t>have now been</w:t>
            </w:r>
            <w:r>
              <w:rPr>
                <w:rFonts w:cs="Arial"/>
                <w:color w:val="000000"/>
                <w:sz w:val="20"/>
                <w:szCs w:val="20"/>
              </w:rPr>
              <w:t xml:space="preserve"> removed </w:t>
            </w:r>
            <w:r w:rsidR="00363635">
              <w:rPr>
                <w:rFonts w:cs="Arial"/>
                <w:color w:val="000000"/>
                <w:sz w:val="20"/>
                <w:szCs w:val="20"/>
              </w:rPr>
              <w:t xml:space="preserve">from the service </w:t>
            </w:r>
            <w:r w:rsidR="004F787A">
              <w:rPr>
                <w:rFonts w:cs="Arial"/>
                <w:color w:val="000000"/>
                <w:sz w:val="20"/>
                <w:szCs w:val="20"/>
              </w:rPr>
              <w:t>and impacted artefacts</w:t>
            </w:r>
            <w:r>
              <w:rPr>
                <w:rFonts w:cs="Arial"/>
                <w:color w:val="000000"/>
                <w:sz w:val="20"/>
                <w:szCs w:val="20"/>
              </w:rPr>
              <w:t>.</w:t>
            </w:r>
          </w:p>
        </w:tc>
        <w:tc>
          <w:tcPr>
            <w:tcW w:w="1276" w:type="dxa"/>
            <w:tcBorders>
              <w:top w:val="single" w:sz="4" w:space="0" w:color="95B3D7"/>
              <w:left w:val="nil"/>
              <w:bottom w:val="single" w:sz="4" w:space="0" w:color="95B3D7"/>
              <w:right w:val="nil"/>
            </w:tcBorders>
            <w:shd w:val="clear" w:color="auto" w:fill="auto"/>
          </w:tcPr>
          <w:p w14:paraId="2DE5B88E" w14:textId="32618B8C" w:rsidR="004C3CC1" w:rsidRDefault="00A058CA" w:rsidP="00775BE7">
            <w:pPr>
              <w:spacing w:before="60" w:after="60"/>
              <w:rPr>
                <w:rFonts w:cs="Arial"/>
                <w:color w:val="000000"/>
                <w:sz w:val="20"/>
                <w:szCs w:val="20"/>
              </w:rPr>
            </w:pPr>
            <w:r>
              <w:rPr>
                <w:rFonts w:cs="Arial"/>
                <w:color w:val="000000"/>
                <w:sz w:val="20"/>
                <w:szCs w:val="20"/>
              </w:rPr>
              <w:t>04</w:t>
            </w:r>
            <w:r w:rsidR="004F787A">
              <w:rPr>
                <w:rFonts w:cs="Arial"/>
                <w:color w:val="000000"/>
                <w:sz w:val="20"/>
                <w:szCs w:val="20"/>
              </w:rPr>
              <w:t>.07.2019</w:t>
            </w:r>
          </w:p>
        </w:tc>
        <w:tc>
          <w:tcPr>
            <w:tcW w:w="1276" w:type="dxa"/>
            <w:tcBorders>
              <w:top w:val="single" w:sz="4" w:space="0" w:color="95B3D7"/>
              <w:left w:val="nil"/>
              <w:bottom w:val="single" w:sz="4" w:space="0" w:color="95B3D7"/>
              <w:right w:val="nil"/>
            </w:tcBorders>
            <w:shd w:val="clear" w:color="auto" w:fill="auto"/>
          </w:tcPr>
          <w:p w14:paraId="60E5DEAD" w14:textId="713C23C8" w:rsidR="004C3CC1" w:rsidRPr="00723F48" w:rsidRDefault="00FF7A05" w:rsidP="00775BE7">
            <w:pPr>
              <w:spacing w:before="60" w:after="60"/>
              <w:rPr>
                <w:rFonts w:cs="Arial"/>
                <w:color w:val="000000"/>
                <w:sz w:val="20"/>
                <w:szCs w:val="20"/>
              </w:rPr>
            </w:pPr>
            <w:r w:rsidRPr="0001221E">
              <w:rPr>
                <w:rFonts w:cs="Arial"/>
                <w:iCs/>
                <w:color w:val="000000"/>
                <w:sz w:val="20"/>
                <w:szCs w:val="20"/>
              </w:rPr>
              <w:t>01.07.2020</w:t>
            </w:r>
          </w:p>
        </w:tc>
        <w:tc>
          <w:tcPr>
            <w:tcW w:w="1260" w:type="dxa"/>
            <w:tcBorders>
              <w:top w:val="single" w:sz="4" w:space="0" w:color="95B3D7"/>
              <w:left w:val="nil"/>
              <w:bottom w:val="single" w:sz="4" w:space="0" w:color="95B3D7"/>
              <w:right w:val="nil"/>
            </w:tcBorders>
            <w:shd w:val="clear" w:color="auto" w:fill="auto"/>
          </w:tcPr>
          <w:p w14:paraId="6D9C6A70" w14:textId="4C3CFAF9" w:rsidR="004C3CC1" w:rsidRDefault="004F787A" w:rsidP="00775BE7">
            <w:pPr>
              <w:tabs>
                <w:tab w:val="left" w:pos="1338"/>
              </w:tabs>
              <w:spacing w:before="60" w:after="60"/>
              <w:rPr>
                <w:rFonts w:cs="Arial"/>
                <w:color w:val="000000"/>
                <w:sz w:val="20"/>
                <w:szCs w:val="20"/>
              </w:rPr>
            </w:pPr>
            <w:r>
              <w:rPr>
                <w:rFonts w:cs="Arial"/>
                <w:color w:val="000000"/>
                <w:sz w:val="20"/>
                <w:szCs w:val="20"/>
              </w:rPr>
              <w:t>Closed</w:t>
            </w:r>
          </w:p>
        </w:tc>
      </w:tr>
    </w:tbl>
    <w:p w14:paraId="68BF1ACB" w14:textId="5D0DE339" w:rsidR="000A2929" w:rsidRDefault="000A2929" w:rsidP="000A2929">
      <w:pPr>
        <w:pStyle w:val="Heading2"/>
        <w:spacing w:before="200"/>
      </w:pPr>
      <w:bookmarkStart w:id="132" w:name="_Toc40362531"/>
      <w:r>
        <w:t xml:space="preserve">Future </w:t>
      </w:r>
      <w:r w:rsidR="00D14A8F">
        <w:t>scope</w:t>
      </w:r>
      <w:bookmarkEnd w:id="132"/>
    </w:p>
    <w:tbl>
      <w:tblPr>
        <w:tblW w:w="14742" w:type="dxa"/>
        <w:tblInd w:w="93" w:type="dxa"/>
        <w:tblLayout w:type="fixed"/>
        <w:tblLook w:val="04A0" w:firstRow="1" w:lastRow="0" w:firstColumn="1" w:lastColumn="0" w:noHBand="0" w:noVBand="1"/>
      </w:tblPr>
      <w:tblGrid>
        <w:gridCol w:w="1103"/>
        <w:gridCol w:w="7003"/>
        <w:gridCol w:w="2163"/>
        <w:gridCol w:w="1488"/>
        <w:gridCol w:w="1408"/>
        <w:gridCol w:w="1577"/>
      </w:tblGrid>
      <w:tr w:rsidR="0058727E" w:rsidRPr="00E721B4" w14:paraId="258B99A9" w14:textId="77777777" w:rsidTr="00635504">
        <w:trPr>
          <w:trHeight w:val="273"/>
          <w:tblHeader/>
        </w:trPr>
        <w:tc>
          <w:tcPr>
            <w:tcW w:w="1103"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003"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163"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488"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08"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577"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635504">
        <w:trPr>
          <w:trHeight w:val="273"/>
        </w:trPr>
        <w:tc>
          <w:tcPr>
            <w:tcW w:w="1103" w:type="dxa"/>
            <w:tcBorders>
              <w:top w:val="single" w:sz="4" w:space="0" w:color="95B3D7"/>
              <w:left w:val="nil"/>
              <w:bottom w:val="single" w:sz="4" w:space="0" w:color="95B3D7"/>
              <w:right w:val="nil"/>
            </w:tcBorders>
            <w:shd w:val="clear" w:color="auto" w:fill="DBE5F1"/>
          </w:tcPr>
          <w:p w14:paraId="77929F04" w14:textId="5D85E372" w:rsidR="0058727E" w:rsidRPr="00635504" w:rsidRDefault="0058727E" w:rsidP="00C21C4C">
            <w:pPr>
              <w:spacing w:before="60" w:after="60"/>
              <w:rPr>
                <w:rFonts w:cs="Arial"/>
                <w:color w:val="000000"/>
                <w:sz w:val="20"/>
                <w:szCs w:val="20"/>
              </w:rPr>
            </w:pPr>
          </w:p>
        </w:tc>
        <w:tc>
          <w:tcPr>
            <w:tcW w:w="7003" w:type="dxa"/>
            <w:tcBorders>
              <w:top w:val="single" w:sz="4" w:space="0" w:color="95B3D7"/>
              <w:left w:val="nil"/>
              <w:bottom w:val="single" w:sz="4" w:space="0" w:color="95B3D7"/>
              <w:right w:val="nil"/>
            </w:tcBorders>
            <w:shd w:val="clear" w:color="auto" w:fill="DBE5F1"/>
            <w:noWrap/>
          </w:tcPr>
          <w:p w14:paraId="4EEB4640" w14:textId="0B9C4C7A" w:rsidR="00A24E41" w:rsidRPr="00635504" w:rsidRDefault="00064F3F" w:rsidP="003E6BC9">
            <w:pPr>
              <w:spacing w:before="60" w:after="60"/>
              <w:rPr>
                <w:rFonts w:cs="Arial"/>
                <w:color w:val="000000"/>
                <w:sz w:val="20"/>
                <w:szCs w:val="20"/>
              </w:rPr>
            </w:pPr>
            <w:r>
              <w:rPr>
                <w:rFonts w:cs="Arial"/>
                <w:color w:val="000000"/>
                <w:sz w:val="20"/>
                <w:szCs w:val="20"/>
              </w:rPr>
              <w:t>None</w:t>
            </w:r>
          </w:p>
        </w:tc>
        <w:tc>
          <w:tcPr>
            <w:tcW w:w="2163" w:type="dxa"/>
            <w:tcBorders>
              <w:top w:val="single" w:sz="4" w:space="0" w:color="95B3D7"/>
              <w:left w:val="nil"/>
              <w:bottom w:val="single" w:sz="4" w:space="0" w:color="95B3D7"/>
              <w:right w:val="nil"/>
            </w:tcBorders>
            <w:shd w:val="clear" w:color="auto" w:fill="DBE5F1"/>
          </w:tcPr>
          <w:p w14:paraId="32F2F15F" w14:textId="062E98B3" w:rsidR="0058727E" w:rsidRPr="00635504" w:rsidRDefault="0058727E" w:rsidP="00C21C4C">
            <w:pPr>
              <w:spacing w:before="60" w:after="60"/>
              <w:rPr>
                <w:rFonts w:cs="Arial"/>
                <w:color w:val="000000"/>
                <w:sz w:val="20"/>
                <w:szCs w:val="20"/>
              </w:rPr>
            </w:pPr>
          </w:p>
        </w:tc>
        <w:tc>
          <w:tcPr>
            <w:tcW w:w="1488" w:type="dxa"/>
            <w:tcBorders>
              <w:top w:val="single" w:sz="4" w:space="0" w:color="95B3D7"/>
              <w:left w:val="nil"/>
              <w:bottom w:val="single" w:sz="4" w:space="0" w:color="95B3D7"/>
              <w:right w:val="nil"/>
            </w:tcBorders>
            <w:shd w:val="clear" w:color="auto" w:fill="DBE5F1"/>
          </w:tcPr>
          <w:p w14:paraId="2BE70087" w14:textId="44A4BD3B" w:rsidR="0058727E" w:rsidRPr="00635504" w:rsidRDefault="0058727E" w:rsidP="00C21C4C">
            <w:pPr>
              <w:spacing w:before="60" w:after="60"/>
              <w:rPr>
                <w:rFonts w:cs="Arial"/>
                <w:color w:val="000000"/>
                <w:sz w:val="20"/>
                <w:szCs w:val="20"/>
              </w:rPr>
            </w:pPr>
          </w:p>
        </w:tc>
        <w:tc>
          <w:tcPr>
            <w:tcW w:w="1408" w:type="dxa"/>
            <w:tcBorders>
              <w:top w:val="single" w:sz="4" w:space="0" w:color="95B3D7"/>
              <w:left w:val="nil"/>
              <w:bottom w:val="single" w:sz="4" w:space="0" w:color="95B3D7"/>
              <w:right w:val="nil"/>
            </w:tcBorders>
            <w:shd w:val="clear" w:color="auto" w:fill="DBE5F1"/>
          </w:tcPr>
          <w:p w14:paraId="580BF782" w14:textId="7EFC4EBB" w:rsidR="0058727E" w:rsidRPr="00635504" w:rsidRDefault="0058727E" w:rsidP="00C21C4C">
            <w:pPr>
              <w:spacing w:before="60" w:after="60"/>
              <w:rPr>
                <w:rFonts w:cs="Arial"/>
                <w:color w:val="000000"/>
                <w:sz w:val="20"/>
                <w:szCs w:val="20"/>
              </w:rPr>
            </w:pPr>
          </w:p>
        </w:tc>
        <w:tc>
          <w:tcPr>
            <w:tcW w:w="1577" w:type="dxa"/>
            <w:tcBorders>
              <w:top w:val="single" w:sz="4" w:space="0" w:color="95B3D7"/>
              <w:left w:val="nil"/>
              <w:bottom w:val="single" w:sz="4" w:space="0" w:color="95B3D7"/>
              <w:right w:val="nil"/>
            </w:tcBorders>
            <w:shd w:val="clear" w:color="auto" w:fill="DBE5F1"/>
          </w:tcPr>
          <w:p w14:paraId="5E232678" w14:textId="30655505" w:rsidR="0058727E" w:rsidRPr="00635504" w:rsidRDefault="0058727E" w:rsidP="00C21C4C">
            <w:pPr>
              <w:tabs>
                <w:tab w:val="left" w:pos="1338"/>
              </w:tabs>
              <w:spacing w:before="60" w:after="60"/>
              <w:rPr>
                <w:rFonts w:cs="Arial"/>
                <w:sz w:val="20"/>
                <w:szCs w:val="20"/>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F35106">
          <w:headerReference w:type="default" r:id="rId19"/>
          <w:footerReference w:type="default" r:id="rId20"/>
          <w:pgSz w:w="16839" w:h="11907" w:orient="landscape" w:code="9"/>
          <w:pgMar w:top="993" w:right="1440" w:bottom="1440" w:left="1440" w:header="170" w:footer="142"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3" w:name="_Toc461009503"/>
      <w:bookmarkStart w:id="134" w:name="_Toc40362532"/>
      <w:r>
        <w:rPr>
          <w:color w:val="1F497D"/>
        </w:rPr>
        <w:lastRenderedPageBreak/>
        <w:t>Appendix A – Prior Version History</w:t>
      </w:r>
      <w:bookmarkEnd w:id="133"/>
      <w:bookmarkEnd w:id="134"/>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275"/>
        <w:gridCol w:w="7088"/>
      </w:tblGrid>
      <w:tr w:rsidR="00445747" w:rsidRPr="00B32EFE" w14:paraId="449492A5" w14:textId="77777777" w:rsidTr="008D7697">
        <w:trPr>
          <w:tblHeader/>
        </w:trPr>
        <w:tc>
          <w:tcPr>
            <w:tcW w:w="1022" w:type="dxa"/>
            <w:tcBorders>
              <w:top w:val="single" w:sz="4" w:space="0" w:color="auto"/>
              <w:bottom w:val="single" w:sz="6" w:space="0" w:color="auto"/>
            </w:tcBorders>
            <w:shd w:val="clear" w:color="auto" w:fill="C6D9F1"/>
          </w:tcPr>
          <w:p w14:paraId="10B85869" w14:textId="77777777" w:rsidR="00445747" w:rsidRPr="00B32EFE" w:rsidRDefault="00445747" w:rsidP="009D2D55">
            <w:pPr>
              <w:pStyle w:val="VersionHead"/>
              <w:spacing w:before="120" w:after="120"/>
              <w:jc w:val="both"/>
              <w:rPr>
                <w:b/>
                <w:sz w:val="20"/>
                <w:szCs w:val="20"/>
              </w:rPr>
            </w:pPr>
            <w:r w:rsidRPr="00B32EFE">
              <w:rPr>
                <w:b/>
                <w:sz w:val="20"/>
                <w:szCs w:val="20"/>
              </w:rPr>
              <w:t>Version</w:t>
            </w:r>
          </w:p>
        </w:tc>
        <w:tc>
          <w:tcPr>
            <w:tcW w:w="1275" w:type="dxa"/>
            <w:tcBorders>
              <w:top w:val="single" w:sz="4" w:space="0" w:color="auto"/>
              <w:bottom w:val="single" w:sz="6" w:space="0" w:color="auto"/>
            </w:tcBorders>
            <w:shd w:val="clear" w:color="auto" w:fill="C6D9F1"/>
          </w:tcPr>
          <w:p w14:paraId="0B24776F" w14:textId="77777777" w:rsidR="00445747" w:rsidRPr="00B32EFE" w:rsidRDefault="00445747" w:rsidP="009D2D55">
            <w:pPr>
              <w:pStyle w:val="VersionHead"/>
              <w:spacing w:before="120" w:after="120"/>
              <w:jc w:val="both"/>
              <w:rPr>
                <w:b/>
                <w:sz w:val="20"/>
                <w:szCs w:val="20"/>
              </w:rPr>
            </w:pPr>
            <w:r w:rsidRPr="00B32EFE">
              <w:rPr>
                <w:b/>
                <w:sz w:val="20"/>
                <w:szCs w:val="20"/>
              </w:rPr>
              <w:t>Release date</w:t>
            </w:r>
          </w:p>
        </w:tc>
        <w:tc>
          <w:tcPr>
            <w:tcW w:w="7088" w:type="dxa"/>
            <w:tcBorders>
              <w:top w:val="single" w:sz="4" w:space="0" w:color="auto"/>
              <w:bottom w:val="single" w:sz="6" w:space="0" w:color="auto"/>
            </w:tcBorders>
            <w:shd w:val="clear" w:color="auto" w:fill="C6D9F1"/>
          </w:tcPr>
          <w:p w14:paraId="11069526" w14:textId="77777777" w:rsidR="00445747" w:rsidRPr="00B32EFE" w:rsidRDefault="00445747" w:rsidP="00B32EFE">
            <w:pPr>
              <w:pStyle w:val="VersionHead"/>
              <w:spacing w:before="120" w:after="120"/>
              <w:jc w:val="both"/>
              <w:rPr>
                <w:b/>
                <w:sz w:val="20"/>
                <w:szCs w:val="20"/>
              </w:rPr>
            </w:pPr>
            <w:r w:rsidRPr="00B32EFE">
              <w:rPr>
                <w:b/>
                <w:sz w:val="20"/>
                <w:szCs w:val="20"/>
              </w:rPr>
              <w:t>Description of changes</w:t>
            </w:r>
          </w:p>
        </w:tc>
      </w:tr>
      <w:tr w:rsidR="009D2D55" w:rsidRPr="00B32EFE" w14:paraId="422D6BC4" w14:textId="77777777" w:rsidTr="008D7697">
        <w:tc>
          <w:tcPr>
            <w:tcW w:w="1022" w:type="dxa"/>
            <w:tcBorders>
              <w:top w:val="single" w:sz="6" w:space="0" w:color="auto"/>
              <w:bottom w:val="single" w:sz="6" w:space="0" w:color="auto"/>
            </w:tcBorders>
          </w:tcPr>
          <w:p w14:paraId="721D8281" w14:textId="37E32ADD" w:rsidR="009D2D55" w:rsidRPr="00B32EFE" w:rsidRDefault="009D2D55" w:rsidP="009D2D55">
            <w:pPr>
              <w:pStyle w:val="Version2"/>
              <w:spacing w:before="120" w:after="120"/>
              <w:jc w:val="both"/>
              <w:rPr>
                <w:sz w:val="20"/>
                <w:szCs w:val="20"/>
              </w:rPr>
            </w:pPr>
            <w:r w:rsidRPr="00B32EFE">
              <w:rPr>
                <w:sz w:val="20"/>
                <w:szCs w:val="20"/>
              </w:rPr>
              <w:t>1.3</w:t>
            </w:r>
          </w:p>
        </w:tc>
        <w:tc>
          <w:tcPr>
            <w:tcW w:w="1275" w:type="dxa"/>
            <w:tcBorders>
              <w:top w:val="single" w:sz="6" w:space="0" w:color="auto"/>
              <w:bottom w:val="single" w:sz="6" w:space="0" w:color="auto"/>
            </w:tcBorders>
          </w:tcPr>
          <w:p w14:paraId="71247ECE" w14:textId="20F02D77" w:rsidR="009D2D55" w:rsidRPr="00B32EFE" w:rsidRDefault="009D2D55" w:rsidP="009D2D55">
            <w:pPr>
              <w:pStyle w:val="Version2"/>
              <w:spacing w:before="120" w:after="120"/>
              <w:ind w:left="0"/>
              <w:jc w:val="both"/>
              <w:rPr>
                <w:sz w:val="20"/>
                <w:szCs w:val="20"/>
              </w:rPr>
            </w:pPr>
            <w:r w:rsidRPr="00B32EFE">
              <w:rPr>
                <w:sz w:val="20"/>
                <w:szCs w:val="20"/>
              </w:rPr>
              <w:t>04.07.2019</w:t>
            </w:r>
          </w:p>
        </w:tc>
        <w:tc>
          <w:tcPr>
            <w:tcW w:w="7088" w:type="dxa"/>
            <w:tcBorders>
              <w:top w:val="single" w:sz="6" w:space="0" w:color="auto"/>
              <w:bottom w:val="single" w:sz="6" w:space="0" w:color="auto"/>
            </w:tcBorders>
          </w:tcPr>
          <w:p w14:paraId="390CE527" w14:textId="77777777" w:rsidR="009D2D55" w:rsidRPr="00B32EFE" w:rsidRDefault="009D2D55" w:rsidP="009D2D55">
            <w:pPr>
              <w:pStyle w:val="Version2"/>
              <w:spacing w:before="120" w:after="120"/>
              <w:ind w:left="0"/>
              <w:jc w:val="both"/>
              <w:rPr>
                <w:sz w:val="20"/>
                <w:szCs w:val="20"/>
              </w:rPr>
            </w:pPr>
            <w:bookmarkStart w:id="135" w:name="_Hlk39732307"/>
            <w:r w:rsidRPr="00B32EFE">
              <w:rPr>
                <w:sz w:val="20"/>
                <w:szCs w:val="20"/>
              </w:rPr>
              <w:t>No functional or non-functional changes.</w:t>
            </w:r>
          </w:p>
          <w:p w14:paraId="3EBFE87A" w14:textId="77777777" w:rsidR="009D2D55" w:rsidRPr="00B32EFE" w:rsidRDefault="009D2D55" w:rsidP="008D7697">
            <w:pPr>
              <w:pStyle w:val="Version2"/>
              <w:spacing w:before="240" w:after="120"/>
              <w:ind w:left="0"/>
              <w:jc w:val="both"/>
              <w:rPr>
                <w:b/>
                <w:sz w:val="20"/>
                <w:szCs w:val="20"/>
                <w:u w:val="single"/>
              </w:rPr>
            </w:pPr>
            <w:r w:rsidRPr="00B32EFE">
              <w:rPr>
                <w:b/>
                <w:sz w:val="20"/>
                <w:szCs w:val="20"/>
                <w:u w:val="single"/>
              </w:rPr>
              <w:t>Section 2 Package contents</w:t>
            </w:r>
          </w:p>
          <w:p w14:paraId="1FA87577" w14:textId="77777777" w:rsidR="009D2D55" w:rsidRPr="00B32EFE" w:rsidRDefault="009D2D55" w:rsidP="008D7697">
            <w:pPr>
              <w:spacing w:before="120"/>
              <w:jc w:val="both"/>
              <w:rPr>
                <w:rFonts w:cs="Arial"/>
                <w:b/>
                <w:sz w:val="20"/>
                <w:szCs w:val="20"/>
              </w:rPr>
            </w:pPr>
            <w:r w:rsidRPr="00B32EFE">
              <w:rPr>
                <w:rFonts w:cs="Arial"/>
                <w:b/>
                <w:sz w:val="20"/>
                <w:szCs w:val="20"/>
              </w:rPr>
              <w:t>New:</w:t>
            </w:r>
          </w:p>
          <w:p w14:paraId="1CAF1972" w14:textId="77777777" w:rsidR="009D2D55" w:rsidRPr="00B32EFE" w:rsidRDefault="009D2D55" w:rsidP="008D7697">
            <w:pPr>
              <w:pStyle w:val="Version2"/>
              <w:numPr>
                <w:ilvl w:val="0"/>
                <w:numId w:val="18"/>
              </w:numPr>
              <w:spacing w:before="0" w:after="0"/>
              <w:ind w:left="391" w:hanging="284"/>
              <w:rPr>
                <w:b/>
                <w:color w:val="4F81BD"/>
                <w:sz w:val="20"/>
                <w:szCs w:val="20"/>
              </w:rPr>
            </w:pPr>
            <w:r w:rsidRPr="00B32EFE">
              <w:rPr>
                <w:b/>
                <w:color w:val="1F497D"/>
                <w:sz w:val="20"/>
                <w:szCs w:val="20"/>
              </w:rPr>
              <w:t>None</w:t>
            </w:r>
          </w:p>
          <w:p w14:paraId="046FDB45" w14:textId="77777777" w:rsidR="009D2D55" w:rsidRPr="00B32EFE" w:rsidRDefault="009D2D55" w:rsidP="008D7697">
            <w:pPr>
              <w:spacing w:before="120"/>
              <w:jc w:val="both"/>
              <w:rPr>
                <w:rFonts w:cs="Arial"/>
                <w:b/>
                <w:sz w:val="20"/>
                <w:szCs w:val="20"/>
              </w:rPr>
            </w:pPr>
            <w:r w:rsidRPr="00B32EFE">
              <w:rPr>
                <w:rFonts w:cs="Arial"/>
                <w:b/>
                <w:sz w:val="20"/>
                <w:szCs w:val="20"/>
              </w:rPr>
              <w:t>Pending:</w:t>
            </w:r>
          </w:p>
          <w:p w14:paraId="523BAA07" w14:textId="77777777" w:rsidR="009D2D55" w:rsidRPr="00B32EFE" w:rsidRDefault="009D2D55" w:rsidP="008D7697">
            <w:pPr>
              <w:pStyle w:val="Version2"/>
              <w:numPr>
                <w:ilvl w:val="0"/>
                <w:numId w:val="18"/>
              </w:numPr>
              <w:spacing w:before="0" w:after="0"/>
              <w:ind w:left="391" w:hanging="284"/>
              <w:rPr>
                <w:b/>
                <w:sz w:val="20"/>
                <w:szCs w:val="20"/>
              </w:rPr>
            </w:pPr>
            <w:r w:rsidRPr="00B32EFE">
              <w:rPr>
                <w:b/>
                <w:color w:val="1F497D"/>
                <w:sz w:val="20"/>
                <w:szCs w:val="20"/>
              </w:rPr>
              <w:t>None</w:t>
            </w:r>
          </w:p>
          <w:p w14:paraId="55F69EB7" w14:textId="77777777" w:rsidR="009D2D55" w:rsidRPr="00B32EFE" w:rsidRDefault="009D2D55" w:rsidP="008D7697">
            <w:pPr>
              <w:spacing w:before="120"/>
              <w:jc w:val="both"/>
              <w:rPr>
                <w:rFonts w:cs="Arial"/>
                <w:b/>
                <w:sz w:val="20"/>
                <w:szCs w:val="20"/>
              </w:rPr>
            </w:pPr>
            <w:r w:rsidRPr="00B32EFE">
              <w:rPr>
                <w:rFonts w:cs="Arial"/>
                <w:b/>
                <w:sz w:val="20"/>
                <w:szCs w:val="20"/>
              </w:rPr>
              <w:t>Present:</w:t>
            </w:r>
          </w:p>
          <w:p w14:paraId="7133B9F4"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6871BFEC"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6EDCAB5B"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2A6AE1B"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6F7218F3"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073405A3"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71C8EC4B"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441DEE49"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4B4B35DE"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1F5E6D34"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0490186B" w14:textId="77777777" w:rsidR="009D2D55" w:rsidRPr="00B32EFE" w:rsidRDefault="009D2D55" w:rsidP="008D7697">
            <w:pPr>
              <w:spacing w:before="120"/>
              <w:jc w:val="both"/>
              <w:rPr>
                <w:rFonts w:cs="Arial"/>
                <w:b/>
                <w:sz w:val="20"/>
                <w:szCs w:val="20"/>
              </w:rPr>
            </w:pPr>
            <w:r w:rsidRPr="00B32EFE">
              <w:rPr>
                <w:rFonts w:cs="Arial"/>
                <w:b/>
                <w:sz w:val="20"/>
                <w:szCs w:val="20"/>
              </w:rPr>
              <w:t>Removed:</w:t>
            </w:r>
          </w:p>
          <w:p w14:paraId="27058103" w14:textId="1E7FFC22" w:rsidR="009D2D55" w:rsidRPr="00B32EFE" w:rsidRDefault="009D2D55" w:rsidP="008D7697">
            <w:pPr>
              <w:pStyle w:val="Version2"/>
              <w:numPr>
                <w:ilvl w:val="0"/>
                <w:numId w:val="18"/>
              </w:numPr>
              <w:spacing w:before="0" w:after="0"/>
              <w:ind w:left="391" w:hanging="284"/>
              <w:rPr>
                <w:b/>
                <w:color w:val="4F81BD"/>
                <w:sz w:val="20"/>
                <w:szCs w:val="20"/>
              </w:rPr>
            </w:pPr>
            <w:r w:rsidRPr="00B32EFE">
              <w:rPr>
                <w:b/>
                <w:color w:val="1F497D"/>
                <w:sz w:val="20"/>
                <w:szCs w:val="20"/>
              </w:rPr>
              <w:t>None</w:t>
            </w:r>
          </w:p>
          <w:p w14:paraId="19331627" w14:textId="77777777" w:rsidR="009D2D55" w:rsidRPr="00B32EFE" w:rsidRDefault="009D2D55" w:rsidP="008D7697">
            <w:pPr>
              <w:spacing w:before="120"/>
              <w:jc w:val="both"/>
              <w:rPr>
                <w:rFonts w:cs="Arial"/>
                <w:b/>
                <w:sz w:val="20"/>
                <w:szCs w:val="20"/>
              </w:rPr>
            </w:pPr>
            <w:r w:rsidRPr="00B32EFE">
              <w:rPr>
                <w:rFonts w:cs="Arial"/>
                <w:b/>
                <w:sz w:val="20"/>
                <w:szCs w:val="20"/>
              </w:rPr>
              <w:t>Updated:</w:t>
            </w:r>
          </w:p>
          <w:p w14:paraId="57E58346"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1AE9FB9C" w14:textId="786FEF1F" w:rsidR="009D2D55" w:rsidRPr="00B32EFE" w:rsidRDefault="009D2D55" w:rsidP="008D7697">
            <w:pPr>
              <w:ind w:left="381"/>
              <w:jc w:val="both"/>
              <w:rPr>
                <w:rFonts w:cs="Arial"/>
                <w:b/>
                <w:i/>
                <w:sz w:val="20"/>
                <w:szCs w:val="20"/>
              </w:rPr>
            </w:pPr>
            <w:r w:rsidRPr="00B32EFE">
              <w:rPr>
                <w:rFonts w:cs="Arial"/>
                <w:b/>
                <w:i/>
                <w:sz w:val="20"/>
                <w:szCs w:val="20"/>
              </w:rPr>
              <w:t>Functional updates:</w:t>
            </w:r>
          </w:p>
          <w:p w14:paraId="1D6647B8"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t>4 report facts removed from 2019 financial year to address the known issue #11</w:t>
            </w:r>
          </w:p>
          <w:p w14:paraId="77DA3296" w14:textId="77777777" w:rsidR="009D2D55" w:rsidRPr="00B32EFE" w:rsidRDefault="009D2D55" w:rsidP="008D7697">
            <w:pPr>
              <w:ind w:left="381"/>
              <w:jc w:val="both"/>
              <w:rPr>
                <w:rFonts w:cs="Arial"/>
                <w:b/>
                <w:i/>
                <w:sz w:val="20"/>
                <w:szCs w:val="20"/>
              </w:rPr>
            </w:pPr>
            <w:r w:rsidRPr="00B32EFE">
              <w:rPr>
                <w:rFonts w:cs="Arial"/>
                <w:b/>
                <w:i/>
                <w:sz w:val="20"/>
                <w:szCs w:val="20"/>
              </w:rPr>
              <w:t>Non-functional updates:</w:t>
            </w:r>
          </w:p>
          <w:p w14:paraId="08D38F0B"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t>None</w:t>
            </w:r>
          </w:p>
          <w:p w14:paraId="61EE7BF8" w14:textId="77777777" w:rsidR="009D2D55" w:rsidRPr="00B32EFE" w:rsidRDefault="009D2D55" w:rsidP="008D7697">
            <w:pPr>
              <w:pStyle w:val="Version2"/>
              <w:spacing w:before="240" w:after="120"/>
              <w:ind w:left="0"/>
              <w:jc w:val="both"/>
              <w:rPr>
                <w:b/>
                <w:sz w:val="20"/>
                <w:szCs w:val="20"/>
                <w:u w:val="single"/>
              </w:rPr>
            </w:pPr>
            <w:r w:rsidRPr="00B32EFE">
              <w:rPr>
                <w:b/>
                <w:sz w:val="20"/>
                <w:szCs w:val="20"/>
                <w:u w:val="single"/>
              </w:rPr>
              <w:t>Section 4 Known issues and future scope</w:t>
            </w:r>
          </w:p>
          <w:p w14:paraId="1516CC43" w14:textId="77777777" w:rsidR="009D2D55" w:rsidRPr="00B32EFE" w:rsidRDefault="009D2D55" w:rsidP="008D7697">
            <w:pPr>
              <w:spacing w:before="120"/>
              <w:jc w:val="both"/>
              <w:rPr>
                <w:rFonts w:cs="Arial"/>
                <w:b/>
                <w:sz w:val="20"/>
                <w:szCs w:val="20"/>
              </w:rPr>
            </w:pPr>
            <w:bookmarkStart w:id="136" w:name="_Hlk39732208"/>
            <w:r w:rsidRPr="00B32EFE">
              <w:rPr>
                <w:rFonts w:cs="Arial"/>
                <w:b/>
                <w:sz w:val="20"/>
                <w:szCs w:val="20"/>
              </w:rPr>
              <w:t>New issues:</w:t>
            </w:r>
          </w:p>
          <w:p w14:paraId="26A6E0C9"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t>None</w:t>
            </w:r>
          </w:p>
          <w:p w14:paraId="6B0A4C91" w14:textId="77777777" w:rsidR="009D2D55" w:rsidRPr="00B32EFE" w:rsidRDefault="009D2D55" w:rsidP="008D7697">
            <w:pPr>
              <w:spacing w:before="120"/>
              <w:jc w:val="both"/>
              <w:rPr>
                <w:rFonts w:cs="Arial"/>
                <w:b/>
                <w:sz w:val="20"/>
                <w:szCs w:val="20"/>
              </w:rPr>
            </w:pPr>
            <w:r w:rsidRPr="00B32EFE">
              <w:rPr>
                <w:rFonts w:cs="Arial"/>
                <w:b/>
                <w:sz w:val="20"/>
                <w:szCs w:val="20"/>
              </w:rPr>
              <w:t>Updated issues:</w:t>
            </w:r>
          </w:p>
          <w:p w14:paraId="052856CF"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t>None</w:t>
            </w:r>
          </w:p>
          <w:p w14:paraId="7796E7B0" w14:textId="77777777" w:rsidR="009D2D55" w:rsidRPr="00B32EFE" w:rsidRDefault="009D2D55" w:rsidP="008D7697">
            <w:pPr>
              <w:spacing w:before="120"/>
              <w:jc w:val="both"/>
              <w:rPr>
                <w:rFonts w:cs="Arial"/>
                <w:b/>
                <w:sz w:val="20"/>
                <w:szCs w:val="20"/>
              </w:rPr>
            </w:pPr>
            <w:r w:rsidRPr="00B32EFE">
              <w:rPr>
                <w:rFonts w:cs="Arial"/>
                <w:b/>
                <w:sz w:val="20"/>
                <w:szCs w:val="20"/>
              </w:rPr>
              <w:t>Closed issues:</w:t>
            </w:r>
          </w:p>
          <w:p w14:paraId="20218D10" w14:textId="73433662" w:rsidR="009D2D55" w:rsidRPr="00B32EFE" w:rsidRDefault="009D2D55" w:rsidP="00FB5685">
            <w:pPr>
              <w:pStyle w:val="ListParagraph"/>
              <w:numPr>
                <w:ilvl w:val="0"/>
                <w:numId w:val="31"/>
              </w:numPr>
              <w:spacing w:after="120"/>
              <w:ind w:left="805" w:hanging="357"/>
              <w:jc w:val="both"/>
              <w:rPr>
                <w:rFonts w:cs="Arial"/>
                <w:sz w:val="20"/>
                <w:szCs w:val="20"/>
              </w:rPr>
            </w:pPr>
            <w:r w:rsidRPr="00B32EFE">
              <w:rPr>
                <w:rFonts w:cs="Arial"/>
                <w:sz w:val="20"/>
                <w:szCs w:val="20"/>
              </w:rPr>
              <w:t>Issue #11: A note to indicate that this issue has now been resolved.</w:t>
            </w:r>
            <w:bookmarkEnd w:id="136"/>
            <w:bookmarkEnd w:id="135"/>
          </w:p>
        </w:tc>
      </w:tr>
      <w:tr w:rsidR="009D2D55" w:rsidRPr="00B32EFE" w14:paraId="2C3A6846" w14:textId="77777777" w:rsidTr="008D7697">
        <w:tc>
          <w:tcPr>
            <w:tcW w:w="1022" w:type="dxa"/>
            <w:tcBorders>
              <w:top w:val="single" w:sz="6" w:space="0" w:color="auto"/>
              <w:bottom w:val="single" w:sz="6" w:space="0" w:color="auto"/>
            </w:tcBorders>
          </w:tcPr>
          <w:p w14:paraId="57039CE6" w14:textId="6E3A868E" w:rsidR="009D2D55" w:rsidRPr="00B32EFE" w:rsidRDefault="009D2D55" w:rsidP="009D2D55">
            <w:pPr>
              <w:pStyle w:val="Version2"/>
              <w:spacing w:before="120" w:after="120"/>
              <w:jc w:val="both"/>
              <w:rPr>
                <w:sz w:val="20"/>
                <w:szCs w:val="20"/>
              </w:rPr>
            </w:pPr>
            <w:r w:rsidRPr="00B32EFE">
              <w:rPr>
                <w:sz w:val="20"/>
                <w:szCs w:val="20"/>
              </w:rPr>
              <w:t>1.2.1</w:t>
            </w:r>
          </w:p>
        </w:tc>
        <w:tc>
          <w:tcPr>
            <w:tcW w:w="1275" w:type="dxa"/>
            <w:tcBorders>
              <w:top w:val="single" w:sz="6" w:space="0" w:color="auto"/>
              <w:bottom w:val="single" w:sz="6" w:space="0" w:color="auto"/>
            </w:tcBorders>
          </w:tcPr>
          <w:p w14:paraId="40A70171" w14:textId="5648E275" w:rsidR="009D2D55" w:rsidRPr="00B32EFE" w:rsidRDefault="009D2D55" w:rsidP="009D2D55">
            <w:pPr>
              <w:pStyle w:val="Version2"/>
              <w:spacing w:before="120" w:after="120"/>
              <w:ind w:left="0"/>
              <w:jc w:val="both"/>
              <w:rPr>
                <w:sz w:val="20"/>
                <w:szCs w:val="20"/>
              </w:rPr>
            </w:pPr>
            <w:r w:rsidRPr="00B32EFE">
              <w:rPr>
                <w:sz w:val="20"/>
                <w:szCs w:val="20"/>
              </w:rPr>
              <w:t>06.06.2019</w:t>
            </w:r>
          </w:p>
        </w:tc>
        <w:tc>
          <w:tcPr>
            <w:tcW w:w="7088" w:type="dxa"/>
            <w:tcBorders>
              <w:top w:val="single" w:sz="6" w:space="0" w:color="auto"/>
              <w:bottom w:val="single" w:sz="6" w:space="0" w:color="auto"/>
            </w:tcBorders>
          </w:tcPr>
          <w:p w14:paraId="4524797F" w14:textId="77777777" w:rsidR="009D2D55" w:rsidRPr="00B32EFE" w:rsidRDefault="009D2D55" w:rsidP="00B32EFE">
            <w:pPr>
              <w:pStyle w:val="Version2"/>
              <w:spacing w:before="120" w:after="120"/>
              <w:ind w:left="0"/>
              <w:jc w:val="both"/>
              <w:rPr>
                <w:sz w:val="20"/>
                <w:szCs w:val="20"/>
              </w:rPr>
            </w:pPr>
            <w:bookmarkStart w:id="137" w:name="_Hlk39732420"/>
            <w:r w:rsidRPr="00B32EFE">
              <w:rPr>
                <w:sz w:val="20"/>
                <w:szCs w:val="20"/>
              </w:rPr>
              <w:t>No functional or non-functional changes.</w:t>
            </w:r>
          </w:p>
          <w:p w14:paraId="2355D28F" w14:textId="77777777" w:rsidR="009D2D55" w:rsidRPr="00B32EFE" w:rsidRDefault="009D2D55" w:rsidP="008D7697">
            <w:pPr>
              <w:pStyle w:val="Version2"/>
              <w:spacing w:before="240" w:after="120"/>
              <w:ind w:left="0"/>
              <w:jc w:val="both"/>
              <w:rPr>
                <w:b/>
                <w:sz w:val="20"/>
                <w:szCs w:val="20"/>
                <w:u w:val="single"/>
              </w:rPr>
            </w:pPr>
            <w:r w:rsidRPr="00B32EFE">
              <w:rPr>
                <w:b/>
                <w:sz w:val="20"/>
                <w:szCs w:val="20"/>
                <w:u w:val="single"/>
              </w:rPr>
              <w:t>Section 2 Package contents</w:t>
            </w:r>
          </w:p>
          <w:p w14:paraId="503C819D" w14:textId="77777777" w:rsidR="009D2D55" w:rsidRPr="00B32EFE" w:rsidRDefault="009D2D55" w:rsidP="008D7697">
            <w:pPr>
              <w:spacing w:before="120"/>
              <w:jc w:val="both"/>
              <w:rPr>
                <w:rFonts w:cs="Arial"/>
                <w:b/>
                <w:sz w:val="20"/>
                <w:szCs w:val="20"/>
              </w:rPr>
            </w:pPr>
            <w:r w:rsidRPr="00B32EFE">
              <w:rPr>
                <w:rFonts w:cs="Arial"/>
                <w:b/>
                <w:sz w:val="20"/>
                <w:szCs w:val="20"/>
              </w:rPr>
              <w:t>New:</w:t>
            </w:r>
          </w:p>
          <w:p w14:paraId="3C454285"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4815C407" w14:textId="77777777" w:rsidR="009D2D55" w:rsidRPr="00B32EFE" w:rsidRDefault="009D2D55" w:rsidP="008D7697">
            <w:pPr>
              <w:spacing w:before="120"/>
              <w:jc w:val="both"/>
              <w:rPr>
                <w:rFonts w:cs="Arial"/>
                <w:b/>
                <w:sz w:val="20"/>
                <w:szCs w:val="20"/>
              </w:rPr>
            </w:pPr>
            <w:r w:rsidRPr="00B32EFE">
              <w:rPr>
                <w:rFonts w:cs="Arial"/>
                <w:b/>
                <w:sz w:val="20"/>
                <w:szCs w:val="20"/>
              </w:rPr>
              <w:t>Pending:</w:t>
            </w:r>
          </w:p>
          <w:p w14:paraId="060E26F9"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67F9DD8B" w14:textId="77777777" w:rsidR="009D2D55" w:rsidRPr="00B32EFE" w:rsidRDefault="009D2D55" w:rsidP="008D7697">
            <w:pPr>
              <w:spacing w:before="120"/>
              <w:jc w:val="both"/>
              <w:rPr>
                <w:rFonts w:cs="Arial"/>
                <w:b/>
                <w:sz w:val="20"/>
                <w:szCs w:val="20"/>
              </w:rPr>
            </w:pPr>
            <w:r w:rsidRPr="00B32EFE">
              <w:rPr>
                <w:rFonts w:cs="Arial"/>
                <w:b/>
                <w:sz w:val="20"/>
                <w:szCs w:val="20"/>
              </w:rPr>
              <w:t>Present:</w:t>
            </w:r>
          </w:p>
          <w:p w14:paraId="77B51B73"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79EAF193"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45429CB2"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7824217"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4B2E35A3"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46CC7A6B"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2D812A4C"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lastRenderedPageBreak/>
              <w:t>ATO ASMT.0003 2018 Get XML Contracts.zip</w:t>
            </w:r>
          </w:p>
          <w:p w14:paraId="4F406DC4"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75BFCEF8"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5A73E6F8"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2B70A112"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1ADFF560" w14:textId="77777777" w:rsidR="009D2D55" w:rsidRPr="00B32EFE" w:rsidRDefault="009D2D55" w:rsidP="008D7697">
            <w:pPr>
              <w:spacing w:before="120"/>
              <w:jc w:val="both"/>
              <w:rPr>
                <w:rFonts w:cs="Arial"/>
                <w:b/>
                <w:sz w:val="20"/>
                <w:szCs w:val="20"/>
              </w:rPr>
            </w:pPr>
            <w:r w:rsidRPr="00B32EFE">
              <w:rPr>
                <w:rFonts w:cs="Arial"/>
                <w:b/>
                <w:sz w:val="20"/>
                <w:szCs w:val="20"/>
              </w:rPr>
              <w:t>Removed:</w:t>
            </w:r>
          </w:p>
          <w:p w14:paraId="1CD52271"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3797163A" w14:textId="77777777" w:rsidR="009D2D55" w:rsidRPr="00B32EFE" w:rsidRDefault="009D2D55" w:rsidP="008D7697">
            <w:pPr>
              <w:spacing w:before="120"/>
              <w:jc w:val="both"/>
              <w:rPr>
                <w:rFonts w:cs="Arial"/>
                <w:b/>
                <w:sz w:val="20"/>
                <w:szCs w:val="20"/>
              </w:rPr>
            </w:pPr>
            <w:r w:rsidRPr="00B32EFE">
              <w:rPr>
                <w:rFonts w:cs="Arial"/>
                <w:b/>
                <w:sz w:val="20"/>
                <w:szCs w:val="20"/>
              </w:rPr>
              <w:t>Updated:</w:t>
            </w:r>
          </w:p>
          <w:p w14:paraId="3A3C8C5B"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43EE17C9" w14:textId="77777777" w:rsidR="009D2D55" w:rsidRPr="00B32EFE" w:rsidRDefault="009D2D55" w:rsidP="008D7697">
            <w:pPr>
              <w:pStyle w:val="Version2"/>
              <w:spacing w:before="240" w:after="120"/>
              <w:ind w:left="0"/>
              <w:jc w:val="both"/>
              <w:rPr>
                <w:b/>
                <w:sz w:val="20"/>
                <w:szCs w:val="20"/>
                <w:u w:val="single"/>
              </w:rPr>
            </w:pPr>
            <w:r w:rsidRPr="00B32EFE">
              <w:rPr>
                <w:b/>
                <w:sz w:val="20"/>
                <w:szCs w:val="20"/>
                <w:u w:val="single"/>
              </w:rPr>
              <w:t>Section 4 Known issues and future scope</w:t>
            </w:r>
          </w:p>
          <w:p w14:paraId="2013597B" w14:textId="77777777" w:rsidR="009D2D55" w:rsidRPr="00B32EFE" w:rsidRDefault="009D2D55" w:rsidP="008D7697">
            <w:pPr>
              <w:spacing w:before="120"/>
              <w:jc w:val="both"/>
              <w:rPr>
                <w:rFonts w:cs="Arial"/>
                <w:b/>
                <w:sz w:val="20"/>
                <w:szCs w:val="20"/>
              </w:rPr>
            </w:pPr>
            <w:r w:rsidRPr="00B32EFE">
              <w:rPr>
                <w:rFonts w:cs="Arial"/>
                <w:b/>
                <w:sz w:val="20"/>
                <w:szCs w:val="20"/>
              </w:rPr>
              <w:t>New issues:</w:t>
            </w:r>
          </w:p>
          <w:p w14:paraId="215C86E5" w14:textId="77777777" w:rsidR="009D2D55" w:rsidRPr="00B32EFE" w:rsidRDefault="009D2D55" w:rsidP="00FB5685">
            <w:pPr>
              <w:pStyle w:val="ListParagraph"/>
              <w:numPr>
                <w:ilvl w:val="0"/>
                <w:numId w:val="31"/>
              </w:numPr>
              <w:ind w:left="807"/>
              <w:jc w:val="both"/>
              <w:rPr>
                <w:rFonts w:cs="Arial"/>
                <w:b/>
                <w:color w:val="4F81BD"/>
                <w:sz w:val="20"/>
                <w:szCs w:val="20"/>
              </w:rPr>
            </w:pPr>
            <w:r w:rsidRPr="00B32EFE">
              <w:rPr>
                <w:rFonts w:cs="Arial"/>
                <w:sz w:val="20"/>
                <w:szCs w:val="20"/>
              </w:rPr>
              <w:t xml:space="preserve">Issue 11: A note to indicate that certain fields will not be applicable for financial </w:t>
            </w:r>
            <w:r w:rsidRPr="00B32EFE">
              <w:rPr>
                <w:rFonts w:cs="Arial"/>
                <w:color w:val="000000"/>
                <w:sz w:val="20"/>
                <w:szCs w:val="20"/>
              </w:rPr>
              <w:t>year 2019</w:t>
            </w:r>
            <w:r w:rsidRPr="00B32EFE">
              <w:rPr>
                <w:rFonts w:cs="Arial"/>
                <w:sz w:val="20"/>
                <w:szCs w:val="20"/>
              </w:rPr>
              <w:t xml:space="preserve"> and hence, will be removed.</w:t>
            </w:r>
          </w:p>
          <w:p w14:paraId="75AFD668" w14:textId="77777777" w:rsidR="009D2D55" w:rsidRPr="00B32EFE" w:rsidRDefault="009D2D55" w:rsidP="008D7697">
            <w:pPr>
              <w:spacing w:before="120"/>
              <w:jc w:val="both"/>
              <w:rPr>
                <w:rFonts w:cs="Arial"/>
                <w:b/>
                <w:sz w:val="20"/>
                <w:szCs w:val="20"/>
              </w:rPr>
            </w:pPr>
            <w:r w:rsidRPr="00B32EFE">
              <w:rPr>
                <w:rFonts w:cs="Arial"/>
                <w:b/>
                <w:sz w:val="20"/>
                <w:szCs w:val="20"/>
              </w:rPr>
              <w:t>Updated issues:</w:t>
            </w:r>
          </w:p>
          <w:p w14:paraId="75C13E1A" w14:textId="77777777" w:rsidR="009D2D55" w:rsidRPr="00B32EFE" w:rsidRDefault="009D2D55" w:rsidP="00FB5685">
            <w:pPr>
              <w:pStyle w:val="ListParagraph"/>
              <w:numPr>
                <w:ilvl w:val="0"/>
                <w:numId w:val="25"/>
              </w:numPr>
              <w:ind w:left="807"/>
              <w:jc w:val="both"/>
              <w:rPr>
                <w:rFonts w:cs="Arial"/>
                <w:sz w:val="20"/>
                <w:szCs w:val="20"/>
              </w:rPr>
            </w:pPr>
            <w:r w:rsidRPr="00B32EFE">
              <w:rPr>
                <w:rFonts w:cs="Arial"/>
                <w:sz w:val="20"/>
                <w:szCs w:val="20"/>
              </w:rPr>
              <w:t>Issue 1: The existing list of unavailable report facts has been updated to reflect:</w:t>
            </w:r>
          </w:p>
          <w:p w14:paraId="1178620F" w14:textId="77777777" w:rsidR="009D2D55" w:rsidRPr="00B32EFE" w:rsidRDefault="009D2D55" w:rsidP="00FB5685">
            <w:pPr>
              <w:pStyle w:val="ListParagraph"/>
              <w:numPr>
                <w:ilvl w:val="0"/>
                <w:numId w:val="33"/>
              </w:numPr>
              <w:ind w:left="1165"/>
              <w:jc w:val="both"/>
              <w:rPr>
                <w:rFonts w:cs="Arial"/>
                <w:sz w:val="20"/>
                <w:szCs w:val="20"/>
              </w:rPr>
            </w:pPr>
            <w:r w:rsidRPr="00B32EFE">
              <w:rPr>
                <w:rFonts w:cs="Arial"/>
                <w:sz w:val="20"/>
                <w:szCs w:val="20"/>
              </w:rPr>
              <w:t>available facts for the 2018 FY and 2017 FY; and</w:t>
            </w:r>
          </w:p>
          <w:p w14:paraId="5256A19B" w14:textId="77777777" w:rsidR="009D2D55" w:rsidRPr="00B32EFE" w:rsidRDefault="009D2D55" w:rsidP="00FB5685">
            <w:pPr>
              <w:pStyle w:val="ListParagraph"/>
              <w:numPr>
                <w:ilvl w:val="0"/>
                <w:numId w:val="33"/>
              </w:numPr>
              <w:ind w:left="1165"/>
              <w:jc w:val="both"/>
              <w:rPr>
                <w:rFonts w:cs="Arial"/>
                <w:sz w:val="20"/>
                <w:szCs w:val="20"/>
              </w:rPr>
            </w:pPr>
            <w:r w:rsidRPr="00B32EFE">
              <w:rPr>
                <w:rFonts w:cs="Arial"/>
                <w:sz w:val="20"/>
                <w:szCs w:val="20"/>
              </w:rPr>
              <w:t>unavailable facts for the 2018 FY and 2017 FY.</w:t>
            </w:r>
          </w:p>
          <w:p w14:paraId="60828E13" w14:textId="77777777" w:rsidR="009D2D55" w:rsidRPr="00B32EFE" w:rsidRDefault="009D2D55" w:rsidP="008D7697">
            <w:pPr>
              <w:spacing w:before="120"/>
              <w:jc w:val="both"/>
              <w:rPr>
                <w:rFonts w:cs="Arial"/>
                <w:b/>
                <w:sz w:val="20"/>
                <w:szCs w:val="20"/>
              </w:rPr>
            </w:pPr>
            <w:r w:rsidRPr="00B32EFE">
              <w:rPr>
                <w:rFonts w:cs="Arial"/>
                <w:b/>
                <w:sz w:val="20"/>
                <w:szCs w:val="20"/>
              </w:rPr>
              <w:t>Closed issues:</w:t>
            </w:r>
          </w:p>
          <w:p w14:paraId="61EF1661" w14:textId="0B9155C8" w:rsidR="009D2D55" w:rsidRPr="00B32EFE" w:rsidRDefault="009D2D55" w:rsidP="00FB5685">
            <w:pPr>
              <w:pStyle w:val="ListParagraph"/>
              <w:numPr>
                <w:ilvl w:val="0"/>
                <w:numId w:val="25"/>
              </w:numPr>
              <w:spacing w:after="120"/>
              <w:ind w:left="805" w:hanging="357"/>
              <w:jc w:val="both"/>
              <w:rPr>
                <w:rFonts w:cs="Arial"/>
                <w:sz w:val="20"/>
                <w:szCs w:val="20"/>
              </w:rPr>
            </w:pPr>
            <w:r w:rsidRPr="00B32EFE">
              <w:rPr>
                <w:rFonts w:cs="Arial"/>
                <w:sz w:val="20"/>
                <w:szCs w:val="20"/>
              </w:rPr>
              <w:t>Issue 10: A note to indicate an existing issue in the service and the resolution timeline.</w:t>
            </w:r>
            <w:bookmarkEnd w:id="137"/>
          </w:p>
        </w:tc>
      </w:tr>
      <w:tr w:rsidR="009D2D55" w:rsidRPr="00B32EFE" w14:paraId="3E9FBC9C" w14:textId="77777777" w:rsidTr="008D7697">
        <w:tc>
          <w:tcPr>
            <w:tcW w:w="1022" w:type="dxa"/>
            <w:tcBorders>
              <w:top w:val="single" w:sz="6" w:space="0" w:color="auto"/>
              <w:bottom w:val="single" w:sz="6" w:space="0" w:color="auto"/>
            </w:tcBorders>
          </w:tcPr>
          <w:p w14:paraId="1D974CC9" w14:textId="791EC3B0" w:rsidR="009D2D55" w:rsidRPr="00B32EFE" w:rsidRDefault="009D2D55" w:rsidP="009D2D55">
            <w:pPr>
              <w:pStyle w:val="Version2"/>
              <w:spacing w:before="120" w:after="120"/>
              <w:jc w:val="both"/>
              <w:rPr>
                <w:sz w:val="20"/>
                <w:szCs w:val="20"/>
              </w:rPr>
            </w:pPr>
            <w:r w:rsidRPr="00B32EFE">
              <w:rPr>
                <w:sz w:val="20"/>
                <w:szCs w:val="20"/>
              </w:rPr>
              <w:lastRenderedPageBreak/>
              <w:t>1.2</w:t>
            </w:r>
          </w:p>
        </w:tc>
        <w:tc>
          <w:tcPr>
            <w:tcW w:w="1275" w:type="dxa"/>
            <w:tcBorders>
              <w:top w:val="single" w:sz="6" w:space="0" w:color="auto"/>
              <w:bottom w:val="single" w:sz="6" w:space="0" w:color="auto"/>
            </w:tcBorders>
          </w:tcPr>
          <w:p w14:paraId="506978C3" w14:textId="2C4627A2" w:rsidR="009D2D55" w:rsidRPr="00B32EFE" w:rsidRDefault="009D2D55" w:rsidP="009D2D55">
            <w:pPr>
              <w:pStyle w:val="Version2"/>
              <w:spacing w:before="120" w:after="120"/>
              <w:ind w:left="0"/>
              <w:jc w:val="both"/>
              <w:rPr>
                <w:sz w:val="20"/>
                <w:szCs w:val="20"/>
              </w:rPr>
            </w:pPr>
            <w:r w:rsidRPr="00B32EFE">
              <w:rPr>
                <w:sz w:val="20"/>
                <w:szCs w:val="20"/>
              </w:rPr>
              <w:t>16.05.2019</w:t>
            </w:r>
          </w:p>
        </w:tc>
        <w:tc>
          <w:tcPr>
            <w:tcW w:w="7088" w:type="dxa"/>
            <w:tcBorders>
              <w:top w:val="single" w:sz="6" w:space="0" w:color="auto"/>
              <w:bottom w:val="single" w:sz="6" w:space="0" w:color="auto"/>
            </w:tcBorders>
          </w:tcPr>
          <w:p w14:paraId="6B3697F2" w14:textId="77777777" w:rsidR="009D2D55" w:rsidRPr="00B32EFE" w:rsidRDefault="009D2D55" w:rsidP="00B32EFE">
            <w:pPr>
              <w:pStyle w:val="Version2"/>
              <w:spacing w:before="120" w:after="120"/>
              <w:ind w:left="0"/>
              <w:jc w:val="both"/>
              <w:rPr>
                <w:b/>
                <w:sz w:val="20"/>
                <w:szCs w:val="20"/>
                <w:u w:val="single"/>
              </w:rPr>
            </w:pPr>
            <w:r w:rsidRPr="00B32EFE">
              <w:rPr>
                <w:sz w:val="20"/>
                <w:szCs w:val="20"/>
              </w:rPr>
              <w:t>Functional and non-functional updates to the Get response message design.</w:t>
            </w:r>
          </w:p>
          <w:p w14:paraId="287018D3" w14:textId="77777777" w:rsidR="009D2D55" w:rsidRPr="00B32EFE" w:rsidRDefault="009D2D55" w:rsidP="008D7697">
            <w:pPr>
              <w:pStyle w:val="Version2"/>
              <w:spacing w:before="240" w:after="120"/>
              <w:ind w:left="0"/>
              <w:jc w:val="both"/>
              <w:rPr>
                <w:b/>
                <w:sz w:val="20"/>
                <w:szCs w:val="20"/>
                <w:u w:val="single"/>
              </w:rPr>
            </w:pPr>
            <w:r w:rsidRPr="00B32EFE">
              <w:rPr>
                <w:b/>
                <w:sz w:val="20"/>
                <w:szCs w:val="20"/>
                <w:u w:val="single"/>
              </w:rPr>
              <w:t>Section 2 Package contents</w:t>
            </w:r>
          </w:p>
          <w:p w14:paraId="7B20427B" w14:textId="77777777" w:rsidR="009D2D55" w:rsidRPr="00B32EFE" w:rsidRDefault="009D2D55" w:rsidP="008D7697">
            <w:pPr>
              <w:spacing w:before="120"/>
              <w:jc w:val="both"/>
              <w:rPr>
                <w:rFonts w:cs="Arial"/>
                <w:b/>
                <w:sz w:val="20"/>
                <w:szCs w:val="20"/>
              </w:rPr>
            </w:pPr>
            <w:r w:rsidRPr="00B32EFE">
              <w:rPr>
                <w:rFonts w:cs="Arial"/>
                <w:b/>
                <w:sz w:val="20"/>
                <w:szCs w:val="20"/>
              </w:rPr>
              <w:t>New:</w:t>
            </w:r>
          </w:p>
          <w:p w14:paraId="1FA36032"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59AE2D36" w14:textId="77777777" w:rsidR="009D2D55" w:rsidRPr="00B32EFE" w:rsidRDefault="009D2D55" w:rsidP="008D7697">
            <w:pPr>
              <w:spacing w:before="120"/>
              <w:jc w:val="both"/>
              <w:rPr>
                <w:rFonts w:cs="Arial"/>
                <w:b/>
                <w:sz w:val="20"/>
                <w:szCs w:val="20"/>
              </w:rPr>
            </w:pPr>
            <w:r w:rsidRPr="00B32EFE">
              <w:rPr>
                <w:rFonts w:cs="Arial"/>
                <w:b/>
                <w:sz w:val="20"/>
                <w:szCs w:val="20"/>
              </w:rPr>
              <w:t>Pending:</w:t>
            </w:r>
          </w:p>
          <w:p w14:paraId="0A0962A9"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251AB268" w14:textId="77777777" w:rsidR="009D2D55" w:rsidRPr="00B32EFE" w:rsidRDefault="009D2D55" w:rsidP="008D7697">
            <w:pPr>
              <w:spacing w:before="120"/>
              <w:jc w:val="both"/>
              <w:rPr>
                <w:rFonts w:cs="Arial"/>
                <w:b/>
                <w:sz w:val="20"/>
                <w:szCs w:val="20"/>
              </w:rPr>
            </w:pPr>
            <w:r w:rsidRPr="00B32EFE">
              <w:rPr>
                <w:rFonts w:cs="Arial"/>
                <w:b/>
                <w:sz w:val="20"/>
                <w:szCs w:val="20"/>
              </w:rPr>
              <w:t>Present:</w:t>
            </w:r>
          </w:p>
          <w:p w14:paraId="0C3AFE6D"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4E3F4961"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6CEEE767"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4303A1A"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6931CFA2"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36F7720A"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4DDEAA98"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72437590"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2102082E"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660091B8"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3EE324D9" w14:textId="77777777" w:rsidR="009D2D55" w:rsidRPr="00B32EFE" w:rsidRDefault="009D2D55" w:rsidP="008D7697">
            <w:pPr>
              <w:spacing w:before="120"/>
              <w:jc w:val="both"/>
              <w:rPr>
                <w:rFonts w:cs="Arial"/>
                <w:b/>
                <w:sz w:val="20"/>
                <w:szCs w:val="20"/>
              </w:rPr>
            </w:pPr>
            <w:r w:rsidRPr="00B32EFE">
              <w:rPr>
                <w:rFonts w:cs="Arial"/>
                <w:b/>
                <w:sz w:val="20"/>
                <w:szCs w:val="20"/>
              </w:rPr>
              <w:t>Removed:</w:t>
            </w:r>
          </w:p>
          <w:p w14:paraId="2B096CFA"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23A68BFD" w14:textId="77777777" w:rsidR="009D2D55" w:rsidRPr="00B32EFE" w:rsidRDefault="009D2D55" w:rsidP="008D7697">
            <w:pPr>
              <w:spacing w:before="120"/>
              <w:jc w:val="both"/>
              <w:rPr>
                <w:rFonts w:cs="Arial"/>
                <w:b/>
                <w:sz w:val="20"/>
                <w:szCs w:val="20"/>
              </w:rPr>
            </w:pPr>
            <w:r w:rsidRPr="00B32EFE">
              <w:rPr>
                <w:rFonts w:cs="Arial"/>
                <w:b/>
                <w:sz w:val="20"/>
                <w:szCs w:val="20"/>
              </w:rPr>
              <w:t>Updated:</w:t>
            </w:r>
          </w:p>
          <w:p w14:paraId="4755223B"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280F098D" w14:textId="77777777" w:rsidR="009D2D55" w:rsidRPr="00B32EFE" w:rsidRDefault="009D2D55" w:rsidP="00B32EFE">
            <w:pPr>
              <w:ind w:left="381"/>
              <w:jc w:val="both"/>
              <w:rPr>
                <w:rFonts w:cs="Arial"/>
                <w:b/>
                <w:i/>
                <w:sz w:val="20"/>
                <w:szCs w:val="20"/>
              </w:rPr>
            </w:pPr>
            <w:r w:rsidRPr="00B32EFE">
              <w:rPr>
                <w:rFonts w:cs="Arial"/>
                <w:b/>
                <w:i/>
                <w:sz w:val="20"/>
                <w:szCs w:val="20"/>
              </w:rPr>
              <w:t>Functional updates:</w:t>
            </w:r>
          </w:p>
          <w:p w14:paraId="63EE3113"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t>22 new report facts added for 2019 financial year</w:t>
            </w:r>
          </w:p>
          <w:p w14:paraId="43DD9159"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t>5 report facts removed from 2019 financial year</w:t>
            </w:r>
          </w:p>
          <w:p w14:paraId="261DEF4E"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t>Context instance label ‘RP’ updated to ‘</w:t>
            </w:r>
            <w:proofErr w:type="spellStart"/>
            <w:r w:rsidRPr="00B32EFE">
              <w:rPr>
                <w:rFonts w:cs="Arial"/>
                <w:sz w:val="20"/>
                <w:szCs w:val="20"/>
              </w:rPr>
              <w:t>RP.Eligible</w:t>
            </w:r>
            <w:proofErr w:type="spellEnd"/>
            <w:r w:rsidRPr="00B32EFE">
              <w:rPr>
                <w:rFonts w:cs="Arial"/>
                <w:sz w:val="20"/>
                <w:szCs w:val="20"/>
              </w:rPr>
              <w:t>’ for 1 element</w:t>
            </w:r>
          </w:p>
          <w:p w14:paraId="6572535B"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t>Context instance label ‘RP’ updated to ‘</w:t>
            </w:r>
            <w:proofErr w:type="spellStart"/>
            <w:r w:rsidRPr="00B32EFE">
              <w:rPr>
                <w:rFonts w:cs="Arial"/>
                <w:sz w:val="20"/>
                <w:szCs w:val="20"/>
              </w:rPr>
              <w:t>RP.PHISeqNum</w:t>
            </w:r>
            <w:proofErr w:type="spellEnd"/>
            <w:r w:rsidRPr="00B32EFE">
              <w:rPr>
                <w:rFonts w:cs="Arial"/>
                <w:sz w:val="20"/>
                <w:szCs w:val="20"/>
              </w:rPr>
              <w:t>’ for 3 elements</w:t>
            </w:r>
          </w:p>
          <w:p w14:paraId="6DF4C9F5" w14:textId="77777777" w:rsidR="009D2D55" w:rsidRPr="00B32EFE" w:rsidRDefault="009D2D55" w:rsidP="00B32EFE">
            <w:pPr>
              <w:ind w:left="381"/>
              <w:jc w:val="both"/>
              <w:rPr>
                <w:rFonts w:cs="Arial"/>
                <w:b/>
                <w:i/>
                <w:sz w:val="20"/>
                <w:szCs w:val="20"/>
              </w:rPr>
            </w:pPr>
            <w:r w:rsidRPr="00B32EFE">
              <w:rPr>
                <w:rFonts w:cs="Arial"/>
                <w:b/>
                <w:i/>
                <w:sz w:val="20"/>
                <w:szCs w:val="20"/>
              </w:rPr>
              <w:t>Non-functional updates:</w:t>
            </w:r>
          </w:p>
          <w:p w14:paraId="62F4BE87"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t>None</w:t>
            </w:r>
          </w:p>
          <w:p w14:paraId="060705D8" w14:textId="77777777" w:rsidR="009D2D55" w:rsidRPr="00B32EFE" w:rsidRDefault="009D2D55" w:rsidP="008D7697">
            <w:pPr>
              <w:pStyle w:val="Version2"/>
              <w:spacing w:before="240" w:after="120"/>
              <w:ind w:left="0"/>
              <w:jc w:val="both"/>
              <w:rPr>
                <w:b/>
                <w:sz w:val="20"/>
                <w:szCs w:val="20"/>
                <w:u w:val="single"/>
              </w:rPr>
            </w:pPr>
            <w:r w:rsidRPr="00B32EFE">
              <w:rPr>
                <w:b/>
                <w:sz w:val="20"/>
                <w:szCs w:val="20"/>
                <w:u w:val="single"/>
              </w:rPr>
              <w:lastRenderedPageBreak/>
              <w:t>Section 4 Known issues and future scope</w:t>
            </w:r>
          </w:p>
          <w:p w14:paraId="5677DAB4" w14:textId="77777777" w:rsidR="009D2D55" w:rsidRPr="00B32EFE" w:rsidRDefault="009D2D55" w:rsidP="008D7697">
            <w:pPr>
              <w:spacing w:before="120"/>
              <w:jc w:val="both"/>
              <w:rPr>
                <w:rFonts w:cs="Arial"/>
                <w:b/>
                <w:sz w:val="20"/>
                <w:szCs w:val="20"/>
              </w:rPr>
            </w:pPr>
            <w:r w:rsidRPr="00B32EFE">
              <w:rPr>
                <w:rFonts w:cs="Arial"/>
                <w:b/>
                <w:sz w:val="20"/>
                <w:szCs w:val="20"/>
              </w:rPr>
              <w:t>Updated issues:</w:t>
            </w:r>
          </w:p>
          <w:p w14:paraId="4F0DFDD0"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t>Issue 1: The existing list of unavailable report facts has been updated to reflect:</w:t>
            </w:r>
          </w:p>
          <w:p w14:paraId="66CEE6E8" w14:textId="77777777" w:rsidR="009D2D55" w:rsidRPr="00B32EFE" w:rsidRDefault="009D2D55" w:rsidP="00FB5685">
            <w:pPr>
              <w:pStyle w:val="ListParagraph"/>
              <w:numPr>
                <w:ilvl w:val="0"/>
                <w:numId w:val="35"/>
              </w:numPr>
              <w:ind w:left="1023"/>
              <w:jc w:val="both"/>
              <w:rPr>
                <w:rFonts w:cs="Arial"/>
                <w:sz w:val="20"/>
                <w:szCs w:val="20"/>
              </w:rPr>
            </w:pPr>
            <w:r w:rsidRPr="00B32EFE">
              <w:rPr>
                <w:rFonts w:cs="Arial"/>
                <w:sz w:val="20"/>
                <w:szCs w:val="20"/>
              </w:rPr>
              <w:t>available facts for the 2018 FY and 2017 FY; and</w:t>
            </w:r>
          </w:p>
          <w:p w14:paraId="2A7D4406" w14:textId="77777777" w:rsidR="009D2D55" w:rsidRPr="00B32EFE" w:rsidRDefault="009D2D55" w:rsidP="00FB5685">
            <w:pPr>
              <w:pStyle w:val="ListParagraph"/>
              <w:numPr>
                <w:ilvl w:val="0"/>
                <w:numId w:val="35"/>
              </w:numPr>
              <w:ind w:left="1023"/>
              <w:jc w:val="both"/>
              <w:rPr>
                <w:rFonts w:cs="Arial"/>
                <w:sz w:val="20"/>
                <w:szCs w:val="20"/>
              </w:rPr>
            </w:pPr>
            <w:r w:rsidRPr="00B32EFE">
              <w:rPr>
                <w:rFonts w:cs="Arial"/>
                <w:sz w:val="20"/>
                <w:szCs w:val="20"/>
              </w:rPr>
              <w:t>unavailable facts for the 2018 FY and 2017 FY.</w:t>
            </w:r>
          </w:p>
          <w:p w14:paraId="22A769AE" w14:textId="77777777" w:rsidR="009D2D55" w:rsidRPr="00B32EFE" w:rsidRDefault="009D2D55" w:rsidP="008D7697">
            <w:pPr>
              <w:spacing w:before="120"/>
              <w:jc w:val="both"/>
              <w:rPr>
                <w:rFonts w:cs="Arial"/>
                <w:b/>
                <w:sz w:val="20"/>
                <w:szCs w:val="20"/>
              </w:rPr>
            </w:pPr>
            <w:r w:rsidRPr="00B32EFE">
              <w:rPr>
                <w:rFonts w:cs="Arial"/>
                <w:b/>
                <w:sz w:val="20"/>
                <w:szCs w:val="20"/>
              </w:rPr>
              <w:t>Closed issues:</w:t>
            </w:r>
          </w:p>
          <w:p w14:paraId="794A9E16" w14:textId="0B8E0757" w:rsidR="009D2D55" w:rsidRPr="00B32EFE" w:rsidRDefault="009D2D55" w:rsidP="00FB5685">
            <w:pPr>
              <w:pStyle w:val="ListParagraph"/>
              <w:numPr>
                <w:ilvl w:val="0"/>
                <w:numId w:val="31"/>
              </w:numPr>
              <w:spacing w:after="120"/>
              <w:ind w:left="805" w:hanging="357"/>
              <w:jc w:val="both"/>
              <w:rPr>
                <w:rFonts w:cs="Arial"/>
                <w:sz w:val="20"/>
                <w:szCs w:val="20"/>
              </w:rPr>
            </w:pPr>
            <w:r w:rsidRPr="00B32EFE">
              <w:rPr>
                <w:rFonts w:cs="Arial"/>
                <w:sz w:val="20"/>
                <w:szCs w:val="20"/>
              </w:rPr>
              <w:t>Issue 10: A note to indicate an existing issue in the service and the resolution timeline.</w:t>
            </w:r>
          </w:p>
        </w:tc>
      </w:tr>
      <w:tr w:rsidR="009D2D55" w:rsidRPr="00B32EFE" w14:paraId="413EFE75" w14:textId="77777777" w:rsidTr="008D7697">
        <w:tc>
          <w:tcPr>
            <w:tcW w:w="1022" w:type="dxa"/>
            <w:tcBorders>
              <w:top w:val="single" w:sz="6" w:space="0" w:color="auto"/>
              <w:bottom w:val="single" w:sz="6" w:space="0" w:color="auto"/>
            </w:tcBorders>
          </w:tcPr>
          <w:p w14:paraId="5DA4CE60" w14:textId="77777777" w:rsidR="009D2D55" w:rsidRPr="00B32EFE" w:rsidRDefault="009D2D55" w:rsidP="009D2D55">
            <w:pPr>
              <w:pStyle w:val="Version2"/>
              <w:spacing w:before="120" w:after="120"/>
              <w:jc w:val="both"/>
              <w:rPr>
                <w:sz w:val="20"/>
                <w:szCs w:val="20"/>
                <w:highlight w:val="yellow"/>
              </w:rPr>
            </w:pPr>
            <w:r w:rsidRPr="00B32EFE">
              <w:rPr>
                <w:sz w:val="20"/>
                <w:szCs w:val="20"/>
              </w:rPr>
              <w:lastRenderedPageBreak/>
              <w:t>1.1</w:t>
            </w:r>
          </w:p>
        </w:tc>
        <w:tc>
          <w:tcPr>
            <w:tcW w:w="1275" w:type="dxa"/>
            <w:tcBorders>
              <w:top w:val="single" w:sz="6" w:space="0" w:color="auto"/>
              <w:bottom w:val="single" w:sz="6" w:space="0" w:color="auto"/>
            </w:tcBorders>
          </w:tcPr>
          <w:p w14:paraId="168E1604" w14:textId="77777777" w:rsidR="009D2D55" w:rsidRPr="00B32EFE" w:rsidRDefault="009D2D55" w:rsidP="009D2D55">
            <w:pPr>
              <w:pStyle w:val="Version2"/>
              <w:spacing w:before="120" w:after="120"/>
              <w:ind w:left="0"/>
              <w:jc w:val="both"/>
              <w:rPr>
                <w:sz w:val="20"/>
                <w:szCs w:val="20"/>
                <w:highlight w:val="cyan"/>
              </w:rPr>
            </w:pPr>
            <w:r w:rsidRPr="00B32EFE">
              <w:rPr>
                <w:sz w:val="20"/>
                <w:szCs w:val="20"/>
              </w:rPr>
              <w:t>17.01.2019</w:t>
            </w:r>
          </w:p>
        </w:tc>
        <w:tc>
          <w:tcPr>
            <w:tcW w:w="7088" w:type="dxa"/>
            <w:tcBorders>
              <w:top w:val="single" w:sz="6" w:space="0" w:color="auto"/>
              <w:bottom w:val="single" w:sz="6" w:space="0" w:color="auto"/>
            </w:tcBorders>
          </w:tcPr>
          <w:p w14:paraId="63EF4276" w14:textId="77777777" w:rsidR="009D2D55" w:rsidRPr="00B32EFE" w:rsidRDefault="009D2D55" w:rsidP="00B32EFE">
            <w:pPr>
              <w:pStyle w:val="Version2"/>
              <w:spacing w:before="120" w:after="120"/>
              <w:ind w:left="0"/>
              <w:jc w:val="both"/>
              <w:rPr>
                <w:b/>
                <w:sz w:val="20"/>
                <w:szCs w:val="20"/>
                <w:u w:val="single"/>
              </w:rPr>
            </w:pPr>
            <w:bookmarkStart w:id="138" w:name="_Hlk39732396"/>
            <w:r w:rsidRPr="00B32EFE">
              <w:rPr>
                <w:sz w:val="20"/>
                <w:szCs w:val="20"/>
              </w:rPr>
              <w:t>Functional and non-functional updates to the Get response message design.</w:t>
            </w:r>
          </w:p>
          <w:p w14:paraId="6CD58CBF" w14:textId="77777777" w:rsidR="009D2D55" w:rsidRPr="00B32EFE" w:rsidRDefault="009D2D55" w:rsidP="008D7697">
            <w:pPr>
              <w:pStyle w:val="Version2"/>
              <w:spacing w:before="240" w:after="120"/>
              <w:ind w:left="0"/>
              <w:jc w:val="both"/>
              <w:rPr>
                <w:b/>
                <w:sz w:val="20"/>
                <w:szCs w:val="20"/>
                <w:u w:val="single"/>
              </w:rPr>
            </w:pPr>
            <w:r w:rsidRPr="00B32EFE">
              <w:rPr>
                <w:b/>
                <w:sz w:val="20"/>
                <w:szCs w:val="20"/>
                <w:u w:val="single"/>
              </w:rPr>
              <w:t>Section 2 Package contents</w:t>
            </w:r>
          </w:p>
          <w:p w14:paraId="31DE3B56" w14:textId="77777777" w:rsidR="009D2D55" w:rsidRPr="00B32EFE" w:rsidRDefault="009D2D55" w:rsidP="008D7697">
            <w:pPr>
              <w:spacing w:before="120"/>
              <w:jc w:val="both"/>
              <w:rPr>
                <w:rFonts w:cs="Arial"/>
                <w:b/>
                <w:sz w:val="20"/>
                <w:szCs w:val="20"/>
              </w:rPr>
            </w:pPr>
            <w:r w:rsidRPr="00B32EFE">
              <w:rPr>
                <w:rFonts w:cs="Arial"/>
                <w:b/>
                <w:sz w:val="20"/>
                <w:szCs w:val="20"/>
              </w:rPr>
              <w:t>New:</w:t>
            </w:r>
          </w:p>
          <w:p w14:paraId="35972C4F"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1C8FE809" w14:textId="77777777" w:rsidR="009D2D55" w:rsidRPr="00B32EFE" w:rsidRDefault="009D2D55" w:rsidP="008D7697">
            <w:pPr>
              <w:spacing w:before="120"/>
              <w:jc w:val="both"/>
              <w:rPr>
                <w:rFonts w:cs="Arial"/>
                <w:b/>
                <w:sz w:val="20"/>
                <w:szCs w:val="20"/>
              </w:rPr>
            </w:pPr>
            <w:r w:rsidRPr="00B32EFE">
              <w:rPr>
                <w:rFonts w:cs="Arial"/>
                <w:b/>
                <w:sz w:val="20"/>
                <w:szCs w:val="20"/>
              </w:rPr>
              <w:t>Pending:</w:t>
            </w:r>
          </w:p>
          <w:p w14:paraId="57C5709E"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2327F92B" w14:textId="77777777" w:rsidR="009D2D55" w:rsidRPr="00B32EFE" w:rsidRDefault="009D2D55" w:rsidP="008D7697">
            <w:pPr>
              <w:spacing w:before="120"/>
              <w:jc w:val="both"/>
              <w:rPr>
                <w:rFonts w:cs="Arial"/>
                <w:b/>
                <w:sz w:val="20"/>
                <w:szCs w:val="20"/>
              </w:rPr>
            </w:pPr>
            <w:r w:rsidRPr="00B32EFE">
              <w:rPr>
                <w:rFonts w:cs="Arial"/>
                <w:b/>
                <w:sz w:val="20"/>
                <w:szCs w:val="20"/>
              </w:rPr>
              <w:t>Present:</w:t>
            </w:r>
          </w:p>
          <w:p w14:paraId="4F8EA6C2"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2EA04CE6"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56B2E706"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855B85C"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7B8E5977"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1F0B2557"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09A43EDE"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7D0C9054"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6609E3DE"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2477B782"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4B38FF61" w14:textId="77777777" w:rsidR="009D2D55" w:rsidRPr="00B32EFE" w:rsidRDefault="009D2D55" w:rsidP="008D7697">
            <w:pPr>
              <w:spacing w:before="120"/>
              <w:jc w:val="both"/>
              <w:rPr>
                <w:rFonts w:cs="Arial"/>
                <w:b/>
                <w:sz w:val="20"/>
                <w:szCs w:val="20"/>
              </w:rPr>
            </w:pPr>
            <w:r w:rsidRPr="00B32EFE">
              <w:rPr>
                <w:rFonts w:cs="Arial"/>
                <w:b/>
                <w:sz w:val="20"/>
                <w:szCs w:val="20"/>
              </w:rPr>
              <w:t>Removed:</w:t>
            </w:r>
          </w:p>
          <w:p w14:paraId="64AA0B18"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2F29CD41" w14:textId="77777777" w:rsidR="009D2D55" w:rsidRPr="00B32EFE" w:rsidRDefault="009D2D55" w:rsidP="008D7697">
            <w:pPr>
              <w:spacing w:before="120"/>
              <w:jc w:val="both"/>
              <w:rPr>
                <w:rFonts w:cs="Arial"/>
                <w:b/>
                <w:sz w:val="20"/>
                <w:szCs w:val="20"/>
              </w:rPr>
            </w:pPr>
            <w:r w:rsidRPr="00B32EFE">
              <w:rPr>
                <w:rFonts w:cs="Arial"/>
                <w:b/>
                <w:sz w:val="20"/>
                <w:szCs w:val="20"/>
              </w:rPr>
              <w:t>Updated:</w:t>
            </w:r>
          </w:p>
          <w:p w14:paraId="71B3F793"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202DAEC0" w14:textId="77777777" w:rsidR="009D2D55" w:rsidRPr="00B32EFE" w:rsidRDefault="009D2D55" w:rsidP="00B32EFE">
            <w:pPr>
              <w:ind w:left="315"/>
              <w:jc w:val="both"/>
              <w:rPr>
                <w:rFonts w:cs="Arial"/>
                <w:b/>
                <w:i/>
                <w:sz w:val="20"/>
                <w:szCs w:val="20"/>
              </w:rPr>
            </w:pPr>
            <w:r w:rsidRPr="00B32EFE">
              <w:rPr>
                <w:rFonts w:cs="Arial"/>
                <w:b/>
                <w:i/>
                <w:sz w:val="20"/>
                <w:szCs w:val="20"/>
              </w:rPr>
              <w:t>Functional updates:</w:t>
            </w:r>
          </w:p>
          <w:p w14:paraId="1395C868" w14:textId="74780AF8" w:rsidR="009D2D55" w:rsidRPr="00B32EFE" w:rsidRDefault="009D2D55" w:rsidP="00B32EFE">
            <w:pPr>
              <w:ind w:left="315"/>
              <w:jc w:val="both"/>
              <w:rPr>
                <w:rFonts w:cs="Arial"/>
                <w:sz w:val="20"/>
                <w:szCs w:val="20"/>
              </w:rPr>
            </w:pPr>
            <w:r w:rsidRPr="00B32EFE">
              <w:rPr>
                <w:rFonts w:cs="Arial"/>
                <w:sz w:val="20"/>
                <w:szCs w:val="20"/>
              </w:rPr>
              <w:t>2 new 2018 AASIS report facts returned.</w:t>
            </w:r>
          </w:p>
          <w:p w14:paraId="2C9E40A4" w14:textId="77777777" w:rsidR="00B32EFE" w:rsidRDefault="009D2D55" w:rsidP="00FB5685">
            <w:pPr>
              <w:pStyle w:val="ListParagraph"/>
              <w:numPr>
                <w:ilvl w:val="0"/>
                <w:numId w:val="34"/>
              </w:numPr>
              <w:ind w:left="1080"/>
              <w:jc w:val="both"/>
              <w:rPr>
                <w:rFonts w:cs="Arial"/>
                <w:sz w:val="20"/>
                <w:szCs w:val="20"/>
              </w:rPr>
            </w:pPr>
            <w:r w:rsidRPr="00B32EFE">
              <w:rPr>
                <w:rFonts w:cs="Arial"/>
                <w:sz w:val="20"/>
                <w:szCs w:val="20"/>
              </w:rPr>
              <w:t>Taxonomy element replaced for the 2016 SSL, ABSTUDY SSL and HELP compulsory repayment amount due after partial deferment facts, and the report guidance updated.</w:t>
            </w:r>
          </w:p>
          <w:p w14:paraId="5369EEAD" w14:textId="193F4DF4" w:rsidR="009D2D55" w:rsidRPr="00B32EFE" w:rsidRDefault="009D2D55" w:rsidP="00FB5685">
            <w:pPr>
              <w:pStyle w:val="ListParagraph"/>
              <w:numPr>
                <w:ilvl w:val="0"/>
                <w:numId w:val="34"/>
              </w:numPr>
              <w:ind w:left="1080"/>
              <w:jc w:val="both"/>
              <w:rPr>
                <w:rFonts w:cs="Arial"/>
                <w:sz w:val="20"/>
                <w:szCs w:val="20"/>
              </w:rPr>
            </w:pPr>
            <w:r w:rsidRPr="00B32EFE">
              <w:rPr>
                <w:rFonts w:cs="Arial"/>
                <w:sz w:val="20"/>
                <w:szCs w:val="20"/>
              </w:rPr>
              <w:t>Context instance label ‘</w:t>
            </w:r>
            <w:proofErr w:type="spellStart"/>
            <w:r w:rsidRPr="00B32EFE">
              <w:rPr>
                <w:rFonts w:cs="Arial"/>
                <w:sz w:val="20"/>
                <w:szCs w:val="20"/>
              </w:rPr>
              <w:t>RP.PrimaryProduction</w:t>
            </w:r>
            <w:proofErr w:type="spellEnd"/>
            <w:r w:rsidRPr="00B32EFE">
              <w:rPr>
                <w:rFonts w:cs="Arial"/>
                <w:sz w:val="20"/>
                <w:szCs w:val="20"/>
              </w:rPr>
              <w:t>’ updated to ‘</w:t>
            </w:r>
            <w:proofErr w:type="spellStart"/>
            <w:r w:rsidRPr="00B32EFE">
              <w:rPr>
                <w:rFonts w:cs="Arial"/>
                <w:sz w:val="20"/>
                <w:szCs w:val="20"/>
              </w:rPr>
              <w:t>RP.Prim</w:t>
            </w:r>
            <w:proofErr w:type="spellEnd"/>
            <w:r w:rsidRPr="00B32EFE">
              <w:rPr>
                <w:rFonts w:cs="Arial"/>
                <w:sz w:val="20"/>
                <w:szCs w:val="20"/>
              </w:rPr>
              <w:t>’.</w:t>
            </w:r>
          </w:p>
          <w:p w14:paraId="21F63BF1" w14:textId="77777777" w:rsidR="009D2D55" w:rsidRPr="00B32EFE" w:rsidRDefault="009D2D55" w:rsidP="00B32EFE">
            <w:pPr>
              <w:ind w:left="315"/>
              <w:jc w:val="both"/>
              <w:rPr>
                <w:rFonts w:cs="Arial"/>
                <w:b/>
                <w:i/>
                <w:sz w:val="20"/>
                <w:szCs w:val="20"/>
              </w:rPr>
            </w:pPr>
            <w:r w:rsidRPr="00B32EFE">
              <w:rPr>
                <w:rFonts w:cs="Arial"/>
                <w:b/>
                <w:i/>
                <w:sz w:val="20"/>
                <w:szCs w:val="20"/>
              </w:rPr>
              <w:t>Non-functional updates:</w:t>
            </w:r>
          </w:p>
          <w:p w14:paraId="378E9CE8" w14:textId="77777777" w:rsidR="00B32EFE" w:rsidRDefault="009D2D55" w:rsidP="00FB5685">
            <w:pPr>
              <w:pStyle w:val="ListParagraph"/>
              <w:numPr>
                <w:ilvl w:val="0"/>
                <w:numId w:val="34"/>
              </w:numPr>
              <w:ind w:left="1080"/>
              <w:jc w:val="both"/>
              <w:rPr>
                <w:rFonts w:cs="Arial"/>
                <w:sz w:val="20"/>
                <w:szCs w:val="20"/>
              </w:rPr>
            </w:pPr>
            <w:r w:rsidRPr="00B32EFE">
              <w:rPr>
                <w:rFonts w:cs="Arial"/>
                <w:sz w:val="20"/>
                <w:szCs w:val="20"/>
              </w:rPr>
              <w:t>Parent sequence numbers corrected in the Field Codes worksheet.</w:t>
            </w:r>
          </w:p>
          <w:p w14:paraId="33880028" w14:textId="2088B4D9" w:rsidR="009D2D55" w:rsidRPr="00B32EFE" w:rsidRDefault="009D2D55" w:rsidP="00FB5685">
            <w:pPr>
              <w:pStyle w:val="ListParagraph"/>
              <w:numPr>
                <w:ilvl w:val="0"/>
                <w:numId w:val="34"/>
              </w:numPr>
              <w:ind w:left="1080"/>
              <w:jc w:val="both"/>
              <w:rPr>
                <w:rFonts w:cs="Arial"/>
                <w:sz w:val="20"/>
                <w:szCs w:val="20"/>
              </w:rPr>
            </w:pPr>
            <w:r w:rsidRPr="00B32EFE">
              <w:rPr>
                <w:rFonts w:cs="Arial"/>
                <w:sz w:val="20"/>
                <w:szCs w:val="20"/>
              </w:rPr>
              <w:t>Income contingent loan report labels updated for consistency.</w:t>
            </w:r>
          </w:p>
          <w:p w14:paraId="18812092" w14:textId="77777777" w:rsidR="009D2D55" w:rsidRPr="00B32EFE" w:rsidRDefault="009D2D55" w:rsidP="008D7697">
            <w:pPr>
              <w:pStyle w:val="Version2"/>
              <w:spacing w:before="240" w:after="120"/>
              <w:ind w:left="0"/>
              <w:jc w:val="both"/>
              <w:rPr>
                <w:b/>
                <w:sz w:val="20"/>
                <w:szCs w:val="20"/>
                <w:u w:val="single"/>
              </w:rPr>
            </w:pPr>
            <w:r w:rsidRPr="00B32EFE">
              <w:rPr>
                <w:b/>
                <w:sz w:val="20"/>
                <w:szCs w:val="20"/>
                <w:u w:val="single"/>
              </w:rPr>
              <w:t>Section 4 Known issues and future scope</w:t>
            </w:r>
          </w:p>
          <w:p w14:paraId="2CCB30C5" w14:textId="77777777" w:rsidR="009D2D55" w:rsidRPr="00B32EFE" w:rsidRDefault="009D2D55" w:rsidP="008D7697">
            <w:pPr>
              <w:spacing w:before="120"/>
              <w:jc w:val="both"/>
              <w:rPr>
                <w:rFonts w:cs="Arial"/>
                <w:b/>
                <w:sz w:val="20"/>
                <w:szCs w:val="20"/>
              </w:rPr>
            </w:pPr>
            <w:r w:rsidRPr="00B32EFE">
              <w:rPr>
                <w:rFonts w:cs="Arial"/>
                <w:b/>
                <w:sz w:val="20"/>
                <w:szCs w:val="20"/>
              </w:rPr>
              <w:t>Updated issues:</w:t>
            </w:r>
          </w:p>
          <w:p w14:paraId="0A1AC418"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t>Issue 1: The existing list of unavailable report facts has been separated into:</w:t>
            </w:r>
          </w:p>
          <w:p w14:paraId="3FE18DFB" w14:textId="77777777" w:rsidR="009D2D55" w:rsidRPr="00B32EFE" w:rsidRDefault="009D2D55" w:rsidP="00FB5685">
            <w:pPr>
              <w:pStyle w:val="Version2"/>
              <w:numPr>
                <w:ilvl w:val="0"/>
                <w:numId w:val="36"/>
              </w:numPr>
              <w:spacing w:before="0" w:after="0"/>
              <w:ind w:left="1449"/>
              <w:jc w:val="both"/>
              <w:rPr>
                <w:sz w:val="20"/>
                <w:szCs w:val="20"/>
              </w:rPr>
            </w:pPr>
            <w:r w:rsidRPr="00B32EFE">
              <w:rPr>
                <w:sz w:val="20"/>
                <w:szCs w:val="20"/>
              </w:rPr>
              <w:t>unavailable facts for the 2018 FY; and</w:t>
            </w:r>
          </w:p>
          <w:p w14:paraId="4B10B80A" w14:textId="77777777" w:rsidR="009D2D55" w:rsidRPr="00B32EFE" w:rsidRDefault="009D2D55" w:rsidP="00FB5685">
            <w:pPr>
              <w:pStyle w:val="Version2"/>
              <w:numPr>
                <w:ilvl w:val="0"/>
                <w:numId w:val="36"/>
              </w:numPr>
              <w:spacing w:before="0" w:after="0"/>
              <w:ind w:left="1449"/>
              <w:jc w:val="both"/>
              <w:rPr>
                <w:sz w:val="20"/>
                <w:szCs w:val="20"/>
              </w:rPr>
            </w:pPr>
            <w:r w:rsidRPr="00B32EFE">
              <w:rPr>
                <w:sz w:val="20"/>
                <w:szCs w:val="20"/>
              </w:rPr>
              <w:t>unavailable facts for the 2017 FY.</w:t>
            </w:r>
          </w:p>
          <w:p w14:paraId="5B713A03" w14:textId="77777777" w:rsidR="009D2D55" w:rsidRPr="00B32EFE" w:rsidRDefault="009D2D55" w:rsidP="009D2D55">
            <w:pPr>
              <w:pStyle w:val="Version2"/>
              <w:spacing w:before="0" w:after="0"/>
              <w:ind w:left="1111"/>
              <w:jc w:val="both"/>
              <w:rPr>
                <w:sz w:val="20"/>
                <w:szCs w:val="20"/>
              </w:rPr>
            </w:pPr>
            <w:r w:rsidRPr="00B32EFE">
              <w:rPr>
                <w:sz w:val="20"/>
                <w:szCs w:val="20"/>
              </w:rPr>
              <w:t>This is in anticipation of the 2018 FY fields being available by 30 June 2019.</w:t>
            </w:r>
          </w:p>
          <w:p w14:paraId="21CB71E3" w14:textId="77777777" w:rsidR="009D2D55" w:rsidRPr="00B32EFE" w:rsidRDefault="009D2D55" w:rsidP="008D7697">
            <w:pPr>
              <w:spacing w:before="120"/>
              <w:jc w:val="both"/>
              <w:rPr>
                <w:rFonts w:cs="Arial"/>
                <w:b/>
                <w:sz w:val="20"/>
                <w:szCs w:val="20"/>
              </w:rPr>
            </w:pPr>
            <w:r w:rsidRPr="00B32EFE">
              <w:rPr>
                <w:rFonts w:cs="Arial"/>
                <w:b/>
                <w:sz w:val="20"/>
                <w:szCs w:val="20"/>
              </w:rPr>
              <w:t>Closed issues:</w:t>
            </w:r>
          </w:p>
          <w:p w14:paraId="14DCE16B"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lastRenderedPageBreak/>
              <w:t>Issue 5: Incorrect taxonomy element and report guidance have been replaced for the 2016 partial deferment facts for SSL, ABSTUDY SSL and HELP.</w:t>
            </w:r>
          </w:p>
          <w:p w14:paraId="78C07213"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t>Issue 6: Income contingent loan labels have had minor updates for consistency.</w:t>
            </w:r>
          </w:p>
          <w:p w14:paraId="09E5498D"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t>Issue 7: A number of Parent sequence numbers in the Field Codes worksheet of the ATO Get Response Message Structure Table have been corrected.</w:t>
            </w:r>
          </w:p>
          <w:p w14:paraId="3C43696F"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t>Issue 8: Two additional AASIS report facts for the 2018 financial year are available to be returned by the service.</w:t>
            </w:r>
          </w:p>
          <w:p w14:paraId="01309E8B" w14:textId="77777777" w:rsidR="009D2D55" w:rsidRPr="00B32EFE" w:rsidRDefault="009D2D55" w:rsidP="00FB5685">
            <w:pPr>
              <w:pStyle w:val="ListParagraph"/>
              <w:numPr>
                <w:ilvl w:val="0"/>
                <w:numId w:val="31"/>
              </w:numPr>
              <w:spacing w:after="120"/>
              <w:ind w:left="805" w:hanging="357"/>
              <w:jc w:val="both"/>
              <w:rPr>
                <w:rFonts w:cs="Arial"/>
                <w:b/>
                <w:color w:val="4F81BD"/>
                <w:sz w:val="20"/>
                <w:szCs w:val="20"/>
              </w:rPr>
            </w:pPr>
            <w:r w:rsidRPr="00B32EFE">
              <w:rPr>
                <w:rFonts w:cs="Arial"/>
                <w:sz w:val="20"/>
                <w:szCs w:val="20"/>
              </w:rPr>
              <w:t>Issue 9: The context instance label of ‘</w:t>
            </w:r>
            <w:proofErr w:type="spellStart"/>
            <w:r w:rsidRPr="00B32EFE">
              <w:rPr>
                <w:rFonts w:cs="Arial"/>
                <w:sz w:val="20"/>
                <w:szCs w:val="20"/>
              </w:rPr>
              <w:t>RP.PrimaryProduction</w:t>
            </w:r>
            <w:proofErr w:type="spellEnd"/>
            <w:r w:rsidRPr="00B32EFE">
              <w:rPr>
                <w:rFonts w:cs="Arial"/>
                <w:sz w:val="20"/>
                <w:szCs w:val="20"/>
              </w:rPr>
              <w:t>’ has been updated to ‘</w:t>
            </w:r>
            <w:proofErr w:type="spellStart"/>
            <w:r w:rsidRPr="00B32EFE">
              <w:rPr>
                <w:rFonts w:cs="Arial"/>
                <w:sz w:val="20"/>
                <w:szCs w:val="20"/>
              </w:rPr>
              <w:t>RP.Prim</w:t>
            </w:r>
            <w:proofErr w:type="spellEnd"/>
            <w:r w:rsidRPr="00B32EFE">
              <w:rPr>
                <w:rFonts w:cs="Arial"/>
                <w:sz w:val="20"/>
                <w:szCs w:val="20"/>
              </w:rPr>
              <w:t>’.</w:t>
            </w:r>
            <w:bookmarkEnd w:id="138"/>
          </w:p>
        </w:tc>
      </w:tr>
      <w:tr w:rsidR="009D2D55" w:rsidRPr="00B32EFE" w14:paraId="4EE806C1" w14:textId="77777777" w:rsidTr="008D7697">
        <w:tc>
          <w:tcPr>
            <w:tcW w:w="1022" w:type="dxa"/>
            <w:tcBorders>
              <w:top w:val="single" w:sz="6" w:space="0" w:color="auto"/>
              <w:bottom w:val="single" w:sz="6" w:space="0" w:color="auto"/>
            </w:tcBorders>
          </w:tcPr>
          <w:p w14:paraId="3C740CEB" w14:textId="77777777" w:rsidR="009D2D55" w:rsidRPr="00B32EFE" w:rsidRDefault="009D2D55" w:rsidP="009D2D55">
            <w:pPr>
              <w:pStyle w:val="Version2"/>
              <w:spacing w:before="120" w:after="120"/>
              <w:jc w:val="both"/>
              <w:rPr>
                <w:sz w:val="20"/>
                <w:szCs w:val="20"/>
                <w:highlight w:val="yellow"/>
              </w:rPr>
            </w:pPr>
            <w:r w:rsidRPr="00B32EFE">
              <w:rPr>
                <w:sz w:val="20"/>
                <w:szCs w:val="20"/>
              </w:rPr>
              <w:lastRenderedPageBreak/>
              <w:t>1.0.1</w:t>
            </w:r>
          </w:p>
        </w:tc>
        <w:tc>
          <w:tcPr>
            <w:tcW w:w="1275" w:type="dxa"/>
            <w:tcBorders>
              <w:top w:val="single" w:sz="6" w:space="0" w:color="auto"/>
              <w:bottom w:val="single" w:sz="6" w:space="0" w:color="auto"/>
            </w:tcBorders>
          </w:tcPr>
          <w:p w14:paraId="4B205B4D" w14:textId="77777777" w:rsidR="009D2D55" w:rsidRPr="00B32EFE" w:rsidRDefault="009D2D55" w:rsidP="009D2D55">
            <w:pPr>
              <w:pStyle w:val="Version2"/>
              <w:spacing w:before="120" w:after="120"/>
              <w:ind w:left="0"/>
              <w:jc w:val="both"/>
              <w:rPr>
                <w:sz w:val="20"/>
                <w:szCs w:val="20"/>
                <w:highlight w:val="cyan"/>
              </w:rPr>
            </w:pPr>
            <w:r w:rsidRPr="00B32EFE">
              <w:rPr>
                <w:sz w:val="20"/>
                <w:szCs w:val="20"/>
              </w:rPr>
              <w:t>13.12.2018</w:t>
            </w:r>
          </w:p>
        </w:tc>
        <w:tc>
          <w:tcPr>
            <w:tcW w:w="7088" w:type="dxa"/>
            <w:tcBorders>
              <w:top w:val="single" w:sz="6" w:space="0" w:color="auto"/>
              <w:bottom w:val="single" w:sz="6" w:space="0" w:color="auto"/>
            </w:tcBorders>
          </w:tcPr>
          <w:p w14:paraId="335B8133" w14:textId="77777777" w:rsidR="009D2D55" w:rsidRPr="00B32EFE" w:rsidRDefault="009D2D55" w:rsidP="00FB5685">
            <w:pPr>
              <w:pStyle w:val="Version2"/>
              <w:spacing w:before="120" w:after="120"/>
              <w:ind w:left="0"/>
              <w:jc w:val="both"/>
              <w:rPr>
                <w:sz w:val="20"/>
                <w:szCs w:val="20"/>
              </w:rPr>
            </w:pPr>
            <w:r w:rsidRPr="00B32EFE">
              <w:rPr>
                <w:sz w:val="20"/>
                <w:szCs w:val="20"/>
              </w:rPr>
              <w:t>Updates to known issues.</w:t>
            </w:r>
          </w:p>
          <w:p w14:paraId="1A64AD32" w14:textId="77777777" w:rsidR="009D2D55" w:rsidRPr="00B32EFE" w:rsidRDefault="009D2D55" w:rsidP="009D2D55">
            <w:pPr>
              <w:jc w:val="both"/>
              <w:rPr>
                <w:rFonts w:cs="Arial"/>
                <w:sz w:val="20"/>
                <w:szCs w:val="20"/>
              </w:rPr>
            </w:pPr>
            <w:r w:rsidRPr="00B32EFE">
              <w:rPr>
                <w:rFonts w:cs="Arial"/>
                <w:sz w:val="20"/>
                <w:szCs w:val="20"/>
              </w:rPr>
              <w:t>No functional changes made.</w:t>
            </w:r>
          </w:p>
          <w:p w14:paraId="13D0415C" w14:textId="77777777" w:rsidR="009D2D55" w:rsidRPr="00B32EFE" w:rsidRDefault="009D2D55" w:rsidP="008D7697">
            <w:pPr>
              <w:pStyle w:val="Version2"/>
              <w:spacing w:before="240" w:after="120"/>
              <w:ind w:left="0"/>
              <w:jc w:val="both"/>
              <w:rPr>
                <w:b/>
                <w:sz w:val="20"/>
                <w:szCs w:val="20"/>
                <w:u w:val="single"/>
              </w:rPr>
            </w:pPr>
            <w:r w:rsidRPr="00B32EFE">
              <w:rPr>
                <w:b/>
                <w:sz w:val="20"/>
                <w:szCs w:val="20"/>
                <w:u w:val="single"/>
              </w:rPr>
              <w:t>Section 2 Package contents</w:t>
            </w:r>
          </w:p>
          <w:p w14:paraId="32AA5C37" w14:textId="77777777" w:rsidR="009D2D55" w:rsidRPr="00B32EFE" w:rsidRDefault="009D2D55" w:rsidP="008D7697">
            <w:pPr>
              <w:spacing w:before="120"/>
              <w:jc w:val="both"/>
              <w:rPr>
                <w:rFonts w:cs="Arial"/>
                <w:b/>
                <w:sz w:val="20"/>
                <w:szCs w:val="20"/>
              </w:rPr>
            </w:pPr>
            <w:r w:rsidRPr="00B32EFE">
              <w:rPr>
                <w:rFonts w:cs="Arial"/>
                <w:b/>
                <w:sz w:val="20"/>
                <w:szCs w:val="20"/>
              </w:rPr>
              <w:t>New:</w:t>
            </w:r>
          </w:p>
          <w:p w14:paraId="4CA079B4"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4DBA3F84" w14:textId="77777777" w:rsidR="009D2D55" w:rsidRPr="00B32EFE" w:rsidRDefault="009D2D55" w:rsidP="008D7697">
            <w:pPr>
              <w:spacing w:before="120"/>
              <w:jc w:val="both"/>
              <w:rPr>
                <w:rFonts w:cs="Arial"/>
                <w:b/>
                <w:sz w:val="20"/>
                <w:szCs w:val="20"/>
              </w:rPr>
            </w:pPr>
            <w:r w:rsidRPr="00B32EFE">
              <w:rPr>
                <w:rFonts w:cs="Arial"/>
                <w:b/>
                <w:sz w:val="20"/>
                <w:szCs w:val="20"/>
              </w:rPr>
              <w:t>Pending:</w:t>
            </w:r>
          </w:p>
          <w:p w14:paraId="7D239353"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6B92EE0C" w14:textId="77777777" w:rsidR="009D2D55" w:rsidRPr="00B32EFE" w:rsidRDefault="009D2D55" w:rsidP="008D7697">
            <w:pPr>
              <w:spacing w:before="120"/>
              <w:jc w:val="both"/>
              <w:rPr>
                <w:rFonts w:cs="Arial"/>
                <w:b/>
                <w:sz w:val="20"/>
                <w:szCs w:val="20"/>
              </w:rPr>
            </w:pPr>
            <w:r w:rsidRPr="00B32EFE">
              <w:rPr>
                <w:rFonts w:cs="Arial"/>
                <w:b/>
                <w:sz w:val="20"/>
                <w:szCs w:val="20"/>
              </w:rPr>
              <w:t>Present:</w:t>
            </w:r>
          </w:p>
          <w:p w14:paraId="7EC332E6"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21849B2A"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77416C9A"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3F041B0"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5314CC96"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5FF9738D"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7FD2D8FC"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56DB49E9"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35AF4DFB"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214F63F6"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7DBA9CAB"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1632AB13" w14:textId="77777777" w:rsidR="009D2D55" w:rsidRPr="00B32EFE" w:rsidRDefault="009D2D55" w:rsidP="008D7697">
            <w:pPr>
              <w:spacing w:before="120"/>
              <w:jc w:val="both"/>
              <w:rPr>
                <w:rFonts w:cs="Arial"/>
                <w:b/>
                <w:sz w:val="20"/>
                <w:szCs w:val="20"/>
              </w:rPr>
            </w:pPr>
            <w:r w:rsidRPr="00B32EFE">
              <w:rPr>
                <w:rFonts w:cs="Arial"/>
                <w:b/>
                <w:sz w:val="20"/>
                <w:szCs w:val="20"/>
              </w:rPr>
              <w:t>Removed:</w:t>
            </w:r>
          </w:p>
          <w:p w14:paraId="30D9BB44"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78F169DA" w14:textId="77777777" w:rsidR="009D2D55" w:rsidRPr="00B32EFE" w:rsidRDefault="009D2D55" w:rsidP="008D7697">
            <w:pPr>
              <w:spacing w:before="120"/>
              <w:jc w:val="both"/>
              <w:rPr>
                <w:rFonts w:cs="Arial"/>
                <w:b/>
                <w:sz w:val="20"/>
                <w:szCs w:val="20"/>
              </w:rPr>
            </w:pPr>
            <w:r w:rsidRPr="00B32EFE">
              <w:rPr>
                <w:rFonts w:cs="Arial"/>
                <w:b/>
                <w:sz w:val="20"/>
                <w:szCs w:val="20"/>
              </w:rPr>
              <w:t>Updated:</w:t>
            </w:r>
          </w:p>
          <w:p w14:paraId="6076C77B"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025841FA" w14:textId="77777777" w:rsidR="009D2D55" w:rsidRPr="00B32EFE" w:rsidRDefault="009D2D55" w:rsidP="008D7697">
            <w:pPr>
              <w:pStyle w:val="Version2"/>
              <w:spacing w:before="240" w:after="120"/>
              <w:ind w:left="0"/>
              <w:jc w:val="both"/>
              <w:rPr>
                <w:b/>
                <w:sz w:val="20"/>
                <w:szCs w:val="20"/>
                <w:u w:val="single"/>
              </w:rPr>
            </w:pPr>
            <w:r w:rsidRPr="00B32EFE">
              <w:rPr>
                <w:b/>
                <w:sz w:val="20"/>
                <w:szCs w:val="20"/>
                <w:u w:val="single"/>
              </w:rPr>
              <w:t>Section 4 Known issues and future scope</w:t>
            </w:r>
          </w:p>
          <w:p w14:paraId="0EE7B577" w14:textId="77777777" w:rsidR="009D2D55" w:rsidRPr="00B32EFE" w:rsidRDefault="009D2D55" w:rsidP="00FB5685">
            <w:pPr>
              <w:spacing w:before="120"/>
              <w:jc w:val="both"/>
              <w:rPr>
                <w:rFonts w:cs="Arial"/>
                <w:b/>
                <w:sz w:val="20"/>
                <w:szCs w:val="20"/>
              </w:rPr>
            </w:pPr>
            <w:r w:rsidRPr="00B32EFE">
              <w:rPr>
                <w:rFonts w:cs="Arial"/>
                <w:b/>
                <w:sz w:val="20"/>
                <w:szCs w:val="20"/>
              </w:rPr>
              <w:t>Added known issues 5 to 9:</w:t>
            </w:r>
          </w:p>
          <w:p w14:paraId="6A295F10" w14:textId="77777777" w:rsidR="009D2D55" w:rsidRPr="00FB5685" w:rsidRDefault="009D2D55" w:rsidP="00FB5685">
            <w:pPr>
              <w:pStyle w:val="ListParagraph"/>
              <w:numPr>
                <w:ilvl w:val="0"/>
                <w:numId w:val="31"/>
              </w:numPr>
              <w:ind w:left="807"/>
              <w:jc w:val="both"/>
              <w:rPr>
                <w:rFonts w:cs="Arial"/>
                <w:sz w:val="20"/>
                <w:szCs w:val="20"/>
              </w:rPr>
            </w:pPr>
            <w:r w:rsidRPr="00FB5685">
              <w:rPr>
                <w:rFonts w:cs="Arial"/>
                <w:sz w:val="20"/>
                <w:szCs w:val="20"/>
              </w:rPr>
              <w:t>Issue 5: Incorrect taxonomy element and report guidance have been assigned to the 2016 partial deferment report labels for SSL, ABSTUDY SSL and HELP.</w:t>
            </w:r>
          </w:p>
          <w:p w14:paraId="5030C892" w14:textId="77777777" w:rsidR="009D2D55" w:rsidRPr="00FB5685" w:rsidRDefault="009D2D55" w:rsidP="00FB5685">
            <w:pPr>
              <w:pStyle w:val="ListParagraph"/>
              <w:numPr>
                <w:ilvl w:val="0"/>
                <w:numId w:val="31"/>
              </w:numPr>
              <w:ind w:left="807"/>
              <w:jc w:val="both"/>
              <w:rPr>
                <w:rFonts w:cs="Arial"/>
                <w:sz w:val="20"/>
                <w:szCs w:val="20"/>
              </w:rPr>
            </w:pPr>
            <w:r w:rsidRPr="00FB5685">
              <w:rPr>
                <w:rFonts w:cs="Arial"/>
                <w:sz w:val="20"/>
                <w:szCs w:val="20"/>
              </w:rPr>
              <w:t>Issue 6: A number of income contingent loan report labels require update for consistency.</w:t>
            </w:r>
          </w:p>
          <w:p w14:paraId="7A8B681F" w14:textId="77777777" w:rsidR="009D2D55" w:rsidRPr="00FB5685" w:rsidRDefault="009D2D55" w:rsidP="00FB5685">
            <w:pPr>
              <w:pStyle w:val="ListParagraph"/>
              <w:numPr>
                <w:ilvl w:val="0"/>
                <w:numId w:val="31"/>
              </w:numPr>
              <w:ind w:left="807"/>
              <w:jc w:val="both"/>
              <w:rPr>
                <w:rFonts w:cs="Arial"/>
                <w:sz w:val="20"/>
                <w:szCs w:val="20"/>
              </w:rPr>
            </w:pPr>
            <w:r w:rsidRPr="00FB5685">
              <w:rPr>
                <w:rFonts w:cs="Arial"/>
                <w:sz w:val="20"/>
                <w:szCs w:val="20"/>
              </w:rPr>
              <w:t>Issue 7: A number of parent sequence numbers in the Field Codes worksheet of the ATO Get Response Message Structure Table are incorrect.</w:t>
            </w:r>
          </w:p>
          <w:p w14:paraId="51265A5B" w14:textId="77777777" w:rsidR="009D2D55" w:rsidRPr="00FB5685" w:rsidRDefault="009D2D55" w:rsidP="00FB5685">
            <w:pPr>
              <w:pStyle w:val="ListParagraph"/>
              <w:numPr>
                <w:ilvl w:val="0"/>
                <w:numId w:val="31"/>
              </w:numPr>
              <w:ind w:left="807"/>
              <w:jc w:val="both"/>
              <w:rPr>
                <w:rFonts w:cs="Arial"/>
                <w:sz w:val="20"/>
                <w:szCs w:val="20"/>
              </w:rPr>
            </w:pPr>
            <w:r w:rsidRPr="00FB5685">
              <w:rPr>
                <w:rFonts w:cs="Arial"/>
                <w:sz w:val="20"/>
                <w:szCs w:val="20"/>
              </w:rPr>
              <w:t>Issue 8: Two AASIS fields for the 2018 financial year are not returned by the service.</w:t>
            </w:r>
          </w:p>
          <w:p w14:paraId="476540E1" w14:textId="77777777" w:rsidR="009D2D55" w:rsidRPr="00FB5685" w:rsidRDefault="009D2D55" w:rsidP="00FB5685">
            <w:pPr>
              <w:pStyle w:val="ListParagraph"/>
              <w:numPr>
                <w:ilvl w:val="0"/>
                <w:numId w:val="31"/>
              </w:numPr>
              <w:ind w:left="807"/>
              <w:jc w:val="both"/>
              <w:rPr>
                <w:rFonts w:cs="Arial"/>
                <w:sz w:val="20"/>
                <w:szCs w:val="20"/>
              </w:rPr>
            </w:pPr>
            <w:r w:rsidRPr="00FB5685">
              <w:rPr>
                <w:rFonts w:cs="Arial"/>
                <w:sz w:val="20"/>
                <w:szCs w:val="20"/>
              </w:rPr>
              <w:t>Issue 9: The context instance label of ‘</w:t>
            </w:r>
            <w:proofErr w:type="spellStart"/>
            <w:r w:rsidRPr="00FB5685">
              <w:rPr>
                <w:rFonts w:cs="Arial"/>
                <w:sz w:val="20"/>
                <w:szCs w:val="20"/>
              </w:rPr>
              <w:t>RP.PrimaryProduction</w:t>
            </w:r>
            <w:proofErr w:type="spellEnd"/>
            <w:r w:rsidRPr="00FB5685">
              <w:rPr>
                <w:rFonts w:cs="Arial"/>
                <w:sz w:val="20"/>
                <w:szCs w:val="20"/>
              </w:rPr>
              <w:t>’ should be ‘</w:t>
            </w:r>
            <w:proofErr w:type="spellStart"/>
            <w:r w:rsidRPr="00FB5685">
              <w:rPr>
                <w:rFonts w:cs="Arial"/>
                <w:sz w:val="20"/>
                <w:szCs w:val="20"/>
              </w:rPr>
              <w:t>RP.Prim</w:t>
            </w:r>
            <w:proofErr w:type="spellEnd"/>
            <w:r w:rsidRPr="00FB5685">
              <w:rPr>
                <w:rFonts w:cs="Arial"/>
                <w:sz w:val="20"/>
                <w:szCs w:val="20"/>
              </w:rPr>
              <w:t>’.</w:t>
            </w:r>
          </w:p>
          <w:p w14:paraId="1276E031" w14:textId="77777777" w:rsidR="009D2D55" w:rsidRPr="00B32EFE" w:rsidRDefault="009D2D55" w:rsidP="00FB5685">
            <w:pPr>
              <w:spacing w:before="120"/>
              <w:jc w:val="both"/>
              <w:rPr>
                <w:rFonts w:cs="Arial"/>
                <w:b/>
                <w:sz w:val="20"/>
                <w:szCs w:val="20"/>
              </w:rPr>
            </w:pPr>
            <w:r w:rsidRPr="00B32EFE">
              <w:rPr>
                <w:rFonts w:cs="Arial"/>
                <w:b/>
                <w:sz w:val="20"/>
                <w:szCs w:val="20"/>
              </w:rPr>
              <w:t>Closed issues:</w:t>
            </w:r>
          </w:p>
          <w:p w14:paraId="75837337" w14:textId="77777777" w:rsidR="009D2D55" w:rsidRPr="00B32EFE" w:rsidRDefault="009D2D55" w:rsidP="00FB5685">
            <w:pPr>
              <w:pStyle w:val="ListParagraph"/>
              <w:numPr>
                <w:ilvl w:val="0"/>
                <w:numId w:val="31"/>
              </w:numPr>
              <w:spacing w:after="120"/>
              <w:ind w:left="805" w:hanging="357"/>
              <w:jc w:val="both"/>
              <w:rPr>
                <w:rFonts w:cs="Arial"/>
                <w:b/>
                <w:color w:val="4F81BD"/>
                <w:sz w:val="20"/>
                <w:szCs w:val="20"/>
              </w:rPr>
            </w:pPr>
            <w:r w:rsidRPr="00FB5685">
              <w:rPr>
                <w:rFonts w:cs="Arial"/>
                <w:sz w:val="20"/>
                <w:szCs w:val="20"/>
              </w:rPr>
              <w:lastRenderedPageBreak/>
              <w:t>Issue 4: The taxonomy element applied to the ‘Total tax withheld’ report label will not be aligned between IITR.0005 and ASMT.0003.</w:t>
            </w:r>
          </w:p>
        </w:tc>
      </w:tr>
      <w:tr w:rsidR="009D2D55" w:rsidRPr="00B32EFE" w14:paraId="578E801E" w14:textId="77777777" w:rsidTr="008D7697">
        <w:tc>
          <w:tcPr>
            <w:tcW w:w="1022" w:type="dxa"/>
            <w:tcBorders>
              <w:top w:val="single" w:sz="6" w:space="0" w:color="auto"/>
            </w:tcBorders>
          </w:tcPr>
          <w:p w14:paraId="46DC8873" w14:textId="2CA7822D" w:rsidR="009D2D55" w:rsidRPr="00B32EFE" w:rsidRDefault="009D2D55" w:rsidP="009D2D55">
            <w:pPr>
              <w:pStyle w:val="Version2"/>
              <w:spacing w:before="120" w:after="120"/>
              <w:jc w:val="both"/>
              <w:rPr>
                <w:sz w:val="20"/>
                <w:szCs w:val="20"/>
              </w:rPr>
            </w:pPr>
            <w:r w:rsidRPr="00B32EFE">
              <w:rPr>
                <w:sz w:val="20"/>
                <w:szCs w:val="20"/>
              </w:rPr>
              <w:lastRenderedPageBreak/>
              <w:t>1.0</w:t>
            </w:r>
          </w:p>
        </w:tc>
        <w:tc>
          <w:tcPr>
            <w:tcW w:w="1275" w:type="dxa"/>
            <w:tcBorders>
              <w:top w:val="single" w:sz="6" w:space="0" w:color="auto"/>
            </w:tcBorders>
          </w:tcPr>
          <w:p w14:paraId="156B85B6" w14:textId="0A4DDABE" w:rsidR="009D2D55" w:rsidRPr="00B32EFE" w:rsidRDefault="009D2D55" w:rsidP="009D2D55">
            <w:pPr>
              <w:pStyle w:val="Version2"/>
              <w:spacing w:before="120" w:after="120"/>
              <w:jc w:val="both"/>
              <w:rPr>
                <w:sz w:val="20"/>
                <w:szCs w:val="20"/>
              </w:rPr>
            </w:pPr>
            <w:r w:rsidRPr="00B32EFE">
              <w:rPr>
                <w:sz w:val="20"/>
                <w:szCs w:val="20"/>
              </w:rPr>
              <w:t>21.06.2018</w:t>
            </w:r>
          </w:p>
        </w:tc>
        <w:tc>
          <w:tcPr>
            <w:tcW w:w="7088" w:type="dxa"/>
            <w:tcBorders>
              <w:top w:val="single" w:sz="6" w:space="0" w:color="auto"/>
            </w:tcBorders>
          </w:tcPr>
          <w:p w14:paraId="22ADC40F" w14:textId="77777777" w:rsidR="009D2D55" w:rsidRPr="00B32EFE" w:rsidRDefault="009D2D55" w:rsidP="00FB5685">
            <w:pPr>
              <w:pStyle w:val="Version2"/>
              <w:spacing w:before="120" w:after="120"/>
              <w:jc w:val="both"/>
              <w:rPr>
                <w:b/>
                <w:sz w:val="20"/>
                <w:szCs w:val="20"/>
                <w:u w:val="single"/>
              </w:rPr>
            </w:pPr>
            <w:r w:rsidRPr="00B32EFE">
              <w:rPr>
                <w:b/>
                <w:sz w:val="20"/>
                <w:szCs w:val="20"/>
                <w:u w:val="single"/>
              </w:rPr>
              <w:t>High level synopsis between 2017 and 2018</w:t>
            </w:r>
          </w:p>
          <w:p w14:paraId="7F4740EC" w14:textId="77777777" w:rsidR="009D2D55" w:rsidRPr="00B32EFE" w:rsidRDefault="009D2D55" w:rsidP="009D2D55">
            <w:pPr>
              <w:numPr>
                <w:ilvl w:val="0"/>
                <w:numId w:val="19"/>
              </w:numPr>
              <w:jc w:val="both"/>
              <w:rPr>
                <w:rFonts w:cs="Arial"/>
                <w:sz w:val="20"/>
                <w:szCs w:val="20"/>
              </w:rPr>
            </w:pPr>
            <w:r w:rsidRPr="00B32EFE">
              <w:rPr>
                <w:rFonts w:cs="Arial"/>
                <w:sz w:val="20"/>
                <w:szCs w:val="20"/>
              </w:rPr>
              <w:t>Assessment outcome details for the 2018 financial year (including early lodgers for the 2019 financial year) are also able to be returned.</w:t>
            </w:r>
          </w:p>
          <w:p w14:paraId="6B9296E4" w14:textId="77777777" w:rsidR="009D2D55" w:rsidRPr="00B32EFE" w:rsidRDefault="009D2D55" w:rsidP="009D2D55">
            <w:pPr>
              <w:numPr>
                <w:ilvl w:val="0"/>
                <w:numId w:val="19"/>
              </w:numPr>
              <w:jc w:val="both"/>
              <w:rPr>
                <w:rFonts w:cs="Arial"/>
                <w:sz w:val="20"/>
                <w:szCs w:val="20"/>
              </w:rPr>
            </w:pPr>
            <w:r w:rsidRPr="00B32EFE">
              <w:rPr>
                <w:rFonts w:cs="Arial"/>
                <w:sz w:val="20"/>
                <w:szCs w:val="20"/>
              </w:rPr>
              <w:t>XML schema structures have been updated however no schema report labels have been added or removed.</w:t>
            </w:r>
          </w:p>
          <w:p w14:paraId="71B39E17" w14:textId="77777777" w:rsidR="009D2D55" w:rsidRPr="00B32EFE" w:rsidRDefault="009D2D55" w:rsidP="009D2D55">
            <w:pPr>
              <w:numPr>
                <w:ilvl w:val="0"/>
                <w:numId w:val="19"/>
              </w:numPr>
              <w:jc w:val="both"/>
              <w:rPr>
                <w:rFonts w:cs="Arial"/>
                <w:sz w:val="20"/>
                <w:szCs w:val="20"/>
              </w:rPr>
            </w:pPr>
            <w:r w:rsidRPr="00B32EFE">
              <w:rPr>
                <w:rFonts w:cs="Arial"/>
                <w:sz w:val="20"/>
                <w:szCs w:val="20"/>
              </w:rPr>
              <w:t>Additional validation rules have been applied.</w:t>
            </w:r>
          </w:p>
          <w:p w14:paraId="12C4BC8A" w14:textId="77777777" w:rsidR="009D2D55" w:rsidRPr="00B32EFE" w:rsidRDefault="009D2D55" w:rsidP="009D2D55">
            <w:pPr>
              <w:numPr>
                <w:ilvl w:val="0"/>
                <w:numId w:val="19"/>
              </w:numPr>
              <w:jc w:val="both"/>
              <w:rPr>
                <w:rFonts w:cs="Arial"/>
                <w:sz w:val="20"/>
                <w:szCs w:val="20"/>
              </w:rPr>
            </w:pPr>
            <w:r w:rsidRPr="00B32EFE">
              <w:rPr>
                <w:rFonts w:cs="Arial"/>
                <w:sz w:val="20"/>
                <w:szCs w:val="20"/>
              </w:rPr>
              <w:t>Message structure tables (including the field codes that may be returned in the Get response payload), validation rules and messages have been impacted from the previous service version due to the above.</w:t>
            </w:r>
          </w:p>
          <w:p w14:paraId="2081A811" w14:textId="77777777" w:rsidR="009D2D55" w:rsidRPr="00B32EFE" w:rsidRDefault="009D2D55" w:rsidP="009D2D55">
            <w:pPr>
              <w:numPr>
                <w:ilvl w:val="0"/>
                <w:numId w:val="19"/>
              </w:numPr>
              <w:jc w:val="both"/>
              <w:rPr>
                <w:rFonts w:cs="Arial"/>
                <w:sz w:val="20"/>
                <w:szCs w:val="20"/>
              </w:rPr>
            </w:pPr>
            <w:r w:rsidRPr="00B32EFE">
              <w:rPr>
                <w:rFonts w:cs="Arial"/>
                <w:sz w:val="20"/>
                <w:szCs w:val="20"/>
              </w:rPr>
              <w:t>Rule Implementation (C#) code has been provided.</w:t>
            </w:r>
          </w:p>
          <w:p w14:paraId="4BDB6C73" w14:textId="77777777" w:rsidR="009D2D55" w:rsidRPr="00B32EFE" w:rsidRDefault="009D2D55" w:rsidP="008D7697">
            <w:pPr>
              <w:pStyle w:val="Version2"/>
              <w:spacing w:before="240" w:after="120"/>
              <w:ind w:left="0"/>
              <w:jc w:val="both"/>
              <w:rPr>
                <w:b/>
                <w:sz w:val="20"/>
                <w:szCs w:val="20"/>
                <w:u w:val="single"/>
              </w:rPr>
            </w:pPr>
            <w:r w:rsidRPr="00B32EFE">
              <w:rPr>
                <w:b/>
                <w:sz w:val="20"/>
                <w:szCs w:val="20"/>
                <w:u w:val="single"/>
              </w:rPr>
              <w:t>Section 2 Package contents</w:t>
            </w:r>
          </w:p>
          <w:p w14:paraId="0E0E8DC1" w14:textId="77777777" w:rsidR="009D2D55" w:rsidRPr="00B32EFE" w:rsidRDefault="009D2D55" w:rsidP="008D7697">
            <w:pPr>
              <w:spacing w:before="120"/>
              <w:jc w:val="both"/>
              <w:rPr>
                <w:rFonts w:cs="Arial"/>
                <w:b/>
                <w:sz w:val="20"/>
                <w:szCs w:val="20"/>
              </w:rPr>
            </w:pPr>
            <w:r w:rsidRPr="00B32EFE">
              <w:rPr>
                <w:rFonts w:cs="Arial"/>
                <w:b/>
                <w:sz w:val="20"/>
                <w:szCs w:val="20"/>
              </w:rPr>
              <w:t>New:</w:t>
            </w:r>
          </w:p>
          <w:p w14:paraId="5F60E759"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2398310D"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209E92E5"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7E76267E"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15AF9EAC"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3DADBD6C" w14:textId="77777777" w:rsidR="009D2D55" w:rsidRPr="00B32EFE" w:rsidRDefault="009D2D55" w:rsidP="008D7697">
            <w:pPr>
              <w:spacing w:before="120"/>
              <w:jc w:val="both"/>
              <w:rPr>
                <w:rFonts w:cs="Arial"/>
                <w:b/>
                <w:sz w:val="20"/>
                <w:szCs w:val="20"/>
              </w:rPr>
            </w:pPr>
            <w:r w:rsidRPr="00B32EFE">
              <w:rPr>
                <w:rFonts w:cs="Arial"/>
                <w:b/>
                <w:sz w:val="20"/>
                <w:szCs w:val="20"/>
              </w:rPr>
              <w:t>Pending:</w:t>
            </w:r>
          </w:p>
          <w:p w14:paraId="4D489CA5"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37E31810" w14:textId="77777777" w:rsidR="009D2D55" w:rsidRPr="00B32EFE" w:rsidRDefault="009D2D55" w:rsidP="008D7697">
            <w:pPr>
              <w:spacing w:before="120"/>
              <w:jc w:val="both"/>
              <w:rPr>
                <w:rFonts w:cs="Arial"/>
                <w:b/>
                <w:sz w:val="20"/>
                <w:szCs w:val="20"/>
              </w:rPr>
            </w:pPr>
            <w:r w:rsidRPr="00B32EFE">
              <w:rPr>
                <w:rFonts w:cs="Arial"/>
                <w:b/>
                <w:sz w:val="20"/>
                <w:szCs w:val="20"/>
              </w:rPr>
              <w:t>Present:</w:t>
            </w:r>
          </w:p>
          <w:p w14:paraId="1E1EF40F"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34606F3E" w14:textId="77777777" w:rsidR="009D2D55" w:rsidRPr="00B32EFE" w:rsidRDefault="009D2D55" w:rsidP="008D7697">
            <w:pPr>
              <w:spacing w:before="120"/>
              <w:jc w:val="both"/>
              <w:rPr>
                <w:rFonts w:cs="Arial"/>
                <w:b/>
                <w:sz w:val="20"/>
                <w:szCs w:val="20"/>
              </w:rPr>
            </w:pPr>
            <w:r w:rsidRPr="00B32EFE">
              <w:rPr>
                <w:rFonts w:cs="Arial"/>
                <w:b/>
                <w:sz w:val="20"/>
                <w:szCs w:val="20"/>
              </w:rPr>
              <w:t>Removed:</w:t>
            </w:r>
          </w:p>
          <w:p w14:paraId="72988020"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253B532E" w14:textId="77777777" w:rsidR="009D2D55" w:rsidRPr="00B32EFE" w:rsidRDefault="009D2D55" w:rsidP="008D7697">
            <w:pPr>
              <w:spacing w:before="120"/>
              <w:jc w:val="both"/>
              <w:rPr>
                <w:rFonts w:cs="Arial"/>
                <w:b/>
                <w:sz w:val="20"/>
                <w:szCs w:val="20"/>
              </w:rPr>
            </w:pPr>
            <w:r w:rsidRPr="00B32EFE">
              <w:rPr>
                <w:rFonts w:cs="Arial"/>
                <w:b/>
                <w:sz w:val="20"/>
                <w:szCs w:val="20"/>
              </w:rPr>
              <w:t>Updated:</w:t>
            </w:r>
          </w:p>
          <w:p w14:paraId="6FF2C002" w14:textId="77777777" w:rsidR="009D2D55" w:rsidRPr="00FB5685" w:rsidRDefault="009D2D55" w:rsidP="00FB5685">
            <w:pPr>
              <w:spacing w:before="120"/>
              <w:ind w:left="173"/>
              <w:jc w:val="both"/>
              <w:rPr>
                <w:rFonts w:cs="Arial"/>
                <w:b/>
                <w:bCs/>
                <w:i/>
                <w:sz w:val="20"/>
                <w:szCs w:val="20"/>
              </w:rPr>
            </w:pPr>
            <w:r w:rsidRPr="00FB5685">
              <w:rPr>
                <w:rFonts w:cs="Arial"/>
                <w:b/>
                <w:bCs/>
                <w:i/>
                <w:sz w:val="20"/>
                <w:szCs w:val="20"/>
              </w:rPr>
              <w:t>Functional change:</w:t>
            </w:r>
          </w:p>
          <w:p w14:paraId="4EBD04B0"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4469A66F"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2422C9A4"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659E5FD5"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07CF649F"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3A53CD00" w14:textId="77777777" w:rsidR="009D2D55" w:rsidRPr="00FB5685" w:rsidRDefault="009D2D55" w:rsidP="00FB5685">
            <w:pPr>
              <w:spacing w:before="120"/>
              <w:ind w:left="173"/>
              <w:jc w:val="both"/>
              <w:rPr>
                <w:rFonts w:cs="Arial"/>
                <w:b/>
                <w:bCs/>
                <w:i/>
                <w:sz w:val="20"/>
                <w:szCs w:val="20"/>
              </w:rPr>
            </w:pPr>
            <w:r w:rsidRPr="00FB5685">
              <w:rPr>
                <w:rFonts w:cs="Arial"/>
                <w:b/>
                <w:bCs/>
                <w:i/>
                <w:sz w:val="20"/>
                <w:szCs w:val="20"/>
              </w:rPr>
              <w:t>Non-functional change:</w:t>
            </w:r>
          </w:p>
          <w:p w14:paraId="3BEC5D68"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19BBA545" w14:textId="77777777" w:rsidR="009D2D55" w:rsidRPr="00B32EFE" w:rsidRDefault="009D2D55" w:rsidP="008D7697">
            <w:pPr>
              <w:pStyle w:val="Version2"/>
              <w:spacing w:before="240" w:after="120"/>
              <w:ind w:left="0"/>
              <w:jc w:val="both"/>
              <w:rPr>
                <w:b/>
                <w:sz w:val="20"/>
                <w:szCs w:val="20"/>
                <w:u w:val="single"/>
              </w:rPr>
            </w:pPr>
            <w:r w:rsidRPr="00B32EFE">
              <w:rPr>
                <w:b/>
                <w:sz w:val="20"/>
                <w:szCs w:val="20"/>
                <w:u w:val="single"/>
              </w:rPr>
              <w:t>Section 3 C# changes</w:t>
            </w:r>
          </w:p>
          <w:p w14:paraId="4EBFFE8A"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t>Documented event message changes in Section 3.2</w:t>
            </w:r>
          </w:p>
          <w:p w14:paraId="05FC37A4" w14:textId="77777777" w:rsidR="009D2D55" w:rsidRPr="00B32EFE" w:rsidRDefault="009D2D55" w:rsidP="008D7697">
            <w:pPr>
              <w:pStyle w:val="Version2"/>
              <w:spacing w:before="240" w:after="120"/>
              <w:ind w:left="0"/>
              <w:jc w:val="both"/>
              <w:rPr>
                <w:b/>
                <w:sz w:val="20"/>
                <w:szCs w:val="20"/>
                <w:u w:val="single"/>
              </w:rPr>
            </w:pPr>
            <w:r w:rsidRPr="00B32EFE">
              <w:rPr>
                <w:b/>
                <w:sz w:val="20"/>
                <w:szCs w:val="20"/>
                <w:u w:val="single"/>
              </w:rPr>
              <w:t>Section 4 Known issues and future scope</w:t>
            </w:r>
          </w:p>
          <w:p w14:paraId="37EF456D" w14:textId="77777777" w:rsidR="009D2D55" w:rsidRPr="00B32EFE" w:rsidRDefault="009D2D55" w:rsidP="00FB5685">
            <w:pPr>
              <w:pStyle w:val="ListParagraph"/>
              <w:numPr>
                <w:ilvl w:val="0"/>
                <w:numId w:val="31"/>
              </w:numPr>
              <w:ind w:left="807"/>
              <w:jc w:val="both"/>
              <w:rPr>
                <w:rFonts w:cs="Arial"/>
                <w:sz w:val="20"/>
                <w:szCs w:val="20"/>
              </w:rPr>
            </w:pPr>
            <w:r w:rsidRPr="00B32EFE">
              <w:rPr>
                <w:rFonts w:cs="Arial"/>
                <w:sz w:val="20"/>
                <w:szCs w:val="20"/>
              </w:rPr>
              <w:t>Updated issues 1 with applied resolution.</w:t>
            </w:r>
          </w:p>
          <w:p w14:paraId="71473EEF" w14:textId="77777777" w:rsidR="009D2D55" w:rsidRPr="00B32EFE" w:rsidRDefault="009D2D55" w:rsidP="00FB5685">
            <w:pPr>
              <w:pStyle w:val="ListParagraph"/>
              <w:numPr>
                <w:ilvl w:val="0"/>
                <w:numId w:val="31"/>
              </w:numPr>
              <w:ind w:left="807"/>
              <w:jc w:val="both"/>
              <w:rPr>
                <w:rFonts w:cs="Arial"/>
                <w:b/>
                <w:sz w:val="20"/>
                <w:szCs w:val="20"/>
              </w:rPr>
            </w:pPr>
            <w:r w:rsidRPr="00B32EFE">
              <w:rPr>
                <w:rFonts w:cs="Arial"/>
                <w:sz w:val="20"/>
                <w:szCs w:val="20"/>
              </w:rPr>
              <w:t>Added issues 2 to 6 with resolution where available.</w:t>
            </w:r>
          </w:p>
          <w:p w14:paraId="58F55A1A" w14:textId="55465CF2" w:rsidR="009D2D55" w:rsidRPr="00B32EFE" w:rsidRDefault="009D2D55" w:rsidP="00FB5685">
            <w:pPr>
              <w:pStyle w:val="ListParagraph"/>
              <w:numPr>
                <w:ilvl w:val="0"/>
                <w:numId w:val="31"/>
              </w:numPr>
              <w:spacing w:after="120"/>
              <w:ind w:left="805" w:hanging="357"/>
              <w:jc w:val="both"/>
              <w:rPr>
                <w:rFonts w:cs="Arial"/>
                <w:sz w:val="20"/>
                <w:szCs w:val="20"/>
              </w:rPr>
            </w:pPr>
            <w:r w:rsidRPr="00B32EFE">
              <w:rPr>
                <w:rFonts w:cs="Arial"/>
                <w:sz w:val="20"/>
                <w:szCs w:val="20"/>
              </w:rPr>
              <w:t>Updated Future scope Change 1 with applied resolution.</w:t>
            </w:r>
          </w:p>
        </w:tc>
      </w:tr>
      <w:tr w:rsidR="009D2D55" w:rsidRPr="00B32EFE" w14:paraId="5247B75D" w14:textId="77777777" w:rsidTr="008D7697">
        <w:tc>
          <w:tcPr>
            <w:tcW w:w="1022" w:type="dxa"/>
            <w:tcBorders>
              <w:top w:val="single" w:sz="6" w:space="0" w:color="auto"/>
            </w:tcBorders>
          </w:tcPr>
          <w:p w14:paraId="12CA947E" w14:textId="63D3FB0B" w:rsidR="009D2D55" w:rsidRPr="00B32EFE" w:rsidRDefault="009D2D55" w:rsidP="009D2D55">
            <w:pPr>
              <w:pStyle w:val="Version2"/>
              <w:spacing w:before="120" w:after="120"/>
              <w:jc w:val="both"/>
              <w:rPr>
                <w:sz w:val="20"/>
                <w:szCs w:val="20"/>
              </w:rPr>
            </w:pPr>
            <w:r w:rsidRPr="00B32EFE">
              <w:rPr>
                <w:sz w:val="20"/>
                <w:szCs w:val="20"/>
              </w:rPr>
              <w:t>0.1</w:t>
            </w:r>
          </w:p>
        </w:tc>
        <w:tc>
          <w:tcPr>
            <w:tcW w:w="1275" w:type="dxa"/>
            <w:tcBorders>
              <w:top w:val="single" w:sz="6" w:space="0" w:color="auto"/>
            </w:tcBorders>
          </w:tcPr>
          <w:p w14:paraId="00AF635E" w14:textId="5652C35D" w:rsidR="009D2D55" w:rsidRPr="00B32EFE" w:rsidRDefault="009D2D55" w:rsidP="009D2D55">
            <w:pPr>
              <w:pStyle w:val="Version2"/>
              <w:spacing w:before="120" w:after="120"/>
              <w:jc w:val="both"/>
              <w:rPr>
                <w:sz w:val="20"/>
                <w:szCs w:val="20"/>
              </w:rPr>
            </w:pPr>
            <w:r w:rsidRPr="00B32EFE">
              <w:rPr>
                <w:sz w:val="20"/>
                <w:szCs w:val="20"/>
              </w:rPr>
              <w:t>17/05/2018</w:t>
            </w:r>
          </w:p>
        </w:tc>
        <w:tc>
          <w:tcPr>
            <w:tcW w:w="7088" w:type="dxa"/>
            <w:tcBorders>
              <w:top w:val="single" w:sz="6" w:space="0" w:color="auto"/>
            </w:tcBorders>
          </w:tcPr>
          <w:p w14:paraId="401DB5FB" w14:textId="77777777" w:rsidR="009D2D55" w:rsidRPr="00B32EFE" w:rsidRDefault="009D2D55" w:rsidP="00FB5685">
            <w:pPr>
              <w:pStyle w:val="Version2"/>
              <w:spacing w:before="120" w:after="120"/>
              <w:jc w:val="both"/>
              <w:rPr>
                <w:sz w:val="20"/>
                <w:szCs w:val="20"/>
              </w:rPr>
            </w:pPr>
            <w:r w:rsidRPr="00B32EFE">
              <w:rPr>
                <w:sz w:val="20"/>
                <w:szCs w:val="20"/>
              </w:rPr>
              <w:t>Initial release. Draft for consultation.</w:t>
            </w:r>
          </w:p>
          <w:p w14:paraId="4EDB26F0" w14:textId="77777777" w:rsidR="009D2D55" w:rsidRPr="00B32EFE" w:rsidRDefault="009D2D55" w:rsidP="008D7697">
            <w:pPr>
              <w:pStyle w:val="Version2"/>
              <w:spacing w:before="240" w:after="120"/>
              <w:ind w:left="0"/>
              <w:jc w:val="both"/>
              <w:rPr>
                <w:b/>
                <w:sz w:val="20"/>
                <w:szCs w:val="20"/>
                <w:u w:val="single"/>
              </w:rPr>
            </w:pPr>
            <w:r w:rsidRPr="00B32EFE">
              <w:rPr>
                <w:b/>
                <w:sz w:val="20"/>
                <w:szCs w:val="20"/>
                <w:u w:val="single"/>
              </w:rPr>
              <w:t>High level synopsis between 2017 and 2018</w:t>
            </w:r>
          </w:p>
          <w:p w14:paraId="4871AD56" w14:textId="5B584667" w:rsidR="009D2D55" w:rsidRPr="00B32EFE" w:rsidRDefault="009D2D55" w:rsidP="009D2D55">
            <w:pPr>
              <w:numPr>
                <w:ilvl w:val="0"/>
                <w:numId w:val="21"/>
              </w:numPr>
              <w:jc w:val="both"/>
              <w:rPr>
                <w:rFonts w:cs="Arial"/>
                <w:sz w:val="20"/>
                <w:szCs w:val="20"/>
              </w:rPr>
            </w:pPr>
            <w:r w:rsidRPr="00B32EFE">
              <w:rPr>
                <w:rFonts w:cs="Arial"/>
                <w:sz w:val="20"/>
                <w:szCs w:val="20"/>
              </w:rPr>
              <w:t>Assessment outcome details for the 2018 financial year (including early lodgers for the 2019 financial year) are also able to be returned.</w:t>
            </w:r>
          </w:p>
          <w:p w14:paraId="4C13A883" w14:textId="77777777" w:rsidR="009D2D55" w:rsidRPr="00B32EFE" w:rsidRDefault="009D2D55" w:rsidP="009D2D55">
            <w:pPr>
              <w:numPr>
                <w:ilvl w:val="0"/>
                <w:numId w:val="21"/>
              </w:numPr>
              <w:jc w:val="both"/>
              <w:rPr>
                <w:rFonts w:cs="Arial"/>
                <w:sz w:val="20"/>
                <w:szCs w:val="20"/>
              </w:rPr>
            </w:pPr>
            <w:r w:rsidRPr="00B32EFE">
              <w:rPr>
                <w:rFonts w:cs="Arial"/>
                <w:sz w:val="20"/>
                <w:szCs w:val="20"/>
              </w:rPr>
              <w:t>XML schema structures have been updated however no schema report labels have been added or removed.</w:t>
            </w:r>
          </w:p>
          <w:p w14:paraId="2934957D" w14:textId="77777777" w:rsidR="009D2D55" w:rsidRPr="00B32EFE" w:rsidRDefault="009D2D55" w:rsidP="009D2D55">
            <w:pPr>
              <w:numPr>
                <w:ilvl w:val="0"/>
                <w:numId w:val="21"/>
              </w:numPr>
              <w:jc w:val="both"/>
              <w:rPr>
                <w:rFonts w:cs="Arial"/>
                <w:sz w:val="20"/>
                <w:szCs w:val="20"/>
              </w:rPr>
            </w:pPr>
            <w:r w:rsidRPr="00B32EFE">
              <w:rPr>
                <w:rFonts w:cs="Arial"/>
                <w:sz w:val="20"/>
                <w:szCs w:val="20"/>
              </w:rPr>
              <w:lastRenderedPageBreak/>
              <w:t>Additional validation rules have been applied.</w:t>
            </w:r>
          </w:p>
          <w:p w14:paraId="6157A577" w14:textId="77777777" w:rsidR="009D2D55" w:rsidRPr="00B32EFE" w:rsidRDefault="009D2D55" w:rsidP="009D2D55">
            <w:pPr>
              <w:numPr>
                <w:ilvl w:val="0"/>
                <w:numId w:val="21"/>
              </w:numPr>
              <w:jc w:val="both"/>
              <w:rPr>
                <w:rFonts w:cs="Arial"/>
                <w:sz w:val="20"/>
                <w:szCs w:val="20"/>
              </w:rPr>
            </w:pPr>
            <w:r w:rsidRPr="00B32EFE">
              <w:rPr>
                <w:rFonts w:cs="Arial"/>
                <w:sz w:val="20"/>
                <w:szCs w:val="20"/>
              </w:rPr>
              <w:t>Message structure tables (including the field codes that may be returned in the Get response payload), validation rules and messages have been impacted from the previous service version due to the above.</w:t>
            </w:r>
          </w:p>
          <w:p w14:paraId="7A73A3E3" w14:textId="77777777" w:rsidR="009D2D55" w:rsidRPr="00B32EFE" w:rsidRDefault="009D2D55" w:rsidP="009D2D55">
            <w:pPr>
              <w:numPr>
                <w:ilvl w:val="0"/>
                <w:numId w:val="21"/>
              </w:numPr>
              <w:jc w:val="both"/>
              <w:rPr>
                <w:rFonts w:cs="Arial"/>
                <w:sz w:val="20"/>
                <w:szCs w:val="20"/>
              </w:rPr>
            </w:pPr>
            <w:r w:rsidRPr="00B32EFE">
              <w:rPr>
                <w:rFonts w:cs="Arial"/>
                <w:sz w:val="20"/>
                <w:szCs w:val="20"/>
              </w:rPr>
              <w:t>Rule Implementation (C#) code has been provided.</w:t>
            </w:r>
          </w:p>
          <w:p w14:paraId="41633D9E" w14:textId="77777777" w:rsidR="009D2D55" w:rsidRPr="00B32EFE" w:rsidRDefault="009D2D55" w:rsidP="009D2D55">
            <w:pPr>
              <w:jc w:val="both"/>
              <w:rPr>
                <w:rFonts w:cs="Arial"/>
                <w:sz w:val="20"/>
                <w:szCs w:val="20"/>
              </w:rPr>
            </w:pPr>
          </w:p>
          <w:p w14:paraId="173F9D82" w14:textId="77777777" w:rsidR="009D2D55" w:rsidRPr="00B32EFE" w:rsidRDefault="009D2D55" w:rsidP="008D7697">
            <w:pPr>
              <w:spacing w:before="120"/>
              <w:jc w:val="both"/>
              <w:rPr>
                <w:rFonts w:cs="Arial"/>
                <w:b/>
                <w:sz w:val="20"/>
                <w:szCs w:val="20"/>
              </w:rPr>
            </w:pPr>
            <w:r w:rsidRPr="00B32EFE">
              <w:rPr>
                <w:rFonts w:cs="Arial"/>
                <w:b/>
                <w:sz w:val="20"/>
                <w:szCs w:val="20"/>
              </w:rPr>
              <w:t>New:</w:t>
            </w:r>
          </w:p>
          <w:p w14:paraId="7E8A4629"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Message Repository.zip</w:t>
            </w:r>
          </w:p>
          <w:p w14:paraId="19B28D1B"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XML Contracts.zip</w:t>
            </w:r>
          </w:p>
          <w:p w14:paraId="71DC022C"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Request Message Structure Table.xlsx</w:t>
            </w:r>
          </w:p>
          <w:p w14:paraId="204C491F"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Response Message Structure Table.xlsx</w:t>
            </w:r>
          </w:p>
          <w:p w14:paraId="299DFCE9"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Validation Rules.xlsx</w:t>
            </w:r>
          </w:p>
          <w:p w14:paraId="2CFC3789"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List Rule Implementation.zip</w:t>
            </w:r>
          </w:p>
          <w:p w14:paraId="76478CA4" w14:textId="77777777" w:rsidR="009D2D55" w:rsidRPr="00B32EFE" w:rsidRDefault="009D2D55" w:rsidP="008D7697">
            <w:pPr>
              <w:spacing w:before="120"/>
              <w:jc w:val="both"/>
              <w:rPr>
                <w:rFonts w:cs="Arial"/>
                <w:b/>
                <w:sz w:val="20"/>
                <w:szCs w:val="20"/>
              </w:rPr>
            </w:pPr>
            <w:r w:rsidRPr="00B32EFE">
              <w:rPr>
                <w:rFonts w:cs="Arial"/>
                <w:b/>
                <w:sz w:val="20"/>
                <w:szCs w:val="20"/>
              </w:rPr>
              <w:t>Pending:</w:t>
            </w:r>
          </w:p>
          <w:p w14:paraId="31EB5A81"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XML Contracts.zip</w:t>
            </w:r>
          </w:p>
          <w:p w14:paraId="2CFBC222"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Request Message Structure Table.xlsx</w:t>
            </w:r>
          </w:p>
          <w:p w14:paraId="51535FD4"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Response Message Structure Table.xlsx</w:t>
            </w:r>
          </w:p>
          <w:p w14:paraId="06901AD1"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Validation Rules.xlsx</w:t>
            </w:r>
          </w:p>
          <w:p w14:paraId="61616C63"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ATO ASMT.0003 2018 Get Rule Implementation.zip</w:t>
            </w:r>
          </w:p>
          <w:p w14:paraId="06EC89D2" w14:textId="77777777" w:rsidR="009D2D55" w:rsidRPr="00B32EFE" w:rsidRDefault="009D2D55" w:rsidP="008D7697">
            <w:pPr>
              <w:spacing w:before="120"/>
              <w:jc w:val="both"/>
              <w:rPr>
                <w:rFonts w:cs="Arial"/>
                <w:b/>
                <w:sz w:val="20"/>
                <w:szCs w:val="20"/>
              </w:rPr>
            </w:pPr>
            <w:r w:rsidRPr="00B32EFE">
              <w:rPr>
                <w:rFonts w:cs="Arial"/>
                <w:b/>
                <w:sz w:val="20"/>
                <w:szCs w:val="20"/>
              </w:rPr>
              <w:t>Present:</w:t>
            </w:r>
          </w:p>
          <w:p w14:paraId="3B6FFAF5"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n/a</w:t>
            </w:r>
          </w:p>
          <w:p w14:paraId="311D8BE5" w14:textId="77777777" w:rsidR="009D2D55" w:rsidRPr="00B32EFE" w:rsidRDefault="009D2D55" w:rsidP="008D7697">
            <w:pPr>
              <w:spacing w:before="120"/>
              <w:jc w:val="both"/>
              <w:rPr>
                <w:rFonts w:cs="Arial"/>
                <w:b/>
                <w:sz w:val="20"/>
                <w:szCs w:val="20"/>
              </w:rPr>
            </w:pPr>
            <w:r w:rsidRPr="00B32EFE">
              <w:rPr>
                <w:rFonts w:cs="Arial"/>
                <w:b/>
                <w:sz w:val="20"/>
                <w:szCs w:val="20"/>
              </w:rPr>
              <w:t>Removed:</w:t>
            </w:r>
          </w:p>
          <w:p w14:paraId="558CAB01" w14:textId="77777777" w:rsidR="009D2D55" w:rsidRPr="00B32EFE" w:rsidRDefault="009D2D55" w:rsidP="008D7697">
            <w:pPr>
              <w:pStyle w:val="Version2"/>
              <w:numPr>
                <w:ilvl w:val="0"/>
                <w:numId w:val="18"/>
              </w:numPr>
              <w:spacing w:before="0" w:after="0"/>
              <w:ind w:left="391" w:hanging="284"/>
              <w:rPr>
                <w:b/>
                <w:color w:val="1F497D"/>
                <w:sz w:val="20"/>
                <w:szCs w:val="20"/>
              </w:rPr>
            </w:pPr>
            <w:r w:rsidRPr="00B32EFE">
              <w:rPr>
                <w:b/>
                <w:color w:val="1F497D"/>
                <w:sz w:val="20"/>
                <w:szCs w:val="20"/>
              </w:rPr>
              <w:t>None</w:t>
            </w:r>
          </w:p>
          <w:p w14:paraId="785955BB" w14:textId="77777777" w:rsidR="009D2D55" w:rsidRPr="00B32EFE" w:rsidRDefault="009D2D55" w:rsidP="008D7697">
            <w:pPr>
              <w:spacing w:before="120"/>
              <w:jc w:val="both"/>
              <w:rPr>
                <w:rFonts w:cs="Arial"/>
                <w:b/>
                <w:sz w:val="20"/>
                <w:szCs w:val="20"/>
              </w:rPr>
            </w:pPr>
            <w:r w:rsidRPr="00B32EFE">
              <w:rPr>
                <w:rFonts w:cs="Arial"/>
                <w:b/>
                <w:sz w:val="20"/>
                <w:szCs w:val="20"/>
              </w:rPr>
              <w:t>Updated:</w:t>
            </w:r>
          </w:p>
          <w:p w14:paraId="6383CC76" w14:textId="5C6E51A0" w:rsidR="009D2D55" w:rsidRPr="00B32EFE" w:rsidRDefault="009D2D55" w:rsidP="00FB5685">
            <w:pPr>
              <w:pStyle w:val="Version2"/>
              <w:numPr>
                <w:ilvl w:val="0"/>
                <w:numId w:val="18"/>
              </w:numPr>
              <w:spacing w:before="0" w:after="120"/>
              <w:ind w:left="392" w:hanging="284"/>
              <w:rPr>
                <w:b/>
                <w:color w:val="4F81BD"/>
                <w:sz w:val="20"/>
                <w:szCs w:val="20"/>
              </w:rPr>
            </w:pPr>
            <w:r w:rsidRPr="00B32EFE">
              <w:rPr>
                <w:b/>
                <w:color w:val="1F497D"/>
                <w:sz w:val="20"/>
                <w:szCs w:val="20"/>
              </w:rPr>
              <w:t>None</w:t>
            </w:r>
          </w:p>
        </w:tc>
      </w:tr>
      <w:bookmarkEnd w:id="1"/>
    </w:tbl>
    <w:p w14:paraId="5E41787E" w14:textId="2202252F" w:rsidR="00445747" w:rsidRDefault="00445747" w:rsidP="002E11A1">
      <w:pPr>
        <w:pStyle w:val="Maintext"/>
        <w:jc w:val="both"/>
      </w:pPr>
    </w:p>
    <w:sectPr w:rsidR="00445747" w:rsidSect="006B1C04">
      <w:headerReference w:type="default" r:id="rId21"/>
      <w:footerReference w:type="default" r:id="rId22"/>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C6864" w14:textId="77777777" w:rsidR="00CB4798" w:rsidRDefault="00CB4798">
      <w:r>
        <w:separator/>
      </w:r>
    </w:p>
  </w:endnote>
  <w:endnote w:type="continuationSeparator" w:id="0">
    <w:p w14:paraId="1096B8DF" w14:textId="77777777" w:rsidR="00CB4798" w:rsidRDefault="00CB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CB4798" w14:paraId="28EEDCD8" w14:textId="77777777">
      <w:trPr>
        <w:trHeight w:hRule="exact" w:val="567"/>
      </w:trPr>
      <w:tc>
        <w:tcPr>
          <w:tcW w:w="3629" w:type="dxa"/>
          <w:vAlign w:val="bottom"/>
        </w:tcPr>
        <w:p w14:paraId="60C370C8" w14:textId="77777777" w:rsidR="00CB4798" w:rsidRPr="00961BA8" w:rsidRDefault="00CB4798">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CB4798" w:rsidRDefault="00CB4798">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CB4798" w:rsidRDefault="00CB4798"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22</w:t>
            </w:r>
          </w:fldSimple>
        </w:p>
      </w:tc>
    </w:tr>
  </w:tbl>
  <w:p w14:paraId="6E9B104D" w14:textId="77777777" w:rsidR="00CB4798" w:rsidRPr="004E35EF" w:rsidRDefault="00CB4798"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306D5587" w:rsidR="00CB4798" w:rsidRPr="0078025E" w:rsidRDefault="00CB4798" w:rsidP="0078025E">
    <w:pPr>
      <w:pStyle w:val="FooterPortrait"/>
      <w:pBdr>
        <w:top w:val="single" w:sz="4" w:space="1" w:color="auto"/>
      </w:pBdr>
      <w:tabs>
        <w:tab w:val="clear" w:pos="1021"/>
        <w:tab w:val="center" w:pos="567"/>
        <w:tab w:val="right" w:pos="9180"/>
      </w:tabs>
      <w:rPr>
        <w:color w:val="003366"/>
        <w:sz w:val="16"/>
        <w:szCs w:val="16"/>
      </w:rPr>
    </w:pPr>
    <w:r w:rsidRPr="0078025E">
      <w:rPr>
        <w:color w:val="003366"/>
        <w:sz w:val="16"/>
        <w:szCs w:val="16"/>
      </w:rPr>
      <w:tab/>
      <w:t xml:space="preserve">Unclassified </w:t>
    </w:r>
    <w:r>
      <w:rPr>
        <w:color w:val="003366"/>
        <w:sz w:val="16"/>
        <w:szCs w:val="16"/>
      </w:rPr>
      <w:t xml:space="preserve">                                                                                                      </w:t>
    </w:r>
    <w:r w:rsidRPr="0078025E">
      <w:rPr>
        <w:color w:val="003366"/>
        <w:sz w:val="16"/>
        <w:szCs w:val="16"/>
      </w:rPr>
      <w:tab/>
    </w:r>
    <w:r>
      <w:rPr>
        <w:color w:val="003366"/>
        <w:sz w:val="16"/>
        <w:szCs w:val="16"/>
      </w:rPr>
      <w:t xml:space="preserve">                                                        </w:t>
    </w:r>
    <w:r w:rsidRPr="0078025E">
      <w:rPr>
        <w:color w:val="003366"/>
        <w:sz w:val="16"/>
        <w:szCs w:val="16"/>
      </w:rPr>
      <w:fldChar w:fldCharType="begin"/>
    </w:r>
    <w:r w:rsidRPr="0078025E">
      <w:rPr>
        <w:color w:val="003366"/>
        <w:sz w:val="16"/>
        <w:szCs w:val="16"/>
      </w:rPr>
      <w:instrText xml:space="preserve"> KEYWORDS   \* MERGEFORMAT </w:instrText>
    </w:r>
    <w:r w:rsidRPr="0078025E">
      <w:rPr>
        <w:color w:val="003366"/>
        <w:sz w:val="16"/>
        <w:szCs w:val="16"/>
      </w:rPr>
      <w:fldChar w:fldCharType="end"/>
    </w:r>
    <w:r w:rsidRPr="0078025E">
      <w:rPr>
        <w:color w:val="003366"/>
        <w:sz w:val="16"/>
        <w:szCs w:val="16"/>
      </w:rPr>
      <w:t>PAGE</w:t>
    </w:r>
    <w:r w:rsidRPr="0078025E">
      <w:rPr>
        <w:color w:val="003366"/>
        <w:spacing w:val="20"/>
        <w:sz w:val="16"/>
        <w:szCs w:val="16"/>
      </w:rPr>
      <w:t xml:space="preserve"> </w:t>
    </w:r>
    <w:r w:rsidRPr="0078025E">
      <w:rPr>
        <w:color w:val="003366"/>
        <w:sz w:val="16"/>
        <w:szCs w:val="16"/>
      </w:rPr>
      <w:fldChar w:fldCharType="begin"/>
    </w:r>
    <w:r w:rsidRPr="0078025E">
      <w:rPr>
        <w:color w:val="003366"/>
        <w:sz w:val="16"/>
        <w:szCs w:val="16"/>
      </w:rPr>
      <w:instrText xml:space="preserve"> PAGE   \* MERGEFORMAT </w:instrText>
    </w:r>
    <w:r w:rsidRPr="0078025E">
      <w:rPr>
        <w:color w:val="003366"/>
        <w:sz w:val="16"/>
        <w:szCs w:val="16"/>
      </w:rPr>
      <w:fldChar w:fldCharType="separate"/>
    </w:r>
    <w:r w:rsidR="004B1B83">
      <w:rPr>
        <w:noProof/>
        <w:color w:val="003366"/>
        <w:sz w:val="16"/>
        <w:szCs w:val="16"/>
      </w:rPr>
      <w:t>2</w:t>
    </w:r>
    <w:r w:rsidRPr="0078025E">
      <w:rPr>
        <w:color w:val="003366"/>
        <w:sz w:val="16"/>
        <w:szCs w:val="16"/>
      </w:rPr>
      <w:fldChar w:fldCharType="end"/>
    </w:r>
    <w:r w:rsidRPr="0078025E">
      <w:rPr>
        <w:color w:val="003366"/>
        <w:sz w:val="16"/>
        <w:szCs w:val="16"/>
      </w:rPr>
      <w:t xml:space="preserve"> OF </w:t>
    </w:r>
    <w:r w:rsidRPr="0078025E">
      <w:rPr>
        <w:color w:val="003366"/>
        <w:sz w:val="16"/>
        <w:szCs w:val="16"/>
      </w:rPr>
      <w:fldChar w:fldCharType="begin"/>
    </w:r>
    <w:r w:rsidRPr="0078025E">
      <w:rPr>
        <w:color w:val="003366"/>
        <w:sz w:val="16"/>
        <w:szCs w:val="16"/>
      </w:rPr>
      <w:instrText xml:space="preserve"> NUMPAGES   \* MERGEFORMAT </w:instrText>
    </w:r>
    <w:r w:rsidRPr="0078025E">
      <w:rPr>
        <w:color w:val="003366"/>
        <w:sz w:val="16"/>
        <w:szCs w:val="16"/>
      </w:rPr>
      <w:fldChar w:fldCharType="separate"/>
    </w:r>
    <w:r w:rsidR="004B1B83">
      <w:rPr>
        <w:noProof/>
        <w:color w:val="003366"/>
        <w:sz w:val="16"/>
        <w:szCs w:val="16"/>
      </w:rPr>
      <w:t>23</w:t>
    </w:r>
    <w:r w:rsidRPr="0078025E">
      <w:rPr>
        <w:color w:val="003366"/>
        <w:sz w:val="16"/>
        <w:szCs w:val="16"/>
      </w:rPr>
      <w:fldChar w:fldCharType="end"/>
    </w:r>
  </w:p>
  <w:p w14:paraId="26EA3631" w14:textId="77777777" w:rsidR="00CB4798" w:rsidRPr="00607411" w:rsidRDefault="00CB4798"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737EC4B1" w:rsidR="00CB4798" w:rsidRPr="00A453B6" w:rsidRDefault="00CB4798" w:rsidP="00462863">
    <w:pPr>
      <w:pStyle w:val="FooterPortrait"/>
      <w:pBdr>
        <w:top w:val="single" w:sz="4" w:space="1" w:color="auto"/>
      </w:pBdr>
      <w:tabs>
        <w:tab w:val="clear" w:pos="1021"/>
        <w:tab w:val="right" w:pos="13892"/>
        <w:tab w:val="right" w:pos="15451"/>
      </w:tabs>
      <w:ind w:right="67"/>
      <w:jc w:val="both"/>
      <w:rPr>
        <w:color w:val="335876"/>
        <w:sz w:val="16"/>
        <w:szCs w:val="16"/>
      </w:rPr>
    </w:pPr>
    <w:r w:rsidRPr="00A453B6">
      <w:rPr>
        <w:color w:val="335876"/>
        <w:sz w:val="16"/>
        <w:szCs w:val="16"/>
      </w:rPr>
      <w:t>Unclassified</w:t>
    </w:r>
    <w:r w:rsidR="00462863">
      <w:rPr>
        <w:color w:val="335876"/>
        <w:sz w:val="16"/>
        <w:szCs w:val="16"/>
      </w:rPr>
      <w:tab/>
    </w:r>
    <w:r w:rsidRPr="00A453B6">
      <w:rPr>
        <w:color w:val="335876"/>
        <w:sz w:val="16"/>
        <w:szCs w:val="16"/>
      </w:rPr>
      <w:t>PAGE</w:t>
    </w:r>
    <w:r w:rsidRPr="00A453B6">
      <w:rPr>
        <w:color w:val="335876"/>
        <w:spacing w:val="20"/>
        <w:sz w:val="16"/>
        <w:szCs w:val="16"/>
      </w:rPr>
      <w:t xml:space="preserve"> </w:t>
    </w:r>
    <w:r w:rsidRPr="00A453B6">
      <w:rPr>
        <w:color w:val="335876"/>
        <w:sz w:val="16"/>
        <w:szCs w:val="16"/>
      </w:rPr>
      <w:fldChar w:fldCharType="begin"/>
    </w:r>
    <w:r w:rsidRPr="00A453B6">
      <w:rPr>
        <w:color w:val="335876"/>
        <w:sz w:val="16"/>
        <w:szCs w:val="16"/>
      </w:rPr>
      <w:instrText xml:space="preserve"> PAGE   \* MERGEFORMAT </w:instrText>
    </w:r>
    <w:r w:rsidRPr="00A453B6">
      <w:rPr>
        <w:color w:val="335876"/>
        <w:sz w:val="16"/>
        <w:szCs w:val="16"/>
      </w:rPr>
      <w:fldChar w:fldCharType="separate"/>
    </w:r>
    <w:r w:rsidR="004B1B83">
      <w:rPr>
        <w:noProof/>
        <w:color w:val="335876"/>
        <w:sz w:val="16"/>
        <w:szCs w:val="16"/>
      </w:rPr>
      <w:t>6</w:t>
    </w:r>
    <w:r w:rsidRPr="00A453B6">
      <w:rPr>
        <w:color w:val="335876"/>
        <w:sz w:val="16"/>
        <w:szCs w:val="16"/>
      </w:rPr>
      <w:fldChar w:fldCharType="end"/>
    </w:r>
    <w:r w:rsidRPr="00A453B6">
      <w:rPr>
        <w:color w:val="335876"/>
        <w:sz w:val="16"/>
        <w:szCs w:val="16"/>
      </w:rPr>
      <w:t xml:space="preserve"> OF </w:t>
    </w:r>
    <w:r w:rsidRPr="00A453B6">
      <w:rPr>
        <w:color w:val="335876"/>
        <w:sz w:val="16"/>
        <w:szCs w:val="16"/>
      </w:rPr>
      <w:fldChar w:fldCharType="begin"/>
    </w:r>
    <w:r w:rsidRPr="00A453B6">
      <w:rPr>
        <w:color w:val="335876"/>
        <w:sz w:val="16"/>
        <w:szCs w:val="16"/>
      </w:rPr>
      <w:instrText xml:space="preserve"> NUMPAGES   \* MERGEFORMAT </w:instrText>
    </w:r>
    <w:r w:rsidRPr="00A453B6">
      <w:rPr>
        <w:color w:val="335876"/>
        <w:sz w:val="16"/>
        <w:szCs w:val="16"/>
      </w:rPr>
      <w:fldChar w:fldCharType="separate"/>
    </w:r>
    <w:r w:rsidR="004B1B83">
      <w:rPr>
        <w:noProof/>
        <w:color w:val="335876"/>
        <w:sz w:val="16"/>
        <w:szCs w:val="16"/>
      </w:rPr>
      <w:t>23</w:t>
    </w:r>
    <w:r w:rsidRPr="00A453B6">
      <w:rPr>
        <w:color w:val="335876"/>
        <w:sz w:val="16"/>
        <w:szCs w:val="16"/>
      </w:rPr>
      <w:fldChar w:fldCharType="end"/>
    </w:r>
  </w:p>
  <w:p w14:paraId="282A5690" w14:textId="77777777" w:rsidR="00CB4798" w:rsidRPr="00607411" w:rsidRDefault="00CB4798"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0ADFEB9D" w:rsidR="00CB4798" w:rsidRPr="009A241C" w:rsidRDefault="00CB4798" w:rsidP="00462863">
    <w:pPr>
      <w:pStyle w:val="FooterPortrait"/>
      <w:pBdr>
        <w:top w:val="single" w:sz="4" w:space="1" w:color="auto"/>
      </w:pBdr>
      <w:tabs>
        <w:tab w:val="clear" w:pos="1021"/>
        <w:tab w:val="left" w:pos="1418"/>
        <w:tab w:val="right" w:pos="9072"/>
        <w:tab w:val="right" w:pos="14175"/>
      </w:tabs>
      <w:ind w:right="64"/>
      <w:rPr>
        <w:color w:val="335876"/>
      </w:rPr>
    </w:pPr>
    <w:r w:rsidRPr="009A241C">
      <w:rPr>
        <w:color w:val="335876"/>
      </w:rPr>
      <w:t>Unclassified</w:t>
    </w:r>
    <w:r w:rsidR="00462863">
      <w:rPr>
        <w:color w:val="335876"/>
      </w:rPr>
      <w:tab/>
    </w:r>
    <w:r w:rsidR="00462863">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4B1B83">
      <w:rPr>
        <w:noProof/>
        <w:color w:val="335876"/>
      </w:rPr>
      <w:t>18</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4B1B83">
      <w:rPr>
        <w:noProof/>
        <w:color w:val="335876"/>
      </w:rPr>
      <w:t>23</w:t>
    </w:r>
    <w:r w:rsidRPr="00D23519">
      <w:rPr>
        <w:color w:val="335876"/>
      </w:rPr>
      <w:fldChar w:fldCharType="end"/>
    </w:r>
  </w:p>
  <w:p w14:paraId="226ECE02" w14:textId="77777777" w:rsidR="00CB4798" w:rsidRPr="00607411" w:rsidRDefault="00CB4798"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D4A0B" w14:textId="77777777" w:rsidR="00CB4798" w:rsidRDefault="00CB4798">
      <w:r>
        <w:separator/>
      </w:r>
    </w:p>
  </w:footnote>
  <w:footnote w:type="continuationSeparator" w:id="0">
    <w:p w14:paraId="537546CF" w14:textId="77777777" w:rsidR="00CB4798" w:rsidRDefault="00CB4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CB4798" w:rsidRPr="00BE2B9A" w14:paraId="5B0A19F6" w14:textId="77777777">
      <w:trPr>
        <w:trHeight w:hRule="exact" w:val="567"/>
      </w:trPr>
      <w:tc>
        <w:tcPr>
          <w:tcW w:w="3629" w:type="dxa"/>
          <w:shd w:val="clear" w:color="auto" w:fill="auto"/>
        </w:tcPr>
        <w:p w14:paraId="408C3B7C" w14:textId="77777777" w:rsidR="00CB4798" w:rsidRPr="00BE2B9A" w:rsidRDefault="00CB4798"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CB4798" w:rsidRPr="00BE2B9A" w:rsidRDefault="00862C82" w:rsidP="000E5315">
          <w:pPr>
            <w:pStyle w:val="Header"/>
            <w:spacing w:before="160" w:after="100"/>
            <w:jc w:val="right"/>
            <w:rPr>
              <w:sz w:val="15"/>
            </w:rPr>
          </w:pPr>
          <w:fldSimple w:instr=" TITLE  \* Upper  \* MERGEFORMAT ">
            <w:r w:rsidR="00CB4798">
              <w:rPr>
                <w:caps w:val="0"/>
              </w:rPr>
              <w:t>ATO ASMT.0003 2018 PACKAGE V1.1 CONTENTS</w:t>
            </w:r>
          </w:fldSimple>
        </w:p>
      </w:tc>
    </w:tr>
  </w:tbl>
  <w:p w14:paraId="2D92E6BB" w14:textId="77777777" w:rsidR="00CB4798" w:rsidRPr="004E35EF" w:rsidRDefault="00CB4798"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CB4798" w:rsidRDefault="00CB4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55701FAA" w:rsidR="00CB4798" w:rsidRPr="009A241C" w:rsidRDefault="00CB4798" w:rsidP="00D23519">
    <w:pPr>
      <w:pStyle w:val="Header"/>
      <w:pBdr>
        <w:bottom w:val="single" w:sz="4" w:space="1" w:color="auto"/>
      </w:pBdr>
      <w:tabs>
        <w:tab w:val="right" w:pos="9180"/>
      </w:tabs>
      <w:rPr>
        <w:color w:val="335876"/>
        <w:sz w:val="15"/>
      </w:rPr>
    </w:pPr>
    <w:r>
      <w:rPr>
        <w:color w:val="335876"/>
        <w:sz w:val="16"/>
        <w:szCs w:val="16"/>
      </w:rPr>
      <w:t xml:space="preserve">Standard Business Reporting                                                               </w:t>
    </w:r>
    <w:r>
      <w:rPr>
        <w:color w:val="335876"/>
        <w:sz w:val="16"/>
        <w:szCs w:val="16"/>
      </w:rPr>
      <w:tab/>
    </w:r>
    <w:r w:rsidR="00862C82">
      <w:rPr>
        <w:color w:val="335876"/>
        <w:sz w:val="16"/>
        <w:szCs w:val="16"/>
      </w:rPr>
      <w:t>ATO ASMT.0003 2018 Package v1.4 Contents</w:t>
    </w:r>
  </w:p>
  <w:p w14:paraId="6EFD1E52" w14:textId="77777777" w:rsidR="00CB4798" w:rsidRPr="00607411" w:rsidRDefault="00CB4798"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CB4798" w:rsidRDefault="00CB47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CB4798" w:rsidRDefault="00CB4798" w:rsidP="004E6E7E">
    <w:pPr>
      <w:pStyle w:val="Header"/>
      <w:pBdr>
        <w:bottom w:val="single" w:sz="4" w:space="1" w:color="auto"/>
      </w:pBdr>
      <w:tabs>
        <w:tab w:val="right" w:pos="15451"/>
      </w:tabs>
      <w:rPr>
        <w:color w:val="335876"/>
        <w:sz w:val="16"/>
        <w:szCs w:val="16"/>
      </w:rPr>
    </w:pPr>
  </w:p>
  <w:p w14:paraId="37DAF2B3" w14:textId="29580EB3" w:rsidR="00CB4798" w:rsidRPr="009A241C" w:rsidRDefault="00CB4798" w:rsidP="004E6E7E">
    <w:pPr>
      <w:pStyle w:val="Header"/>
      <w:pBdr>
        <w:bottom w:val="single" w:sz="4" w:space="1" w:color="auto"/>
      </w:pBdr>
      <w:tabs>
        <w:tab w:val="right" w:pos="15451"/>
      </w:tabs>
      <w:rPr>
        <w:color w:val="335876"/>
        <w:sz w:val="15"/>
      </w:rPr>
    </w:pPr>
    <w:r>
      <w:rPr>
        <w:color w:val="335876"/>
        <w:sz w:val="16"/>
        <w:szCs w:val="16"/>
      </w:rPr>
      <w:t xml:space="preserve">Standard Business Reporting                                                                                                                                                                       </w:t>
    </w:r>
    <w:r w:rsidR="00862C82">
      <w:rPr>
        <w:color w:val="335876"/>
        <w:sz w:val="16"/>
        <w:szCs w:val="16"/>
      </w:rPr>
      <w:t>ATO ASMT.0003 2018 Package v1.4 Contents</w:t>
    </w:r>
  </w:p>
  <w:p w14:paraId="659D7C7D" w14:textId="77777777" w:rsidR="00CB4798" w:rsidRPr="00607411" w:rsidRDefault="00CB4798"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F7739" w14:textId="42AA7D96" w:rsidR="00CB4798" w:rsidRPr="009A241C" w:rsidRDefault="00CB4798" w:rsidP="008B0107">
    <w:pPr>
      <w:pStyle w:val="Header"/>
      <w:pBdr>
        <w:bottom w:val="single" w:sz="4" w:space="1" w:color="auto"/>
      </w:pBdr>
      <w:tabs>
        <w:tab w:val="right" w:pos="9180"/>
      </w:tabs>
      <w:rPr>
        <w:color w:val="335876"/>
        <w:sz w:val="15"/>
      </w:rPr>
    </w:pPr>
    <w:r>
      <w:rPr>
        <w:color w:val="335876"/>
        <w:sz w:val="16"/>
        <w:szCs w:val="16"/>
      </w:rPr>
      <w:t>Standard Business Reporting</w:t>
    </w:r>
    <w:r>
      <w:rPr>
        <w:color w:val="335876"/>
        <w:sz w:val="16"/>
        <w:szCs w:val="16"/>
      </w:rPr>
      <w:tab/>
    </w:r>
    <w:r w:rsidR="00862C82">
      <w:rPr>
        <w:color w:val="335876"/>
        <w:sz w:val="16"/>
        <w:szCs w:val="16"/>
      </w:rPr>
      <w:t>ATO ASMT.0003 2018 Package v1.4 Contents</w:t>
    </w:r>
  </w:p>
  <w:p w14:paraId="20E64954" w14:textId="3CE21AEB" w:rsidR="00CB4798" w:rsidRPr="008B0107" w:rsidRDefault="00CB4798" w:rsidP="008B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27B5286"/>
    <w:multiLevelType w:val="hybridMultilevel"/>
    <w:tmpl w:val="2B14F0A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F251F51"/>
    <w:multiLevelType w:val="hybridMultilevel"/>
    <w:tmpl w:val="97622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6C77B4E"/>
    <w:multiLevelType w:val="hybridMultilevel"/>
    <w:tmpl w:val="396A25EA"/>
    <w:lvl w:ilvl="0" w:tplc="0C090001">
      <w:start w:val="1"/>
      <w:numFmt w:val="bullet"/>
      <w:lvlText w:val=""/>
      <w:lvlJc w:val="left"/>
      <w:pPr>
        <w:ind w:left="720" w:hanging="360"/>
      </w:pPr>
      <w:rPr>
        <w:rFonts w:ascii="Symbol" w:hAnsi="Symbol" w:hint="default"/>
        <w:color w:val="4F81B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DB6B50"/>
    <w:multiLevelType w:val="hybridMultilevel"/>
    <w:tmpl w:val="61521726"/>
    <w:lvl w:ilvl="0" w:tplc="BDA4AF7E">
      <w:start w:val="17"/>
      <w:numFmt w:val="bullet"/>
      <w:lvlText w:val="-"/>
      <w:lvlJc w:val="left"/>
      <w:pPr>
        <w:ind w:left="752" w:hanging="360"/>
      </w:pPr>
      <w:rPr>
        <w:rFonts w:ascii="Arial" w:eastAsia="Times New Roman" w:hAnsi="Arial" w:cs="Aria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0E4582"/>
    <w:multiLevelType w:val="hybridMultilevel"/>
    <w:tmpl w:val="7B8AF53E"/>
    <w:lvl w:ilvl="0" w:tplc="BDA4AF7E">
      <w:start w:val="17"/>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84E7420"/>
    <w:multiLevelType w:val="hybridMultilevel"/>
    <w:tmpl w:val="FEC09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960734F"/>
    <w:multiLevelType w:val="hybridMultilevel"/>
    <w:tmpl w:val="58ECBF3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CAA3614"/>
    <w:multiLevelType w:val="hybridMultilevel"/>
    <w:tmpl w:val="A5203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B856CD"/>
    <w:multiLevelType w:val="hybridMultilevel"/>
    <w:tmpl w:val="2A763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20A7299"/>
    <w:multiLevelType w:val="hybridMultilevel"/>
    <w:tmpl w:val="43441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6B91269"/>
    <w:multiLevelType w:val="hybridMultilevel"/>
    <w:tmpl w:val="F05A6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3DAF33F3"/>
    <w:multiLevelType w:val="hybridMultilevel"/>
    <w:tmpl w:val="76B6B6AA"/>
    <w:lvl w:ilvl="0" w:tplc="496C2BD2">
      <w:start w:val="4"/>
      <w:numFmt w:val="bullet"/>
      <w:lvlText w:val="-"/>
      <w:lvlJc w:val="left"/>
      <w:pPr>
        <w:ind w:left="752" w:hanging="360"/>
      </w:pPr>
      <w:rPr>
        <w:rFonts w:ascii="Arial" w:eastAsia="Times New Roman" w:hAnsi="Arial" w:cs="Aria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8"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3887D41"/>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0" w15:restartNumberingAfterBreak="0">
    <w:nsid w:val="44117FD1"/>
    <w:multiLevelType w:val="hybridMultilevel"/>
    <w:tmpl w:val="250C7FA8"/>
    <w:lvl w:ilvl="0" w:tplc="BDA4AF7E">
      <w:start w:val="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2"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CD8316B"/>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6"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50883E53"/>
    <w:multiLevelType w:val="hybridMultilevel"/>
    <w:tmpl w:val="4F6075CA"/>
    <w:lvl w:ilvl="0" w:tplc="BDA4AF7E">
      <w:start w:val="17"/>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42E36C0"/>
    <w:multiLevelType w:val="hybridMultilevel"/>
    <w:tmpl w:val="5E928AF8"/>
    <w:lvl w:ilvl="0" w:tplc="BDA4AF7E">
      <w:start w:val="17"/>
      <w:numFmt w:val="bullet"/>
      <w:lvlText w:val="-"/>
      <w:lvlJc w:val="left"/>
      <w:pPr>
        <w:ind w:left="872" w:hanging="360"/>
      </w:pPr>
      <w:rPr>
        <w:rFonts w:ascii="Arial" w:eastAsia="Times New Roman" w:hAnsi="Arial" w:cs="Aria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3" w15:restartNumberingAfterBreak="0">
    <w:nsid w:val="55D06307"/>
    <w:multiLevelType w:val="hybridMultilevel"/>
    <w:tmpl w:val="128E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5F5A3C21"/>
    <w:multiLevelType w:val="hybridMultilevel"/>
    <w:tmpl w:val="E06645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62C30DE1"/>
    <w:multiLevelType w:val="hybridMultilevel"/>
    <w:tmpl w:val="675E0A6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6"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4914937"/>
    <w:multiLevelType w:val="hybridMultilevel"/>
    <w:tmpl w:val="C1A6A6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8BC3E90"/>
    <w:multiLevelType w:val="hybridMultilevel"/>
    <w:tmpl w:val="9E3E27B8"/>
    <w:lvl w:ilvl="0" w:tplc="496C2BD2">
      <w:start w:val="4"/>
      <w:numFmt w:val="bullet"/>
      <w:lvlText w:val="-"/>
      <w:lvlJc w:val="left"/>
      <w:pPr>
        <w:ind w:left="752" w:hanging="360"/>
      </w:pPr>
      <w:rPr>
        <w:rFonts w:ascii="Arial" w:eastAsia="Times New Roman" w:hAnsi="Arial" w:cs="Aria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1"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6A993E39"/>
    <w:multiLevelType w:val="hybridMultilevel"/>
    <w:tmpl w:val="57AEFED6"/>
    <w:lvl w:ilvl="0" w:tplc="0C090001">
      <w:start w:val="1"/>
      <w:numFmt w:val="bullet"/>
      <w:lvlText w:val=""/>
      <w:lvlJc w:val="left"/>
      <w:pPr>
        <w:ind w:left="1112" w:hanging="360"/>
      </w:pPr>
      <w:rPr>
        <w:rFonts w:ascii="Symbol" w:hAnsi="Symbo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93" w15:restartNumberingAfterBreak="0">
    <w:nsid w:val="6ACC4FE7"/>
    <w:multiLevelType w:val="hybridMultilevel"/>
    <w:tmpl w:val="A41AFBD4"/>
    <w:lvl w:ilvl="0" w:tplc="496C2BD2">
      <w:start w:val="4"/>
      <w:numFmt w:val="bullet"/>
      <w:lvlText w:val="-"/>
      <w:lvlJc w:val="left"/>
      <w:pPr>
        <w:ind w:left="1112" w:hanging="360"/>
      </w:pPr>
      <w:rPr>
        <w:rFonts w:ascii="Arial" w:eastAsia="Times New Roman" w:hAnsi="Arial" w:cs="Arial" w:hint="default"/>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94"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7"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B48404C"/>
    <w:multiLevelType w:val="hybridMultilevel"/>
    <w:tmpl w:val="BABEA4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7"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4"/>
  </w:num>
  <w:num w:numId="2">
    <w:abstractNumId w:val="74"/>
  </w:num>
  <w:num w:numId="3">
    <w:abstractNumId w:val="104"/>
  </w:num>
  <w:num w:numId="4">
    <w:abstractNumId w:val="52"/>
  </w:num>
  <w:num w:numId="5">
    <w:abstractNumId w:val="96"/>
  </w:num>
  <w:num w:numId="6">
    <w:abstractNumId w:val="41"/>
  </w:num>
  <w:num w:numId="7">
    <w:abstractNumId w:val="84"/>
  </w:num>
  <w:num w:numId="8">
    <w:abstractNumId w:val="56"/>
  </w:num>
  <w:num w:numId="9">
    <w:abstractNumId w:val="98"/>
  </w:num>
  <w:num w:numId="10">
    <w:abstractNumId w:val="38"/>
  </w:num>
  <w:num w:numId="11">
    <w:abstractNumId w:val="61"/>
  </w:num>
  <w:num w:numId="12">
    <w:abstractNumId w:val="0"/>
  </w:num>
  <w:num w:numId="13">
    <w:abstractNumId w:val="78"/>
  </w:num>
  <w:num w:numId="14">
    <w:abstractNumId w:val="44"/>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7"/>
  </w:num>
  <w:num w:numId="17">
    <w:abstractNumId w:val="83"/>
  </w:num>
  <w:num w:numId="18">
    <w:abstractNumId w:val="20"/>
  </w:num>
  <w:num w:numId="19">
    <w:abstractNumId w:val="80"/>
  </w:num>
  <w:num w:numId="20">
    <w:abstractNumId w:val="60"/>
  </w:num>
  <w:num w:numId="21">
    <w:abstractNumId w:val="87"/>
  </w:num>
  <w:num w:numId="22">
    <w:abstractNumId w:val="31"/>
  </w:num>
  <w:num w:numId="23">
    <w:abstractNumId w:val="73"/>
  </w:num>
  <w:num w:numId="24">
    <w:abstractNumId w:val="14"/>
  </w:num>
  <w:num w:numId="25">
    <w:abstractNumId w:val="32"/>
  </w:num>
  <w:num w:numId="26">
    <w:abstractNumId w:val="93"/>
  </w:num>
  <w:num w:numId="27">
    <w:abstractNumId w:val="51"/>
  </w:num>
  <w:num w:numId="28">
    <w:abstractNumId w:val="40"/>
  </w:num>
  <w:num w:numId="29">
    <w:abstractNumId w:val="72"/>
  </w:num>
  <w:num w:numId="30">
    <w:abstractNumId w:val="2"/>
  </w:num>
  <w:num w:numId="31">
    <w:abstractNumId w:val="85"/>
  </w:num>
  <w:num w:numId="32">
    <w:abstractNumId w:val="46"/>
  </w:num>
  <w:num w:numId="33">
    <w:abstractNumId w:val="21"/>
  </w:num>
  <w:num w:numId="34">
    <w:abstractNumId w:val="92"/>
  </w:num>
  <w:num w:numId="35">
    <w:abstractNumId w:val="90"/>
  </w:num>
  <w:num w:numId="36">
    <w:abstractNumId w:val="57"/>
  </w:num>
  <w:num w:numId="37">
    <w:abstractNumId w:val="36"/>
  </w:num>
  <w:num w:numId="38">
    <w:abstractNumId w:val="98"/>
  </w:num>
  <w:num w:numId="39">
    <w:abstractNumId w:val="98"/>
  </w:num>
  <w:num w:numId="40">
    <w:abstractNumId w:val="98"/>
  </w:num>
  <w:num w:numId="41">
    <w:abstractNumId w:val="28"/>
  </w:num>
  <w:num w:numId="42">
    <w:abstractNumId w:val="68"/>
  </w:num>
  <w:num w:numId="43">
    <w:abstractNumId w:val="65"/>
  </w:num>
  <w:num w:numId="44">
    <w:abstractNumId w:val="59"/>
  </w:num>
  <w:num w:numId="45">
    <w:abstractNumId w:val="10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1406"/>
    <w:rsid w:val="000029AF"/>
    <w:rsid w:val="00002B01"/>
    <w:rsid w:val="00003F1E"/>
    <w:rsid w:val="000044AE"/>
    <w:rsid w:val="000045F5"/>
    <w:rsid w:val="00004C79"/>
    <w:rsid w:val="00004EAF"/>
    <w:rsid w:val="0000565B"/>
    <w:rsid w:val="00005C04"/>
    <w:rsid w:val="0000678A"/>
    <w:rsid w:val="00006A99"/>
    <w:rsid w:val="000075E8"/>
    <w:rsid w:val="00007D79"/>
    <w:rsid w:val="00010B6A"/>
    <w:rsid w:val="00010C0D"/>
    <w:rsid w:val="0001171A"/>
    <w:rsid w:val="0001221E"/>
    <w:rsid w:val="00013746"/>
    <w:rsid w:val="00013D90"/>
    <w:rsid w:val="00014973"/>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0989"/>
    <w:rsid w:val="000312A9"/>
    <w:rsid w:val="00031C2B"/>
    <w:rsid w:val="0003248C"/>
    <w:rsid w:val="000325BC"/>
    <w:rsid w:val="000335BA"/>
    <w:rsid w:val="000336CC"/>
    <w:rsid w:val="000338D4"/>
    <w:rsid w:val="00033B97"/>
    <w:rsid w:val="00033EAB"/>
    <w:rsid w:val="00034071"/>
    <w:rsid w:val="00034F48"/>
    <w:rsid w:val="00037BFC"/>
    <w:rsid w:val="00037EF9"/>
    <w:rsid w:val="00040480"/>
    <w:rsid w:val="000404BF"/>
    <w:rsid w:val="0004097D"/>
    <w:rsid w:val="00041D83"/>
    <w:rsid w:val="000428AC"/>
    <w:rsid w:val="00042968"/>
    <w:rsid w:val="00042E3F"/>
    <w:rsid w:val="00042FD1"/>
    <w:rsid w:val="000430E9"/>
    <w:rsid w:val="00043111"/>
    <w:rsid w:val="00043D49"/>
    <w:rsid w:val="000440A5"/>
    <w:rsid w:val="00044669"/>
    <w:rsid w:val="00044EEF"/>
    <w:rsid w:val="00044F8E"/>
    <w:rsid w:val="0004582D"/>
    <w:rsid w:val="00045DF9"/>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14DD"/>
    <w:rsid w:val="00062B2B"/>
    <w:rsid w:val="00062DAA"/>
    <w:rsid w:val="00063250"/>
    <w:rsid w:val="00063FFB"/>
    <w:rsid w:val="0006424F"/>
    <w:rsid w:val="00064BC5"/>
    <w:rsid w:val="00064D63"/>
    <w:rsid w:val="00064EA0"/>
    <w:rsid w:val="00064F3F"/>
    <w:rsid w:val="000650FE"/>
    <w:rsid w:val="000656D4"/>
    <w:rsid w:val="0006596C"/>
    <w:rsid w:val="00065FDE"/>
    <w:rsid w:val="00066793"/>
    <w:rsid w:val="0006768F"/>
    <w:rsid w:val="00067C80"/>
    <w:rsid w:val="000706F4"/>
    <w:rsid w:val="00071BB8"/>
    <w:rsid w:val="000720A9"/>
    <w:rsid w:val="00073B2F"/>
    <w:rsid w:val="0007590D"/>
    <w:rsid w:val="00075D54"/>
    <w:rsid w:val="00076CF5"/>
    <w:rsid w:val="00076E29"/>
    <w:rsid w:val="0008383C"/>
    <w:rsid w:val="000844C4"/>
    <w:rsid w:val="0008474B"/>
    <w:rsid w:val="00084A87"/>
    <w:rsid w:val="00085BE3"/>
    <w:rsid w:val="000905FA"/>
    <w:rsid w:val="000906F7"/>
    <w:rsid w:val="00090D01"/>
    <w:rsid w:val="000913C5"/>
    <w:rsid w:val="00091CB1"/>
    <w:rsid w:val="000926B0"/>
    <w:rsid w:val="00092EC5"/>
    <w:rsid w:val="00094120"/>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2A02"/>
    <w:rsid w:val="000A2A57"/>
    <w:rsid w:val="000A594E"/>
    <w:rsid w:val="000A5A62"/>
    <w:rsid w:val="000A5CA0"/>
    <w:rsid w:val="000A63D0"/>
    <w:rsid w:val="000A679F"/>
    <w:rsid w:val="000B0421"/>
    <w:rsid w:val="000B2D2F"/>
    <w:rsid w:val="000B2E81"/>
    <w:rsid w:val="000B3738"/>
    <w:rsid w:val="000B3BFE"/>
    <w:rsid w:val="000B4ECD"/>
    <w:rsid w:val="000B548E"/>
    <w:rsid w:val="000B55A8"/>
    <w:rsid w:val="000B57B3"/>
    <w:rsid w:val="000B58DD"/>
    <w:rsid w:val="000B5C31"/>
    <w:rsid w:val="000B6E46"/>
    <w:rsid w:val="000B781C"/>
    <w:rsid w:val="000C0729"/>
    <w:rsid w:val="000C1961"/>
    <w:rsid w:val="000C1974"/>
    <w:rsid w:val="000C206A"/>
    <w:rsid w:val="000C338C"/>
    <w:rsid w:val="000C33DE"/>
    <w:rsid w:val="000C35F8"/>
    <w:rsid w:val="000C42F1"/>
    <w:rsid w:val="000C4953"/>
    <w:rsid w:val="000C57D2"/>
    <w:rsid w:val="000C6567"/>
    <w:rsid w:val="000C676C"/>
    <w:rsid w:val="000C7114"/>
    <w:rsid w:val="000C7F9D"/>
    <w:rsid w:val="000C7FC8"/>
    <w:rsid w:val="000D07CB"/>
    <w:rsid w:val="000D1CD5"/>
    <w:rsid w:val="000D1D32"/>
    <w:rsid w:val="000D24CF"/>
    <w:rsid w:val="000D26D2"/>
    <w:rsid w:val="000D313C"/>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0567"/>
    <w:rsid w:val="000F1055"/>
    <w:rsid w:val="000F1C39"/>
    <w:rsid w:val="000F28FD"/>
    <w:rsid w:val="000F2B20"/>
    <w:rsid w:val="000F38D0"/>
    <w:rsid w:val="000F3AD9"/>
    <w:rsid w:val="000F486D"/>
    <w:rsid w:val="000F4C35"/>
    <w:rsid w:val="000F72D9"/>
    <w:rsid w:val="00102501"/>
    <w:rsid w:val="00102A72"/>
    <w:rsid w:val="0010322E"/>
    <w:rsid w:val="00103562"/>
    <w:rsid w:val="00104132"/>
    <w:rsid w:val="00104779"/>
    <w:rsid w:val="0010598B"/>
    <w:rsid w:val="00106DA3"/>
    <w:rsid w:val="00107A8F"/>
    <w:rsid w:val="00110140"/>
    <w:rsid w:val="00110392"/>
    <w:rsid w:val="00110EAB"/>
    <w:rsid w:val="00112A1A"/>
    <w:rsid w:val="00113270"/>
    <w:rsid w:val="001137DE"/>
    <w:rsid w:val="0011440D"/>
    <w:rsid w:val="001145DF"/>
    <w:rsid w:val="00114834"/>
    <w:rsid w:val="0011542B"/>
    <w:rsid w:val="00115CD2"/>
    <w:rsid w:val="00116A9D"/>
    <w:rsid w:val="00116E43"/>
    <w:rsid w:val="00117317"/>
    <w:rsid w:val="001208FD"/>
    <w:rsid w:val="00121371"/>
    <w:rsid w:val="00122A8D"/>
    <w:rsid w:val="00122F16"/>
    <w:rsid w:val="001247BF"/>
    <w:rsid w:val="00124B0E"/>
    <w:rsid w:val="00126304"/>
    <w:rsid w:val="00131A8F"/>
    <w:rsid w:val="00132C54"/>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4DD2"/>
    <w:rsid w:val="00145121"/>
    <w:rsid w:val="001461C8"/>
    <w:rsid w:val="00146341"/>
    <w:rsid w:val="001469A6"/>
    <w:rsid w:val="001477A0"/>
    <w:rsid w:val="00147E81"/>
    <w:rsid w:val="00150122"/>
    <w:rsid w:val="00150148"/>
    <w:rsid w:val="001510B5"/>
    <w:rsid w:val="00153400"/>
    <w:rsid w:val="00153C5E"/>
    <w:rsid w:val="0015487A"/>
    <w:rsid w:val="001555FC"/>
    <w:rsid w:val="00155889"/>
    <w:rsid w:val="00156623"/>
    <w:rsid w:val="0015679C"/>
    <w:rsid w:val="001576E5"/>
    <w:rsid w:val="0015783B"/>
    <w:rsid w:val="00157EB7"/>
    <w:rsid w:val="00162A04"/>
    <w:rsid w:val="00162B8E"/>
    <w:rsid w:val="0016330C"/>
    <w:rsid w:val="001637C7"/>
    <w:rsid w:val="00163D02"/>
    <w:rsid w:val="00163DBF"/>
    <w:rsid w:val="00164B86"/>
    <w:rsid w:val="001650D0"/>
    <w:rsid w:val="001657FC"/>
    <w:rsid w:val="00165835"/>
    <w:rsid w:val="00165B17"/>
    <w:rsid w:val="00166A83"/>
    <w:rsid w:val="00166BC6"/>
    <w:rsid w:val="0017026C"/>
    <w:rsid w:val="00170D1D"/>
    <w:rsid w:val="00171335"/>
    <w:rsid w:val="001716A5"/>
    <w:rsid w:val="00172FFC"/>
    <w:rsid w:val="00174661"/>
    <w:rsid w:val="00174AEA"/>
    <w:rsid w:val="00175070"/>
    <w:rsid w:val="001750F2"/>
    <w:rsid w:val="00175EC4"/>
    <w:rsid w:val="00176735"/>
    <w:rsid w:val="001768D0"/>
    <w:rsid w:val="00176952"/>
    <w:rsid w:val="001773C6"/>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5A5"/>
    <w:rsid w:val="00195BA6"/>
    <w:rsid w:val="00195F63"/>
    <w:rsid w:val="00197DAB"/>
    <w:rsid w:val="00197EB0"/>
    <w:rsid w:val="001A02AF"/>
    <w:rsid w:val="001A042F"/>
    <w:rsid w:val="001A0706"/>
    <w:rsid w:val="001A07EF"/>
    <w:rsid w:val="001A1002"/>
    <w:rsid w:val="001A202A"/>
    <w:rsid w:val="001A4060"/>
    <w:rsid w:val="001A4E9B"/>
    <w:rsid w:val="001A5AAD"/>
    <w:rsid w:val="001A5E13"/>
    <w:rsid w:val="001A6F72"/>
    <w:rsid w:val="001A75B7"/>
    <w:rsid w:val="001B03B1"/>
    <w:rsid w:val="001B12D5"/>
    <w:rsid w:val="001B1FE4"/>
    <w:rsid w:val="001B2A2A"/>
    <w:rsid w:val="001B2D8F"/>
    <w:rsid w:val="001B30DF"/>
    <w:rsid w:val="001B42AC"/>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A36"/>
    <w:rsid w:val="001C4BD6"/>
    <w:rsid w:val="001C51FC"/>
    <w:rsid w:val="001C712B"/>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1A41"/>
    <w:rsid w:val="001F239F"/>
    <w:rsid w:val="001F28D4"/>
    <w:rsid w:val="001F2E62"/>
    <w:rsid w:val="001F3AB8"/>
    <w:rsid w:val="001F470A"/>
    <w:rsid w:val="001F6305"/>
    <w:rsid w:val="0020015E"/>
    <w:rsid w:val="002002F4"/>
    <w:rsid w:val="00200CE3"/>
    <w:rsid w:val="00202E70"/>
    <w:rsid w:val="002037CB"/>
    <w:rsid w:val="00203AC0"/>
    <w:rsid w:val="00203D31"/>
    <w:rsid w:val="002044A2"/>
    <w:rsid w:val="00204707"/>
    <w:rsid w:val="002071A1"/>
    <w:rsid w:val="00211D19"/>
    <w:rsid w:val="00214661"/>
    <w:rsid w:val="00214A1B"/>
    <w:rsid w:val="00215ECB"/>
    <w:rsid w:val="002166B0"/>
    <w:rsid w:val="00220C56"/>
    <w:rsid w:val="00221373"/>
    <w:rsid w:val="00223303"/>
    <w:rsid w:val="00223F85"/>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37AB3"/>
    <w:rsid w:val="00240EFD"/>
    <w:rsid w:val="0024111A"/>
    <w:rsid w:val="00241C0B"/>
    <w:rsid w:val="00244B13"/>
    <w:rsid w:val="002457F7"/>
    <w:rsid w:val="00245BB9"/>
    <w:rsid w:val="00245EC2"/>
    <w:rsid w:val="00247769"/>
    <w:rsid w:val="00247C52"/>
    <w:rsid w:val="00247E83"/>
    <w:rsid w:val="002502E7"/>
    <w:rsid w:val="00250516"/>
    <w:rsid w:val="00250879"/>
    <w:rsid w:val="00251C68"/>
    <w:rsid w:val="00251EFB"/>
    <w:rsid w:val="00251F86"/>
    <w:rsid w:val="00253D9C"/>
    <w:rsid w:val="002547BF"/>
    <w:rsid w:val="00254899"/>
    <w:rsid w:val="0025583B"/>
    <w:rsid w:val="00256368"/>
    <w:rsid w:val="002568AA"/>
    <w:rsid w:val="00257C82"/>
    <w:rsid w:val="002613A9"/>
    <w:rsid w:val="0026256C"/>
    <w:rsid w:val="00264E14"/>
    <w:rsid w:val="00266459"/>
    <w:rsid w:val="002667A1"/>
    <w:rsid w:val="002667A2"/>
    <w:rsid w:val="00266A46"/>
    <w:rsid w:val="00266AA0"/>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6EF"/>
    <w:rsid w:val="00276F42"/>
    <w:rsid w:val="0028009A"/>
    <w:rsid w:val="002813D3"/>
    <w:rsid w:val="00281E0F"/>
    <w:rsid w:val="002822CC"/>
    <w:rsid w:val="00282657"/>
    <w:rsid w:val="002829BB"/>
    <w:rsid w:val="002847D0"/>
    <w:rsid w:val="00285A6A"/>
    <w:rsid w:val="002870E6"/>
    <w:rsid w:val="002872F0"/>
    <w:rsid w:val="00290C23"/>
    <w:rsid w:val="00291407"/>
    <w:rsid w:val="00291794"/>
    <w:rsid w:val="00292AC0"/>
    <w:rsid w:val="002933CF"/>
    <w:rsid w:val="0029403C"/>
    <w:rsid w:val="00294AAE"/>
    <w:rsid w:val="00294D92"/>
    <w:rsid w:val="00295101"/>
    <w:rsid w:val="002952DE"/>
    <w:rsid w:val="00295BF1"/>
    <w:rsid w:val="00296E96"/>
    <w:rsid w:val="00296FFB"/>
    <w:rsid w:val="00297FDD"/>
    <w:rsid w:val="002A00AF"/>
    <w:rsid w:val="002A01D1"/>
    <w:rsid w:val="002A0382"/>
    <w:rsid w:val="002A1CA1"/>
    <w:rsid w:val="002A1E30"/>
    <w:rsid w:val="002A2B8E"/>
    <w:rsid w:val="002A3828"/>
    <w:rsid w:val="002A4B8F"/>
    <w:rsid w:val="002A5F3D"/>
    <w:rsid w:val="002A7AF8"/>
    <w:rsid w:val="002B01D3"/>
    <w:rsid w:val="002B0CE4"/>
    <w:rsid w:val="002B124D"/>
    <w:rsid w:val="002B18BE"/>
    <w:rsid w:val="002B2710"/>
    <w:rsid w:val="002B2CD9"/>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160E"/>
    <w:rsid w:val="002D1BBC"/>
    <w:rsid w:val="002D2339"/>
    <w:rsid w:val="002D2584"/>
    <w:rsid w:val="002D26DE"/>
    <w:rsid w:val="002D298C"/>
    <w:rsid w:val="002D29B7"/>
    <w:rsid w:val="002D2A67"/>
    <w:rsid w:val="002D358E"/>
    <w:rsid w:val="002D3594"/>
    <w:rsid w:val="002D65BD"/>
    <w:rsid w:val="002D7548"/>
    <w:rsid w:val="002D77E1"/>
    <w:rsid w:val="002D781E"/>
    <w:rsid w:val="002D7ADD"/>
    <w:rsid w:val="002E11A1"/>
    <w:rsid w:val="002E153E"/>
    <w:rsid w:val="002E1D69"/>
    <w:rsid w:val="002E2B73"/>
    <w:rsid w:val="002E30EF"/>
    <w:rsid w:val="002E35DE"/>
    <w:rsid w:val="002E4676"/>
    <w:rsid w:val="002E48A7"/>
    <w:rsid w:val="002E5B34"/>
    <w:rsid w:val="002E749B"/>
    <w:rsid w:val="002E7D8E"/>
    <w:rsid w:val="002F062E"/>
    <w:rsid w:val="002F08E8"/>
    <w:rsid w:val="002F0E16"/>
    <w:rsid w:val="002F11D8"/>
    <w:rsid w:val="002F1DD9"/>
    <w:rsid w:val="002F1E2C"/>
    <w:rsid w:val="002F2D54"/>
    <w:rsid w:val="002F36C3"/>
    <w:rsid w:val="002F3B96"/>
    <w:rsid w:val="002F5782"/>
    <w:rsid w:val="002F6229"/>
    <w:rsid w:val="002F68F7"/>
    <w:rsid w:val="002F7631"/>
    <w:rsid w:val="00300082"/>
    <w:rsid w:val="003000E6"/>
    <w:rsid w:val="00300545"/>
    <w:rsid w:val="00300735"/>
    <w:rsid w:val="00302AAC"/>
    <w:rsid w:val="0030311D"/>
    <w:rsid w:val="00303CAE"/>
    <w:rsid w:val="00305B52"/>
    <w:rsid w:val="00305BEC"/>
    <w:rsid w:val="0030763F"/>
    <w:rsid w:val="003076F4"/>
    <w:rsid w:val="00307862"/>
    <w:rsid w:val="003114F4"/>
    <w:rsid w:val="0031192D"/>
    <w:rsid w:val="00311F3B"/>
    <w:rsid w:val="00312881"/>
    <w:rsid w:val="00313044"/>
    <w:rsid w:val="003134FB"/>
    <w:rsid w:val="00314C57"/>
    <w:rsid w:val="00314E56"/>
    <w:rsid w:val="00315471"/>
    <w:rsid w:val="00317C49"/>
    <w:rsid w:val="00320073"/>
    <w:rsid w:val="00320627"/>
    <w:rsid w:val="00320883"/>
    <w:rsid w:val="00320D84"/>
    <w:rsid w:val="00322334"/>
    <w:rsid w:val="0032288E"/>
    <w:rsid w:val="003233C7"/>
    <w:rsid w:val="00323B9B"/>
    <w:rsid w:val="00324569"/>
    <w:rsid w:val="0032477E"/>
    <w:rsid w:val="00324AA0"/>
    <w:rsid w:val="00325BAE"/>
    <w:rsid w:val="00325E24"/>
    <w:rsid w:val="0032605A"/>
    <w:rsid w:val="00327706"/>
    <w:rsid w:val="00327B9B"/>
    <w:rsid w:val="00330460"/>
    <w:rsid w:val="003306E9"/>
    <w:rsid w:val="003307A2"/>
    <w:rsid w:val="00331884"/>
    <w:rsid w:val="00331D15"/>
    <w:rsid w:val="00331F0A"/>
    <w:rsid w:val="0033283B"/>
    <w:rsid w:val="00332863"/>
    <w:rsid w:val="00332C94"/>
    <w:rsid w:val="00332F03"/>
    <w:rsid w:val="00333E4E"/>
    <w:rsid w:val="00333F04"/>
    <w:rsid w:val="00333F88"/>
    <w:rsid w:val="003341B2"/>
    <w:rsid w:val="003352B2"/>
    <w:rsid w:val="003356C9"/>
    <w:rsid w:val="00335852"/>
    <w:rsid w:val="00336771"/>
    <w:rsid w:val="003379C1"/>
    <w:rsid w:val="00337D4D"/>
    <w:rsid w:val="00340144"/>
    <w:rsid w:val="00340398"/>
    <w:rsid w:val="00341827"/>
    <w:rsid w:val="00342840"/>
    <w:rsid w:val="00342E48"/>
    <w:rsid w:val="00343C18"/>
    <w:rsid w:val="00344B32"/>
    <w:rsid w:val="00346D6C"/>
    <w:rsid w:val="003477D7"/>
    <w:rsid w:val="00347AA1"/>
    <w:rsid w:val="00347DA8"/>
    <w:rsid w:val="00350A2B"/>
    <w:rsid w:val="00351359"/>
    <w:rsid w:val="003517F4"/>
    <w:rsid w:val="003519C7"/>
    <w:rsid w:val="00351D90"/>
    <w:rsid w:val="00352913"/>
    <w:rsid w:val="0035356D"/>
    <w:rsid w:val="003545CC"/>
    <w:rsid w:val="00354993"/>
    <w:rsid w:val="00355CE5"/>
    <w:rsid w:val="00356646"/>
    <w:rsid w:val="00356969"/>
    <w:rsid w:val="0035762A"/>
    <w:rsid w:val="00357C2B"/>
    <w:rsid w:val="00360C2D"/>
    <w:rsid w:val="0036149E"/>
    <w:rsid w:val="0036261B"/>
    <w:rsid w:val="00363635"/>
    <w:rsid w:val="0036369B"/>
    <w:rsid w:val="00363889"/>
    <w:rsid w:val="00366806"/>
    <w:rsid w:val="00366A5C"/>
    <w:rsid w:val="00366DC6"/>
    <w:rsid w:val="00367B9D"/>
    <w:rsid w:val="003708F6"/>
    <w:rsid w:val="00370C05"/>
    <w:rsid w:val="00371509"/>
    <w:rsid w:val="00372336"/>
    <w:rsid w:val="00373B6A"/>
    <w:rsid w:val="00373C96"/>
    <w:rsid w:val="003758F5"/>
    <w:rsid w:val="003765DD"/>
    <w:rsid w:val="00380444"/>
    <w:rsid w:val="003809AC"/>
    <w:rsid w:val="00381EC1"/>
    <w:rsid w:val="00382302"/>
    <w:rsid w:val="00383C85"/>
    <w:rsid w:val="0038448C"/>
    <w:rsid w:val="003876EE"/>
    <w:rsid w:val="00387848"/>
    <w:rsid w:val="00387ACD"/>
    <w:rsid w:val="00387F81"/>
    <w:rsid w:val="0039121B"/>
    <w:rsid w:val="00391B25"/>
    <w:rsid w:val="003920A2"/>
    <w:rsid w:val="003928A8"/>
    <w:rsid w:val="003931E7"/>
    <w:rsid w:val="00395538"/>
    <w:rsid w:val="003959EC"/>
    <w:rsid w:val="00395CCB"/>
    <w:rsid w:val="003A0634"/>
    <w:rsid w:val="003A0CA9"/>
    <w:rsid w:val="003A1A80"/>
    <w:rsid w:val="003A3691"/>
    <w:rsid w:val="003A49C2"/>
    <w:rsid w:val="003A701F"/>
    <w:rsid w:val="003A7885"/>
    <w:rsid w:val="003B0180"/>
    <w:rsid w:val="003B0F9F"/>
    <w:rsid w:val="003B1E77"/>
    <w:rsid w:val="003B1EFE"/>
    <w:rsid w:val="003B2359"/>
    <w:rsid w:val="003B2394"/>
    <w:rsid w:val="003B2C8E"/>
    <w:rsid w:val="003B348E"/>
    <w:rsid w:val="003B391C"/>
    <w:rsid w:val="003B3D0E"/>
    <w:rsid w:val="003B52DB"/>
    <w:rsid w:val="003B62DA"/>
    <w:rsid w:val="003B6615"/>
    <w:rsid w:val="003B671C"/>
    <w:rsid w:val="003B6BC9"/>
    <w:rsid w:val="003B721B"/>
    <w:rsid w:val="003B77DC"/>
    <w:rsid w:val="003C0077"/>
    <w:rsid w:val="003C11EB"/>
    <w:rsid w:val="003C23B7"/>
    <w:rsid w:val="003C2D64"/>
    <w:rsid w:val="003C2FBF"/>
    <w:rsid w:val="003C417D"/>
    <w:rsid w:val="003C4B32"/>
    <w:rsid w:val="003C50A2"/>
    <w:rsid w:val="003C5263"/>
    <w:rsid w:val="003C5296"/>
    <w:rsid w:val="003C52DE"/>
    <w:rsid w:val="003C5981"/>
    <w:rsid w:val="003C5C54"/>
    <w:rsid w:val="003C6B1A"/>
    <w:rsid w:val="003D05E8"/>
    <w:rsid w:val="003D07CB"/>
    <w:rsid w:val="003D0FC2"/>
    <w:rsid w:val="003D2237"/>
    <w:rsid w:val="003D24B2"/>
    <w:rsid w:val="003D2912"/>
    <w:rsid w:val="003D2914"/>
    <w:rsid w:val="003D2D8A"/>
    <w:rsid w:val="003D2FD8"/>
    <w:rsid w:val="003D35FA"/>
    <w:rsid w:val="003D3B86"/>
    <w:rsid w:val="003D44D8"/>
    <w:rsid w:val="003D497B"/>
    <w:rsid w:val="003D5C79"/>
    <w:rsid w:val="003D5DC4"/>
    <w:rsid w:val="003D653C"/>
    <w:rsid w:val="003D67A2"/>
    <w:rsid w:val="003D7BFB"/>
    <w:rsid w:val="003E28BE"/>
    <w:rsid w:val="003E2CEF"/>
    <w:rsid w:val="003E30D2"/>
    <w:rsid w:val="003E348A"/>
    <w:rsid w:val="003E34C8"/>
    <w:rsid w:val="003E3610"/>
    <w:rsid w:val="003E36C7"/>
    <w:rsid w:val="003E3E2D"/>
    <w:rsid w:val="003E3FAF"/>
    <w:rsid w:val="003E4A30"/>
    <w:rsid w:val="003E4DD7"/>
    <w:rsid w:val="003E5CEB"/>
    <w:rsid w:val="003E6090"/>
    <w:rsid w:val="003E6BC9"/>
    <w:rsid w:val="003E6DA1"/>
    <w:rsid w:val="003E78AE"/>
    <w:rsid w:val="003F104F"/>
    <w:rsid w:val="003F12EB"/>
    <w:rsid w:val="003F1717"/>
    <w:rsid w:val="003F2FAE"/>
    <w:rsid w:val="003F3D57"/>
    <w:rsid w:val="003F4F52"/>
    <w:rsid w:val="003F5196"/>
    <w:rsid w:val="003F5567"/>
    <w:rsid w:val="003F683E"/>
    <w:rsid w:val="003F6D79"/>
    <w:rsid w:val="003F6EEC"/>
    <w:rsid w:val="003F7047"/>
    <w:rsid w:val="003F70E5"/>
    <w:rsid w:val="003F7183"/>
    <w:rsid w:val="003F73EB"/>
    <w:rsid w:val="00400855"/>
    <w:rsid w:val="0040101B"/>
    <w:rsid w:val="004015DB"/>
    <w:rsid w:val="00402BBF"/>
    <w:rsid w:val="00402CEF"/>
    <w:rsid w:val="00402E42"/>
    <w:rsid w:val="0040343C"/>
    <w:rsid w:val="0040347F"/>
    <w:rsid w:val="00403AF6"/>
    <w:rsid w:val="00403C30"/>
    <w:rsid w:val="004044BF"/>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31"/>
    <w:rsid w:val="00416873"/>
    <w:rsid w:val="0042026C"/>
    <w:rsid w:val="0042080A"/>
    <w:rsid w:val="004211F7"/>
    <w:rsid w:val="004218BF"/>
    <w:rsid w:val="00421B5B"/>
    <w:rsid w:val="004228EE"/>
    <w:rsid w:val="00422CC1"/>
    <w:rsid w:val="00422E32"/>
    <w:rsid w:val="0042395E"/>
    <w:rsid w:val="00423D60"/>
    <w:rsid w:val="004241C3"/>
    <w:rsid w:val="0042754A"/>
    <w:rsid w:val="0042773A"/>
    <w:rsid w:val="0042789E"/>
    <w:rsid w:val="00430C80"/>
    <w:rsid w:val="00431470"/>
    <w:rsid w:val="00431497"/>
    <w:rsid w:val="00432776"/>
    <w:rsid w:val="00432947"/>
    <w:rsid w:val="0043299B"/>
    <w:rsid w:val="004337BD"/>
    <w:rsid w:val="00433D41"/>
    <w:rsid w:val="00433D7C"/>
    <w:rsid w:val="00434600"/>
    <w:rsid w:val="00434823"/>
    <w:rsid w:val="00434B66"/>
    <w:rsid w:val="00434DDB"/>
    <w:rsid w:val="00434FD1"/>
    <w:rsid w:val="00435AB2"/>
    <w:rsid w:val="00436404"/>
    <w:rsid w:val="00436BE7"/>
    <w:rsid w:val="00436D1D"/>
    <w:rsid w:val="00436E5E"/>
    <w:rsid w:val="00437646"/>
    <w:rsid w:val="00437A3E"/>
    <w:rsid w:val="00437B0A"/>
    <w:rsid w:val="004401BA"/>
    <w:rsid w:val="00440B36"/>
    <w:rsid w:val="00440C77"/>
    <w:rsid w:val="004412F9"/>
    <w:rsid w:val="0044219C"/>
    <w:rsid w:val="0044317C"/>
    <w:rsid w:val="004433E8"/>
    <w:rsid w:val="004435BF"/>
    <w:rsid w:val="00443952"/>
    <w:rsid w:val="004440BD"/>
    <w:rsid w:val="0044414E"/>
    <w:rsid w:val="00445342"/>
    <w:rsid w:val="00445747"/>
    <w:rsid w:val="00445985"/>
    <w:rsid w:val="00446F07"/>
    <w:rsid w:val="00447147"/>
    <w:rsid w:val="0045112A"/>
    <w:rsid w:val="0045119B"/>
    <w:rsid w:val="004514D9"/>
    <w:rsid w:val="00451C2C"/>
    <w:rsid w:val="00451C40"/>
    <w:rsid w:val="00451D83"/>
    <w:rsid w:val="00451DF1"/>
    <w:rsid w:val="0045356C"/>
    <w:rsid w:val="00455FCF"/>
    <w:rsid w:val="00456A61"/>
    <w:rsid w:val="00456DF8"/>
    <w:rsid w:val="004574BB"/>
    <w:rsid w:val="00457C5E"/>
    <w:rsid w:val="004616AC"/>
    <w:rsid w:val="004616BC"/>
    <w:rsid w:val="00461B98"/>
    <w:rsid w:val="00461CD6"/>
    <w:rsid w:val="00462863"/>
    <w:rsid w:val="00464DFB"/>
    <w:rsid w:val="00464EE5"/>
    <w:rsid w:val="004652B6"/>
    <w:rsid w:val="00466C5C"/>
    <w:rsid w:val="00466E92"/>
    <w:rsid w:val="004706B6"/>
    <w:rsid w:val="00470A3A"/>
    <w:rsid w:val="00470B10"/>
    <w:rsid w:val="0047104C"/>
    <w:rsid w:val="00471325"/>
    <w:rsid w:val="00471337"/>
    <w:rsid w:val="00472244"/>
    <w:rsid w:val="004736E0"/>
    <w:rsid w:val="00474A1A"/>
    <w:rsid w:val="004764F3"/>
    <w:rsid w:val="00477A52"/>
    <w:rsid w:val="00477F7C"/>
    <w:rsid w:val="00477FA2"/>
    <w:rsid w:val="0048122F"/>
    <w:rsid w:val="0048156A"/>
    <w:rsid w:val="004816BF"/>
    <w:rsid w:val="00482A1F"/>
    <w:rsid w:val="00482B38"/>
    <w:rsid w:val="0048461F"/>
    <w:rsid w:val="004872F0"/>
    <w:rsid w:val="00487A30"/>
    <w:rsid w:val="00490423"/>
    <w:rsid w:val="00490BC0"/>
    <w:rsid w:val="00490D41"/>
    <w:rsid w:val="0049234C"/>
    <w:rsid w:val="004924E4"/>
    <w:rsid w:val="00492D56"/>
    <w:rsid w:val="00492FB6"/>
    <w:rsid w:val="0049398E"/>
    <w:rsid w:val="00493B21"/>
    <w:rsid w:val="004946B8"/>
    <w:rsid w:val="0049509F"/>
    <w:rsid w:val="00495494"/>
    <w:rsid w:val="00496BB4"/>
    <w:rsid w:val="00496EFC"/>
    <w:rsid w:val="004975C2"/>
    <w:rsid w:val="00497CEC"/>
    <w:rsid w:val="004A1108"/>
    <w:rsid w:val="004A2591"/>
    <w:rsid w:val="004A29BB"/>
    <w:rsid w:val="004A32D4"/>
    <w:rsid w:val="004A44DB"/>
    <w:rsid w:val="004A655E"/>
    <w:rsid w:val="004A65E1"/>
    <w:rsid w:val="004A6F98"/>
    <w:rsid w:val="004A7A36"/>
    <w:rsid w:val="004A7B23"/>
    <w:rsid w:val="004A7D2F"/>
    <w:rsid w:val="004B019E"/>
    <w:rsid w:val="004B0820"/>
    <w:rsid w:val="004B09E8"/>
    <w:rsid w:val="004B177E"/>
    <w:rsid w:val="004B1B83"/>
    <w:rsid w:val="004B3DBD"/>
    <w:rsid w:val="004B6049"/>
    <w:rsid w:val="004B695D"/>
    <w:rsid w:val="004B6F52"/>
    <w:rsid w:val="004B718F"/>
    <w:rsid w:val="004B7850"/>
    <w:rsid w:val="004C00E2"/>
    <w:rsid w:val="004C29AA"/>
    <w:rsid w:val="004C2A83"/>
    <w:rsid w:val="004C3CC1"/>
    <w:rsid w:val="004C4C4A"/>
    <w:rsid w:val="004C583A"/>
    <w:rsid w:val="004C65D6"/>
    <w:rsid w:val="004C725B"/>
    <w:rsid w:val="004C7B67"/>
    <w:rsid w:val="004C7FCF"/>
    <w:rsid w:val="004D09A6"/>
    <w:rsid w:val="004D0F72"/>
    <w:rsid w:val="004D1D66"/>
    <w:rsid w:val="004D2636"/>
    <w:rsid w:val="004D333C"/>
    <w:rsid w:val="004D373F"/>
    <w:rsid w:val="004D581B"/>
    <w:rsid w:val="004D5827"/>
    <w:rsid w:val="004D6805"/>
    <w:rsid w:val="004E082C"/>
    <w:rsid w:val="004E1BD9"/>
    <w:rsid w:val="004E259C"/>
    <w:rsid w:val="004E271B"/>
    <w:rsid w:val="004E30F4"/>
    <w:rsid w:val="004E413D"/>
    <w:rsid w:val="004E526A"/>
    <w:rsid w:val="004E52E8"/>
    <w:rsid w:val="004E5592"/>
    <w:rsid w:val="004E5C38"/>
    <w:rsid w:val="004E68D3"/>
    <w:rsid w:val="004E68F0"/>
    <w:rsid w:val="004E6C22"/>
    <w:rsid w:val="004E6E7E"/>
    <w:rsid w:val="004E7359"/>
    <w:rsid w:val="004E7844"/>
    <w:rsid w:val="004F02C4"/>
    <w:rsid w:val="004F13AA"/>
    <w:rsid w:val="004F15AB"/>
    <w:rsid w:val="004F16E2"/>
    <w:rsid w:val="004F178C"/>
    <w:rsid w:val="004F199B"/>
    <w:rsid w:val="004F2BBF"/>
    <w:rsid w:val="004F3AD0"/>
    <w:rsid w:val="004F3CE4"/>
    <w:rsid w:val="004F4408"/>
    <w:rsid w:val="004F56F9"/>
    <w:rsid w:val="004F5CDA"/>
    <w:rsid w:val="004F75FA"/>
    <w:rsid w:val="004F787A"/>
    <w:rsid w:val="004F78D7"/>
    <w:rsid w:val="004F7F6E"/>
    <w:rsid w:val="005002A9"/>
    <w:rsid w:val="00500600"/>
    <w:rsid w:val="00501332"/>
    <w:rsid w:val="0050138F"/>
    <w:rsid w:val="00501537"/>
    <w:rsid w:val="00501C88"/>
    <w:rsid w:val="00502A1A"/>
    <w:rsid w:val="00502BE9"/>
    <w:rsid w:val="00502D02"/>
    <w:rsid w:val="0050442A"/>
    <w:rsid w:val="005049E2"/>
    <w:rsid w:val="00504E53"/>
    <w:rsid w:val="00505151"/>
    <w:rsid w:val="00505ADF"/>
    <w:rsid w:val="00506A8F"/>
    <w:rsid w:val="00510355"/>
    <w:rsid w:val="00512577"/>
    <w:rsid w:val="00512A5A"/>
    <w:rsid w:val="00512FC9"/>
    <w:rsid w:val="0051310F"/>
    <w:rsid w:val="00513A59"/>
    <w:rsid w:val="0051473B"/>
    <w:rsid w:val="0051486C"/>
    <w:rsid w:val="00515ABF"/>
    <w:rsid w:val="00515C43"/>
    <w:rsid w:val="005161E1"/>
    <w:rsid w:val="00516BD6"/>
    <w:rsid w:val="00520CA5"/>
    <w:rsid w:val="005243D1"/>
    <w:rsid w:val="0052467E"/>
    <w:rsid w:val="005252D3"/>
    <w:rsid w:val="0052575B"/>
    <w:rsid w:val="00526ECF"/>
    <w:rsid w:val="005277E8"/>
    <w:rsid w:val="005304B2"/>
    <w:rsid w:val="00530506"/>
    <w:rsid w:val="00531DBA"/>
    <w:rsid w:val="00531E98"/>
    <w:rsid w:val="00531EBB"/>
    <w:rsid w:val="00532699"/>
    <w:rsid w:val="00532E18"/>
    <w:rsid w:val="00533F8D"/>
    <w:rsid w:val="0053469A"/>
    <w:rsid w:val="00534707"/>
    <w:rsid w:val="00535E52"/>
    <w:rsid w:val="005372C2"/>
    <w:rsid w:val="00537772"/>
    <w:rsid w:val="00537834"/>
    <w:rsid w:val="0054056D"/>
    <w:rsid w:val="005411F6"/>
    <w:rsid w:val="00542039"/>
    <w:rsid w:val="00542097"/>
    <w:rsid w:val="005427EA"/>
    <w:rsid w:val="0054289F"/>
    <w:rsid w:val="00542A99"/>
    <w:rsid w:val="00543401"/>
    <w:rsid w:val="0054379B"/>
    <w:rsid w:val="005437B6"/>
    <w:rsid w:val="005461D8"/>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4D57"/>
    <w:rsid w:val="00556F36"/>
    <w:rsid w:val="005578E9"/>
    <w:rsid w:val="00557F39"/>
    <w:rsid w:val="0056115E"/>
    <w:rsid w:val="00561998"/>
    <w:rsid w:val="0056443F"/>
    <w:rsid w:val="00564AEC"/>
    <w:rsid w:val="00565365"/>
    <w:rsid w:val="00565AEE"/>
    <w:rsid w:val="00567573"/>
    <w:rsid w:val="00567E95"/>
    <w:rsid w:val="005709AA"/>
    <w:rsid w:val="005709D0"/>
    <w:rsid w:val="00570E1C"/>
    <w:rsid w:val="00572FB4"/>
    <w:rsid w:val="0057317B"/>
    <w:rsid w:val="00573661"/>
    <w:rsid w:val="0057437B"/>
    <w:rsid w:val="00574E51"/>
    <w:rsid w:val="00576182"/>
    <w:rsid w:val="00576BC1"/>
    <w:rsid w:val="00577CF7"/>
    <w:rsid w:val="0058033D"/>
    <w:rsid w:val="00580C1A"/>
    <w:rsid w:val="00581427"/>
    <w:rsid w:val="0058193F"/>
    <w:rsid w:val="00581CEB"/>
    <w:rsid w:val="0058223A"/>
    <w:rsid w:val="00582B63"/>
    <w:rsid w:val="00582BE3"/>
    <w:rsid w:val="00583ED9"/>
    <w:rsid w:val="00584AF0"/>
    <w:rsid w:val="00584DB1"/>
    <w:rsid w:val="00586A1D"/>
    <w:rsid w:val="00586CAE"/>
    <w:rsid w:val="0058727E"/>
    <w:rsid w:val="005876E0"/>
    <w:rsid w:val="005906A3"/>
    <w:rsid w:val="00590805"/>
    <w:rsid w:val="00591D14"/>
    <w:rsid w:val="00591FDF"/>
    <w:rsid w:val="005926EE"/>
    <w:rsid w:val="00592FA9"/>
    <w:rsid w:val="0059300D"/>
    <w:rsid w:val="0059419E"/>
    <w:rsid w:val="005957F2"/>
    <w:rsid w:val="005959B1"/>
    <w:rsid w:val="0059680F"/>
    <w:rsid w:val="005970C6"/>
    <w:rsid w:val="00597F23"/>
    <w:rsid w:val="005A19D3"/>
    <w:rsid w:val="005A1B85"/>
    <w:rsid w:val="005A1D0F"/>
    <w:rsid w:val="005A2235"/>
    <w:rsid w:val="005A28BF"/>
    <w:rsid w:val="005A2CD0"/>
    <w:rsid w:val="005A372D"/>
    <w:rsid w:val="005A38C3"/>
    <w:rsid w:val="005A3B0C"/>
    <w:rsid w:val="005A4035"/>
    <w:rsid w:val="005A484E"/>
    <w:rsid w:val="005A5464"/>
    <w:rsid w:val="005A5B3D"/>
    <w:rsid w:val="005A5B4A"/>
    <w:rsid w:val="005A6754"/>
    <w:rsid w:val="005A716F"/>
    <w:rsid w:val="005A7AB3"/>
    <w:rsid w:val="005A7DA9"/>
    <w:rsid w:val="005A7DFB"/>
    <w:rsid w:val="005B0091"/>
    <w:rsid w:val="005B01FE"/>
    <w:rsid w:val="005B025A"/>
    <w:rsid w:val="005B0686"/>
    <w:rsid w:val="005B09B2"/>
    <w:rsid w:val="005B0EE9"/>
    <w:rsid w:val="005B14DE"/>
    <w:rsid w:val="005B1B31"/>
    <w:rsid w:val="005B1F05"/>
    <w:rsid w:val="005B274F"/>
    <w:rsid w:val="005B3A69"/>
    <w:rsid w:val="005B3AFD"/>
    <w:rsid w:val="005B3BE1"/>
    <w:rsid w:val="005B3CEF"/>
    <w:rsid w:val="005B4147"/>
    <w:rsid w:val="005B41F7"/>
    <w:rsid w:val="005B4F90"/>
    <w:rsid w:val="005B5A82"/>
    <w:rsid w:val="005B6110"/>
    <w:rsid w:val="005B68F2"/>
    <w:rsid w:val="005B6A32"/>
    <w:rsid w:val="005B714C"/>
    <w:rsid w:val="005B74FD"/>
    <w:rsid w:val="005C034C"/>
    <w:rsid w:val="005C1F76"/>
    <w:rsid w:val="005C2307"/>
    <w:rsid w:val="005C2CAF"/>
    <w:rsid w:val="005C3CC7"/>
    <w:rsid w:val="005C4BA8"/>
    <w:rsid w:val="005C6681"/>
    <w:rsid w:val="005C66E4"/>
    <w:rsid w:val="005C75BF"/>
    <w:rsid w:val="005C7C2B"/>
    <w:rsid w:val="005D0F98"/>
    <w:rsid w:val="005D0FF7"/>
    <w:rsid w:val="005D10A6"/>
    <w:rsid w:val="005D14A2"/>
    <w:rsid w:val="005D2FB9"/>
    <w:rsid w:val="005D4562"/>
    <w:rsid w:val="005D4980"/>
    <w:rsid w:val="005D4B0F"/>
    <w:rsid w:val="005D560A"/>
    <w:rsid w:val="005D561B"/>
    <w:rsid w:val="005D5B49"/>
    <w:rsid w:val="005D6020"/>
    <w:rsid w:val="005D640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7556"/>
    <w:rsid w:val="0060046C"/>
    <w:rsid w:val="006007EB"/>
    <w:rsid w:val="00600F25"/>
    <w:rsid w:val="006013ED"/>
    <w:rsid w:val="006015F4"/>
    <w:rsid w:val="00601EFC"/>
    <w:rsid w:val="00603326"/>
    <w:rsid w:val="006036D6"/>
    <w:rsid w:val="00604BF8"/>
    <w:rsid w:val="00604EF0"/>
    <w:rsid w:val="0060502B"/>
    <w:rsid w:val="00607280"/>
    <w:rsid w:val="0060789F"/>
    <w:rsid w:val="0061051D"/>
    <w:rsid w:val="006109F1"/>
    <w:rsid w:val="00611B74"/>
    <w:rsid w:val="006122DD"/>
    <w:rsid w:val="006128E5"/>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4AE0"/>
    <w:rsid w:val="006252EA"/>
    <w:rsid w:val="00625AF2"/>
    <w:rsid w:val="00626B1B"/>
    <w:rsid w:val="00627A46"/>
    <w:rsid w:val="00630978"/>
    <w:rsid w:val="006319BA"/>
    <w:rsid w:val="006323CF"/>
    <w:rsid w:val="006327A7"/>
    <w:rsid w:val="00632B7F"/>
    <w:rsid w:val="0063343F"/>
    <w:rsid w:val="00633D53"/>
    <w:rsid w:val="0063511F"/>
    <w:rsid w:val="00635504"/>
    <w:rsid w:val="006369C5"/>
    <w:rsid w:val="00637122"/>
    <w:rsid w:val="006376E2"/>
    <w:rsid w:val="0063793C"/>
    <w:rsid w:val="00640DB4"/>
    <w:rsid w:val="00640DE2"/>
    <w:rsid w:val="0064160D"/>
    <w:rsid w:val="0064171A"/>
    <w:rsid w:val="00641B6C"/>
    <w:rsid w:val="00641F80"/>
    <w:rsid w:val="00642BE7"/>
    <w:rsid w:val="0064356F"/>
    <w:rsid w:val="006437C2"/>
    <w:rsid w:val="006439D6"/>
    <w:rsid w:val="00644028"/>
    <w:rsid w:val="00644694"/>
    <w:rsid w:val="0064485B"/>
    <w:rsid w:val="006450B8"/>
    <w:rsid w:val="00645436"/>
    <w:rsid w:val="006472DD"/>
    <w:rsid w:val="006473D0"/>
    <w:rsid w:val="00651F84"/>
    <w:rsid w:val="0065449D"/>
    <w:rsid w:val="00655F32"/>
    <w:rsid w:val="0065638A"/>
    <w:rsid w:val="00657614"/>
    <w:rsid w:val="00657BC5"/>
    <w:rsid w:val="00657C9D"/>
    <w:rsid w:val="0066125D"/>
    <w:rsid w:val="00661A0B"/>
    <w:rsid w:val="006623F2"/>
    <w:rsid w:val="006666BB"/>
    <w:rsid w:val="00666DFA"/>
    <w:rsid w:val="00670611"/>
    <w:rsid w:val="00670CD1"/>
    <w:rsid w:val="00670D9D"/>
    <w:rsid w:val="00671422"/>
    <w:rsid w:val="00673B14"/>
    <w:rsid w:val="00673CF8"/>
    <w:rsid w:val="00674ED9"/>
    <w:rsid w:val="00675DD6"/>
    <w:rsid w:val="006762C1"/>
    <w:rsid w:val="00676BB8"/>
    <w:rsid w:val="006771D7"/>
    <w:rsid w:val="00680711"/>
    <w:rsid w:val="00680D12"/>
    <w:rsid w:val="0068127D"/>
    <w:rsid w:val="00681ECC"/>
    <w:rsid w:val="00682002"/>
    <w:rsid w:val="00682543"/>
    <w:rsid w:val="0068288F"/>
    <w:rsid w:val="00682DF5"/>
    <w:rsid w:val="00682EBA"/>
    <w:rsid w:val="006834F5"/>
    <w:rsid w:val="0068384F"/>
    <w:rsid w:val="006839F8"/>
    <w:rsid w:val="00683C2F"/>
    <w:rsid w:val="006843C0"/>
    <w:rsid w:val="00684E8E"/>
    <w:rsid w:val="00684F3B"/>
    <w:rsid w:val="00685719"/>
    <w:rsid w:val="0068594B"/>
    <w:rsid w:val="00685BDF"/>
    <w:rsid w:val="00686C89"/>
    <w:rsid w:val="00687069"/>
    <w:rsid w:val="0068797B"/>
    <w:rsid w:val="00690DE3"/>
    <w:rsid w:val="00691989"/>
    <w:rsid w:val="00692B0D"/>
    <w:rsid w:val="00692EA1"/>
    <w:rsid w:val="006953A6"/>
    <w:rsid w:val="00695D5A"/>
    <w:rsid w:val="00697147"/>
    <w:rsid w:val="006A0131"/>
    <w:rsid w:val="006A05C4"/>
    <w:rsid w:val="006A1CAA"/>
    <w:rsid w:val="006A1D4E"/>
    <w:rsid w:val="006A2A89"/>
    <w:rsid w:val="006A3234"/>
    <w:rsid w:val="006A34D6"/>
    <w:rsid w:val="006A3721"/>
    <w:rsid w:val="006A3DD7"/>
    <w:rsid w:val="006A3E94"/>
    <w:rsid w:val="006A4622"/>
    <w:rsid w:val="006A48F0"/>
    <w:rsid w:val="006A4DA7"/>
    <w:rsid w:val="006A5030"/>
    <w:rsid w:val="006A7B67"/>
    <w:rsid w:val="006B0513"/>
    <w:rsid w:val="006B057E"/>
    <w:rsid w:val="006B0F81"/>
    <w:rsid w:val="006B1A1B"/>
    <w:rsid w:val="006B1C04"/>
    <w:rsid w:val="006B1D4E"/>
    <w:rsid w:val="006B2852"/>
    <w:rsid w:val="006B39C0"/>
    <w:rsid w:val="006B4577"/>
    <w:rsid w:val="006B5C77"/>
    <w:rsid w:val="006C0993"/>
    <w:rsid w:val="006C0ACF"/>
    <w:rsid w:val="006C0AFF"/>
    <w:rsid w:val="006C1EE2"/>
    <w:rsid w:val="006C200D"/>
    <w:rsid w:val="006C2861"/>
    <w:rsid w:val="006C2DF7"/>
    <w:rsid w:val="006C2E22"/>
    <w:rsid w:val="006C357E"/>
    <w:rsid w:val="006C3983"/>
    <w:rsid w:val="006C3E78"/>
    <w:rsid w:val="006C440F"/>
    <w:rsid w:val="006C4907"/>
    <w:rsid w:val="006C543B"/>
    <w:rsid w:val="006C688C"/>
    <w:rsid w:val="006C6B21"/>
    <w:rsid w:val="006C72C1"/>
    <w:rsid w:val="006D125D"/>
    <w:rsid w:val="006D2DA8"/>
    <w:rsid w:val="006D32A7"/>
    <w:rsid w:val="006D3977"/>
    <w:rsid w:val="006D3E5F"/>
    <w:rsid w:val="006D40AF"/>
    <w:rsid w:val="006D44FB"/>
    <w:rsid w:val="006D488C"/>
    <w:rsid w:val="006D4E16"/>
    <w:rsid w:val="006D5144"/>
    <w:rsid w:val="006D5667"/>
    <w:rsid w:val="006D6412"/>
    <w:rsid w:val="006D67A4"/>
    <w:rsid w:val="006D6A29"/>
    <w:rsid w:val="006D6B9C"/>
    <w:rsid w:val="006D6C02"/>
    <w:rsid w:val="006D78B6"/>
    <w:rsid w:val="006E1CEA"/>
    <w:rsid w:val="006E1FD7"/>
    <w:rsid w:val="006E2E69"/>
    <w:rsid w:val="006E32F4"/>
    <w:rsid w:val="006E3799"/>
    <w:rsid w:val="006E6C16"/>
    <w:rsid w:val="006E72CF"/>
    <w:rsid w:val="006E7706"/>
    <w:rsid w:val="006E7953"/>
    <w:rsid w:val="006F01F9"/>
    <w:rsid w:val="006F079F"/>
    <w:rsid w:val="006F1094"/>
    <w:rsid w:val="006F2024"/>
    <w:rsid w:val="006F22BA"/>
    <w:rsid w:val="006F22E9"/>
    <w:rsid w:val="006F3660"/>
    <w:rsid w:val="006F5145"/>
    <w:rsid w:val="006F54EB"/>
    <w:rsid w:val="006F685E"/>
    <w:rsid w:val="006F6BE8"/>
    <w:rsid w:val="006F6CAE"/>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6A9C"/>
    <w:rsid w:val="00707830"/>
    <w:rsid w:val="00707927"/>
    <w:rsid w:val="00707B49"/>
    <w:rsid w:val="00710A98"/>
    <w:rsid w:val="00711323"/>
    <w:rsid w:val="0071377E"/>
    <w:rsid w:val="00714C12"/>
    <w:rsid w:val="00714DC2"/>
    <w:rsid w:val="0071608F"/>
    <w:rsid w:val="00717003"/>
    <w:rsid w:val="00720295"/>
    <w:rsid w:val="0072125C"/>
    <w:rsid w:val="0072204C"/>
    <w:rsid w:val="00722BAB"/>
    <w:rsid w:val="007232AB"/>
    <w:rsid w:val="0072388D"/>
    <w:rsid w:val="00723F48"/>
    <w:rsid w:val="007243CA"/>
    <w:rsid w:val="0072445C"/>
    <w:rsid w:val="00725198"/>
    <w:rsid w:val="007251A9"/>
    <w:rsid w:val="00725AA9"/>
    <w:rsid w:val="00726654"/>
    <w:rsid w:val="00726676"/>
    <w:rsid w:val="00727A80"/>
    <w:rsid w:val="00727F93"/>
    <w:rsid w:val="00732916"/>
    <w:rsid w:val="00733AFD"/>
    <w:rsid w:val="007344D0"/>
    <w:rsid w:val="007345F6"/>
    <w:rsid w:val="00734F8E"/>
    <w:rsid w:val="007350C5"/>
    <w:rsid w:val="00735258"/>
    <w:rsid w:val="00735C93"/>
    <w:rsid w:val="007362D4"/>
    <w:rsid w:val="00736301"/>
    <w:rsid w:val="00736513"/>
    <w:rsid w:val="00736B41"/>
    <w:rsid w:val="00736FE0"/>
    <w:rsid w:val="00737440"/>
    <w:rsid w:val="00737C30"/>
    <w:rsid w:val="007405E6"/>
    <w:rsid w:val="00740E8F"/>
    <w:rsid w:val="00741C30"/>
    <w:rsid w:val="0074251D"/>
    <w:rsid w:val="00742E8E"/>
    <w:rsid w:val="0074317F"/>
    <w:rsid w:val="00743267"/>
    <w:rsid w:val="00743B71"/>
    <w:rsid w:val="0074449B"/>
    <w:rsid w:val="00744B17"/>
    <w:rsid w:val="00745FA7"/>
    <w:rsid w:val="00747D29"/>
    <w:rsid w:val="00747E1C"/>
    <w:rsid w:val="00747F20"/>
    <w:rsid w:val="00750C7D"/>
    <w:rsid w:val="007519E9"/>
    <w:rsid w:val="00751B65"/>
    <w:rsid w:val="00751E8B"/>
    <w:rsid w:val="00752060"/>
    <w:rsid w:val="00752F59"/>
    <w:rsid w:val="007552C0"/>
    <w:rsid w:val="0075606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5BE7"/>
    <w:rsid w:val="00776050"/>
    <w:rsid w:val="007764C1"/>
    <w:rsid w:val="00776A3C"/>
    <w:rsid w:val="0078025E"/>
    <w:rsid w:val="0078061F"/>
    <w:rsid w:val="007813CA"/>
    <w:rsid w:val="0078152C"/>
    <w:rsid w:val="0078186C"/>
    <w:rsid w:val="00781DAA"/>
    <w:rsid w:val="00782F13"/>
    <w:rsid w:val="007832B6"/>
    <w:rsid w:val="0078332A"/>
    <w:rsid w:val="0078378F"/>
    <w:rsid w:val="007839A3"/>
    <w:rsid w:val="00785DDF"/>
    <w:rsid w:val="00786058"/>
    <w:rsid w:val="00786363"/>
    <w:rsid w:val="00786ABD"/>
    <w:rsid w:val="00787C24"/>
    <w:rsid w:val="00787F0D"/>
    <w:rsid w:val="00790AB8"/>
    <w:rsid w:val="00790D8C"/>
    <w:rsid w:val="00791970"/>
    <w:rsid w:val="00791EB0"/>
    <w:rsid w:val="00792C92"/>
    <w:rsid w:val="0079363C"/>
    <w:rsid w:val="00793BA3"/>
    <w:rsid w:val="00794664"/>
    <w:rsid w:val="00794A42"/>
    <w:rsid w:val="007968FB"/>
    <w:rsid w:val="00796D92"/>
    <w:rsid w:val="007A0023"/>
    <w:rsid w:val="007A0276"/>
    <w:rsid w:val="007A08FF"/>
    <w:rsid w:val="007A0F1E"/>
    <w:rsid w:val="007A1182"/>
    <w:rsid w:val="007A31B5"/>
    <w:rsid w:val="007A3DC2"/>
    <w:rsid w:val="007A418D"/>
    <w:rsid w:val="007A45F8"/>
    <w:rsid w:val="007A5CDD"/>
    <w:rsid w:val="007A5CEF"/>
    <w:rsid w:val="007A6587"/>
    <w:rsid w:val="007A6801"/>
    <w:rsid w:val="007A780E"/>
    <w:rsid w:val="007A7BC8"/>
    <w:rsid w:val="007B0261"/>
    <w:rsid w:val="007B1B42"/>
    <w:rsid w:val="007B1C12"/>
    <w:rsid w:val="007B1E21"/>
    <w:rsid w:val="007B1EF2"/>
    <w:rsid w:val="007B2F25"/>
    <w:rsid w:val="007B2FAC"/>
    <w:rsid w:val="007B3364"/>
    <w:rsid w:val="007B36E3"/>
    <w:rsid w:val="007B45EE"/>
    <w:rsid w:val="007B4E65"/>
    <w:rsid w:val="007B5209"/>
    <w:rsid w:val="007B61F6"/>
    <w:rsid w:val="007B6231"/>
    <w:rsid w:val="007B6C6C"/>
    <w:rsid w:val="007B6D68"/>
    <w:rsid w:val="007B78DC"/>
    <w:rsid w:val="007B7F05"/>
    <w:rsid w:val="007C068C"/>
    <w:rsid w:val="007C09B8"/>
    <w:rsid w:val="007C11E3"/>
    <w:rsid w:val="007C2AA9"/>
    <w:rsid w:val="007C2FAC"/>
    <w:rsid w:val="007C3244"/>
    <w:rsid w:val="007C3A22"/>
    <w:rsid w:val="007C3CA1"/>
    <w:rsid w:val="007C4701"/>
    <w:rsid w:val="007C483A"/>
    <w:rsid w:val="007C6A47"/>
    <w:rsid w:val="007D01A7"/>
    <w:rsid w:val="007D040B"/>
    <w:rsid w:val="007D0414"/>
    <w:rsid w:val="007D062D"/>
    <w:rsid w:val="007D0644"/>
    <w:rsid w:val="007D117C"/>
    <w:rsid w:val="007D1208"/>
    <w:rsid w:val="007D2FDA"/>
    <w:rsid w:val="007D316C"/>
    <w:rsid w:val="007D3228"/>
    <w:rsid w:val="007D64EE"/>
    <w:rsid w:val="007D71AA"/>
    <w:rsid w:val="007D7C2D"/>
    <w:rsid w:val="007E237F"/>
    <w:rsid w:val="007E241C"/>
    <w:rsid w:val="007E256E"/>
    <w:rsid w:val="007E32DF"/>
    <w:rsid w:val="007E34AB"/>
    <w:rsid w:val="007E3A24"/>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1DA0"/>
    <w:rsid w:val="00802012"/>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3D19"/>
    <w:rsid w:val="00814B9B"/>
    <w:rsid w:val="008155B2"/>
    <w:rsid w:val="00815C2A"/>
    <w:rsid w:val="00815FD8"/>
    <w:rsid w:val="00816064"/>
    <w:rsid w:val="0081647A"/>
    <w:rsid w:val="008165AD"/>
    <w:rsid w:val="008171A2"/>
    <w:rsid w:val="0081794B"/>
    <w:rsid w:val="00817AF4"/>
    <w:rsid w:val="008204A8"/>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AF1"/>
    <w:rsid w:val="00835B19"/>
    <w:rsid w:val="00835D6B"/>
    <w:rsid w:val="008361E8"/>
    <w:rsid w:val="008367A9"/>
    <w:rsid w:val="00836A65"/>
    <w:rsid w:val="00836DD4"/>
    <w:rsid w:val="00836F93"/>
    <w:rsid w:val="008373B7"/>
    <w:rsid w:val="008379E2"/>
    <w:rsid w:val="00837B5F"/>
    <w:rsid w:val="008415BD"/>
    <w:rsid w:val="008416E5"/>
    <w:rsid w:val="00841F5E"/>
    <w:rsid w:val="008420A4"/>
    <w:rsid w:val="008421EE"/>
    <w:rsid w:val="00844E80"/>
    <w:rsid w:val="008460BC"/>
    <w:rsid w:val="00846739"/>
    <w:rsid w:val="008469A2"/>
    <w:rsid w:val="00846C9F"/>
    <w:rsid w:val="00847993"/>
    <w:rsid w:val="00850130"/>
    <w:rsid w:val="008501CD"/>
    <w:rsid w:val="00850941"/>
    <w:rsid w:val="0085131F"/>
    <w:rsid w:val="00851D6E"/>
    <w:rsid w:val="00852B6A"/>
    <w:rsid w:val="00852E17"/>
    <w:rsid w:val="0085306B"/>
    <w:rsid w:val="00853AF5"/>
    <w:rsid w:val="00854950"/>
    <w:rsid w:val="00855D2C"/>
    <w:rsid w:val="00855D60"/>
    <w:rsid w:val="00856D1B"/>
    <w:rsid w:val="00860200"/>
    <w:rsid w:val="008608FD"/>
    <w:rsid w:val="0086178A"/>
    <w:rsid w:val="00862A60"/>
    <w:rsid w:val="00862C82"/>
    <w:rsid w:val="00862FB3"/>
    <w:rsid w:val="008630F2"/>
    <w:rsid w:val="008630FC"/>
    <w:rsid w:val="00863C9C"/>
    <w:rsid w:val="008653D6"/>
    <w:rsid w:val="00866191"/>
    <w:rsid w:val="0086662F"/>
    <w:rsid w:val="00866657"/>
    <w:rsid w:val="008669E2"/>
    <w:rsid w:val="00866E3A"/>
    <w:rsid w:val="00866F21"/>
    <w:rsid w:val="00867D1F"/>
    <w:rsid w:val="00870638"/>
    <w:rsid w:val="008716EF"/>
    <w:rsid w:val="00872158"/>
    <w:rsid w:val="008734CC"/>
    <w:rsid w:val="00873CDD"/>
    <w:rsid w:val="00873DAF"/>
    <w:rsid w:val="008747E4"/>
    <w:rsid w:val="0087499E"/>
    <w:rsid w:val="00875117"/>
    <w:rsid w:val="008765A7"/>
    <w:rsid w:val="008765E9"/>
    <w:rsid w:val="00876AF3"/>
    <w:rsid w:val="00876BFF"/>
    <w:rsid w:val="00876EEF"/>
    <w:rsid w:val="0087702A"/>
    <w:rsid w:val="008776DE"/>
    <w:rsid w:val="00880A54"/>
    <w:rsid w:val="00880BAB"/>
    <w:rsid w:val="00880C9F"/>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87F3D"/>
    <w:rsid w:val="008908DB"/>
    <w:rsid w:val="0089131C"/>
    <w:rsid w:val="00891483"/>
    <w:rsid w:val="008915CB"/>
    <w:rsid w:val="008919E9"/>
    <w:rsid w:val="00892E28"/>
    <w:rsid w:val="00893E68"/>
    <w:rsid w:val="008945D0"/>
    <w:rsid w:val="0089743A"/>
    <w:rsid w:val="0089762A"/>
    <w:rsid w:val="00897D51"/>
    <w:rsid w:val="008A065C"/>
    <w:rsid w:val="008A06C4"/>
    <w:rsid w:val="008A074D"/>
    <w:rsid w:val="008A0C8E"/>
    <w:rsid w:val="008A18DB"/>
    <w:rsid w:val="008A1E19"/>
    <w:rsid w:val="008A1F33"/>
    <w:rsid w:val="008A2883"/>
    <w:rsid w:val="008A3723"/>
    <w:rsid w:val="008A3D00"/>
    <w:rsid w:val="008A3E9D"/>
    <w:rsid w:val="008A4955"/>
    <w:rsid w:val="008A5D36"/>
    <w:rsid w:val="008A61D9"/>
    <w:rsid w:val="008A667B"/>
    <w:rsid w:val="008A6EBB"/>
    <w:rsid w:val="008A707F"/>
    <w:rsid w:val="008A71CE"/>
    <w:rsid w:val="008B0107"/>
    <w:rsid w:val="008B0D1B"/>
    <w:rsid w:val="008B0DA3"/>
    <w:rsid w:val="008B22A1"/>
    <w:rsid w:val="008B22C9"/>
    <w:rsid w:val="008B396B"/>
    <w:rsid w:val="008B4ADA"/>
    <w:rsid w:val="008B50B4"/>
    <w:rsid w:val="008B596D"/>
    <w:rsid w:val="008B5AC8"/>
    <w:rsid w:val="008B638F"/>
    <w:rsid w:val="008B6A4B"/>
    <w:rsid w:val="008B7849"/>
    <w:rsid w:val="008B7A39"/>
    <w:rsid w:val="008B7C2F"/>
    <w:rsid w:val="008B7E88"/>
    <w:rsid w:val="008C0AA8"/>
    <w:rsid w:val="008C25CB"/>
    <w:rsid w:val="008C2634"/>
    <w:rsid w:val="008C272C"/>
    <w:rsid w:val="008C2733"/>
    <w:rsid w:val="008C2965"/>
    <w:rsid w:val="008C327A"/>
    <w:rsid w:val="008C3B72"/>
    <w:rsid w:val="008C3C52"/>
    <w:rsid w:val="008C3E82"/>
    <w:rsid w:val="008C43A9"/>
    <w:rsid w:val="008C498B"/>
    <w:rsid w:val="008C49B0"/>
    <w:rsid w:val="008C4B9F"/>
    <w:rsid w:val="008C55C7"/>
    <w:rsid w:val="008C5DA8"/>
    <w:rsid w:val="008C69BD"/>
    <w:rsid w:val="008C73C1"/>
    <w:rsid w:val="008C7539"/>
    <w:rsid w:val="008C770E"/>
    <w:rsid w:val="008C7D16"/>
    <w:rsid w:val="008C7D5A"/>
    <w:rsid w:val="008C7F25"/>
    <w:rsid w:val="008D01C8"/>
    <w:rsid w:val="008D1CBE"/>
    <w:rsid w:val="008D29A4"/>
    <w:rsid w:val="008D29C8"/>
    <w:rsid w:val="008D29E5"/>
    <w:rsid w:val="008D2C10"/>
    <w:rsid w:val="008D311E"/>
    <w:rsid w:val="008D378E"/>
    <w:rsid w:val="008D3EAB"/>
    <w:rsid w:val="008D43EE"/>
    <w:rsid w:val="008D4B18"/>
    <w:rsid w:val="008D4D9F"/>
    <w:rsid w:val="008D5456"/>
    <w:rsid w:val="008D57F6"/>
    <w:rsid w:val="008D62C2"/>
    <w:rsid w:val="008D67F5"/>
    <w:rsid w:val="008D7260"/>
    <w:rsid w:val="008D7697"/>
    <w:rsid w:val="008D774D"/>
    <w:rsid w:val="008D7A7E"/>
    <w:rsid w:val="008D7C3E"/>
    <w:rsid w:val="008E31B1"/>
    <w:rsid w:val="008E386B"/>
    <w:rsid w:val="008E4A1A"/>
    <w:rsid w:val="008E6283"/>
    <w:rsid w:val="008F0519"/>
    <w:rsid w:val="008F0AD7"/>
    <w:rsid w:val="008F0CA2"/>
    <w:rsid w:val="008F10A5"/>
    <w:rsid w:val="008F24E0"/>
    <w:rsid w:val="008F30A9"/>
    <w:rsid w:val="008F30E1"/>
    <w:rsid w:val="008F30F0"/>
    <w:rsid w:val="008F3C70"/>
    <w:rsid w:val="008F45F7"/>
    <w:rsid w:val="008F4975"/>
    <w:rsid w:val="008F54E5"/>
    <w:rsid w:val="008F5719"/>
    <w:rsid w:val="008F5B53"/>
    <w:rsid w:val="008F6B6C"/>
    <w:rsid w:val="008F7293"/>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1409"/>
    <w:rsid w:val="00913747"/>
    <w:rsid w:val="00914458"/>
    <w:rsid w:val="00914853"/>
    <w:rsid w:val="0091665C"/>
    <w:rsid w:val="00916670"/>
    <w:rsid w:val="00916B13"/>
    <w:rsid w:val="0091732C"/>
    <w:rsid w:val="0091778A"/>
    <w:rsid w:val="009200BD"/>
    <w:rsid w:val="00921D3D"/>
    <w:rsid w:val="00922546"/>
    <w:rsid w:val="009229A7"/>
    <w:rsid w:val="00923E29"/>
    <w:rsid w:val="009245A2"/>
    <w:rsid w:val="0092585D"/>
    <w:rsid w:val="00925DA0"/>
    <w:rsid w:val="0092705D"/>
    <w:rsid w:val="00927438"/>
    <w:rsid w:val="0093135D"/>
    <w:rsid w:val="00931562"/>
    <w:rsid w:val="00931F84"/>
    <w:rsid w:val="00932FCD"/>
    <w:rsid w:val="00935CA1"/>
    <w:rsid w:val="0093738A"/>
    <w:rsid w:val="00937965"/>
    <w:rsid w:val="009402BB"/>
    <w:rsid w:val="009406D6"/>
    <w:rsid w:val="00941A85"/>
    <w:rsid w:val="00941D34"/>
    <w:rsid w:val="009421E7"/>
    <w:rsid w:val="009424B5"/>
    <w:rsid w:val="00943161"/>
    <w:rsid w:val="009433CF"/>
    <w:rsid w:val="00943E25"/>
    <w:rsid w:val="0094641E"/>
    <w:rsid w:val="00946A26"/>
    <w:rsid w:val="00947400"/>
    <w:rsid w:val="00947AD7"/>
    <w:rsid w:val="009509D1"/>
    <w:rsid w:val="009515D5"/>
    <w:rsid w:val="009515ED"/>
    <w:rsid w:val="0095167A"/>
    <w:rsid w:val="009519A0"/>
    <w:rsid w:val="009527A5"/>
    <w:rsid w:val="00952C42"/>
    <w:rsid w:val="00952F4A"/>
    <w:rsid w:val="00953022"/>
    <w:rsid w:val="0095363D"/>
    <w:rsid w:val="009536BE"/>
    <w:rsid w:val="00954A28"/>
    <w:rsid w:val="00954E5A"/>
    <w:rsid w:val="009551A1"/>
    <w:rsid w:val="009560FD"/>
    <w:rsid w:val="00956553"/>
    <w:rsid w:val="00957502"/>
    <w:rsid w:val="009578DE"/>
    <w:rsid w:val="00957C3A"/>
    <w:rsid w:val="009609B7"/>
    <w:rsid w:val="00960A88"/>
    <w:rsid w:val="00961393"/>
    <w:rsid w:val="00961975"/>
    <w:rsid w:val="009623E1"/>
    <w:rsid w:val="009626F8"/>
    <w:rsid w:val="0096406B"/>
    <w:rsid w:val="0096422F"/>
    <w:rsid w:val="00964D14"/>
    <w:rsid w:val="0096556A"/>
    <w:rsid w:val="009656FE"/>
    <w:rsid w:val="00965C9F"/>
    <w:rsid w:val="0096617C"/>
    <w:rsid w:val="00970A98"/>
    <w:rsid w:val="00971FFC"/>
    <w:rsid w:val="009734C8"/>
    <w:rsid w:val="00973730"/>
    <w:rsid w:val="00973C9D"/>
    <w:rsid w:val="0097693C"/>
    <w:rsid w:val="00977A18"/>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67E"/>
    <w:rsid w:val="00994810"/>
    <w:rsid w:val="00994BEA"/>
    <w:rsid w:val="00995E7C"/>
    <w:rsid w:val="00995F26"/>
    <w:rsid w:val="00996151"/>
    <w:rsid w:val="0099718D"/>
    <w:rsid w:val="00997E99"/>
    <w:rsid w:val="009A01C6"/>
    <w:rsid w:val="009A14B3"/>
    <w:rsid w:val="009A1BF6"/>
    <w:rsid w:val="009A3F8D"/>
    <w:rsid w:val="009A5BBE"/>
    <w:rsid w:val="009A616B"/>
    <w:rsid w:val="009A7D20"/>
    <w:rsid w:val="009B03B8"/>
    <w:rsid w:val="009B05E2"/>
    <w:rsid w:val="009B06E0"/>
    <w:rsid w:val="009B0D33"/>
    <w:rsid w:val="009B1C76"/>
    <w:rsid w:val="009B2171"/>
    <w:rsid w:val="009B3777"/>
    <w:rsid w:val="009B6126"/>
    <w:rsid w:val="009C0209"/>
    <w:rsid w:val="009C0697"/>
    <w:rsid w:val="009C08D3"/>
    <w:rsid w:val="009C0AA6"/>
    <w:rsid w:val="009C1EC8"/>
    <w:rsid w:val="009C20C9"/>
    <w:rsid w:val="009C24DA"/>
    <w:rsid w:val="009C28EC"/>
    <w:rsid w:val="009C4BB9"/>
    <w:rsid w:val="009C4BE4"/>
    <w:rsid w:val="009C5104"/>
    <w:rsid w:val="009C6871"/>
    <w:rsid w:val="009C6F29"/>
    <w:rsid w:val="009C7F94"/>
    <w:rsid w:val="009D0C78"/>
    <w:rsid w:val="009D10E7"/>
    <w:rsid w:val="009D11EF"/>
    <w:rsid w:val="009D18FA"/>
    <w:rsid w:val="009D1D80"/>
    <w:rsid w:val="009D2D55"/>
    <w:rsid w:val="009D3600"/>
    <w:rsid w:val="009D4221"/>
    <w:rsid w:val="009D43C5"/>
    <w:rsid w:val="009D4805"/>
    <w:rsid w:val="009D4E86"/>
    <w:rsid w:val="009D54AF"/>
    <w:rsid w:val="009D57E2"/>
    <w:rsid w:val="009D595B"/>
    <w:rsid w:val="009D6419"/>
    <w:rsid w:val="009E0AD1"/>
    <w:rsid w:val="009E1815"/>
    <w:rsid w:val="009E2402"/>
    <w:rsid w:val="009E2744"/>
    <w:rsid w:val="009E2ECE"/>
    <w:rsid w:val="009E3638"/>
    <w:rsid w:val="009E4309"/>
    <w:rsid w:val="009E43DD"/>
    <w:rsid w:val="009E4BBF"/>
    <w:rsid w:val="009E4BD1"/>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794"/>
    <w:rsid w:val="009F6943"/>
    <w:rsid w:val="009F7408"/>
    <w:rsid w:val="009F7B74"/>
    <w:rsid w:val="009F7F09"/>
    <w:rsid w:val="00A00D04"/>
    <w:rsid w:val="00A00FA9"/>
    <w:rsid w:val="00A01684"/>
    <w:rsid w:val="00A01BDA"/>
    <w:rsid w:val="00A0243D"/>
    <w:rsid w:val="00A02524"/>
    <w:rsid w:val="00A0265B"/>
    <w:rsid w:val="00A02948"/>
    <w:rsid w:val="00A02B55"/>
    <w:rsid w:val="00A03F32"/>
    <w:rsid w:val="00A058CA"/>
    <w:rsid w:val="00A0608C"/>
    <w:rsid w:val="00A0636E"/>
    <w:rsid w:val="00A06569"/>
    <w:rsid w:val="00A06894"/>
    <w:rsid w:val="00A07068"/>
    <w:rsid w:val="00A07083"/>
    <w:rsid w:val="00A0716F"/>
    <w:rsid w:val="00A071E7"/>
    <w:rsid w:val="00A0729A"/>
    <w:rsid w:val="00A07870"/>
    <w:rsid w:val="00A07C78"/>
    <w:rsid w:val="00A104FE"/>
    <w:rsid w:val="00A10693"/>
    <w:rsid w:val="00A1186A"/>
    <w:rsid w:val="00A11BBC"/>
    <w:rsid w:val="00A11E14"/>
    <w:rsid w:val="00A11FA9"/>
    <w:rsid w:val="00A12057"/>
    <w:rsid w:val="00A124B5"/>
    <w:rsid w:val="00A12694"/>
    <w:rsid w:val="00A12ED0"/>
    <w:rsid w:val="00A15118"/>
    <w:rsid w:val="00A162F8"/>
    <w:rsid w:val="00A205F7"/>
    <w:rsid w:val="00A2120D"/>
    <w:rsid w:val="00A2267F"/>
    <w:rsid w:val="00A23BF9"/>
    <w:rsid w:val="00A23D04"/>
    <w:rsid w:val="00A2452E"/>
    <w:rsid w:val="00A245ED"/>
    <w:rsid w:val="00A246F4"/>
    <w:rsid w:val="00A24E41"/>
    <w:rsid w:val="00A2597C"/>
    <w:rsid w:val="00A25DFC"/>
    <w:rsid w:val="00A25E73"/>
    <w:rsid w:val="00A25FA7"/>
    <w:rsid w:val="00A277FF"/>
    <w:rsid w:val="00A30C44"/>
    <w:rsid w:val="00A30D4D"/>
    <w:rsid w:val="00A31267"/>
    <w:rsid w:val="00A323BC"/>
    <w:rsid w:val="00A329CA"/>
    <w:rsid w:val="00A32AD2"/>
    <w:rsid w:val="00A335A4"/>
    <w:rsid w:val="00A336A0"/>
    <w:rsid w:val="00A342A7"/>
    <w:rsid w:val="00A3489C"/>
    <w:rsid w:val="00A3543A"/>
    <w:rsid w:val="00A36BD8"/>
    <w:rsid w:val="00A377A1"/>
    <w:rsid w:val="00A3780D"/>
    <w:rsid w:val="00A3789F"/>
    <w:rsid w:val="00A37FDC"/>
    <w:rsid w:val="00A41B63"/>
    <w:rsid w:val="00A420DA"/>
    <w:rsid w:val="00A420FA"/>
    <w:rsid w:val="00A42AC0"/>
    <w:rsid w:val="00A449FB"/>
    <w:rsid w:val="00A44DFF"/>
    <w:rsid w:val="00A453B6"/>
    <w:rsid w:val="00A45FB0"/>
    <w:rsid w:val="00A46054"/>
    <w:rsid w:val="00A46204"/>
    <w:rsid w:val="00A470C4"/>
    <w:rsid w:val="00A47288"/>
    <w:rsid w:val="00A479BB"/>
    <w:rsid w:val="00A50059"/>
    <w:rsid w:val="00A512FC"/>
    <w:rsid w:val="00A51CDB"/>
    <w:rsid w:val="00A520E0"/>
    <w:rsid w:val="00A522B9"/>
    <w:rsid w:val="00A52593"/>
    <w:rsid w:val="00A52A1D"/>
    <w:rsid w:val="00A53229"/>
    <w:rsid w:val="00A53482"/>
    <w:rsid w:val="00A537EF"/>
    <w:rsid w:val="00A53BB9"/>
    <w:rsid w:val="00A53D0E"/>
    <w:rsid w:val="00A53F1A"/>
    <w:rsid w:val="00A548F9"/>
    <w:rsid w:val="00A5498B"/>
    <w:rsid w:val="00A55724"/>
    <w:rsid w:val="00A55906"/>
    <w:rsid w:val="00A55F06"/>
    <w:rsid w:val="00A55FC4"/>
    <w:rsid w:val="00A56100"/>
    <w:rsid w:val="00A57317"/>
    <w:rsid w:val="00A61454"/>
    <w:rsid w:val="00A61532"/>
    <w:rsid w:val="00A6203D"/>
    <w:rsid w:val="00A62631"/>
    <w:rsid w:val="00A6316F"/>
    <w:rsid w:val="00A63768"/>
    <w:rsid w:val="00A637C5"/>
    <w:rsid w:val="00A63F5D"/>
    <w:rsid w:val="00A6460E"/>
    <w:rsid w:val="00A65FF2"/>
    <w:rsid w:val="00A67A19"/>
    <w:rsid w:val="00A67D97"/>
    <w:rsid w:val="00A70D74"/>
    <w:rsid w:val="00A7162E"/>
    <w:rsid w:val="00A72D46"/>
    <w:rsid w:val="00A7481D"/>
    <w:rsid w:val="00A749B9"/>
    <w:rsid w:val="00A74EDB"/>
    <w:rsid w:val="00A778C1"/>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6DA4"/>
    <w:rsid w:val="00A87CC5"/>
    <w:rsid w:val="00A9121C"/>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38E"/>
    <w:rsid w:val="00AA5D7E"/>
    <w:rsid w:val="00AA7015"/>
    <w:rsid w:val="00AB100B"/>
    <w:rsid w:val="00AB1B0D"/>
    <w:rsid w:val="00AB1B69"/>
    <w:rsid w:val="00AB2CF5"/>
    <w:rsid w:val="00AB4B6E"/>
    <w:rsid w:val="00AB6C98"/>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2E9"/>
    <w:rsid w:val="00AD3348"/>
    <w:rsid w:val="00AD3A60"/>
    <w:rsid w:val="00AD493C"/>
    <w:rsid w:val="00AD49A7"/>
    <w:rsid w:val="00AD4DBA"/>
    <w:rsid w:val="00AD5484"/>
    <w:rsid w:val="00AD60F9"/>
    <w:rsid w:val="00AD646A"/>
    <w:rsid w:val="00AD732D"/>
    <w:rsid w:val="00AE030D"/>
    <w:rsid w:val="00AE0F10"/>
    <w:rsid w:val="00AE1FE8"/>
    <w:rsid w:val="00AE26DF"/>
    <w:rsid w:val="00AE2778"/>
    <w:rsid w:val="00AE3208"/>
    <w:rsid w:val="00AE49B9"/>
    <w:rsid w:val="00AE5820"/>
    <w:rsid w:val="00AE5B1D"/>
    <w:rsid w:val="00AE5CFB"/>
    <w:rsid w:val="00AE62E2"/>
    <w:rsid w:val="00AE7832"/>
    <w:rsid w:val="00AF103A"/>
    <w:rsid w:val="00AF1BD3"/>
    <w:rsid w:val="00AF20D9"/>
    <w:rsid w:val="00AF3E9B"/>
    <w:rsid w:val="00AF3EEE"/>
    <w:rsid w:val="00AF56B9"/>
    <w:rsid w:val="00AF57BC"/>
    <w:rsid w:val="00AF6208"/>
    <w:rsid w:val="00AF6462"/>
    <w:rsid w:val="00B00440"/>
    <w:rsid w:val="00B01D8D"/>
    <w:rsid w:val="00B02596"/>
    <w:rsid w:val="00B02A77"/>
    <w:rsid w:val="00B032EF"/>
    <w:rsid w:val="00B05402"/>
    <w:rsid w:val="00B0556A"/>
    <w:rsid w:val="00B06297"/>
    <w:rsid w:val="00B06ADB"/>
    <w:rsid w:val="00B07710"/>
    <w:rsid w:val="00B106EC"/>
    <w:rsid w:val="00B1136E"/>
    <w:rsid w:val="00B11E21"/>
    <w:rsid w:val="00B1227C"/>
    <w:rsid w:val="00B132F8"/>
    <w:rsid w:val="00B1354B"/>
    <w:rsid w:val="00B13FE2"/>
    <w:rsid w:val="00B1460F"/>
    <w:rsid w:val="00B14EBA"/>
    <w:rsid w:val="00B155C4"/>
    <w:rsid w:val="00B1579F"/>
    <w:rsid w:val="00B1646A"/>
    <w:rsid w:val="00B16A1E"/>
    <w:rsid w:val="00B16C07"/>
    <w:rsid w:val="00B16CDC"/>
    <w:rsid w:val="00B17A98"/>
    <w:rsid w:val="00B17E2F"/>
    <w:rsid w:val="00B21572"/>
    <w:rsid w:val="00B21DE9"/>
    <w:rsid w:val="00B22A12"/>
    <w:rsid w:val="00B22DCC"/>
    <w:rsid w:val="00B2305B"/>
    <w:rsid w:val="00B235F8"/>
    <w:rsid w:val="00B23FB4"/>
    <w:rsid w:val="00B24B29"/>
    <w:rsid w:val="00B25F4A"/>
    <w:rsid w:val="00B261B6"/>
    <w:rsid w:val="00B26516"/>
    <w:rsid w:val="00B26F46"/>
    <w:rsid w:val="00B27BBF"/>
    <w:rsid w:val="00B31FC1"/>
    <w:rsid w:val="00B32EFE"/>
    <w:rsid w:val="00B33AC0"/>
    <w:rsid w:val="00B34319"/>
    <w:rsid w:val="00B3504C"/>
    <w:rsid w:val="00B3521D"/>
    <w:rsid w:val="00B364F8"/>
    <w:rsid w:val="00B36A17"/>
    <w:rsid w:val="00B37770"/>
    <w:rsid w:val="00B37B92"/>
    <w:rsid w:val="00B37C46"/>
    <w:rsid w:val="00B41047"/>
    <w:rsid w:val="00B413B8"/>
    <w:rsid w:val="00B4175D"/>
    <w:rsid w:val="00B41AC5"/>
    <w:rsid w:val="00B41EB8"/>
    <w:rsid w:val="00B42707"/>
    <w:rsid w:val="00B42999"/>
    <w:rsid w:val="00B429C8"/>
    <w:rsid w:val="00B42E63"/>
    <w:rsid w:val="00B43827"/>
    <w:rsid w:val="00B43A65"/>
    <w:rsid w:val="00B4487E"/>
    <w:rsid w:val="00B44FB6"/>
    <w:rsid w:val="00B45AF8"/>
    <w:rsid w:val="00B46925"/>
    <w:rsid w:val="00B46F5C"/>
    <w:rsid w:val="00B4751E"/>
    <w:rsid w:val="00B47801"/>
    <w:rsid w:val="00B5055B"/>
    <w:rsid w:val="00B5104B"/>
    <w:rsid w:val="00B51779"/>
    <w:rsid w:val="00B52A34"/>
    <w:rsid w:val="00B52AD4"/>
    <w:rsid w:val="00B52D18"/>
    <w:rsid w:val="00B531C1"/>
    <w:rsid w:val="00B53476"/>
    <w:rsid w:val="00B536D2"/>
    <w:rsid w:val="00B546BD"/>
    <w:rsid w:val="00B548FF"/>
    <w:rsid w:val="00B54B33"/>
    <w:rsid w:val="00B5695A"/>
    <w:rsid w:val="00B56A81"/>
    <w:rsid w:val="00B57261"/>
    <w:rsid w:val="00B578A8"/>
    <w:rsid w:val="00B57BC6"/>
    <w:rsid w:val="00B6072B"/>
    <w:rsid w:val="00B60FFD"/>
    <w:rsid w:val="00B627F1"/>
    <w:rsid w:val="00B6382A"/>
    <w:rsid w:val="00B64D3E"/>
    <w:rsid w:val="00B65544"/>
    <w:rsid w:val="00B6568D"/>
    <w:rsid w:val="00B6700E"/>
    <w:rsid w:val="00B67537"/>
    <w:rsid w:val="00B6753E"/>
    <w:rsid w:val="00B70054"/>
    <w:rsid w:val="00B70C9B"/>
    <w:rsid w:val="00B716F5"/>
    <w:rsid w:val="00B71A6B"/>
    <w:rsid w:val="00B71CAC"/>
    <w:rsid w:val="00B71DBB"/>
    <w:rsid w:val="00B726B8"/>
    <w:rsid w:val="00B727F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2D0D"/>
    <w:rsid w:val="00B9303B"/>
    <w:rsid w:val="00B934BE"/>
    <w:rsid w:val="00B9355B"/>
    <w:rsid w:val="00B93B13"/>
    <w:rsid w:val="00B94416"/>
    <w:rsid w:val="00B94E58"/>
    <w:rsid w:val="00B959C4"/>
    <w:rsid w:val="00B95BAE"/>
    <w:rsid w:val="00B960F7"/>
    <w:rsid w:val="00B961BA"/>
    <w:rsid w:val="00B963AF"/>
    <w:rsid w:val="00B97AC6"/>
    <w:rsid w:val="00B97E0D"/>
    <w:rsid w:val="00BA00AC"/>
    <w:rsid w:val="00BA0567"/>
    <w:rsid w:val="00BA0D05"/>
    <w:rsid w:val="00BA0E89"/>
    <w:rsid w:val="00BA0FC4"/>
    <w:rsid w:val="00BA20CD"/>
    <w:rsid w:val="00BA29A1"/>
    <w:rsid w:val="00BA34FB"/>
    <w:rsid w:val="00BA3C03"/>
    <w:rsid w:val="00BA43CC"/>
    <w:rsid w:val="00BA776B"/>
    <w:rsid w:val="00BA787B"/>
    <w:rsid w:val="00BB1D98"/>
    <w:rsid w:val="00BB232F"/>
    <w:rsid w:val="00BB38C3"/>
    <w:rsid w:val="00BB3C18"/>
    <w:rsid w:val="00BB3D15"/>
    <w:rsid w:val="00BB3D7D"/>
    <w:rsid w:val="00BB428F"/>
    <w:rsid w:val="00BB474A"/>
    <w:rsid w:val="00BB4EDE"/>
    <w:rsid w:val="00BB57E5"/>
    <w:rsid w:val="00BB5954"/>
    <w:rsid w:val="00BB6217"/>
    <w:rsid w:val="00BB64BE"/>
    <w:rsid w:val="00BB6A2F"/>
    <w:rsid w:val="00BC043C"/>
    <w:rsid w:val="00BC0591"/>
    <w:rsid w:val="00BC0D9C"/>
    <w:rsid w:val="00BC2430"/>
    <w:rsid w:val="00BC35CE"/>
    <w:rsid w:val="00BC40C8"/>
    <w:rsid w:val="00BC4FB8"/>
    <w:rsid w:val="00BC577B"/>
    <w:rsid w:val="00BC7248"/>
    <w:rsid w:val="00BC724C"/>
    <w:rsid w:val="00BD045B"/>
    <w:rsid w:val="00BD04B7"/>
    <w:rsid w:val="00BD1325"/>
    <w:rsid w:val="00BD2403"/>
    <w:rsid w:val="00BD2542"/>
    <w:rsid w:val="00BD2F93"/>
    <w:rsid w:val="00BD33A5"/>
    <w:rsid w:val="00BD4857"/>
    <w:rsid w:val="00BD677B"/>
    <w:rsid w:val="00BD6C70"/>
    <w:rsid w:val="00BD783B"/>
    <w:rsid w:val="00BE14C5"/>
    <w:rsid w:val="00BE1B77"/>
    <w:rsid w:val="00BE2097"/>
    <w:rsid w:val="00BE20C6"/>
    <w:rsid w:val="00BE245E"/>
    <w:rsid w:val="00BE3A29"/>
    <w:rsid w:val="00BE4715"/>
    <w:rsid w:val="00BE473E"/>
    <w:rsid w:val="00BE564A"/>
    <w:rsid w:val="00BE57EE"/>
    <w:rsid w:val="00BE60DD"/>
    <w:rsid w:val="00BE65FE"/>
    <w:rsid w:val="00BE691E"/>
    <w:rsid w:val="00BE751E"/>
    <w:rsid w:val="00BE7CAD"/>
    <w:rsid w:val="00BF02C8"/>
    <w:rsid w:val="00BF088C"/>
    <w:rsid w:val="00BF3124"/>
    <w:rsid w:val="00BF3872"/>
    <w:rsid w:val="00BF5220"/>
    <w:rsid w:val="00BF56CF"/>
    <w:rsid w:val="00BF5740"/>
    <w:rsid w:val="00BF733F"/>
    <w:rsid w:val="00BF7658"/>
    <w:rsid w:val="00BF7673"/>
    <w:rsid w:val="00C004C7"/>
    <w:rsid w:val="00C00908"/>
    <w:rsid w:val="00C00A91"/>
    <w:rsid w:val="00C01667"/>
    <w:rsid w:val="00C0178B"/>
    <w:rsid w:val="00C02D26"/>
    <w:rsid w:val="00C03756"/>
    <w:rsid w:val="00C037D4"/>
    <w:rsid w:val="00C03A09"/>
    <w:rsid w:val="00C03AE6"/>
    <w:rsid w:val="00C0488A"/>
    <w:rsid w:val="00C04CF6"/>
    <w:rsid w:val="00C05CCA"/>
    <w:rsid w:val="00C06D02"/>
    <w:rsid w:val="00C117E7"/>
    <w:rsid w:val="00C13177"/>
    <w:rsid w:val="00C13843"/>
    <w:rsid w:val="00C13ACE"/>
    <w:rsid w:val="00C14B08"/>
    <w:rsid w:val="00C15A86"/>
    <w:rsid w:val="00C15B37"/>
    <w:rsid w:val="00C16008"/>
    <w:rsid w:val="00C1672E"/>
    <w:rsid w:val="00C1755E"/>
    <w:rsid w:val="00C178D9"/>
    <w:rsid w:val="00C20420"/>
    <w:rsid w:val="00C209F6"/>
    <w:rsid w:val="00C21961"/>
    <w:rsid w:val="00C21B9F"/>
    <w:rsid w:val="00C21C4C"/>
    <w:rsid w:val="00C22616"/>
    <w:rsid w:val="00C2346F"/>
    <w:rsid w:val="00C2381D"/>
    <w:rsid w:val="00C23CBC"/>
    <w:rsid w:val="00C24BB6"/>
    <w:rsid w:val="00C2520E"/>
    <w:rsid w:val="00C27CB2"/>
    <w:rsid w:val="00C3125B"/>
    <w:rsid w:val="00C31BE2"/>
    <w:rsid w:val="00C322D3"/>
    <w:rsid w:val="00C32400"/>
    <w:rsid w:val="00C324C2"/>
    <w:rsid w:val="00C3293F"/>
    <w:rsid w:val="00C332EF"/>
    <w:rsid w:val="00C334BC"/>
    <w:rsid w:val="00C33D5E"/>
    <w:rsid w:val="00C3474D"/>
    <w:rsid w:val="00C35011"/>
    <w:rsid w:val="00C35896"/>
    <w:rsid w:val="00C361FF"/>
    <w:rsid w:val="00C36D7B"/>
    <w:rsid w:val="00C37261"/>
    <w:rsid w:val="00C37373"/>
    <w:rsid w:val="00C37636"/>
    <w:rsid w:val="00C40740"/>
    <w:rsid w:val="00C43031"/>
    <w:rsid w:val="00C43213"/>
    <w:rsid w:val="00C43AFB"/>
    <w:rsid w:val="00C44952"/>
    <w:rsid w:val="00C45C6D"/>
    <w:rsid w:val="00C47CB8"/>
    <w:rsid w:val="00C47DA5"/>
    <w:rsid w:val="00C50634"/>
    <w:rsid w:val="00C51123"/>
    <w:rsid w:val="00C51B7A"/>
    <w:rsid w:val="00C52998"/>
    <w:rsid w:val="00C52E7F"/>
    <w:rsid w:val="00C53059"/>
    <w:rsid w:val="00C53A70"/>
    <w:rsid w:val="00C53F82"/>
    <w:rsid w:val="00C54250"/>
    <w:rsid w:val="00C54C02"/>
    <w:rsid w:val="00C55C1D"/>
    <w:rsid w:val="00C55DB7"/>
    <w:rsid w:val="00C5661B"/>
    <w:rsid w:val="00C60616"/>
    <w:rsid w:val="00C6083E"/>
    <w:rsid w:val="00C6379E"/>
    <w:rsid w:val="00C63C96"/>
    <w:rsid w:val="00C643FD"/>
    <w:rsid w:val="00C654D6"/>
    <w:rsid w:val="00C658B5"/>
    <w:rsid w:val="00C65B24"/>
    <w:rsid w:val="00C66F73"/>
    <w:rsid w:val="00C70666"/>
    <w:rsid w:val="00C70954"/>
    <w:rsid w:val="00C70BE6"/>
    <w:rsid w:val="00C7166E"/>
    <w:rsid w:val="00C71BC6"/>
    <w:rsid w:val="00C72132"/>
    <w:rsid w:val="00C72E4A"/>
    <w:rsid w:val="00C732EB"/>
    <w:rsid w:val="00C75750"/>
    <w:rsid w:val="00C759ED"/>
    <w:rsid w:val="00C7630D"/>
    <w:rsid w:val="00C76A49"/>
    <w:rsid w:val="00C7792C"/>
    <w:rsid w:val="00C77B5E"/>
    <w:rsid w:val="00C80581"/>
    <w:rsid w:val="00C80D0C"/>
    <w:rsid w:val="00C8126C"/>
    <w:rsid w:val="00C8342B"/>
    <w:rsid w:val="00C84C21"/>
    <w:rsid w:val="00C8505F"/>
    <w:rsid w:val="00C850E2"/>
    <w:rsid w:val="00C85851"/>
    <w:rsid w:val="00C8599B"/>
    <w:rsid w:val="00C85B2D"/>
    <w:rsid w:val="00C86C61"/>
    <w:rsid w:val="00C86EF0"/>
    <w:rsid w:val="00C87872"/>
    <w:rsid w:val="00C87D35"/>
    <w:rsid w:val="00C87F27"/>
    <w:rsid w:val="00C87FCA"/>
    <w:rsid w:val="00C907DB"/>
    <w:rsid w:val="00C90D50"/>
    <w:rsid w:val="00C9135A"/>
    <w:rsid w:val="00C917BD"/>
    <w:rsid w:val="00C91FE3"/>
    <w:rsid w:val="00C92223"/>
    <w:rsid w:val="00C9274B"/>
    <w:rsid w:val="00C93249"/>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2819"/>
    <w:rsid w:val="00CA3553"/>
    <w:rsid w:val="00CA36BA"/>
    <w:rsid w:val="00CA4E74"/>
    <w:rsid w:val="00CA74B6"/>
    <w:rsid w:val="00CA759E"/>
    <w:rsid w:val="00CB00FF"/>
    <w:rsid w:val="00CB0485"/>
    <w:rsid w:val="00CB2918"/>
    <w:rsid w:val="00CB4327"/>
    <w:rsid w:val="00CB4798"/>
    <w:rsid w:val="00CB6802"/>
    <w:rsid w:val="00CB7CC2"/>
    <w:rsid w:val="00CC01D4"/>
    <w:rsid w:val="00CC036E"/>
    <w:rsid w:val="00CC0DB2"/>
    <w:rsid w:val="00CC27BC"/>
    <w:rsid w:val="00CC2BBA"/>
    <w:rsid w:val="00CC2E56"/>
    <w:rsid w:val="00CC449A"/>
    <w:rsid w:val="00CC4882"/>
    <w:rsid w:val="00CC5031"/>
    <w:rsid w:val="00CC580A"/>
    <w:rsid w:val="00CC5EFC"/>
    <w:rsid w:val="00CC7CCF"/>
    <w:rsid w:val="00CD0B0B"/>
    <w:rsid w:val="00CD0C71"/>
    <w:rsid w:val="00CD0F86"/>
    <w:rsid w:val="00CD128E"/>
    <w:rsid w:val="00CD1E5A"/>
    <w:rsid w:val="00CD313B"/>
    <w:rsid w:val="00CD3B9B"/>
    <w:rsid w:val="00CD49D9"/>
    <w:rsid w:val="00CD5297"/>
    <w:rsid w:val="00CD562E"/>
    <w:rsid w:val="00CD6C7E"/>
    <w:rsid w:val="00CD6FDA"/>
    <w:rsid w:val="00CE01ED"/>
    <w:rsid w:val="00CE05F8"/>
    <w:rsid w:val="00CE095D"/>
    <w:rsid w:val="00CE0BAD"/>
    <w:rsid w:val="00CE0ED9"/>
    <w:rsid w:val="00CE1FA2"/>
    <w:rsid w:val="00CE2D8B"/>
    <w:rsid w:val="00CE44C2"/>
    <w:rsid w:val="00CE46CD"/>
    <w:rsid w:val="00CE4931"/>
    <w:rsid w:val="00CE5D40"/>
    <w:rsid w:val="00CE6D5E"/>
    <w:rsid w:val="00CE70FA"/>
    <w:rsid w:val="00CE742E"/>
    <w:rsid w:val="00CF0FFD"/>
    <w:rsid w:val="00CF101A"/>
    <w:rsid w:val="00CF1F23"/>
    <w:rsid w:val="00CF235F"/>
    <w:rsid w:val="00CF4032"/>
    <w:rsid w:val="00CF4241"/>
    <w:rsid w:val="00CF4823"/>
    <w:rsid w:val="00CF4B0D"/>
    <w:rsid w:val="00CF5ACD"/>
    <w:rsid w:val="00CF5D40"/>
    <w:rsid w:val="00CF5E13"/>
    <w:rsid w:val="00CF62EC"/>
    <w:rsid w:val="00CF6315"/>
    <w:rsid w:val="00CF658C"/>
    <w:rsid w:val="00CF728A"/>
    <w:rsid w:val="00CF7C68"/>
    <w:rsid w:val="00D0032C"/>
    <w:rsid w:val="00D013B2"/>
    <w:rsid w:val="00D01E3B"/>
    <w:rsid w:val="00D029F4"/>
    <w:rsid w:val="00D029F6"/>
    <w:rsid w:val="00D02A97"/>
    <w:rsid w:val="00D039D2"/>
    <w:rsid w:val="00D04072"/>
    <w:rsid w:val="00D041D7"/>
    <w:rsid w:val="00D04AB5"/>
    <w:rsid w:val="00D069DC"/>
    <w:rsid w:val="00D070C1"/>
    <w:rsid w:val="00D07432"/>
    <w:rsid w:val="00D07F48"/>
    <w:rsid w:val="00D103CC"/>
    <w:rsid w:val="00D10893"/>
    <w:rsid w:val="00D110AB"/>
    <w:rsid w:val="00D12735"/>
    <w:rsid w:val="00D13234"/>
    <w:rsid w:val="00D146EB"/>
    <w:rsid w:val="00D14A8F"/>
    <w:rsid w:val="00D14D0E"/>
    <w:rsid w:val="00D158F1"/>
    <w:rsid w:val="00D15F0F"/>
    <w:rsid w:val="00D163C0"/>
    <w:rsid w:val="00D16514"/>
    <w:rsid w:val="00D168CE"/>
    <w:rsid w:val="00D16990"/>
    <w:rsid w:val="00D1750D"/>
    <w:rsid w:val="00D179D7"/>
    <w:rsid w:val="00D206AC"/>
    <w:rsid w:val="00D20A3B"/>
    <w:rsid w:val="00D21098"/>
    <w:rsid w:val="00D21236"/>
    <w:rsid w:val="00D22303"/>
    <w:rsid w:val="00D234EC"/>
    <w:rsid w:val="00D23519"/>
    <w:rsid w:val="00D2394B"/>
    <w:rsid w:val="00D24A1A"/>
    <w:rsid w:val="00D25291"/>
    <w:rsid w:val="00D257BE"/>
    <w:rsid w:val="00D25D5C"/>
    <w:rsid w:val="00D266DD"/>
    <w:rsid w:val="00D26861"/>
    <w:rsid w:val="00D2687E"/>
    <w:rsid w:val="00D26ADC"/>
    <w:rsid w:val="00D26EE4"/>
    <w:rsid w:val="00D26F4C"/>
    <w:rsid w:val="00D27C5C"/>
    <w:rsid w:val="00D30F0D"/>
    <w:rsid w:val="00D31F5F"/>
    <w:rsid w:val="00D32567"/>
    <w:rsid w:val="00D32669"/>
    <w:rsid w:val="00D3284F"/>
    <w:rsid w:val="00D32857"/>
    <w:rsid w:val="00D32CE4"/>
    <w:rsid w:val="00D349BA"/>
    <w:rsid w:val="00D350EC"/>
    <w:rsid w:val="00D3530F"/>
    <w:rsid w:val="00D3571A"/>
    <w:rsid w:val="00D3651B"/>
    <w:rsid w:val="00D367DF"/>
    <w:rsid w:val="00D36E8E"/>
    <w:rsid w:val="00D37437"/>
    <w:rsid w:val="00D37823"/>
    <w:rsid w:val="00D403E5"/>
    <w:rsid w:val="00D406E7"/>
    <w:rsid w:val="00D407B3"/>
    <w:rsid w:val="00D43589"/>
    <w:rsid w:val="00D43757"/>
    <w:rsid w:val="00D43A76"/>
    <w:rsid w:val="00D44670"/>
    <w:rsid w:val="00D50ACF"/>
    <w:rsid w:val="00D52094"/>
    <w:rsid w:val="00D529A5"/>
    <w:rsid w:val="00D52ADC"/>
    <w:rsid w:val="00D5338D"/>
    <w:rsid w:val="00D537C7"/>
    <w:rsid w:val="00D53E79"/>
    <w:rsid w:val="00D540B2"/>
    <w:rsid w:val="00D54399"/>
    <w:rsid w:val="00D55904"/>
    <w:rsid w:val="00D55EA4"/>
    <w:rsid w:val="00D56EC7"/>
    <w:rsid w:val="00D57B5B"/>
    <w:rsid w:val="00D60D62"/>
    <w:rsid w:val="00D617C0"/>
    <w:rsid w:val="00D619F7"/>
    <w:rsid w:val="00D628D2"/>
    <w:rsid w:val="00D62BAB"/>
    <w:rsid w:val="00D637EB"/>
    <w:rsid w:val="00D6714D"/>
    <w:rsid w:val="00D70522"/>
    <w:rsid w:val="00D70A47"/>
    <w:rsid w:val="00D7129D"/>
    <w:rsid w:val="00D7130A"/>
    <w:rsid w:val="00D7188D"/>
    <w:rsid w:val="00D71E4A"/>
    <w:rsid w:val="00D72DBB"/>
    <w:rsid w:val="00D73A01"/>
    <w:rsid w:val="00D746D8"/>
    <w:rsid w:val="00D74C6A"/>
    <w:rsid w:val="00D75A3F"/>
    <w:rsid w:val="00D77511"/>
    <w:rsid w:val="00D813F5"/>
    <w:rsid w:val="00D8290A"/>
    <w:rsid w:val="00D84149"/>
    <w:rsid w:val="00D8419A"/>
    <w:rsid w:val="00D84FAA"/>
    <w:rsid w:val="00D85E5D"/>
    <w:rsid w:val="00D85F54"/>
    <w:rsid w:val="00D86A80"/>
    <w:rsid w:val="00D871B6"/>
    <w:rsid w:val="00D8788E"/>
    <w:rsid w:val="00D879DD"/>
    <w:rsid w:val="00D87F9A"/>
    <w:rsid w:val="00D9110C"/>
    <w:rsid w:val="00D92A36"/>
    <w:rsid w:val="00D9375C"/>
    <w:rsid w:val="00D949E1"/>
    <w:rsid w:val="00D94F55"/>
    <w:rsid w:val="00D951C1"/>
    <w:rsid w:val="00D95752"/>
    <w:rsid w:val="00D96D9F"/>
    <w:rsid w:val="00D9772A"/>
    <w:rsid w:val="00D97CDA"/>
    <w:rsid w:val="00D97EF1"/>
    <w:rsid w:val="00DA00EC"/>
    <w:rsid w:val="00DA0346"/>
    <w:rsid w:val="00DA0428"/>
    <w:rsid w:val="00DA047E"/>
    <w:rsid w:val="00DA09D7"/>
    <w:rsid w:val="00DA0E2E"/>
    <w:rsid w:val="00DA118E"/>
    <w:rsid w:val="00DA1D6B"/>
    <w:rsid w:val="00DA2F6E"/>
    <w:rsid w:val="00DA35FF"/>
    <w:rsid w:val="00DA3D78"/>
    <w:rsid w:val="00DA4BBA"/>
    <w:rsid w:val="00DA4F1B"/>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492D"/>
    <w:rsid w:val="00DB4FBE"/>
    <w:rsid w:val="00DB5A23"/>
    <w:rsid w:val="00DB63C2"/>
    <w:rsid w:val="00DB6753"/>
    <w:rsid w:val="00DB67D4"/>
    <w:rsid w:val="00DB6E6F"/>
    <w:rsid w:val="00DB7C9F"/>
    <w:rsid w:val="00DC01D0"/>
    <w:rsid w:val="00DC09FC"/>
    <w:rsid w:val="00DC1559"/>
    <w:rsid w:val="00DC1A8A"/>
    <w:rsid w:val="00DC297C"/>
    <w:rsid w:val="00DC4A1D"/>
    <w:rsid w:val="00DC4A6F"/>
    <w:rsid w:val="00DC4ABA"/>
    <w:rsid w:val="00DC548B"/>
    <w:rsid w:val="00DC54E1"/>
    <w:rsid w:val="00DC5A57"/>
    <w:rsid w:val="00DC6B27"/>
    <w:rsid w:val="00DC6E62"/>
    <w:rsid w:val="00DD0977"/>
    <w:rsid w:val="00DD1841"/>
    <w:rsid w:val="00DD261D"/>
    <w:rsid w:val="00DD2759"/>
    <w:rsid w:val="00DD3458"/>
    <w:rsid w:val="00DD404C"/>
    <w:rsid w:val="00DD4413"/>
    <w:rsid w:val="00DD49D7"/>
    <w:rsid w:val="00DD4A16"/>
    <w:rsid w:val="00DD52D3"/>
    <w:rsid w:val="00DD56A6"/>
    <w:rsid w:val="00DD6C05"/>
    <w:rsid w:val="00DD6F58"/>
    <w:rsid w:val="00DD716B"/>
    <w:rsid w:val="00DD7A1D"/>
    <w:rsid w:val="00DE0DD4"/>
    <w:rsid w:val="00DE1EF1"/>
    <w:rsid w:val="00DE2617"/>
    <w:rsid w:val="00DE2746"/>
    <w:rsid w:val="00DE2A2F"/>
    <w:rsid w:val="00DE36C7"/>
    <w:rsid w:val="00DE3BEF"/>
    <w:rsid w:val="00DE4397"/>
    <w:rsid w:val="00DE47B1"/>
    <w:rsid w:val="00DE556B"/>
    <w:rsid w:val="00DE5708"/>
    <w:rsid w:val="00DE5C7F"/>
    <w:rsid w:val="00DE7E1A"/>
    <w:rsid w:val="00DF02AE"/>
    <w:rsid w:val="00DF23E4"/>
    <w:rsid w:val="00DF252F"/>
    <w:rsid w:val="00DF2A51"/>
    <w:rsid w:val="00DF3CC5"/>
    <w:rsid w:val="00DF4497"/>
    <w:rsid w:val="00DF62D8"/>
    <w:rsid w:val="00DF63EA"/>
    <w:rsid w:val="00DF6C85"/>
    <w:rsid w:val="00E00498"/>
    <w:rsid w:val="00E009EB"/>
    <w:rsid w:val="00E00C5A"/>
    <w:rsid w:val="00E01923"/>
    <w:rsid w:val="00E02953"/>
    <w:rsid w:val="00E03BB1"/>
    <w:rsid w:val="00E04C5E"/>
    <w:rsid w:val="00E052E9"/>
    <w:rsid w:val="00E05D94"/>
    <w:rsid w:val="00E06050"/>
    <w:rsid w:val="00E0758A"/>
    <w:rsid w:val="00E07D3F"/>
    <w:rsid w:val="00E10471"/>
    <w:rsid w:val="00E10488"/>
    <w:rsid w:val="00E10FD2"/>
    <w:rsid w:val="00E11AA6"/>
    <w:rsid w:val="00E12154"/>
    <w:rsid w:val="00E13D44"/>
    <w:rsid w:val="00E14ACD"/>
    <w:rsid w:val="00E1584E"/>
    <w:rsid w:val="00E1678E"/>
    <w:rsid w:val="00E17548"/>
    <w:rsid w:val="00E175AC"/>
    <w:rsid w:val="00E17723"/>
    <w:rsid w:val="00E21474"/>
    <w:rsid w:val="00E21754"/>
    <w:rsid w:val="00E21A3F"/>
    <w:rsid w:val="00E2200C"/>
    <w:rsid w:val="00E22991"/>
    <w:rsid w:val="00E232B2"/>
    <w:rsid w:val="00E253D2"/>
    <w:rsid w:val="00E25631"/>
    <w:rsid w:val="00E25932"/>
    <w:rsid w:val="00E25935"/>
    <w:rsid w:val="00E25D81"/>
    <w:rsid w:val="00E26365"/>
    <w:rsid w:val="00E278D1"/>
    <w:rsid w:val="00E279AC"/>
    <w:rsid w:val="00E27A49"/>
    <w:rsid w:val="00E30123"/>
    <w:rsid w:val="00E305E5"/>
    <w:rsid w:val="00E3074D"/>
    <w:rsid w:val="00E32EA2"/>
    <w:rsid w:val="00E337C6"/>
    <w:rsid w:val="00E33B8C"/>
    <w:rsid w:val="00E34290"/>
    <w:rsid w:val="00E34DF0"/>
    <w:rsid w:val="00E35167"/>
    <w:rsid w:val="00E360C8"/>
    <w:rsid w:val="00E370F7"/>
    <w:rsid w:val="00E37E9D"/>
    <w:rsid w:val="00E4030C"/>
    <w:rsid w:val="00E40965"/>
    <w:rsid w:val="00E4174C"/>
    <w:rsid w:val="00E41A94"/>
    <w:rsid w:val="00E43113"/>
    <w:rsid w:val="00E4316E"/>
    <w:rsid w:val="00E43F40"/>
    <w:rsid w:val="00E46EEA"/>
    <w:rsid w:val="00E47D39"/>
    <w:rsid w:val="00E51400"/>
    <w:rsid w:val="00E52140"/>
    <w:rsid w:val="00E5228E"/>
    <w:rsid w:val="00E522C4"/>
    <w:rsid w:val="00E53179"/>
    <w:rsid w:val="00E533B8"/>
    <w:rsid w:val="00E53895"/>
    <w:rsid w:val="00E538A2"/>
    <w:rsid w:val="00E540A5"/>
    <w:rsid w:val="00E5432C"/>
    <w:rsid w:val="00E548A0"/>
    <w:rsid w:val="00E54D32"/>
    <w:rsid w:val="00E551D0"/>
    <w:rsid w:val="00E557E8"/>
    <w:rsid w:val="00E55B4C"/>
    <w:rsid w:val="00E56498"/>
    <w:rsid w:val="00E570BD"/>
    <w:rsid w:val="00E60825"/>
    <w:rsid w:val="00E61816"/>
    <w:rsid w:val="00E61F82"/>
    <w:rsid w:val="00E62B5D"/>
    <w:rsid w:val="00E63937"/>
    <w:rsid w:val="00E6489B"/>
    <w:rsid w:val="00E65FCC"/>
    <w:rsid w:val="00E6782C"/>
    <w:rsid w:val="00E6786A"/>
    <w:rsid w:val="00E67A2A"/>
    <w:rsid w:val="00E67CCB"/>
    <w:rsid w:val="00E7039D"/>
    <w:rsid w:val="00E70545"/>
    <w:rsid w:val="00E71106"/>
    <w:rsid w:val="00E7191E"/>
    <w:rsid w:val="00E721B4"/>
    <w:rsid w:val="00E72DBE"/>
    <w:rsid w:val="00E72F68"/>
    <w:rsid w:val="00E73D8A"/>
    <w:rsid w:val="00E7406C"/>
    <w:rsid w:val="00E7426B"/>
    <w:rsid w:val="00E74A22"/>
    <w:rsid w:val="00E75478"/>
    <w:rsid w:val="00E75ACE"/>
    <w:rsid w:val="00E75D06"/>
    <w:rsid w:val="00E75E78"/>
    <w:rsid w:val="00E75FE8"/>
    <w:rsid w:val="00E7646D"/>
    <w:rsid w:val="00E76A86"/>
    <w:rsid w:val="00E8056E"/>
    <w:rsid w:val="00E80EDA"/>
    <w:rsid w:val="00E812D5"/>
    <w:rsid w:val="00E813BA"/>
    <w:rsid w:val="00E81548"/>
    <w:rsid w:val="00E82E84"/>
    <w:rsid w:val="00E83D75"/>
    <w:rsid w:val="00E83E01"/>
    <w:rsid w:val="00E85035"/>
    <w:rsid w:val="00E85CAA"/>
    <w:rsid w:val="00E85FB7"/>
    <w:rsid w:val="00E866BD"/>
    <w:rsid w:val="00E86EFE"/>
    <w:rsid w:val="00E8732F"/>
    <w:rsid w:val="00E87ADC"/>
    <w:rsid w:val="00E90131"/>
    <w:rsid w:val="00E91C14"/>
    <w:rsid w:val="00E91EE0"/>
    <w:rsid w:val="00E940C5"/>
    <w:rsid w:val="00E953B4"/>
    <w:rsid w:val="00E96629"/>
    <w:rsid w:val="00E96C08"/>
    <w:rsid w:val="00E97959"/>
    <w:rsid w:val="00E97983"/>
    <w:rsid w:val="00EA109D"/>
    <w:rsid w:val="00EA146E"/>
    <w:rsid w:val="00EA181A"/>
    <w:rsid w:val="00EA1AAA"/>
    <w:rsid w:val="00EA3117"/>
    <w:rsid w:val="00EA4201"/>
    <w:rsid w:val="00EA46A9"/>
    <w:rsid w:val="00EA46B3"/>
    <w:rsid w:val="00EA4D52"/>
    <w:rsid w:val="00EA5179"/>
    <w:rsid w:val="00EA539D"/>
    <w:rsid w:val="00EA64E8"/>
    <w:rsid w:val="00EA713C"/>
    <w:rsid w:val="00EA735B"/>
    <w:rsid w:val="00EB02DD"/>
    <w:rsid w:val="00EB0D44"/>
    <w:rsid w:val="00EB10DF"/>
    <w:rsid w:val="00EB1B93"/>
    <w:rsid w:val="00EB1C44"/>
    <w:rsid w:val="00EB3078"/>
    <w:rsid w:val="00EB307A"/>
    <w:rsid w:val="00EB30B4"/>
    <w:rsid w:val="00EB3FA4"/>
    <w:rsid w:val="00EB4D48"/>
    <w:rsid w:val="00EB595C"/>
    <w:rsid w:val="00EB5F6A"/>
    <w:rsid w:val="00EB632E"/>
    <w:rsid w:val="00EB6D69"/>
    <w:rsid w:val="00EB6F1A"/>
    <w:rsid w:val="00EB7563"/>
    <w:rsid w:val="00EC0650"/>
    <w:rsid w:val="00EC0CDC"/>
    <w:rsid w:val="00EC0F57"/>
    <w:rsid w:val="00EC371A"/>
    <w:rsid w:val="00EC3C75"/>
    <w:rsid w:val="00EC4070"/>
    <w:rsid w:val="00EC43BA"/>
    <w:rsid w:val="00EC478A"/>
    <w:rsid w:val="00EC6056"/>
    <w:rsid w:val="00EC6798"/>
    <w:rsid w:val="00EC72B6"/>
    <w:rsid w:val="00EC7A0D"/>
    <w:rsid w:val="00EC7EC8"/>
    <w:rsid w:val="00ED2427"/>
    <w:rsid w:val="00ED2A2B"/>
    <w:rsid w:val="00ED2DF6"/>
    <w:rsid w:val="00ED3CE7"/>
    <w:rsid w:val="00ED3E7C"/>
    <w:rsid w:val="00ED3F34"/>
    <w:rsid w:val="00ED48C3"/>
    <w:rsid w:val="00ED4D3E"/>
    <w:rsid w:val="00ED5874"/>
    <w:rsid w:val="00ED5BDC"/>
    <w:rsid w:val="00ED5E87"/>
    <w:rsid w:val="00ED7AA8"/>
    <w:rsid w:val="00EE0E54"/>
    <w:rsid w:val="00EE1A7A"/>
    <w:rsid w:val="00EE2124"/>
    <w:rsid w:val="00EE222A"/>
    <w:rsid w:val="00EE243A"/>
    <w:rsid w:val="00EE3CE0"/>
    <w:rsid w:val="00EE48C4"/>
    <w:rsid w:val="00EE596F"/>
    <w:rsid w:val="00EE5E28"/>
    <w:rsid w:val="00EF0A16"/>
    <w:rsid w:val="00EF0AB1"/>
    <w:rsid w:val="00EF0E24"/>
    <w:rsid w:val="00EF3700"/>
    <w:rsid w:val="00EF3C0A"/>
    <w:rsid w:val="00EF3FCE"/>
    <w:rsid w:val="00EF447F"/>
    <w:rsid w:val="00EF5369"/>
    <w:rsid w:val="00EF64B3"/>
    <w:rsid w:val="00EF6D7D"/>
    <w:rsid w:val="00F00243"/>
    <w:rsid w:val="00F01EC3"/>
    <w:rsid w:val="00F028C1"/>
    <w:rsid w:val="00F03009"/>
    <w:rsid w:val="00F0405A"/>
    <w:rsid w:val="00F045B8"/>
    <w:rsid w:val="00F050EA"/>
    <w:rsid w:val="00F05231"/>
    <w:rsid w:val="00F05BE9"/>
    <w:rsid w:val="00F05D68"/>
    <w:rsid w:val="00F063AA"/>
    <w:rsid w:val="00F070A9"/>
    <w:rsid w:val="00F1007A"/>
    <w:rsid w:val="00F1041F"/>
    <w:rsid w:val="00F108A2"/>
    <w:rsid w:val="00F10ADB"/>
    <w:rsid w:val="00F12719"/>
    <w:rsid w:val="00F14656"/>
    <w:rsid w:val="00F146DC"/>
    <w:rsid w:val="00F15042"/>
    <w:rsid w:val="00F15A66"/>
    <w:rsid w:val="00F15C10"/>
    <w:rsid w:val="00F16521"/>
    <w:rsid w:val="00F16640"/>
    <w:rsid w:val="00F17BEB"/>
    <w:rsid w:val="00F20365"/>
    <w:rsid w:val="00F217E0"/>
    <w:rsid w:val="00F23F35"/>
    <w:rsid w:val="00F247A0"/>
    <w:rsid w:val="00F24A79"/>
    <w:rsid w:val="00F257FC"/>
    <w:rsid w:val="00F25E70"/>
    <w:rsid w:val="00F26A06"/>
    <w:rsid w:val="00F26BCB"/>
    <w:rsid w:val="00F270A4"/>
    <w:rsid w:val="00F27B11"/>
    <w:rsid w:val="00F30425"/>
    <w:rsid w:val="00F3136F"/>
    <w:rsid w:val="00F320B0"/>
    <w:rsid w:val="00F325BB"/>
    <w:rsid w:val="00F32D29"/>
    <w:rsid w:val="00F33342"/>
    <w:rsid w:val="00F35106"/>
    <w:rsid w:val="00F35B2B"/>
    <w:rsid w:val="00F35DF5"/>
    <w:rsid w:val="00F36FE9"/>
    <w:rsid w:val="00F3791F"/>
    <w:rsid w:val="00F410B0"/>
    <w:rsid w:val="00F41BB3"/>
    <w:rsid w:val="00F4324B"/>
    <w:rsid w:val="00F43949"/>
    <w:rsid w:val="00F4442C"/>
    <w:rsid w:val="00F44854"/>
    <w:rsid w:val="00F45099"/>
    <w:rsid w:val="00F45AFA"/>
    <w:rsid w:val="00F46454"/>
    <w:rsid w:val="00F46A83"/>
    <w:rsid w:val="00F478A8"/>
    <w:rsid w:val="00F47B3B"/>
    <w:rsid w:val="00F50206"/>
    <w:rsid w:val="00F50C44"/>
    <w:rsid w:val="00F514D5"/>
    <w:rsid w:val="00F51BD3"/>
    <w:rsid w:val="00F51CA7"/>
    <w:rsid w:val="00F51E97"/>
    <w:rsid w:val="00F52876"/>
    <w:rsid w:val="00F52DAF"/>
    <w:rsid w:val="00F538D6"/>
    <w:rsid w:val="00F539CC"/>
    <w:rsid w:val="00F53FF2"/>
    <w:rsid w:val="00F54396"/>
    <w:rsid w:val="00F54517"/>
    <w:rsid w:val="00F54649"/>
    <w:rsid w:val="00F5484E"/>
    <w:rsid w:val="00F551DC"/>
    <w:rsid w:val="00F55D7B"/>
    <w:rsid w:val="00F5747A"/>
    <w:rsid w:val="00F57802"/>
    <w:rsid w:val="00F57EB5"/>
    <w:rsid w:val="00F60D1E"/>
    <w:rsid w:val="00F60EC6"/>
    <w:rsid w:val="00F6182B"/>
    <w:rsid w:val="00F62D88"/>
    <w:rsid w:val="00F630B6"/>
    <w:rsid w:val="00F643C2"/>
    <w:rsid w:val="00F64A1D"/>
    <w:rsid w:val="00F6592D"/>
    <w:rsid w:val="00F667C4"/>
    <w:rsid w:val="00F66CE9"/>
    <w:rsid w:val="00F6704F"/>
    <w:rsid w:val="00F71417"/>
    <w:rsid w:val="00F72116"/>
    <w:rsid w:val="00F729C0"/>
    <w:rsid w:val="00F73125"/>
    <w:rsid w:val="00F73356"/>
    <w:rsid w:val="00F735B4"/>
    <w:rsid w:val="00F73677"/>
    <w:rsid w:val="00F747E9"/>
    <w:rsid w:val="00F74B36"/>
    <w:rsid w:val="00F74C3A"/>
    <w:rsid w:val="00F7617D"/>
    <w:rsid w:val="00F76274"/>
    <w:rsid w:val="00F76986"/>
    <w:rsid w:val="00F76A1F"/>
    <w:rsid w:val="00F776E5"/>
    <w:rsid w:val="00F80BA0"/>
    <w:rsid w:val="00F811BC"/>
    <w:rsid w:val="00F81861"/>
    <w:rsid w:val="00F81F83"/>
    <w:rsid w:val="00F81FC6"/>
    <w:rsid w:val="00F8243B"/>
    <w:rsid w:val="00F824CB"/>
    <w:rsid w:val="00F82B8E"/>
    <w:rsid w:val="00F833DF"/>
    <w:rsid w:val="00F848C3"/>
    <w:rsid w:val="00F856C9"/>
    <w:rsid w:val="00F86B04"/>
    <w:rsid w:val="00F86ECB"/>
    <w:rsid w:val="00F872FA"/>
    <w:rsid w:val="00F873B8"/>
    <w:rsid w:val="00F9013C"/>
    <w:rsid w:val="00F901AA"/>
    <w:rsid w:val="00F9024F"/>
    <w:rsid w:val="00F904B6"/>
    <w:rsid w:val="00F907AE"/>
    <w:rsid w:val="00F91078"/>
    <w:rsid w:val="00F91634"/>
    <w:rsid w:val="00F916F8"/>
    <w:rsid w:val="00F934A2"/>
    <w:rsid w:val="00F93A30"/>
    <w:rsid w:val="00F9432F"/>
    <w:rsid w:val="00F950A1"/>
    <w:rsid w:val="00F95323"/>
    <w:rsid w:val="00F9559B"/>
    <w:rsid w:val="00F9592F"/>
    <w:rsid w:val="00F95D7E"/>
    <w:rsid w:val="00F95DBD"/>
    <w:rsid w:val="00F97725"/>
    <w:rsid w:val="00F97D36"/>
    <w:rsid w:val="00FA12EA"/>
    <w:rsid w:val="00FA19CA"/>
    <w:rsid w:val="00FA2244"/>
    <w:rsid w:val="00FA2EEE"/>
    <w:rsid w:val="00FA3AA3"/>
    <w:rsid w:val="00FA3D44"/>
    <w:rsid w:val="00FA3DCE"/>
    <w:rsid w:val="00FA4289"/>
    <w:rsid w:val="00FA4ACF"/>
    <w:rsid w:val="00FA510C"/>
    <w:rsid w:val="00FA5773"/>
    <w:rsid w:val="00FA6780"/>
    <w:rsid w:val="00FB002E"/>
    <w:rsid w:val="00FB0CD6"/>
    <w:rsid w:val="00FB267E"/>
    <w:rsid w:val="00FB3A65"/>
    <w:rsid w:val="00FB3FED"/>
    <w:rsid w:val="00FB4876"/>
    <w:rsid w:val="00FB5685"/>
    <w:rsid w:val="00FB6A9D"/>
    <w:rsid w:val="00FB6DE2"/>
    <w:rsid w:val="00FB7080"/>
    <w:rsid w:val="00FB7A4D"/>
    <w:rsid w:val="00FB7B8A"/>
    <w:rsid w:val="00FC01A8"/>
    <w:rsid w:val="00FC0C28"/>
    <w:rsid w:val="00FC1885"/>
    <w:rsid w:val="00FC440F"/>
    <w:rsid w:val="00FC4C0A"/>
    <w:rsid w:val="00FC5180"/>
    <w:rsid w:val="00FC5F82"/>
    <w:rsid w:val="00FC6705"/>
    <w:rsid w:val="00FC67BF"/>
    <w:rsid w:val="00FC7322"/>
    <w:rsid w:val="00FC78B8"/>
    <w:rsid w:val="00FC7A25"/>
    <w:rsid w:val="00FC7CA8"/>
    <w:rsid w:val="00FD0D6C"/>
    <w:rsid w:val="00FD19DE"/>
    <w:rsid w:val="00FD23E9"/>
    <w:rsid w:val="00FD26B8"/>
    <w:rsid w:val="00FD3D1D"/>
    <w:rsid w:val="00FD44E4"/>
    <w:rsid w:val="00FD4A2A"/>
    <w:rsid w:val="00FD509C"/>
    <w:rsid w:val="00FD5CC9"/>
    <w:rsid w:val="00FD5F48"/>
    <w:rsid w:val="00FD6E91"/>
    <w:rsid w:val="00FD75C9"/>
    <w:rsid w:val="00FE0FEF"/>
    <w:rsid w:val="00FE2A0E"/>
    <w:rsid w:val="00FE33AC"/>
    <w:rsid w:val="00FE3B9D"/>
    <w:rsid w:val="00FE3EA1"/>
    <w:rsid w:val="00FE3F68"/>
    <w:rsid w:val="00FE4EE4"/>
    <w:rsid w:val="00FE53FD"/>
    <w:rsid w:val="00FE55D1"/>
    <w:rsid w:val="00FE6082"/>
    <w:rsid w:val="00FE69AB"/>
    <w:rsid w:val="00FE6A99"/>
    <w:rsid w:val="00FE6CE5"/>
    <w:rsid w:val="00FE7FBE"/>
    <w:rsid w:val="00FF0694"/>
    <w:rsid w:val="00FF16CF"/>
    <w:rsid w:val="00FF18B7"/>
    <w:rsid w:val="00FF1B2D"/>
    <w:rsid w:val="00FF1DA1"/>
    <w:rsid w:val="00FF246C"/>
    <w:rsid w:val="00FF3318"/>
    <w:rsid w:val="00FF4021"/>
    <w:rsid w:val="00FF43C3"/>
    <w:rsid w:val="00FF5129"/>
    <w:rsid w:val="00FF53CE"/>
    <w:rsid w:val="00FF5A8D"/>
    <w:rsid w:val="00FF5E4A"/>
    <w:rsid w:val="00FF6DDF"/>
    <w:rsid w:val="00FF6F3A"/>
    <w:rsid w:val="00FF765A"/>
    <w:rsid w:val="00FF7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667A2"/>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uiPriority w:val="99"/>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uiPriority w:val="99"/>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ED2A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0323557">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2726487">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478958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0631228">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3839522">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89362491">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5379030">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86693663">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7FAEB-F48A-4EFB-9228-C2429195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4096</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2020-05-20T00:54:00Z</dcterms:created>
  <dcterms:modified xsi:type="dcterms:W3CDTF">2020-05-20T00:54:00Z</dcterms:modified>
  <cp:contentStatus/>
</cp:coreProperties>
</file>