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5.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0" w:type="dxa"/>
          <w:right w:w="0" w:type="dxa"/>
        </w:tblCellMar>
        <w:tblLook w:val="01E0" w:firstRow="1" w:lastRow="1" w:firstColumn="1" w:lastColumn="1" w:noHBand="0" w:noVBand="0"/>
      </w:tblPr>
      <w:tblGrid>
        <w:gridCol w:w="6660"/>
        <w:gridCol w:w="2979"/>
      </w:tblGrid>
      <w:tr w:rsidR="006B00DA" w:rsidRPr="009B06E0" w:rsidTr="006E237C">
        <w:trPr>
          <w:trHeight w:hRule="exact" w:val="1798"/>
        </w:trPr>
        <w:tc>
          <w:tcPr>
            <w:tcW w:w="9639" w:type="dxa"/>
            <w:gridSpan w:val="2"/>
            <w:vAlign w:val="bottom"/>
          </w:tcPr>
          <w:p w:rsidR="006B00DA" w:rsidRPr="009B06E0" w:rsidRDefault="006B00DA" w:rsidP="006E237C">
            <w:pPr>
              <w:spacing w:before="60" w:after="60"/>
              <w:jc w:val="center"/>
              <w:rPr>
                <w:rFonts w:cs="Arial"/>
                <w:noProof/>
              </w:rPr>
            </w:pPr>
            <w:r>
              <w:rPr>
                <w:noProof/>
              </w:rPr>
              <w:drawing>
                <wp:anchor distT="0" distB="0" distL="114300" distR="114300" simplePos="0" relativeHeight="251663360" behindDoc="1" locked="1" layoutInCell="1" allowOverlap="1" wp14:anchorId="3D504A79" wp14:editId="3D504A7A">
                  <wp:simplePos x="0" y="0"/>
                  <wp:positionH relativeFrom="page">
                    <wp:align>center</wp:align>
                  </wp:positionH>
                  <wp:positionV relativeFrom="page">
                    <wp:align>top</wp:align>
                  </wp:positionV>
                  <wp:extent cx="6878320" cy="1762125"/>
                  <wp:effectExtent l="0" t="0" r="0" b="9525"/>
                  <wp:wrapNone/>
                  <wp:docPr id="8" name="Picture 8"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r w:rsidRPr="009B06E0">
              <w:rPr>
                <w:rFonts w:cs="Arial"/>
              </w:rPr>
              <w:t xml:space="preserve">   </w:t>
            </w:r>
          </w:p>
        </w:tc>
      </w:tr>
      <w:tr w:rsidR="006B00DA" w:rsidRPr="009B06E0" w:rsidTr="006E237C">
        <w:tc>
          <w:tcPr>
            <w:tcW w:w="9639" w:type="dxa"/>
            <w:gridSpan w:val="2"/>
            <w:vAlign w:val="bottom"/>
          </w:tcPr>
          <w:p w:rsidR="006B00DA" w:rsidRPr="009B06E0" w:rsidRDefault="006B00DA" w:rsidP="006E237C">
            <w:pPr>
              <w:pStyle w:val="FileRefRow"/>
              <w:spacing w:before="60" w:after="60"/>
              <w:jc w:val="right"/>
              <w:rPr>
                <w:rFonts w:cs="Arial"/>
              </w:rPr>
            </w:pPr>
          </w:p>
        </w:tc>
      </w:tr>
      <w:tr w:rsidR="006B00DA" w:rsidRPr="009B06E0" w:rsidTr="00FD513B">
        <w:tblPrEx>
          <w:tblCellMar>
            <w:left w:w="170" w:type="dxa"/>
            <w:right w:w="170" w:type="dxa"/>
          </w:tblCellMar>
        </w:tblPrEx>
        <w:trPr>
          <w:trHeight w:hRule="exact" w:val="8618"/>
        </w:trPr>
        <w:tc>
          <w:tcPr>
            <w:tcW w:w="9639" w:type="dxa"/>
            <w:gridSpan w:val="2"/>
            <w:vAlign w:val="bottom"/>
          </w:tcPr>
          <w:p w:rsidR="006B00DA" w:rsidRPr="009B06E0" w:rsidRDefault="006B00DA" w:rsidP="006E237C">
            <w:pPr>
              <w:pStyle w:val="ReportTitle"/>
              <w:spacing w:before="60"/>
              <w:ind w:left="440"/>
              <w:rPr>
                <w:rFonts w:cs="Arial"/>
              </w:rPr>
            </w:pPr>
            <w:r w:rsidRPr="009B06E0">
              <w:rPr>
                <w:rFonts w:cs="Arial"/>
              </w:rPr>
              <w:t>Standard Business Reporting</w:t>
            </w:r>
          </w:p>
          <w:p w:rsidR="006B00DA" w:rsidRPr="00D50A8D" w:rsidRDefault="006B00DA" w:rsidP="006E237C">
            <w:pPr>
              <w:pStyle w:val="ReportTitle"/>
              <w:spacing w:before="60" w:after="0" w:line="240" w:lineRule="auto"/>
              <w:ind w:left="442"/>
              <w:rPr>
                <w:sz w:val="44"/>
              </w:rPr>
            </w:pPr>
            <w:r w:rsidRPr="00D50A8D">
              <w:rPr>
                <w:sz w:val="44"/>
              </w:rPr>
              <w:t>Australian Taxation Office</w:t>
            </w:r>
            <w:r w:rsidR="00817A66" w:rsidRPr="00D50A8D">
              <w:rPr>
                <w:sz w:val="44"/>
              </w:rPr>
              <w:t xml:space="preserve"> </w:t>
            </w:r>
            <w:r w:rsidR="00D50A8D" w:rsidRPr="006A040E">
              <w:rPr>
                <w:sz w:val="50"/>
              </w:rPr>
              <w:t>–</w:t>
            </w:r>
            <w:r w:rsidR="00817A66" w:rsidRPr="00D50A8D">
              <w:rPr>
                <w:sz w:val="44"/>
              </w:rPr>
              <w:t xml:space="preserve"> </w:t>
            </w:r>
          </w:p>
          <w:p w:rsidR="00FD3DB7" w:rsidRPr="00FD3DB7" w:rsidRDefault="00F11F1A" w:rsidP="007D0854">
            <w:pPr>
              <w:pStyle w:val="ReportTitle"/>
              <w:spacing w:before="60" w:after="0" w:line="240" w:lineRule="auto"/>
              <w:ind w:left="442"/>
              <w:rPr>
                <w:sz w:val="44"/>
                <w:szCs w:val="44"/>
              </w:rPr>
            </w:pPr>
            <w:r>
              <w:rPr>
                <w:sz w:val="44"/>
              </w:rPr>
              <w:t xml:space="preserve">Direct </w:t>
            </w:r>
            <w:r w:rsidR="00FD3DB7">
              <w:rPr>
                <w:sz w:val="44"/>
              </w:rPr>
              <w:t xml:space="preserve">Debit </w:t>
            </w:r>
            <w:r w:rsidR="00DE4E34">
              <w:rPr>
                <w:sz w:val="44"/>
              </w:rPr>
              <w:t>2018</w:t>
            </w:r>
            <w:r w:rsidR="00460FB2">
              <w:rPr>
                <w:sz w:val="44"/>
              </w:rPr>
              <w:t xml:space="preserve"> </w:t>
            </w:r>
            <w:r w:rsidR="00FD3DB7" w:rsidRPr="00FD3DB7">
              <w:rPr>
                <w:sz w:val="44"/>
                <w:szCs w:val="44"/>
              </w:rPr>
              <w:t>(</w:t>
            </w:r>
            <w:r w:rsidR="00460FB2">
              <w:rPr>
                <w:sz w:val="44"/>
                <w:szCs w:val="44"/>
              </w:rPr>
              <w:t>dd</w:t>
            </w:r>
            <w:r w:rsidR="00FD3DB7" w:rsidRPr="00FD3DB7">
              <w:rPr>
                <w:sz w:val="44"/>
                <w:szCs w:val="44"/>
              </w:rPr>
              <w:t>.0003.2018)</w:t>
            </w:r>
          </w:p>
          <w:p w:rsidR="006B00DA" w:rsidRPr="00805C39" w:rsidRDefault="006B00DA" w:rsidP="00A55A1B">
            <w:pPr>
              <w:pStyle w:val="Head3"/>
              <w:ind w:left="397"/>
              <w:rPr>
                <w:b w:val="0"/>
                <w:sz w:val="44"/>
                <w:szCs w:val="44"/>
              </w:rPr>
            </w:pPr>
            <w:r w:rsidRPr="00805C39">
              <w:rPr>
                <w:b w:val="0"/>
                <w:sz w:val="44"/>
                <w:szCs w:val="44"/>
              </w:rPr>
              <w:t xml:space="preserve">Business Implementation Guide </w:t>
            </w:r>
          </w:p>
          <w:p w:rsidR="00460FB2" w:rsidRPr="00B94354" w:rsidRDefault="000542FA" w:rsidP="00460FB2">
            <w:pPr>
              <w:pStyle w:val="Head3"/>
              <w:ind w:left="397"/>
              <w:rPr>
                <w:b w:val="0"/>
                <w:sz w:val="28"/>
                <w:szCs w:val="28"/>
              </w:rPr>
            </w:pPr>
            <w:r>
              <w:rPr>
                <w:b w:val="0"/>
                <w:sz w:val="28"/>
                <w:szCs w:val="28"/>
              </w:rPr>
              <w:t xml:space="preserve">Date: </w:t>
            </w:r>
            <w:r w:rsidR="00D35519">
              <w:rPr>
                <w:b w:val="0"/>
                <w:sz w:val="28"/>
                <w:szCs w:val="28"/>
              </w:rPr>
              <w:t>10 January 2019</w:t>
            </w:r>
          </w:p>
          <w:p w:rsidR="00460FB2" w:rsidRPr="00B94354" w:rsidRDefault="00460FB2" w:rsidP="00460FB2">
            <w:pPr>
              <w:pStyle w:val="Head3"/>
              <w:ind w:left="397"/>
              <w:rPr>
                <w:b w:val="0"/>
                <w:sz w:val="28"/>
                <w:szCs w:val="28"/>
              </w:rPr>
            </w:pPr>
            <w:r>
              <w:rPr>
                <w:b w:val="0"/>
                <w:sz w:val="28"/>
                <w:szCs w:val="28"/>
              </w:rPr>
              <w:t>Final</w:t>
            </w:r>
          </w:p>
          <w:p w:rsidR="006B00DA" w:rsidRPr="009B06E0" w:rsidRDefault="006B00DA" w:rsidP="00574595">
            <w:pPr>
              <w:pStyle w:val="Head3"/>
              <w:ind w:left="397"/>
            </w:pPr>
          </w:p>
        </w:tc>
      </w:tr>
      <w:tr w:rsidR="006B00DA" w:rsidRPr="009B06E0" w:rsidTr="003D541D">
        <w:tblPrEx>
          <w:tblCellMar>
            <w:left w:w="170" w:type="dxa"/>
            <w:right w:w="170" w:type="dxa"/>
          </w:tblCellMar>
        </w:tblPrEx>
        <w:trPr>
          <w:trHeight w:hRule="exact" w:val="721"/>
        </w:trPr>
        <w:tc>
          <w:tcPr>
            <w:tcW w:w="9639" w:type="dxa"/>
            <w:gridSpan w:val="2"/>
            <w:tcMar>
              <w:left w:w="227" w:type="dxa"/>
              <w:right w:w="227" w:type="dxa"/>
            </w:tcMar>
            <w:vAlign w:val="bottom"/>
          </w:tcPr>
          <w:p w:rsidR="006B00DA" w:rsidRPr="009B06E0" w:rsidRDefault="006B00DA" w:rsidP="006E237C">
            <w:pPr>
              <w:pBdr>
                <w:bottom w:val="single" w:sz="4" w:space="0" w:color="auto"/>
              </w:pBdr>
              <w:rPr>
                <w:rFonts w:cs="Arial"/>
              </w:rPr>
            </w:pPr>
          </w:p>
        </w:tc>
      </w:tr>
      <w:tr w:rsidR="006B00DA" w:rsidRPr="00DB4BBB" w:rsidTr="00FD513B">
        <w:tblPrEx>
          <w:tblCellMar>
            <w:left w:w="170" w:type="dxa"/>
            <w:right w:w="170" w:type="dxa"/>
          </w:tblCellMar>
        </w:tblPrEx>
        <w:trPr>
          <w:trHeight w:hRule="exact" w:val="715"/>
        </w:trPr>
        <w:tc>
          <w:tcPr>
            <w:tcW w:w="6660" w:type="dxa"/>
            <w:vAlign w:val="bottom"/>
          </w:tcPr>
          <w:p w:rsidR="003D541D" w:rsidRDefault="003D541D" w:rsidP="003D541D">
            <w:pPr>
              <w:spacing w:before="60" w:after="60"/>
              <w:rPr>
                <w:rFonts w:cs="Arial"/>
                <w:b/>
              </w:rPr>
            </w:pPr>
            <w:r>
              <w:rPr>
                <w:rFonts w:cs="Arial"/>
                <w:noProof/>
              </w:rPr>
              <w:drawing>
                <wp:inline distT="0" distB="0" distL="0" distR="0" wp14:anchorId="04817998" wp14:editId="762270BE">
                  <wp:extent cx="171450" cy="171450"/>
                  <wp:effectExtent l="0" t="0" r="0" b="0"/>
                  <wp:docPr id="5" name="Picture 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rPr>
              <w:t xml:space="preserve">  This document and its attachments are </w:t>
            </w:r>
            <w:r>
              <w:rPr>
                <w:rFonts w:cs="Arial"/>
                <w:b/>
              </w:rPr>
              <w:fldChar w:fldCharType="begin">
                <w:ffData>
                  <w:name w:val=""/>
                  <w:enabled/>
                  <w:calcOnExit w:val="0"/>
                  <w:textInput>
                    <w:default w:val="Unclassified"/>
                  </w:textInput>
                </w:ffData>
              </w:fldChar>
            </w:r>
            <w:r>
              <w:rPr>
                <w:rFonts w:cs="Arial"/>
                <w:b/>
              </w:rPr>
              <w:instrText xml:space="preserve"> FORMTEXT </w:instrText>
            </w:r>
            <w:r>
              <w:rPr>
                <w:rFonts w:cs="Arial"/>
                <w:b/>
              </w:rPr>
            </w:r>
            <w:r>
              <w:rPr>
                <w:rFonts w:cs="Arial"/>
                <w:b/>
              </w:rPr>
              <w:fldChar w:fldCharType="separate"/>
            </w:r>
            <w:r>
              <w:rPr>
                <w:rFonts w:cs="Arial"/>
                <w:b/>
                <w:noProof/>
              </w:rPr>
              <w:t>Unclassified</w:t>
            </w:r>
            <w:r>
              <w:rPr>
                <w:rFonts w:cs="Arial"/>
                <w:b/>
              </w:rPr>
              <w:fldChar w:fldCharType="end"/>
            </w:r>
          </w:p>
          <w:p w:rsidR="006B00DA" w:rsidRPr="00DB4BBB" w:rsidRDefault="006B00DA" w:rsidP="003D541D">
            <w:pPr>
              <w:pStyle w:val="ListParagraph"/>
              <w:spacing w:before="60" w:after="60"/>
              <w:rPr>
                <w:rFonts w:ascii="Arial" w:hAnsi="Arial" w:cs="Arial"/>
              </w:rPr>
            </w:pPr>
          </w:p>
        </w:tc>
        <w:tc>
          <w:tcPr>
            <w:tcW w:w="2979" w:type="dxa"/>
            <w:vAlign w:val="bottom"/>
          </w:tcPr>
          <w:p w:rsidR="006B00DA" w:rsidRPr="00DB4BBB" w:rsidRDefault="006B00DA" w:rsidP="006E237C">
            <w:pPr>
              <w:spacing w:before="60" w:after="60"/>
              <w:rPr>
                <w:rFonts w:cs="Arial"/>
              </w:rPr>
            </w:pPr>
            <w:r w:rsidRPr="00DB4BBB">
              <w:rPr>
                <w:rFonts w:cs="Arial"/>
                <w:noProof/>
              </w:rPr>
              <w:drawing>
                <wp:inline distT="0" distB="0" distL="0" distR="0" wp14:anchorId="224C0F87" wp14:editId="5AFC7419">
                  <wp:extent cx="171450"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B00DA" w:rsidRPr="009B06E0" w:rsidTr="00FD513B">
        <w:tblPrEx>
          <w:tblCellMar>
            <w:left w:w="170" w:type="dxa"/>
            <w:right w:w="170" w:type="dxa"/>
          </w:tblCellMar>
        </w:tblPrEx>
        <w:trPr>
          <w:trHeight w:hRule="exact" w:val="1584"/>
        </w:trPr>
        <w:tc>
          <w:tcPr>
            <w:tcW w:w="6660" w:type="dxa"/>
          </w:tcPr>
          <w:p w:rsidR="006B00DA" w:rsidRPr="009B06E0" w:rsidRDefault="006B00DA" w:rsidP="006E237C">
            <w:pPr>
              <w:pStyle w:val="Maintext"/>
              <w:spacing w:before="60" w:after="60"/>
              <w:rPr>
                <w:rStyle w:val="Classification"/>
                <w:caps w:val="0"/>
              </w:rPr>
            </w:pPr>
          </w:p>
        </w:tc>
        <w:tc>
          <w:tcPr>
            <w:tcW w:w="2979" w:type="dxa"/>
          </w:tcPr>
          <w:p w:rsidR="006B00DA" w:rsidRPr="009B06E0" w:rsidRDefault="006B00DA" w:rsidP="006E237C">
            <w:pPr>
              <w:spacing w:before="60" w:after="60"/>
            </w:pPr>
            <w:r w:rsidRPr="009B06E0">
              <w:rPr>
                <w:sz w:val="18"/>
                <w:szCs w:val="18"/>
              </w:rPr>
              <w:t xml:space="preserve">For further information or questions, contact the SBR Service Desk at </w:t>
            </w:r>
            <w:hyperlink r:id="rId15" w:history="1">
              <w:r w:rsidRPr="00836D79">
                <w:rPr>
                  <w:rStyle w:val="Hyperlink"/>
                  <w:sz w:val="18"/>
                  <w:szCs w:val="18"/>
                </w:rPr>
                <w:t>SBRServiceDesk@sbr.gov.au</w:t>
              </w:r>
            </w:hyperlink>
            <w:r>
              <w:rPr>
                <w:sz w:val="18"/>
                <w:szCs w:val="18"/>
              </w:rPr>
              <w:t xml:space="preserve"> or call </w:t>
            </w:r>
            <w:r w:rsidRPr="009B06E0">
              <w:rPr>
                <w:sz w:val="18"/>
                <w:szCs w:val="18"/>
              </w:rPr>
              <w:t>1300 488 231. International callers may use +61-2-6216 5577</w:t>
            </w:r>
          </w:p>
        </w:tc>
      </w:tr>
    </w:tbl>
    <w:tbl>
      <w:tblPr>
        <w:tblStyle w:val="ATOTable"/>
        <w:tblW w:w="963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801"/>
        <w:gridCol w:w="1643"/>
        <w:gridCol w:w="1190"/>
      </w:tblGrid>
      <w:tr w:rsidR="00783588" w:rsidRPr="00F760B7">
        <w:trPr>
          <w:trHeight w:hRule="exact" w:val="612"/>
        </w:trPr>
        <w:tc>
          <w:tcPr>
            <w:tcW w:w="9639" w:type="dxa"/>
            <w:gridSpan w:val="3"/>
            <w:vAlign w:val="bottom"/>
          </w:tcPr>
          <w:p w:rsidR="00783588" w:rsidRDefault="00783588" w:rsidP="00404A86">
            <w:pPr>
              <w:jc w:val="right"/>
              <w:rPr>
                <w:noProof/>
              </w:rPr>
            </w:pPr>
          </w:p>
        </w:tc>
      </w:tr>
      <w:tr w:rsidR="00D42F45" w:rsidRPr="00F760B7">
        <w:tc>
          <w:tcPr>
            <w:tcW w:w="6804" w:type="dxa"/>
            <w:vAlign w:val="bottom"/>
          </w:tcPr>
          <w:p w:rsidR="00783588" w:rsidRPr="00D715CB" w:rsidRDefault="00783588" w:rsidP="006D1A5E">
            <w:pPr>
              <w:spacing w:after="20"/>
            </w:pPr>
          </w:p>
        </w:tc>
        <w:tc>
          <w:tcPr>
            <w:tcW w:w="1644" w:type="dxa"/>
            <w:tcMar>
              <w:right w:w="0" w:type="dxa"/>
            </w:tcMar>
            <w:vAlign w:val="bottom"/>
          </w:tcPr>
          <w:p w:rsidR="00783588" w:rsidRPr="006D660F" w:rsidRDefault="00783588" w:rsidP="00E0253E">
            <w:pPr>
              <w:pStyle w:val="FileRefRow"/>
            </w:pPr>
          </w:p>
        </w:tc>
        <w:tc>
          <w:tcPr>
            <w:tcW w:w="1191" w:type="dxa"/>
            <w:tcMar>
              <w:left w:w="0" w:type="dxa"/>
              <w:right w:w="170" w:type="dxa"/>
            </w:tcMar>
            <w:vAlign w:val="bottom"/>
          </w:tcPr>
          <w:p w:rsidR="00783588" w:rsidRPr="00F760B7" w:rsidRDefault="00783588" w:rsidP="00E0253E">
            <w:pPr>
              <w:pStyle w:val="FileRefRow"/>
            </w:pPr>
          </w:p>
        </w:tc>
      </w:tr>
    </w:tbl>
    <w:p w:rsidR="00AD4C20" w:rsidRDefault="00AD4C20"/>
    <w:p w:rsidR="00702ED8" w:rsidRDefault="00702ED8" w:rsidP="00404A86">
      <w:pPr>
        <w:pStyle w:val="HEADAA"/>
        <w:sectPr w:rsidR="00702ED8" w:rsidSect="00362063">
          <w:headerReference w:type="default" r:id="rId16"/>
          <w:footerReference w:type="default" r:id="rId17"/>
          <w:headerReference w:type="first" r:id="rId18"/>
          <w:pgSz w:w="11906" w:h="16838" w:code="9"/>
          <w:pgMar w:top="1020" w:right="1304" w:bottom="680" w:left="1304" w:header="709" w:footer="317" w:gutter="0"/>
          <w:cols w:space="708"/>
          <w:titlePg/>
          <w:docGrid w:linePitch="360"/>
        </w:sectPr>
      </w:pPr>
      <w:bookmarkStart w:id="0" w:name="ClassificationPage1b"/>
      <w:bookmarkEnd w:id="0"/>
    </w:p>
    <w:p w:rsidR="00D50A8D" w:rsidRDefault="00D50A8D" w:rsidP="00D50A8D">
      <w:pPr>
        <w:rPr>
          <w:sz w:val="20"/>
        </w:rPr>
      </w:pPr>
    </w:p>
    <w:p w:rsidR="00D50A8D" w:rsidRPr="00063673" w:rsidRDefault="00D50A8D" w:rsidP="00D50A8D">
      <w:pPr>
        <w:ind w:left="142"/>
        <w:rPr>
          <w:sz w:val="20"/>
        </w:rPr>
      </w:pPr>
    </w:p>
    <w:p w:rsidR="00D50A8D" w:rsidRPr="009679B5" w:rsidRDefault="00D50A8D" w:rsidP="00D50A8D">
      <w:pPr>
        <w:pStyle w:val="Version3"/>
        <w:rPr>
          <w:color w:val="1F497D" w:themeColor="text2"/>
        </w:rPr>
      </w:pPr>
      <w:r w:rsidRPr="009679B5">
        <w:rPr>
          <w:color w:val="1F497D" w:themeColor="text2"/>
        </w:rPr>
        <w:t>VERSION CONTROL</w:t>
      </w:r>
    </w:p>
    <w:p w:rsidR="00D50A8D" w:rsidRDefault="00D50A8D" w:rsidP="00D50A8D">
      <w:pPr>
        <w:pStyle w:val="Maintext"/>
        <w:rPr>
          <w:sz w:val="20"/>
        </w:rPr>
      </w:pPr>
    </w:p>
    <w:p w:rsidR="00D50A8D" w:rsidRDefault="00D50A8D" w:rsidP="00D50A8D">
      <w:pPr>
        <w:pStyle w:val="Maintext"/>
        <w:rPr>
          <w:sz w:val="20"/>
        </w:rPr>
      </w:pPr>
    </w:p>
    <w:tbl>
      <w:tblPr>
        <w:tblStyle w:val="TableGrid"/>
        <w:tblW w:w="5000" w:type="pct"/>
        <w:tblLook w:val="04A0" w:firstRow="1" w:lastRow="0" w:firstColumn="1" w:lastColumn="0" w:noHBand="0" w:noVBand="1"/>
      </w:tblPr>
      <w:tblGrid>
        <w:gridCol w:w="1242"/>
        <w:gridCol w:w="1701"/>
        <w:gridCol w:w="6571"/>
      </w:tblGrid>
      <w:tr w:rsidR="00D50A8D" w:rsidTr="00805C39">
        <w:trPr>
          <w:trHeight w:val="444"/>
        </w:trPr>
        <w:tc>
          <w:tcPr>
            <w:tcW w:w="1242" w:type="dxa"/>
            <w:shd w:val="clear" w:color="auto" w:fill="C6D9F1" w:themeFill="text2" w:themeFillTint="33"/>
            <w:vAlign w:val="center"/>
          </w:tcPr>
          <w:p w:rsidR="00D50A8D" w:rsidRDefault="00D50A8D" w:rsidP="00F473DF">
            <w:pPr>
              <w:pStyle w:val="Maintext"/>
              <w:rPr>
                <w:sz w:val="20"/>
              </w:rPr>
            </w:pPr>
            <w:r w:rsidRPr="00C33A9B">
              <w:rPr>
                <w:b/>
                <w:sz w:val="20"/>
                <w:szCs w:val="20"/>
              </w:rPr>
              <w:t>Version</w:t>
            </w:r>
          </w:p>
        </w:tc>
        <w:tc>
          <w:tcPr>
            <w:tcW w:w="1701" w:type="dxa"/>
            <w:shd w:val="clear" w:color="auto" w:fill="C6D9F1" w:themeFill="text2" w:themeFillTint="33"/>
            <w:vAlign w:val="center"/>
          </w:tcPr>
          <w:p w:rsidR="00D50A8D" w:rsidRDefault="00D50A8D" w:rsidP="00F473DF">
            <w:pPr>
              <w:pStyle w:val="Maintext"/>
              <w:rPr>
                <w:sz w:val="20"/>
              </w:rPr>
            </w:pPr>
            <w:r w:rsidRPr="00C33A9B">
              <w:rPr>
                <w:b/>
                <w:sz w:val="20"/>
                <w:szCs w:val="20"/>
              </w:rPr>
              <w:t>Release date</w:t>
            </w:r>
          </w:p>
        </w:tc>
        <w:tc>
          <w:tcPr>
            <w:tcW w:w="6571" w:type="dxa"/>
            <w:shd w:val="clear" w:color="auto" w:fill="C6D9F1" w:themeFill="text2" w:themeFillTint="33"/>
            <w:vAlign w:val="center"/>
          </w:tcPr>
          <w:p w:rsidR="00D50A8D" w:rsidRDefault="00D50A8D" w:rsidP="00F473DF">
            <w:pPr>
              <w:pStyle w:val="Maintext"/>
              <w:rPr>
                <w:sz w:val="20"/>
              </w:rPr>
            </w:pPr>
            <w:r w:rsidRPr="00C33A9B">
              <w:rPr>
                <w:b/>
                <w:sz w:val="20"/>
                <w:szCs w:val="20"/>
              </w:rPr>
              <w:t>Description of changes</w:t>
            </w:r>
          </w:p>
        </w:tc>
      </w:tr>
      <w:tr w:rsidR="00460FB2" w:rsidTr="00805C39">
        <w:trPr>
          <w:trHeight w:val="794"/>
        </w:trPr>
        <w:tc>
          <w:tcPr>
            <w:tcW w:w="1242" w:type="dxa"/>
            <w:vAlign w:val="center"/>
          </w:tcPr>
          <w:p w:rsidR="00460FB2" w:rsidRDefault="00460FB2" w:rsidP="00F473DF">
            <w:pPr>
              <w:pStyle w:val="Maintext"/>
              <w:rPr>
                <w:sz w:val="20"/>
              </w:rPr>
            </w:pPr>
            <w:r>
              <w:rPr>
                <w:sz w:val="20"/>
                <w:szCs w:val="20"/>
              </w:rPr>
              <w:t>1.0</w:t>
            </w:r>
          </w:p>
        </w:tc>
        <w:tc>
          <w:tcPr>
            <w:tcW w:w="1701" w:type="dxa"/>
            <w:vAlign w:val="center"/>
          </w:tcPr>
          <w:p w:rsidR="00460FB2" w:rsidRDefault="00D35519" w:rsidP="009A14C5">
            <w:pPr>
              <w:pStyle w:val="Maintext"/>
              <w:rPr>
                <w:sz w:val="20"/>
              </w:rPr>
            </w:pPr>
            <w:r>
              <w:rPr>
                <w:sz w:val="20"/>
              </w:rPr>
              <w:t>10</w:t>
            </w:r>
            <w:r w:rsidR="00460FB2">
              <w:rPr>
                <w:sz w:val="20"/>
              </w:rPr>
              <w:t>/</w:t>
            </w:r>
            <w:r>
              <w:rPr>
                <w:sz w:val="20"/>
              </w:rPr>
              <w:t>01</w:t>
            </w:r>
            <w:r w:rsidR="00460FB2">
              <w:rPr>
                <w:sz w:val="20"/>
              </w:rPr>
              <w:t>/201</w:t>
            </w:r>
            <w:r>
              <w:rPr>
                <w:sz w:val="20"/>
              </w:rPr>
              <w:t>9</w:t>
            </w:r>
          </w:p>
        </w:tc>
        <w:tc>
          <w:tcPr>
            <w:tcW w:w="6571" w:type="dxa"/>
            <w:vAlign w:val="center"/>
          </w:tcPr>
          <w:p w:rsidR="00460FB2" w:rsidRDefault="00460FB2" w:rsidP="00E30600">
            <w:pPr>
              <w:pStyle w:val="Maintext"/>
              <w:rPr>
                <w:sz w:val="20"/>
              </w:rPr>
            </w:pPr>
            <w:r>
              <w:rPr>
                <w:sz w:val="20"/>
              </w:rPr>
              <w:t>Changes to 2018 service incorporated - Endorsed for publishing</w:t>
            </w:r>
            <w:r w:rsidR="009A5890">
              <w:rPr>
                <w:sz w:val="20"/>
              </w:rPr>
              <w:t>.</w:t>
            </w:r>
          </w:p>
        </w:tc>
      </w:tr>
    </w:tbl>
    <w:p w:rsidR="00D50A8D" w:rsidRDefault="00D50A8D" w:rsidP="00D50A8D">
      <w:pPr>
        <w:rPr>
          <w:sz w:val="20"/>
        </w:rPr>
      </w:pPr>
      <w:r>
        <w:rPr>
          <w:sz w:val="20"/>
        </w:rPr>
        <w:br w:type="page"/>
      </w:r>
    </w:p>
    <w:p w:rsidR="00FD513B" w:rsidRDefault="00FD513B" w:rsidP="005F0BC5">
      <w:pPr>
        <w:pStyle w:val="VersionHeadA"/>
        <w:ind w:right="-844"/>
        <w:rPr>
          <w:b/>
        </w:rPr>
      </w:pPr>
    </w:p>
    <w:p w:rsidR="005F0BC5" w:rsidRPr="00BF4F1D" w:rsidRDefault="005F0BC5" w:rsidP="005F0BC5">
      <w:pPr>
        <w:pStyle w:val="VersionHeadA"/>
        <w:ind w:right="-844"/>
        <w:rPr>
          <w:b/>
          <w:color w:val="0070C0"/>
        </w:rPr>
      </w:pPr>
      <w:r w:rsidRPr="000F6755">
        <w:rPr>
          <w:b/>
        </w:rPr>
        <w:t>ENDORSEMENT</w:t>
      </w:r>
    </w:p>
    <w:p w:rsidR="00205192" w:rsidRDefault="00205192" w:rsidP="00E84003">
      <w:pPr>
        <w:pStyle w:val="Version2"/>
        <w:tabs>
          <w:tab w:val="left" w:pos="2835"/>
        </w:tabs>
        <w:rPr>
          <w:sz w:val="20"/>
          <w:szCs w:val="20"/>
        </w:rPr>
      </w:pPr>
    </w:p>
    <w:p w:rsidR="00205192" w:rsidRDefault="00205192" w:rsidP="00E84003">
      <w:pPr>
        <w:pStyle w:val="Version2"/>
        <w:tabs>
          <w:tab w:val="left" w:pos="2835"/>
        </w:tabs>
        <w:rPr>
          <w:sz w:val="20"/>
          <w:szCs w:val="20"/>
        </w:rPr>
      </w:pPr>
    </w:p>
    <w:p w:rsidR="00205192" w:rsidRDefault="004A3B99" w:rsidP="00E84003">
      <w:pPr>
        <w:pStyle w:val="Version2"/>
        <w:tabs>
          <w:tab w:val="left" w:pos="2835"/>
        </w:tabs>
        <w:rPr>
          <w:b/>
          <w:sz w:val="20"/>
          <w:szCs w:val="20"/>
        </w:rPr>
      </w:pPr>
      <w:r w:rsidRPr="00524A46">
        <w:rPr>
          <w:b/>
          <w:sz w:val="20"/>
          <w:szCs w:val="20"/>
        </w:rPr>
        <w:t>APPROVAL</w:t>
      </w:r>
    </w:p>
    <w:p w:rsidR="002310CE" w:rsidRPr="00524A46" w:rsidRDefault="002310CE" w:rsidP="00E84003">
      <w:pPr>
        <w:pStyle w:val="Version2"/>
        <w:tabs>
          <w:tab w:val="left" w:pos="2835"/>
        </w:tabs>
        <w:rPr>
          <w:b/>
          <w:sz w:val="20"/>
          <w:szCs w:val="20"/>
        </w:rPr>
      </w:pPr>
    </w:p>
    <w:p w:rsidR="00460FB2" w:rsidRPr="00581F15" w:rsidRDefault="00460FB2" w:rsidP="00460FB2">
      <w:pPr>
        <w:pStyle w:val="Version2"/>
        <w:tabs>
          <w:tab w:val="left" w:pos="2835"/>
        </w:tabs>
        <w:rPr>
          <w:sz w:val="20"/>
          <w:szCs w:val="20"/>
          <w:highlight w:val="yellow"/>
        </w:rPr>
      </w:pPr>
    </w:p>
    <w:p w:rsidR="00460FB2" w:rsidRDefault="00460FB2" w:rsidP="00460FB2">
      <w:pPr>
        <w:pStyle w:val="Version2"/>
        <w:tabs>
          <w:tab w:val="left" w:pos="2835"/>
        </w:tabs>
        <w:ind w:left="0"/>
        <w:rPr>
          <w:sz w:val="20"/>
          <w:szCs w:val="20"/>
        </w:rPr>
      </w:pPr>
      <w:r>
        <w:rPr>
          <w:sz w:val="20"/>
          <w:szCs w:val="20"/>
        </w:rPr>
        <w:t xml:space="preserve">Toni Smart </w:t>
      </w:r>
      <w:r>
        <w:rPr>
          <w:sz w:val="20"/>
          <w:szCs w:val="20"/>
        </w:rPr>
        <w:tab/>
        <w:t xml:space="preserve"> Assistant Director</w:t>
      </w:r>
    </w:p>
    <w:p w:rsidR="00460FB2" w:rsidRDefault="00460FB2" w:rsidP="00460FB2">
      <w:pPr>
        <w:pStyle w:val="Version2"/>
        <w:tabs>
          <w:tab w:val="left" w:pos="2835"/>
        </w:tabs>
        <w:ind w:left="0"/>
        <w:rPr>
          <w:sz w:val="20"/>
          <w:szCs w:val="20"/>
        </w:rPr>
      </w:pPr>
      <w:r>
        <w:rPr>
          <w:sz w:val="20"/>
          <w:szCs w:val="20"/>
        </w:rPr>
        <w:tab/>
        <w:t xml:space="preserve"> Capture </w:t>
      </w:r>
      <w:r w:rsidR="00837902">
        <w:rPr>
          <w:sz w:val="20"/>
          <w:szCs w:val="20"/>
        </w:rPr>
        <w:t>and Payment Products</w:t>
      </w:r>
    </w:p>
    <w:p w:rsidR="00460FB2" w:rsidRDefault="00460FB2" w:rsidP="00460FB2">
      <w:pPr>
        <w:pStyle w:val="Version2"/>
        <w:tabs>
          <w:tab w:val="left" w:pos="2835"/>
        </w:tabs>
        <w:rPr>
          <w:sz w:val="20"/>
          <w:szCs w:val="20"/>
        </w:rPr>
      </w:pPr>
      <w:r>
        <w:rPr>
          <w:sz w:val="20"/>
          <w:szCs w:val="20"/>
        </w:rPr>
        <w:tab/>
      </w:r>
      <w:r>
        <w:rPr>
          <w:sz w:val="20"/>
          <w:szCs w:val="20"/>
        </w:rPr>
        <w:tab/>
        <w:t>Client Account Services</w:t>
      </w:r>
    </w:p>
    <w:p w:rsidR="00460FB2" w:rsidRDefault="00460FB2" w:rsidP="00460FB2">
      <w:pPr>
        <w:pStyle w:val="Version2"/>
        <w:tabs>
          <w:tab w:val="left" w:pos="2835"/>
        </w:tabs>
        <w:rPr>
          <w:sz w:val="20"/>
          <w:szCs w:val="20"/>
        </w:rPr>
      </w:pPr>
      <w:r>
        <w:rPr>
          <w:sz w:val="20"/>
          <w:szCs w:val="20"/>
        </w:rPr>
        <w:tab/>
        <w:t xml:space="preserve"> Australian Taxation Office</w:t>
      </w:r>
    </w:p>
    <w:p w:rsidR="00460FB2" w:rsidRDefault="00460FB2" w:rsidP="00460FB2">
      <w:pPr>
        <w:pStyle w:val="Version2"/>
        <w:tabs>
          <w:tab w:val="left" w:pos="2970"/>
        </w:tabs>
        <w:rPr>
          <w:b/>
        </w:rPr>
      </w:pPr>
    </w:p>
    <w:p w:rsidR="00460FB2" w:rsidRDefault="00460FB2" w:rsidP="00460FB2">
      <w:pPr>
        <w:pStyle w:val="VersionHeadA"/>
        <w:ind w:right="-844"/>
        <w:rPr>
          <w:b/>
        </w:rPr>
      </w:pPr>
    </w:p>
    <w:p w:rsidR="00460FB2" w:rsidRDefault="00460FB2" w:rsidP="00460FB2">
      <w:pPr>
        <w:pStyle w:val="Version2"/>
        <w:tabs>
          <w:tab w:val="left" w:pos="2835"/>
        </w:tabs>
        <w:ind w:left="0"/>
        <w:rPr>
          <w:sz w:val="20"/>
          <w:szCs w:val="20"/>
        </w:rPr>
      </w:pPr>
      <w:r>
        <w:rPr>
          <w:sz w:val="20"/>
          <w:szCs w:val="20"/>
        </w:rPr>
        <w:t xml:space="preserve">David Baker </w:t>
      </w:r>
      <w:r>
        <w:rPr>
          <w:sz w:val="20"/>
          <w:szCs w:val="20"/>
        </w:rPr>
        <w:tab/>
        <w:t xml:space="preserve"> Director</w:t>
      </w:r>
    </w:p>
    <w:p w:rsidR="00460FB2" w:rsidRDefault="00460FB2" w:rsidP="00460FB2">
      <w:pPr>
        <w:pStyle w:val="Version2"/>
        <w:tabs>
          <w:tab w:val="left" w:pos="2835"/>
        </w:tabs>
        <w:ind w:left="0"/>
        <w:rPr>
          <w:sz w:val="20"/>
          <w:szCs w:val="20"/>
        </w:rPr>
      </w:pPr>
      <w:r>
        <w:rPr>
          <w:sz w:val="20"/>
          <w:szCs w:val="20"/>
        </w:rPr>
        <w:tab/>
        <w:t xml:space="preserve"> Project and Systems Support</w:t>
      </w:r>
    </w:p>
    <w:p w:rsidR="00460FB2" w:rsidRDefault="00460FB2" w:rsidP="00460FB2">
      <w:pPr>
        <w:pStyle w:val="Version2"/>
        <w:tabs>
          <w:tab w:val="left" w:pos="2835"/>
        </w:tabs>
        <w:rPr>
          <w:sz w:val="20"/>
          <w:szCs w:val="20"/>
        </w:rPr>
      </w:pPr>
      <w:r>
        <w:rPr>
          <w:sz w:val="20"/>
          <w:szCs w:val="20"/>
        </w:rPr>
        <w:tab/>
      </w:r>
      <w:r>
        <w:rPr>
          <w:sz w:val="20"/>
          <w:szCs w:val="20"/>
        </w:rPr>
        <w:tab/>
        <w:t>Intermediaries and Lodgments</w:t>
      </w:r>
    </w:p>
    <w:p w:rsidR="00460FB2" w:rsidRDefault="00460FB2" w:rsidP="00460FB2">
      <w:pPr>
        <w:pStyle w:val="VersionHeadA"/>
        <w:ind w:right="-844"/>
        <w:rPr>
          <w:b/>
        </w:rPr>
      </w:pPr>
      <w:r>
        <w:rPr>
          <w:sz w:val="20"/>
          <w:szCs w:val="20"/>
        </w:rPr>
        <w:tab/>
        <w:t xml:space="preserve">                                       Australian Taxation Office</w:t>
      </w:r>
    </w:p>
    <w:p w:rsidR="00205192" w:rsidRPr="00ED764D" w:rsidRDefault="00205192" w:rsidP="00E84003">
      <w:pPr>
        <w:pStyle w:val="Version2"/>
        <w:tabs>
          <w:tab w:val="left" w:pos="2835"/>
        </w:tabs>
        <w:rPr>
          <w:sz w:val="20"/>
          <w:szCs w:val="20"/>
          <w:highlight w:val="yellow"/>
        </w:rPr>
      </w:pPr>
    </w:p>
    <w:p w:rsidR="00FD513B" w:rsidRDefault="00FD513B" w:rsidP="00E577A8">
      <w:pPr>
        <w:pStyle w:val="VersionHeadA"/>
        <w:ind w:right="-844"/>
        <w:rPr>
          <w:b/>
        </w:rPr>
      </w:pPr>
    </w:p>
    <w:p w:rsidR="00B5044E" w:rsidRDefault="00B5044E" w:rsidP="00E577A8">
      <w:pPr>
        <w:pStyle w:val="VersionHeadA"/>
        <w:ind w:right="-844"/>
        <w:rPr>
          <w:b/>
        </w:rPr>
      </w:pPr>
    </w:p>
    <w:p w:rsidR="00B5044E" w:rsidRDefault="00B5044E" w:rsidP="00E577A8">
      <w:pPr>
        <w:pStyle w:val="VersionHeadA"/>
        <w:ind w:right="-844"/>
        <w:rPr>
          <w:b/>
        </w:rPr>
      </w:pPr>
    </w:p>
    <w:p w:rsidR="00FD513B" w:rsidRDefault="00FD513B" w:rsidP="00E577A8">
      <w:pPr>
        <w:pStyle w:val="VersionHeadA"/>
        <w:ind w:right="-844"/>
      </w:pPr>
    </w:p>
    <w:p w:rsidR="00E577A8" w:rsidRPr="00FD513B" w:rsidRDefault="00E577A8" w:rsidP="00E577A8">
      <w:pPr>
        <w:pStyle w:val="VersionHeadA"/>
        <w:ind w:right="-844"/>
        <w:rPr>
          <w:b/>
          <w:sz w:val="32"/>
        </w:rPr>
      </w:pPr>
      <w:r w:rsidRPr="00FD513B">
        <w:rPr>
          <w:b/>
          <w:sz w:val="32"/>
        </w:rPr>
        <w:t>Copyright</w:t>
      </w:r>
    </w:p>
    <w:p w:rsidR="00FD513B" w:rsidRDefault="00FD513B" w:rsidP="00E577A8">
      <w:pPr>
        <w:rPr>
          <w:rFonts w:cs="Arial"/>
          <w:sz w:val="20"/>
          <w:szCs w:val="20"/>
        </w:rPr>
      </w:pPr>
    </w:p>
    <w:p w:rsidR="00E577A8" w:rsidRPr="001504DD" w:rsidRDefault="00E577A8" w:rsidP="00E577A8">
      <w:pPr>
        <w:rPr>
          <w:rFonts w:cs="Arial"/>
        </w:rPr>
      </w:pPr>
      <w:r w:rsidRPr="001504DD">
        <w:rPr>
          <w:rFonts w:cs="Arial"/>
          <w:sz w:val="20"/>
          <w:szCs w:val="20"/>
        </w:rPr>
        <w:t xml:space="preserve">© Commonwealth of Australia </w:t>
      </w:r>
      <w:r w:rsidR="00532212">
        <w:rPr>
          <w:rFonts w:cs="Arial"/>
          <w:sz w:val="20"/>
          <w:szCs w:val="20"/>
        </w:rPr>
        <w:t>2018</w:t>
      </w:r>
      <w:r w:rsidR="00532212" w:rsidRPr="001504DD" w:rsidDel="006E615B">
        <w:rPr>
          <w:rFonts w:cs="Arial"/>
          <w:sz w:val="20"/>
          <w:szCs w:val="20"/>
        </w:rPr>
        <w:t xml:space="preserve"> </w:t>
      </w:r>
      <w:r w:rsidRPr="001504DD">
        <w:rPr>
          <w:rFonts w:cs="Arial"/>
        </w:rPr>
        <w:br/>
      </w:r>
      <w:r w:rsidRPr="001504DD">
        <w:rPr>
          <w:rFonts w:cs="Arial"/>
          <w:sz w:val="20"/>
          <w:szCs w:val="20"/>
        </w:rPr>
        <w:t xml:space="preserve">This work is copyright. Use of this Information and Material is subject to the terms and conditions in the "SBR Disclaimer and Conditions of Use" </w:t>
      </w:r>
      <w:r w:rsidR="00160C93">
        <w:rPr>
          <w:rFonts w:cs="Arial"/>
          <w:sz w:val="20"/>
          <w:szCs w:val="20"/>
        </w:rPr>
        <w:t>that</w:t>
      </w:r>
      <w:r w:rsidR="00160C93" w:rsidRPr="001504DD">
        <w:rPr>
          <w:rFonts w:cs="Arial"/>
          <w:sz w:val="20"/>
          <w:szCs w:val="20"/>
        </w:rPr>
        <w:t xml:space="preserve"> </w:t>
      </w:r>
      <w:r w:rsidRPr="001504DD">
        <w:rPr>
          <w:rFonts w:cs="Arial"/>
          <w:sz w:val="20"/>
          <w:szCs w:val="20"/>
        </w:rPr>
        <w:t xml:space="preserve">is available at </w:t>
      </w:r>
      <w:hyperlink r:id="rId19" w:history="1">
        <w:r w:rsidRPr="001504DD">
          <w:rPr>
            <w:rStyle w:val="Hyperlink"/>
          </w:rPr>
          <w:t>http://www.sbr.gov.au</w:t>
        </w:r>
      </w:hyperlink>
      <w:r w:rsidRPr="001504DD">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w:t>
      </w:r>
      <w:r>
        <w:rPr>
          <w:rFonts w:cs="Arial"/>
          <w:sz w:val="20"/>
          <w:szCs w:val="20"/>
        </w:rPr>
        <w:t>Standard Business Reporting</w:t>
      </w:r>
      <w:r w:rsidRPr="001504DD">
        <w:rPr>
          <w:rFonts w:cs="Arial"/>
          <w:sz w:val="20"/>
          <w:szCs w:val="20"/>
        </w:rPr>
        <w:t xml:space="preserve"> Agencies and their personnel. </w:t>
      </w:r>
    </w:p>
    <w:p w:rsidR="00E577A8" w:rsidRPr="001504DD" w:rsidRDefault="00E577A8" w:rsidP="00E577A8">
      <w:pPr>
        <w:rPr>
          <w:rFonts w:cs="Arial"/>
        </w:rPr>
      </w:pPr>
    </w:p>
    <w:p w:rsidR="00E577A8" w:rsidRPr="001504DD" w:rsidRDefault="00E577A8" w:rsidP="00E577A8">
      <w:pPr>
        <w:rPr>
          <w:rFonts w:cs="Arial"/>
        </w:rPr>
      </w:pPr>
      <w:r w:rsidRPr="001504DD">
        <w:rPr>
          <w:rFonts w:cs="Arial"/>
          <w:sz w:val="20"/>
          <w:szCs w:val="20"/>
        </w:rPr>
        <w:t xml:space="preserve">You must include this copyright notice in all copies of this Information and Material </w:t>
      </w:r>
      <w:r w:rsidR="00160C93">
        <w:rPr>
          <w:rFonts w:cs="Arial"/>
          <w:sz w:val="20"/>
          <w:szCs w:val="20"/>
        </w:rPr>
        <w:t>that</w:t>
      </w:r>
      <w:r w:rsidR="00160C93" w:rsidRPr="001504DD">
        <w:rPr>
          <w:rFonts w:cs="Arial"/>
          <w:sz w:val="20"/>
          <w:szCs w:val="20"/>
        </w:rPr>
        <w:t xml:space="preserve"> </w:t>
      </w:r>
      <w:r w:rsidRPr="001504DD">
        <w:rPr>
          <w:rFonts w:cs="Arial"/>
          <w:sz w:val="20"/>
          <w:szCs w:val="20"/>
        </w:rPr>
        <w:t>you create</w:t>
      </w:r>
      <w:r>
        <w:rPr>
          <w:rFonts w:cs="Arial"/>
          <w:sz w:val="20"/>
          <w:szCs w:val="20"/>
        </w:rPr>
        <w:t xml:space="preserve">. </w:t>
      </w:r>
      <w:r w:rsidRPr="001504DD">
        <w:rPr>
          <w:rFonts w:cs="Arial"/>
          <w:sz w:val="20"/>
          <w:szCs w:val="20"/>
        </w:rPr>
        <w:t xml:space="preserve">If you modify, adapt or prepare derivative works of the Information and Material, the notice must still be included but you must add your own copyright statement to your modification, adaptation or derivative work </w:t>
      </w:r>
      <w:r w:rsidR="0067399B">
        <w:rPr>
          <w:rFonts w:cs="Arial"/>
          <w:sz w:val="20"/>
          <w:szCs w:val="20"/>
        </w:rPr>
        <w:t>that</w:t>
      </w:r>
      <w:r w:rsidRPr="001504DD">
        <w:rPr>
          <w:rFonts w:cs="Arial"/>
          <w:sz w:val="20"/>
          <w:szCs w:val="20"/>
        </w:rPr>
        <w:t xml:space="preserve"> makes clear the nature of your modification, adaptation or derivative work and you must include an acknowledgement that the adaptation, modification or derivative work is based on Commonwealth</w:t>
      </w:r>
      <w:r>
        <w:rPr>
          <w:rFonts w:cs="Arial"/>
          <w:sz w:val="20"/>
          <w:szCs w:val="20"/>
        </w:rPr>
        <w:t xml:space="preserve"> </w:t>
      </w:r>
      <w:r w:rsidRPr="001504DD">
        <w:rPr>
          <w:rFonts w:cs="Arial"/>
          <w:sz w:val="20"/>
          <w:szCs w:val="20"/>
        </w:rPr>
        <w:t xml:space="preserve">or SBR Agency owned Information and Material. Copyright in SBR Agency specific aspects of </w:t>
      </w:r>
      <w:r>
        <w:rPr>
          <w:rFonts w:cs="Arial"/>
          <w:sz w:val="20"/>
          <w:szCs w:val="20"/>
        </w:rPr>
        <w:t>Standard Business Reporting</w:t>
      </w:r>
      <w:r w:rsidRPr="001504DD">
        <w:rPr>
          <w:rFonts w:cs="Arial"/>
          <w:sz w:val="20"/>
          <w:szCs w:val="20"/>
        </w:rPr>
        <w:t xml:space="preserve"> Taxonomy is owned by the relevant SBR Agency.</w:t>
      </w:r>
    </w:p>
    <w:p w:rsidR="00073681" w:rsidRDefault="00073681">
      <w:pPr>
        <w:rPr>
          <w:rFonts w:cs="Arial"/>
          <w:sz w:val="20"/>
          <w:szCs w:val="20"/>
        </w:rPr>
      </w:pPr>
      <w:r>
        <w:rPr>
          <w:sz w:val="20"/>
          <w:szCs w:val="20"/>
        </w:rPr>
        <w:br w:type="page"/>
      </w:r>
    </w:p>
    <w:p w:rsidR="00E577A8" w:rsidRDefault="00E577A8" w:rsidP="00E84003">
      <w:pPr>
        <w:pStyle w:val="Version2"/>
        <w:tabs>
          <w:tab w:val="left" w:pos="2835"/>
        </w:tabs>
        <w:rPr>
          <w:sz w:val="20"/>
          <w:szCs w:val="20"/>
        </w:rPr>
      </w:pPr>
    </w:p>
    <w:p w:rsidR="00561E38" w:rsidRDefault="00930A16" w:rsidP="00805C39">
      <w:pPr>
        <w:pStyle w:val="VersionHeadA"/>
        <w:ind w:right="-844"/>
        <w:rPr>
          <w:b/>
        </w:rPr>
      </w:pPr>
      <w:r w:rsidRPr="000F6755">
        <w:rPr>
          <w:b/>
        </w:rPr>
        <w:t>TABLE OF CONTENTS</w:t>
      </w:r>
    </w:p>
    <w:p w:rsidR="00A22E46" w:rsidRPr="000F6755" w:rsidRDefault="00A22E46" w:rsidP="00805C39">
      <w:pPr>
        <w:pStyle w:val="VersionHeadA"/>
        <w:ind w:right="-844"/>
        <w:rPr>
          <w:b/>
        </w:rPr>
      </w:pPr>
    </w:p>
    <w:p w:rsidR="00E006DC" w:rsidRPr="00664B33" w:rsidRDefault="00930A16">
      <w:pPr>
        <w:pStyle w:val="TOC1"/>
        <w:tabs>
          <w:tab w:val="left" w:pos="440"/>
        </w:tabs>
        <w:rPr>
          <w:rFonts w:asciiTheme="minorHAnsi" w:eastAsiaTheme="minorEastAsia" w:hAnsiTheme="minorHAnsi" w:cstheme="minorBidi"/>
          <w:noProof/>
          <w:sz w:val="20"/>
          <w:szCs w:val="20"/>
        </w:rPr>
      </w:pPr>
      <w:r w:rsidRPr="00664B33">
        <w:rPr>
          <w:sz w:val="20"/>
          <w:szCs w:val="20"/>
          <w:highlight w:val="yellow"/>
        </w:rPr>
        <w:fldChar w:fldCharType="begin"/>
      </w:r>
      <w:r w:rsidRPr="00664B33">
        <w:rPr>
          <w:sz w:val="20"/>
          <w:szCs w:val="20"/>
          <w:highlight w:val="yellow"/>
        </w:rPr>
        <w:instrText xml:space="preserve"> TOC \o "1-2" \u </w:instrText>
      </w:r>
      <w:r w:rsidRPr="00664B33">
        <w:rPr>
          <w:sz w:val="20"/>
          <w:szCs w:val="20"/>
          <w:highlight w:val="yellow"/>
        </w:rPr>
        <w:fldChar w:fldCharType="separate"/>
      </w:r>
      <w:r w:rsidR="00E006DC" w:rsidRPr="00664B33">
        <w:rPr>
          <w:noProof/>
          <w:sz w:val="20"/>
          <w:szCs w:val="20"/>
          <w14:scene3d>
            <w14:camera w14:prst="orthographicFront"/>
            <w14:lightRig w14:rig="threePt" w14:dir="t">
              <w14:rot w14:lat="0" w14:lon="0" w14:rev="0"/>
            </w14:lightRig>
          </w14:scene3d>
        </w:rPr>
        <w:t>1.</w:t>
      </w:r>
      <w:r w:rsidR="00E006DC" w:rsidRPr="00664B33">
        <w:rPr>
          <w:rFonts w:asciiTheme="minorHAnsi" w:eastAsiaTheme="minorEastAsia" w:hAnsiTheme="minorHAnsi" w:cstheme="minorBidi"/>
          <w:noProof/>
          <w:sz w:val="20"/>
          <w:szCs w:val="20"/>
        </w:rPr>
        <w:tab/>
      </w:r>
      <w:r w:rsidR="00E006DC" w:rsidRPr="00664B33">
        <w:rPr>
          <w:noProof/>
          <w:sz w:val="20"/>
          <w:szCs w:val="20"/>
        </w:rPr>
        <w:t>Introduction</w:t>
      </w:r>
      <w:r w:rsidR="00E006DC" w:rsidRPr="00664B33">
        <w:rPr>
          <w:noProof/>
          <w:sz w:val="20"/>
          <w:szCs w:val="20"/>
        </w:rPr>
        <w:tab/>
      </w:r>
      <w:r w:rsidR="00E006DC" w:rsidRPr="00664B33">
        <w:rPr>
          <w:noProof/>
          <w:sz w:val="20"/>
          <w:szCs w:val="20"/>
        </w:rPr>
        <w:fldChar w:fldCharType="begin"/>
      </w:r>
      <w:r w:rsidR="00E006DC" w:rsidRPr="00664B33">
        <w:rPr>
          <w:noProof/>
          <w:sz w:val="20"/>
          <w:szCs w:val="20"/>
        </w:rPr>
        <w:instrText xml:space="preserve"> PAGEREF _Toc532201444 \h </w:instrText>
      </w:r>
      <w:r w:rsidR="00E006DC" w:rsidRPr="00664B33">
        <w:rPr>
          <w:noProof/>
          <w:sz w:val="20"/>
          <w:szCs w:val="20"/>
        </w:rPr>
      </w:r>
      <w:r w:rsidR="00E006DC" w:rsidRPr="00664B33">
        <w:rPr>
          <w:noProof/>
          <w:sz w:val="20"/>
          <w:szCs w:val="20"/>
        </w:rPr>
        <w:fldChar w:fldCharType="separate"/>
      </w:r>
      <w:r w:rsidR="00E006DC" w:rsidRPr="00664B33">
        <w:rPr>
          <w:noProof/>
          <w:sz w:val="20"/>
          <w:szCs w:val="20"/>
        </w:rPr>
        <w:t>5</w:t>
      </w:r>
      <w:r w:rsidR="00E006DC" w:rsidRPr="00664B33">
        <w:rPr>
          <w:noProof/>
          <w:sz w:val="20"/>
          <w:szCs w:val="20"/>
        </w:rPr>
        <w:fldChar w:fldCharType="end"/>
      </w:r>
    </w:p>
    <w:p w:rsidR="00E006DC" w:rsidRPr="00664B33" w:rsidRDefault="00E006DC">
      <w:pPr>
        <w:pStyle w:val="TOC2"/>
        <w:tabs>
          <w:tab w:val="left" w:pos="880"/>
        </w:tabs>
        <w:rPr>
          <w:rFonts w:asciiTheme="minorHAnsi" w:eastAsiaTheme="minorEastAsia" w:hAnsiTheme="minorHAnsi" w:cstheme="minorBidi"/>
          <w:noProof/>
          <w:sz w:val="20"/>
          <w:szCs w:val="20"/>
        </w:rPr>
      </w:pPr>
      <w:r w:rsidRPr="00664B33">
        <w:rPr>
          <w:noProof/>
          <w:sz w:val="20"/>
          <w:szCs w:val="20"/>
        </w:rPr>
        <w:t>1.1</w:t>
      </w:r>
      <w:r w:rsidRPr="00664B33">
        <w:rPr>
          <w:rFonts w:asciiTheme="minorHAnsi" w:eastAsiaTheme="minorEastAsia" w:hAnsiTheme="minorHAnsi" w:cstheme="minorBidi"/>
          <w:noProof/>
          <w:sz w:val="20"/>
          <w:szCs w:val="20"/>
        </w:rPr>
        <w:tab/>
      </w:r>
      <w:r w:rsidRPr="00664B33">
        <w:rPr>
          <w:noProof/>
          <w:sz w:val="20"/>
          <w:szCs w:val="20"/>
        </w:rPr>
        <w:t>Purpose</w:t>
      </w:r>
      <w:r w:rsidRPr="00664B33">
        <w:rPr>
          <w:noProof/>
          <w:sz w:val="20"/>
          <w:szCs w:val="20"/>
        </w:rPr>
        <w:tab/>
      </w:r>
      <w:r w:rsidRPr="00664B33">
        <w:rPr>
          <w:noProof/>
          <w:sz w:val="20"/>
          <w:szCs w:val="20"/>
        </w:rPr>
        <w:fldChar w:fldCharType="begin"/>
      </w:r>
      <w:r w:rsidRPr="00664B33">
        <w:rPr>
          <w:noProof/>
          <w:sz w:val="20"/>
          <w:szCs w:val="20"/>
        </w:rPr>
        <w:instrText xml:space="preserve"> PAGEREF _Toc532201445 \h </w:instrText>
      </w:r>
      <w:r w:rsidRPr="00664B33">
        <w:rPr>
          <w:noProof/>
          <w:sz w:val="20"/>
          <w:szCs w:val="20"/>
        </w:rPr>
      </w:r>
      <w:r w:rsidRPr="00664B33">
        <w:rPr>
          <w:noProof/>
          <w:sz w:val="20"/>
          <w:szCs w:val="20"/>
        </w:rPr>
        <w:fldChar w:fldCharType="separate"/>
      </w:r>
      <w:r w:rsidRPr="00664B33">
        <w:rPr>
          <w:noProof/>
          <w:sz w:val="20"/>
          <w:szCs w:val="20"/>
        </w:rPr>
        <w:t>5</w:t>
      </w:r>
      <w:r w:rsidRPr="00664B33">
        <w:rPr>
          <w:noProof/>
          <w:sz w:val="20"/>
          <w:szCs w:val="20"/>
        </w:rPr>
        <w:fldChar w:fldCharType="end"/>
      </w:r>
    </w:p>
    <w:p w:rsidR="00E006DC" w:rsidRPr="00664B33" w:rsidRDefault="00E006DC">
      <w:pPr>
        <w:pStyle w:val="TOC2"/>
        <w:tabs>
          <w:tab w:val="left" w:pos="880"/>
        </w:tabs>
        <w:rPr>
          <w:rFonts w:asciiTheme="minorHAnsi" w:eastAsiaTheme="minorEastAsia" w:hAnsiTheme="minorHAnsi" w:cstheme="minorBidi"/>
          <w:noProof/>
          <w:sz w:val="20"/>
          <w:szCs w:val="20"/>
        </w:rPr>
      </w:pPr>
      <w:r w:rsidRPr="00664B33">
        <w:rPr>
          <w:noProof/>
          <w:sz w:val="20"/>
          <w:szCs w:val="20"/>
        </w:rPr>
        <w:t>1.2</w:t>
      </w:r>
      <w:r w:rsidRPr="00664B33">
        <w:rPr>
          <w:rFonts w:asciiTheme="minorHAnsi" w:eastAsiaTheme="minorEastAsia" w:hAnsiTheme="minorHAnsi" w:cstheme="minorBidi"/>
          <w:noProof/>
          <w:sz w:val="20"/>
          <w:szCs w:val="20"/>
        </w:rPr>
        <w:tab/>
      </w:r>
      <w:r w:rsidRPr="00664B33">
        <w:rPr>
          <w:noProof/>
          <w:sz w:val="20"/>
          <w:szCs w:val="20"/>
        </w:rPr>
        <w:t>Audience</w:t>
      </w:r>
      <w:r w:rsidRPr="00664B33">
        <w:rPr>
          <w:noProof/>
          <w:sz w:val="20"/>
          <w:szCs w:val="20"/>
        </w:rPr>
        <w:tab/>
      </w:r>
      <w:r w:rsidRPr="00664B33">
        <w:rPr>
          <w:noProof/>
          <w:sz w:val="20"/>
          <w:szCs w:val="20"/>
        </w:rPr>
        <w:fldChar w:fldCharType="begin"/>
      </w:r>
      <w:r w:rsidRPr="00664B33">
        <w:rPr>
          <w:noProof/>
          <w:sz w:val="20"/>
          <w:szCs w:val="20"/>
        </w:rPr>
        <w:instrText xml:space="preserve"> PAGEREF _Toc532201446 \h </w:instrText>
      </w:r>
      <w:r w:rsidRPr="00664B33">
        <w:rPr>
          <w:noProof/>
          <w:sz w:val="20"/>
          <w:szCs w:val="20"/>
        </w:rPr>
      </w:r>
      <w:r w:rsidRPr="00664B33">
        <w:rPr>
          <w:noProof/>
          <w:sz w:val="20"/>
          <w:szCs w:val="20"/>
        </w:rPr>
        <w:fldChar w:fldCharType="separate"/>
      </w:r>
      <w:r w:rsidRPr="00664B33">
        <w:rPr>
          <w:noProof/>
          <w:sz w:val="20"/>
          <w:szCs w:val="20"/>
        </w:rPr>
        <w:t>5</w:t>
      </w:r>
      <w:r w:rsidRPr="00664B33">
        <w:rPr>
          <w:noProof/>
          <w:sz w:val="20"/>
          <w:szCs w:val="20"/>
        </w:rPr>
        <w:fldChar w:fldCharType="end"/>
      </w:r>
    </w:p>
    <w:p w:rsidR="00E006DC" w:rsidRPr="00664B33" w:rsidRDefault="00E006DC">
      <w:pPr>
        <w:pStyle w:val="TOC2"/>
        <w:tabs>
          <w:tab w:val="left" w:pos="880"/>
        </w:tabs>
        <w:rPr>
          <w:rFonts w:asciiTheme="minorHAnsi" w:eastAsiaTheme="minorEastAsia" w:hAnsiTheme="minorHAnsi" w:cstheme="minorBidi"/>
          <w:noProof/>
          <w:sz w:val="20"/>
          <w:szCs w:val="20"/>
        </w:rPr>
      </w:pPr>
      <w:r w:rsidRPr="00664B33">
        <w:rPr>
          <w:bCs/>
          <w:noProof/>
          <w:sz w:val="20"/>
          <w:szCs w:val="20"/>
        </w:rPr>
        <w:t>1.3</w:t>
      </w:r>
      <w:r w:rsidRPr="00664B33">
        <w:rPr>
          <w:rFonts w:asciiTheme="minorHAnsi" w:eastAsiaTheme="minorEastAsia" w:hAnsiTheme="minorHAnsi" w:cstheme="minorBidi"/>
          <w:noProof/>
          <w:sz w:val="20"/>
          <w:szCs w:val="20"/>
        </w:rPr>
        <w:tab/>
      </w:r>
      <w:r w:rsidRPr="00664B33">
        <w:rPr>
          <w:noProof/>
          <w:sz w:val="20"/>
          <w:szCs w:val="20"/>
        </w:rPr>
        <w:t>Document Context</w:t>
      </w:r>
      <w:r w:rsidRPr="00664B33">
        <w:rPr>
          <w:noProof/>
          <w:sz w:val="20"/>
          <w:szCs w:val="20"/>
        </w:rPr>
        <w:tab/>
      </w:r>
      <w:r w:rsidRPr="00664B33">
        <w:rPr>
          <w:noProof/>
          <w:sz w:val="20"/>
          <w:szCs w:val="20"/>
        </w:rPr>
        <w:fldChar w:fldCharType="begin"/>
      </w:r>
      <w:r w:rsidRPr="00664B33">
        <w:rPr>
          <w:noProof/>
          <w:sz w:val="20"/>
          <w:szCs w:val="20"/>
        </w:rPr>
        <w:instrText xml:space="preserve"> PAGEREF _Toc532201447 \h </w:instrText>
      </w:r>
      <w:r w:rsidRPr="00664B33">
        <w:rPr>
          <w:noProof/>
          <w:sz w:val="20"/>
          <w:szCs w:val="20"/>
        </w:rPr>
      </w:r>
      <w:r w:rsidRPr="00664B33">
        <w:rPr>
          <w:noProof/>
          <w:sz w:val="20"/>
          <w:szCs w:val="20"/>
        </w:rPr>
        <w:fldChar w:fldCharType="separate"/>
      </w:r>
      <w:r w:rsidRPr="00664B33">
        <w:rPr>
          <w:noProof/>
          <w:sz w:val="20"/>
          <w:szCs w:val="20"/>
        </w:rPr>
        <w:t>5</w:t>
      </w:r>
      <w:r w:rsidRPr="00664B33">
        <w:rPr>
          <w:noProof/>
          <w:sz w:val="20"/>
          <w:szCs w:val="20"/>
        </w:rPr>
        <w:fldChar w:fldCharType="end"/>
      </w:r>
    </w:p>
    <w:p w:rsidR="00E006DC" w:rsidRPr="00664B33" w:rsidRDefault="00E006DC">
      <w:pPr>
        <w:pStyle w:val="TOC2"/>
        <w:tabs>
          <w:tab w:val="left" w:pos="880"/>
        </w:tabs>
        <w:rPr>
          <w:rFonts w:asciiTheme="minorHAnsi" w:eastAsiaTheme="minorEastAsia" w:hAnsiTheme="minorHAnsi" w:cstheme="minorBidi"/>
          <w:noProof/>
          <w:sz w:val="20"/>
          <w:szCs w:val="20"/>
        </w:rPr>
      </w:pPr>
      <w:r w:rsidRPr="00664B33">
        <w:rPr>
          <w:bCs/>
          <w:noProof/>
          <w:sz w:val="20"/>
          <w:szCs w:val="20"/>
        </w:rPr>
        <w:t>1.4</w:t>
      </w:r>
      <w:r w:rsidRPr="00664B33">
        <w:rPr>
          <w:rFonts w:asciiTheme="minorHAnsi" w:eastAsiaTheme="minorEastAsia" w:hAnsiTheme="minorHAnsi" w:cstheme="minorBidi"/>
          <w:noProof/>
          <w:sz w:val="20"/>
          <w:szCs w:val="20"/>
        </w:rPr>
        <w:tab/>
      </w:r>
      <w:r w:rsidRPr="00664B33">
        <w:rPr>
          <w:noProof/>
          <w:sz w:val="20"/>
          <w:szCs w:val="20"/>
        </w:rPr>
        <w:t>Glossary</w:t>
      </w:r>
      <w:r w:rsidRPr="00664B33">
        <w:rPr>
          <w:noProof/>
          <w:sz w:val="20"/>
          <w:szCs w:val="20"/>
        </w:rPr>
        <w:tab/>
      </w:r>
      <w:r w:rsidRPr="00664B33">
        <w:rPr>
          <w:noProof/>
          <w:sz w:val="20"/>
          <w:szCs w:val="20"/>
        </w:rPr>
        <w:fldChar w:fldCharType="begin"/>
      </w:r>
      <w:r w:rsidRPr="00664B33">
        <w:rPr>
          <w:noProof/>
          <w:sz w:val="20"/>
          <w:szCs w:val="20"/>
        </w:rPr>
        <w:instrText xml:space="preserve"> PAGEREF _Toc532201448 \h </w:instrText>
      </w:r>
      <w:r w:rsidRPr="00664B33">
        <w:rPr>
          <w:noProof/>
          <w:sz w:val="20"/>
          <w:szCs w:val="20"/>
        </w:rPr>
      </w:r>
      <w:r w:rsidRPr="00664B33">
        <w:rPr>
          <w:noProof/>
          <w:sz w:val="20"/>
          <w:szCs w:val="20"/>
        </w:rPr>
        <w:fldChar w:fldCharType="separate"/>
      </w:r>
      <w:r w:rsidRPr="00664B33">
        <w:rPr>
          <w:noProof/>
          <w:sz w:val="20"/>
          <w:szCs w:val="20"/>
        </w:rPr>
        <w:t>6</w:t>
      </w:r>
      <w:r w:rsidRPr="00664B33">
        <w:rPr>
          <w:noProof/>
          <w:sz w:val="20"/>
          <w:szCs w:val="20"/>
        </w:rPr>
        <w:fldChar w:fldCharType="end"/>
      </w:r>
    </w:p>
    <w:p w:rsidR="00E006DC" w:rsidRPr="00664B33" w:rsidRDefault="00E006DC">
      <w:pPr>
        <w:pStyle w:val="TOC1"/>
        <w:tabs>
          <w:tab w:val="left" w:pos="440"/>
        </w:tabs>
        <w:rPr>
          <w:rFonts w:asciiTheme="minorHAnsi" w:eastAsiaTheme="minorEastAsia" w:hAnsiTheme="minorHAnsi" w:cstheme="minorBidi"/>
          <w:noProof/>
          <w:sz w:val="20"/>
          <w:szCs w:val="20"/>
        </w:rPr>
      </w:pPr>
      <w:r w:rsidRPr="00664B33">
        <w:rPr>
          <w:noProof/>
          <w:sz w:val="20"/>
          <w:szCs w:val="20"/>
          <w14:scene3d>
            <w14:camera w14:prst="orthographicFront"/>
            <w14:lightRig w14:rig="threePt" w14:dir="t">
              <w14:rot w14:lat="0" w14:lon="0" w14:rev="0"/>
            </w14:lightRig>
          </w14:scene3d>
        </w:rPr>
        <w:t>2.</w:t>
      </w:r>
      <w:r w:rsidRPr="00664B33">
        <w:rPr>
          <w:rFonts w:asciiTheme="minorHAnsi" w:eastAsiaTheme="minorEastAsia" w:hAnsiTheme="minorHAnsi" w:cstheme="minorBidi"/>
          <w:noProof/>
          <w:sz w:val="20"/>
          <w:szCs w:val="20"/>
        </w:rPr>
        <w:tab/>
      </w:r>
      <w:r w:rsidRPr="00664B33">
        <w:rPr>
          <w:noProof/>
          <w:sz w:val="20"/>
          <w:szCs w:val="20"/>
        </w:rPr>
        <w:t>What is the Direct Debit service?</w:t>
      </w:r>
      <w:r w:rsidRPr="00664B33">
        <w:rPr>
          <w:noProof/>
          <w:sz w:val="20"/>
          <w:szCs w:val="20"/>
        </w:rPr>
        <w:tab/>
      </w:r>
      <w:r w:rsidRPr="00664B33">
        <w:rPr>
          <w:noProof/>
          <w:sz w:val="20"/>
          <w:szCs w:val="20"/>
        </w:rPr>
        <w:fldChar w:fldCharType="begin"/>
      </w:r>
      <w:r w:rsidRPr="00664B33">
        <w:rPr>
          <w:noProof/>
          <w:sz w:val="20"/>
          <w:szCs w:val="20"/>
        </w:rPr>
        <w:instrText xml:space="preserve"> PAGEREF _Toc532201449 \h </w:instrText>
      </w:r>
      <w:r w:rsidRPr="00664B33">
        <w:rPr>
          <w:noProof/>
          <w:sz w:val="20"/>
          <w:szCs w:val="20"/>
        </w:rPr>
      </w:r>
      <w:r w:rsidRPr="00664B33">
        <w:rPr>
          <w:noProof/>
          <w:sz w:val="20"/>
          <w:szCs w:val="20"/>
        </w:rPr>
        <w:fldChar w:fldCharType="separate"/>
      </w:r>
      <w:r w:rsidRPr="00664B33">
        <w:rPr>
          <w:noProof/>
          <w:sz w:val="20"/>
          <w:szCs w:val="20"/>
        </w:rPr>
        <w:t>7</w:t>
      </w:r>
      <w:r w:rsidRPr="00664B33">
        <w:rPr>
          <w:noProof/>
          <w:sz w:val="20"/>
          <w:szCs w:val="20"/>
        </w:rPr>
        <w:fldChar w:fldCharType="end"/>
      </w:r>
    </w:p>
    <w:p w:rsidR="00E006DC" w:rsidRPr="00664B33" w:rsidRDefault="00E006DC">
      <w:pPr>
        <w:pStyle w:val="TOC2"/>
        <w:tabs>
          <w:tab w:val="left" w:pos="880"/>
        </w:tabs>
        <w:rPr>
          <w:rFonts w:asciiTheme="minorHAnsi" w:eastAsiaTheme="minorEastAsia" w:hAnsiTheme="minorHAnsi" w:cstheme="minorBidi"/>
          <w:noProof/>
          <w:sz w:val="20"/>
          <w:szCs w:val="20"/>
        </w:rPr>
      </w:pPr>
      <w:r w:rsidRPr="00664B33">
        <w:rPr>
          <w:noProof/>
          <w:sz w:val="20"/>
          <w:szCs w:val="20"/>
        </w:rPr>
        <w:t>2.1</w:t>
      </w:r>
      <w:r w:rsidRPr="00664B33">
        <w:rPr>
          <w:rFonts w:asciiTheme="minorHAnsi" w:eastAsiaTheme="minorEastAsia" w:hAnsiTheme="minorHAnsi" w:cstheme="minorBidi"/>
          <w:noProof/>
          <w:sz w:val="20"/>
          <w:szCs w:val="20"/>
        </w:rPr>
        <w:tab/>
      </w:r>
      <w:r w:rsidRPr="00664B33">
        <w:rPr>
          <w:noProof/>
          <w:sz w:val="20"/>
          <w:szCs w:val="20"/>
        </w:rPr>
        <w:t>Interactions</w:t>
      </w:r>
      <w:r w:rsidRPr="00664B33">
        <w:rPr>
          <w:noProof/>
          <w:sz w:val="20"/>
          <w:szCs w:val="20"/>
        </w:rPr>
        <w:tab/>
      </w:r>
      <w:r w:rsidRPr="00664B33">
        <w:rPr>
          <w:noProof/>
          <w:sz w:val="20"/>
          <w:szCs w:val="20"/>
        </w:rPr>
        <w:fldChar w:fldCharType="begin"/>
      </w:r>
      <w:r w:rsidRPr="00664B33">
        <w:rPr>
          <w:noProof/>
          <w:sz w:val="20"/>
          <w:szCs w:val="20"/>
        </w:rPr>
        <w:instrText xml:space="preserve"> PAGEREF _Toc532201450 \h </w:instrText>
      </w:r>
      <w:r w:rsidRPr="00664B33">
        <w:rPr>
          <w:noProof/>
          <w:sz w:val="20"/>
          <w:szCs w:val="20"/>
        </w:rPr>
      </w:r>
      <w:r w:rsidRPr="00664B33">
        <w:rPr>
          <w:noProof/>
          <w:sz w:val="20"/>
          <w:szCs w:val="20"/>
        </w:rPr>
        <w:fldChar w:fldCharType="separate"/>
      </w:r>
      <w:r w:rsidRPr="00664B33">
        <w:rPr>
          <w:noProof/>
          <w:sz w:val="20"/>
          <w:szCs w:val="20"/>
        </w:rPr>
        <w:t>7</w:t>
      </w:r>
      <w:r w:rsidRPr="00664B33">
        <w:rPr>
          <w:noProof/>
          <w:sz w:val="20"/>
          <w:szCs w:val="20"/>
        </w:rPr>
        <w:fldChar w:fldCharType="end"/>
      </w:r>
    </w:p>
    <w:p w:rsidR="00E006DC" w:rsidRPr="00664B33" w:rsidRDefault="00E006DC">
      <w:pPr>
        <w:pStyle w:val="TOC2"/>
        <w:tabs>
          <w:tab w:val="left" w:pos="880"/>
        </w:tabs>
        <w:rPr>
          <w:rFonts w:asciiTheme="minorHAnsi" w:eastAsiaTheme="minorEastAsia" w:hAnsiTheme="minorHAnsi" w:cstheme="minorBidi"/>
          <w:noProof/>
          <w:sz w:val="20"/>
          <w:szCs w:val="20"/>
        </w:rPr>
      </w:pPr>
      <w:r w:rsidRPr="00664B33">
        <w:rPr>
          <w:noProof/>
          <w:sz w:val="20"/>
          <w:szCs w:val="20"/>
        </w:rPr>
        <w:t>2.2</w:t>
      </w:r>
      <w:r w:rsidRPr="00664B33">
        <w:rPr>
          <w:rFonts w:asciiTheme="minorHAnsi" w:eastAsiaTheme="minorEastAsia" w:hAnsiTheme="minorHAnsi" w:cstheme="minorBidi"/>
          <w:noProof/>
          <w:sz w:val="20"/>
          <w:szCs w:val="20"/>
        </w:rPr>
        <w:tab/>
      </w:r>
      <w:r w:rsidRPr="00664B33">
        <w:rPr>
          <w:noProof/>
          <w:sz w:val="20"/>
          <w:szCs w:val="20"/>
        </w:rPr>
        <w:t>Service Orchestration</w:t>
      </w:r>
      <w:r w:rsidRPr="00664B33">
        <w:rPr>
          <w:noProof/>
          <w:sz w:val="20"/>
          <w:szCs w:val="20"/>
        </w:rPr>
        <w:tab/>
      </w:r>
      <w:r w:rsidRPr="00664B33">
        <w:rPr>
          <w:noProof/>
          <w:sz w:val="20"/>
          <w:szCs w:val="20"/>
        </w:rPr>
        <w:fldChar w:fldCharType="begin"/>
      </w:r>
      <w:r w:rsidRPr="00664B33">
        <w:rPr>
          <w:noProof/>
          <w:sz w:val="20"/>
          <w:szCs w:val="20"/>
        </w:rPr>
        <w:instrText xml:space="preserve"> PAGEREF _Toc532201451 \h </w:instrText>
      </w:r>
      <w:r w:rsidRPr="00664B33">
        <w:rPr>
          <w:noProof/>
          <w:sz w:val="20"/>
          <w:szCs w:val="20"/>
        </w:rPr>
      </w:r>
      <w:r w:rsidRPr="00664B33">
        <w:rPr>
          <w:noProof/>
          <w:sz w:val="20"/>
          <w:szCs w:val="20"/>
        </w:rPr>
        <w:fldChar w:fldCharType="separate"/>
      </w:r>
      <w:r w:rsidRPr="00664B33">
        <w:rPr>
          <w:noProof/>
          <w:sz w:val="20"/>
          <w:szCs w:val="20"/>
        </w:rPr>
        <w:t>8</w:t>
      </w:r>
      <w:r w:rsidRPr="00664B33">
        <w:rPr>
          <w:noProof/>
          <w:sz w:val="20"/>
          <w:szCs w:val="20"/>
        </w:rPr>
        <w:fldChar w:fldCharType="end"/>
      </w:r>
    </w:p>
    <w:p w:rsidR="00E006DC" w:rsidRPr="00664B33" w:rsidRDefault="00E006DC">
      <w:pPr>
        <w:pStyle w:val="TOC2"/>
        <w:tabs>
          <w:tab w:val="left" w:pos="880"/>
        </w:tabs>
        <w:rPr>
          <w:rFonts w:asciiTheme="minorHAnsi" w:eastAsiaTheme="minorEastAsia" w:hAnsiTheme="minorHAnsi" w:cstheme="minorBidi"/>
          <w:noProof/>
          <w:sz w:val="20"/>
          <w:szCs w:val="20"/>
        </w:rPr>
      </w:pPr>
      <w:r w:rsidRPr="00664B33">
        <w:rPr>
          <w:noProof/>
          <w:sz w:val="20"/>
          <w:szCs w:val="20"/>
        </w:rPr>
        <w:t>2.3</w:t>
      </w:r>
      <w:r w:rsidRPr="00664B33">
        <w:rPr>
          <w:rFonts w:asciiTheme="minorHAnsi" w:eastAsiaTheme="minorEastAsia" w:hAnsiTheme="minorHAnsi" w:cstheme="minorBidi"/>
          <w:noProof/>
          <w:sz w:val="20"/>
          <w:szCs w:val="20"/>
        </w:rPr>
        <w:tab/>
      </w:r>
      <w:r w:rsidRPr="00664B33">
        <w:rPr>
          <w:noProof/>
          <w:sz w:val="20"/>
          <w:szCs w:val="20"/>
        </w:rPr>
        <w:t>Direct Debit (dd.0003.2018.add)</w:t>
      </w:r>
      <w:r w:rsidRPr="00664B33">
        <w:rPr>
          <w:noProof/>
          <w:sz w:val="20"/>
          <w:szCs w:val="20"/>
        </w:rPr>
        <w:tab/>
      </w:r>
      <w:r w:rsidRPr="00664B33">
        <w:rPr>
          <w:noProof/>
          <w:sz w:val="20"/>
          <w:szCs w:val="20"/>
        </w:rPr>
        <w:fldChar w:fldCharType="begin"/>
      </w:r>
      <w:r w:rsidRPr="00664B33">
        <w:rPr>
          <w:noProof/>
          <w:sz w:val="20"/>
          <w:szCs w:val="20"/>
        </w:rPr>
        <w:instrText xml:space="preserve"> PAGEREF _Toc532201452 \h </w:instrText>
      </w:r>
      <w:r w:rsidRPr="00664B33">
        <w:rPr>
          <w:noProof/>
          <w:sz w:val="20"/>
          <w:szCs w:val="20"/>
        </w:rPr>
      </w:r>
      <w:r w:rsidRPr="00664B33">
        <w:rPr>
          <w:noProof/>
          <w:sz w:val="20"/>
          <w:szCs w:val="20"/>
        </w:rPr>
        <w:fldChar w:fldCharType="separate"/>
      </w:r>
      <w:r w:rsidRPr="00664B33">
        <w:rPr>
          <w:noProof/>
          <w:sz w:val="20"/>
          <w:szCs w:val="20"/>
        </w:rPr>
        <w:t>9</w:t>
      </w:r>
      <w:r w:rsidRPr="00664B33">
        <w:rPr>
          <w:noProof/>
          <w:sz w:val="20"/>
          <w:szCs w:val="20"/>
        </w:rPr>
        <w:fldChar w:fldCharType="end"/>
      </w:r>
    </w:p>
    <w:p w:rsidR="00E006DC" w:rsidRPr="00664B33" w:rsidRDefault="00E006DC">
      <w:pPr>
        <w:pStyle w:val="TOC2"/>
        <w:tabs>
          <w:tab w:val="left" w:pos="880"/>
        </w:tabs>
        <w:rPr>
          <w:rFonts w:asciiTheme="minorHAnsi" w:eastAsiaTheme="minorEastAsia" w:hAnsiTheme="minorHAnsi" w:cstheme="minorBidi"/>
          <w:noProof/>
          <w:sz w:val="20"/>
          <w:szCs w:val="20"/>
        </w:rPr>
      </w:pPr>
      <w:r w:rsidRPr="00664B33">
        <w:rPr>
          <w:noProof/>
          <w:sz w:val="20"/>
          <w:szCs w:val="20"/>
        </w:rPr>
        <w:t>2.4</w:t>
      </w:r>
      <w:r w:rsidRPr="00664B33">
        <w:rPr>
          <w:rFonts w:asciiTheme="minorHAnsi" w:eastAsiaTheme="minorEastAsia" w:hAnsiTheme="minorHAnsi" w:cstheme="minorBidi"/>
          <w:noProof/>
          <w:sz w:val="20"/>
          <w:szCs w:val="20"/>
        </w:rPr>
        <w:tab/>
      </w:r>
      <w:r w:rsidRPr="00664B33">
        <w:rPr>
          <w:noProof/>
          <w:sz w:val="20"/>
          <w:szCs w:val="20"/>
        </w:rPr>
        <w:t>Direct Debit (dd.0003.2018.cancel)</w:t>
      </w:r>
      <w:r w:rsidRPr="00664B33">
        <w:rPr>
          <w:noProof/>
          <w:sz w:val="20"/>
          <w:szCs w:val="20"/>
        </w:rPr>
        <w:tab/>
      </w:r>
      <w:r w:rsidRPr="00664B33">
        <w:rPr>
          <w:noProof/>
          <w:sz w:val="20"/>
          <w:szCs w:val="20"/>
        </w:rPr>
        <w:fldChar w:fldCharType="begin"/>
      </w:r>
      <w:r w:rsidRPr="00664B33">
        <w:rPr>
          <w:noProof/>
          <w:sz w:val="20"/>
          <w:szCs w:val="20"/>
        </w:rPr>
        <w:instrText xml:space="preserve"> PAGEREF _Toc532201453 \h </w:instrText>
      </w:r>
      <w:r w:rsidRPr="00664B33">
        <w:rPr>
          <w:noProof/>
          <w:sz w:val="20"/>
          <w:szCs w:val="20"/>
        </w:rPr>
      </w:r>
      <w:r w:rsidRPr="00664B33">
        <w:rPr>
          <w:noProof/>
          <w:sz w:val="20"/>
          <w:szCs w:val="20"/>
        </w:rPr>
        <w:fldChar w:fldCharType="separate"/>
      </w:r>
      <w:r w:rsidRPr="00664B33">
        <w:rPr>
          <w:noProof/>
          <w:sz w:val="20"/>
          <w:szCs w:val="20"/>
        </w:rPr>
        <w:t>10</w:t>
      </w:r>
      <w:r w:rsidRPr="00664B33">
        <w:rPr>
          <w:noProof/>
          <w:sz w:val="20"/>
          <w:szCs w:val="20"/>
        </w:rPr>
        <w:fldChar w:fldCharType="end"/>
      </w:r>
    </w:p>
    <w:p w:rsidR="00E006DC" w:rsidRPr="00664B33" w:rsidRDefault="00E006DC">
      <w:pPr>
        <w:pStyle w:val="TOC1"/>
        <w:tabs>
          <w:tab w:val="left" w:pos="440"/>
        </w:tabs>
        <w:rPr>
          <w:rFonts w:asciiTheme="minorHAnsi" w:eastAsiaTheme="minorEastAsia" w:hAnsiTheme="minorHAnsi" w:cstheme="minorBidi"/>
          <w:noProof/>
          <w:sz w:val="20"/>
          <w:szCs w:val="20"/>
        </w:rPr>
      </w:pPr>
      <w:r w:rsidRPr="00664B33">
        <w:rPr>
          <w:noProof/>
          <w:sz w:val="20"/>
          <w:szCs w:val="20"/>
          <w:lang w:val="en-US" w:eastAsia="en-US"/>
          <w14:scene3d>
            <w14:camera w14:prst="orthographicFront"/>
            <w14:lightRig w14:rig="threePt" w14:dir="t">
              <w14:rot w14:lat="0" w14:lon="0" w14:rev="0"/>
            </w14:lightRig>
          </w14:scene3d>
        </w:rPr>
        <w:t>3.</w:t>
      </w:r>
      <w:r w:rsidRPr="00664B33">
        <w:rPr>
          <w:rFonts w:asciiTheme="minorHAnsi" w:eastAsiaTheme="minorEastAsia" w:hAnsiTheme="minorHAnsi" w:cstheme="minorBidi"/>
          <w:noProof/>
          <w:sz w:val="20"/>
          <w:szCs w:val="20"/>
        </w:rPr>
        <w:tab/>
      </w:r>
      <w:r w:rsidRPr="00664B33">
        <w:rPr>
          <w:noProof/>
          <w:sz w:val="20"/>
          <w:szCs w:val="20"/>
        </w:rPr>
        <w:t>Direct debit Guidance</w:t>
      </w:r>
      <w:r w:rsidRPr="00664B33">
        <w:rPr>
          <w:noProof/>
          <w:sz w:val="20"/>
          <w:szCs w:val="20"/>
        </w:rPr>
        <w:tab/>
      </w:r>
      <w:r w:rsidRPr="00664B33">
        <w:rPr>
          <w:noProof/>
          <w:sz w:val="20"/>
          <w:szCs w:val="20"/>
        </w:rPr>
        <w:fldChar w:fldCharType="begin"/>
      </w:r>
      <w:r w:rsidRPr="00664B33">
        <w:rPr>
          <w:noProof/>
          <w:sz w:val="20"/>
          <w:szCs w:val="20"/>
        </w:rPr>
        <w:instrText xml:space="preserve"> PAGEREF _Toc532201454 \h </w:instrText>
      </w:r>
      <w:r w:rsidRPr="00664B33">
        <w:rPr>
          <w:noProof/>
          <w:sz w:val="20"/>
          <w:szCs w:val="20"/>
        </w:rPr>
      </w:r>
      <w:r w:rsidRPr="00664B33">
        <w:rPr>
          <w:noProof/>
          <w:sz w:val="20"/>
          <w:szCs w:val="20"/>
        </w:rPr>
        <w:fldChar w:fldCharType="separate"/>
      </w:r>
      <w:r w:rsidRPr="00664B33">
        <w:rPr>
          <w:noProof/>
          <w:sz w:val="20"/>
          <w:szCs w:val="20"/>
        </w:rPr>
        <w:t>11</w:t>
      </w:r>
      <w:r w:rsidRPr="00664B33">
        <w:rPr>
          <w:noProof/>
          <w:sz w:val="20"/>
          <w:szCs w:val="20"/>
        </w:rPr>
        <w:fldChar w:fldCharType="end"/>
      </w:r>
    </w:p>
    <w:p w:rsidR="00E006DC" w:rsidRPr="00664B33" w:rsidRDefault="00E006DC">
      <w:pPr>
        <w:pStyle w:val="TOC2"/>
        <w:tabs>
          <w:tab w:val="left" w:pos="880"/>
        </w:tabs>
        <w:rPr>
          <w:rFonts w:asciiTheme="minorHAnsi" w:eastAsiaTheme="minorEastAsia" w:hAnsiTheme="minorHAnsi" w:cstheme="minorBidi"/>
          <w:noProof/>
          <w:sz w:val="20"/>
          <w:szCs w:val="20"/>
        </w:rPr>
      </w:pPr>
      <w:r w:rsidRPr="00664B33">
        <w:rPr>
          <w:noProof/>
          <w:sz w:val="20"/>
          <w:szCs w:val="20"/>
        </w:rPr>
        <w:t>3.1</w:t>
      </w:r>
      <w:r w:rsidRPr="00664B33">
        <w:rPr>
          <w:rFonts w:asciiTheme="minorHAnsi" w:eastAsiaTheme="minorEastAsia" w:hAnsiTheme="minorHAnsi" w:cstheme="minorBidi"/>
          <w:noProof/>
          <w:sz w:val="20"/>
          <w:szCs w:val="20"/>
        </w:rPr>
        <w:tab/>
      </w:r>
      <w:r w:rsidRPr="00664B33">
        <w:rPr>
          <w:noProof/>
          <w:sz w:val="20"/>
          <w:szCs w:val="20"/>
        </w:rPr>
        <w:t>Date validation</w:t>
      </w:r>
      <w:r w:rsidRPr="00664B33">
        <w:rPr>
          <w:noProof/>
          <w:sz w:val="20"/>
          <w:szCs w:val="20"/>
        </w:rPr>
        <w:tab/>
      </w:r>
      <w:r w:rsidRPr="00664B33">
        <w:rPr>
          <w:noProof/>
          <w:sz w:val="20"/>
          <w:szCs w:val="20"/>
        </w:rPr>
        <w:fldChar w:fldCharType="begin"/>
      </w:r>
      <w:r w:rsidRPr="00664B33">
        <w:rPr>
          <w:noProof/>
          <w:sz w:val="20"/>
          <w:szCs w:val="20"/>
        </w:rPr>
        <w:instrText xml:space="preserve"> PAGEREF _Toc532201455 \h </w:instrText>
      </w:r>
      <w:r w:rsidRPr="00664B33">
        <w:rPr>
          <w:noProof/>
          <w:sz w:val="20"/>
          <w:szCs w:val="20"/>
        </w:rPr>
      </w:r>
      <w:r w:rsidRPr="00664B33">
        <w:rPr>
          <w:noProof/>
          <w:sz w:val="20"/>
          <w:szCs w:val="20"/>
        </w:rPr>
        <w:fldChar w:fldCharType="separate"/>
      </w:r>
      <w:r w:rsidRPr="00664B33">
        <w:rPr>
          <w:noProof/>
          <w:sz w:val="20"/>
          <w:szCs w:val="20"/>
        </w:rPr>
        <w:t>11</w:t>
      </w:r>
      <w:r w:rsidRPr="00664B33">
        <w:rPr>
          <w:noProof/>
          <w:sz w:val="20"/>
          <w:szCs w:val="20"/>
        </w:rPr>
        <w:fldChar w:fldCharType="end"/>
      </w:r>
    </w:p>
    <w:p w:rsidR="00E006DC" w:rsidRPr="00664B33" w:rsidRDefault="00E006DC">
      <w:pPr>
        <w:pStyle w:val="TOC2"/>
        <w:tabs>
          <w:tab w:val="left" w:pos="880"/>
        </w:tabs>
        <w:rPr>
          <w:rFonts w:asciiTheme="minorHAnsi" w:eastAsiaTheme="minorEastAsia" w:hAnsiTheme="minorHAnsi" w:cstheme="minorBidi"/>
          <w:noProof/>
          <w:sz w:val="20"/>
          <w:szCs w:val="20"/>
        </w:rPr>
      </w:pPr>
      <w:r w:rsidRPr="00664B33">
        <w:rPr>
          <w:noProof/>
          <w:sz w:val="20"/>
          <w:szCs w:val="20"/>
        </w:rPr>
        <w:t>3.2</w:t>
      </w:r>
      <w:r w:rsidRPr="00664B33">
        <w:rPr>
          <w:rFonts w:asciiTheme="minorHAnsi" w:eastAsiaTheme="minorEastAsia" w:hAnsiTheme="minorHAnsi" w:cstheme="minorBidi"/>
          <w:noProof/>
          <w:sz w:val="20"/>
          <w:szCs w:val="20"/>
        </w:rPr>
        <w:tab/>
      </w:r>
      <w:r w:rsidRPr="00664B33">
        <w:rPr>
          <w:noProof/>
          <w:sz w:val="20"/>
          <w:szCs w:val="20"/>
        </w:rPr>
        <w:t>Existing debt</w:t>
      </w:r>
      <w:r w:rsidRPr="00664B33">
        <w:rPr>
          <w:noProof/>
          <w:sz w:val="20"/>
          <w:szCs w:val="20"/>
        </w:rPr>
        <w:tab/>
      </w:r>
      <w:r w:rsidRPr="00664B33">
        <w:rPr>
          <w:noProof/>
          <w:sz w:val="20"/>
          <w:szCs w:val="20"/>
        </w:rPr>
        <w:fldChar w:fldCharType="begin"/>
      </w:r>
      <w:r w:rsidRPr="00664B33">
        <w:rPr>
          <w:noProof/>
          <w:sz w:val="20"/>
          <w:szCs w:val="20"/>
        </w:rPr>
        <w:instrText xml:space="preserve"> PAGEREF _Toc532201456 \h </w:instrText>
      </w:r>
      <w:r w:rsidRPr="00664B33">
        <w:rPr>
          <w:noProof/>
          <w:sz w:val="20"/>
          <w:szCs w:val="20"/>
        </w:rPr>
      </w:r>
      <w:r w:rsidRPr="00664B33">
        <w:rPr>
          <w:noProof/>
          <w:sz w:val="20"/>
          <w:szCs w:val="20"/>
        </w:rPr>
        <w:fldChar w:fldCharType="separate"/>
      </w:r>
      <w:r w:rsidRPr="00664B33">
        <w:rPr>
          <w:noProof/>
          <w:sz w:val="20"/>
          <w:szCs w:val="20"/>
        </w:rPr>
        <w:t>11</w:t>
      </w:r>
      <w:r w:rsidRPr="00664B33">
        <w:rPr>
          <w:noProof/>
          <w:sz w:val="20"/>
          <w:szCs w:val="20"/>
        </w:rPr>
        <w:fldChar w:fldCharType="end"/>
      </w:r>
    </w:p>
    <w:p w:rsidR="00E006DC" w:rsidRPr="00664B33" w:rsidRDefault="00E006DC">
      <w:pPr>
        <w:pStyle w:val="TOC2"/>
        <w:tabs>
          <w:tab w:val="left" w:pos="880"/>
        </w:tabs>
        <w:rPr>
          <w:rFonts w:asciiTheme="minorHAnsi" w:eastAsiaTheme="minorEastAsia" w:hAnsiTheme="minorHAnsi" w:cstheme="minorBidi"/>
          <w:noProof/>
          <w:sz w:val="20"/>
          <w:szCs w:val="20"/>
        </w:rPr>
      </w:pPr>
      <w:r w:rsidRPr="00664B33">
        <w:rPr>
          <w:noProof/>
          <w:sz w:val="20"/>
          <w:szCs w:val="20"/>
        </w:rPr>
        <w:t>3.3</w:t>
      </w:r>
      <w:r w:rsidRPr="00664B33">
        <w:rPr>
          <w:rFonts w:asciiTheme="minorHAnsi" w:eastAsiaTheme="minorEastAsia" w:hAnsiTheme="minorHAnsi" w:cstheme="minorBidi"/>
          <w:noProof/>
          <w:sz w:val="20"/>
          <w:szCs w:val="20"/>
        </w:rPr>
        <w:tab/>
      </w:r>
      <w:r w:rsidRPr="00664B33">
        <w:rPr>
          <w:noProof/>
          <w:sz w:val="20"/>
          <w:szCs w:val="20"/>
        </w:rPr>
        <w:t>Direct debit authorithy</w:t>
      </w:r>
      <w:r w:rsidRPr="00664B33">
        <w:rPr>
          <w:noProof/>
          <w:sz w:val="20"/>
          <w:szCs w:val="20"/>
        </w:rPr>
        <w:tab/>
      </w:r>
      <w:r w:rsidRPr="00664B33">
        <w:rPr>
          <w:noProof/>
          <w:sz w:val="20"/>
          <w:szCs w:val="20"/>
        </w:rPr>
        <w:fldChar w:fldCharType="begin"/>
      </w:r>
      <w:r w:rsidRPr="00664B33">
        <w:rPr>
          <w:noProof/>
          <w:sz w:val="20"/>
          <w:szCs w:val="20"/>
        </w:rPr>
        <w:instrText xml:space="preserve"> PAGEREF _Toc532201457 \h </w:instrText>
      </w:r>
      <w:r w:rsidRPr="00664B33">
        <w:rPr>
          <w:noProof/>
          <w:sz w:val="20"/>
          <w:szCs w:val="20"/>
        </w:rPr>
      </w:r>
      <w:r w:rsidRPr="00664B33">
        <w:rPr>
          <w:noProof/>
          <w:sz w:val="20"/>
          <w:szCs w:val="20"/>
        </w:rPr>
        <w:fldChar w:fldCharType="separate"/>
      </w:r>
      <w:r w:rsidRPr="00664B33">
        <w:rPr>
          <w:noProof/>
          <w:sz w:val="20"/>
          <w:szCs w:val="20"/>
        </w:rPr>
        <w:t>11</w:t>
      </w:r>
      <w:r w:rsidRPr="00664B33">
        <w:rPr>
          <w:noProof/>
          <w:sz w:val="20"/>
          <w:szCs w:val="20"/>
        </w:rPr>
        <w:fldChar w:fldCharType="end"/>
      </w:r>
    </w:p>
    <w:p w:rsidR="00E006DC" w:rsidRPr="00664B33" w:rsidRDefault="00E006DC">
      <w:pPr>
        <w:pStyle w:val="TOC2"/>
        <w:tabs>
          <w:tab w:val="left" w:pos="880"/>
        </w:tabs>
        <w:rPr>
          <w:rFonts w:asciiTheme="minorHAnsi" w:eastAsiaTheme="minorEastAsia" w:hAnsiTheme="minorHAnsi" w:cstheme="minorBidi"/>
          <w:noProof/>
          <w:sz w:val="20"/>
          <w:szCs w:val="20"/>
        </w:rPr>
      </w:pPr>
      <w:r w:rsidRPr="00664B33">
        <w:rPr>
          <w:noProof/>
          <w:sz w:val="20"/>
          <w:szCs w:val="20"/>
        </w:rPr>
        <w:t>3.4</w:t>
      </w:r>
      <w:r w:rsidRPr="00664B33">
        <w:rPr>
          <w:rFonts w:asciiTheme="minorHAnsi" w:eastAsiaTheme="minorEastAsia" w:hAnsiTheme="minorHAnsi" w:cstheme="minorBidi"/>
          <w:noProof/>
          <w:sz w:val="20"/>
          <w:szCs w:val="20"/>
        </w:rPr>
        <w:tab/>
      </w:r>
      <w:r w:rsidRPr="00664B33">
        <w:rPr>
          <w:noProof/>
          <w:sz w:val="20"/>
          <w:szCs w:val="20"/>
        </w:rPr>
        <w:t>PAYGW large withholder</w:t>
      </w:r>
      <w:r w:rsidRPr="00664B33">
        <w:rPr>
          <w:noProof/>
          <w:sz w:val="20"/>
          <w:szCs w:val="20"/>
        </w:rPr>
        <w:tab/>
      </w:r>
      <w:r w:rsidRPr="00664B33">
        <w:rPr>
          <w:noProof/>
          <w:sz w:val="20"/>
          <w:szCs w:val="20"/>
        </w:rPr>
        <w:fldChar w:fldCharType="begin"/>
      </w:r>
      <w:r w:rsidRPr="00664B33">
        <w:rPr>
          <w:noProof/>
          <w:sz w:val="20"/>
          <w:szCs w:val="20"/>
        </w:rPr>
        <w:instrText xml:space="preserve"> PAGEREF _Toc532201458 \h </w:instrText>
      </w:r>
      <w:r w:rsidRPr="00664B33">
        <w:rPr>
          <w:noProof/>
          <w:sz w:val="20"/>
          <w:szCs w:val="20"/>
        </w:rPr>
      </w:r>
      <w:r w:rsidRPr="00664B33">
        <w:rPr>
          <w:noProof/>
          <w:sz w:val="20"/>
          <w:szCs w:val="20"/>
        </w:rPr>
        <w:fldChar w:fldCharType="separate"/>
      </w:r>
      <w:r w:rsidRPr="00664B33">
        <w:rPr>
          <w:noProof/>
          <w:sz w:val="20"/>
          <w:szCs w:val="20"/>
        </w:rPr>
        <w:t>11</w:t>
      </w:r>
      <w:r w:rsidRPr="00664B33">
        <w:rPr>
          <w:noProof/>
          <w:sz w:val="20"/>
          <w:szCs w:val="20"/>
        </w:rPr>
        <w:fldChar w:fldCharType="end"/>
      </w:r>
    </w:p>
    <w:p w:rsidR="00E006DC" w:rsidRPr="00664B33" w:rsidRDefault="00E006DC">
      <w:pPr>
        <w:pStyle w:val="TOC2"/>
        <w:tabs>
          <w:tab w:val="left" w:pos="880"/>
        </w:tabs>
        <w:rPr>
          <w:rFonts w:asciiTheme="minorHAnsi" w:eastAsiaTheme="minorEastAsia" w:hAnsiTheme="minorHAnsi" w:cstheme="minorBidi"/>
          <w:noProof/>
          <w:sz w:val="20"/>
          <w:szCs w:val="20"/>
        </w:rPr>
      </w:pPr>
      <w:r w:rsidRPr="00664B33">
        <w:rPr>
          <w:noProof/>
          <w:sz w:val="20"/>
          <w:szCs w:val="20"/>
        </w:rPr>
        <w:t>3.5</w:t>
      </w:r>
      <w:r w:rsidRPr="00664B33">
        <w:rPr>
          <w:rFonts w:asciiTheme="minorHAnsi" w:eastAsiaTheme="minorEastAsia" w:hAnsiTheme="minorHAnsi" w:cstheme="minorBidi"/>
          <w:noProof/>
          <w:sz w:val="20"/>
          <w:szCs w:val="20"/>
        </w:rPr>
        <w:tab/>
      </w:r>
      <w:r w:rsidRPr="00664B33">
        <w:rPr>
          <w:noProof/>
          <w:sz w:val="20"/>
          <w:szCs w:val="20"/>
        </w:rPr>
        <w:t>PAYGW not a large withholder</w:t>
      </w:r>
      <w:r w:rsidRPr="00664B33">
        <w:rPr>
          <w:noProof/>
          <w:sz w:val="20"/>
          <w:szCs w:val="20"/>
        </w:rPr>
        <w:tab/>
      </w:r>
      <w:r w:rsidRPr="00664B33">
        <w:rPr>
          <w:noProof/>
          <w:sz w:val="20"/>
          <w:szCs w:val="20"/>
        </w:rPr>
        <w:fldChar w:fldCharType="begin"/>
      </w:r>
      <w:r w:rsidRPr="00664B33">
        <w:rPr>
          <w:noProof/>
          <w:sz w:val="20"/>
          <w:szCs w:val="20"/>
        </w:rPr>
        <w:instrText xml:space="preserve"> PAGEREF _Toc532201459 \h </w:instrText>
      </w:r>
      <w:r w:rsidRPr="00664B33">
        <w:rPr>
          <w:noProof/>
          <w:sz w:val="20"/>
          <w:szCs w:val="20"/>
        </w:rPr>
      </w:r>
      <w:r w:rsidRPr="00664B33">
        <w:rPr>
          <w:noProof/>
          <w:sz w:val="20"/>
          <w:szCs w:val="20"/>
        </w:rPr>
        <w:fldChar w:fldCharType="separate"/>
      </w:r>
      <w:r w:rsidRPr="00664B33">
        <w:rPr>
          <w:noProof/>
          <w:sz w:val="20"/>
          <w:szCs w:val="20"/>
        </w:rPr>
        <w:t>12</w:t>
      </w:r>
      <w:r w:rsidRPr="00664B33">
        <w:rPr>
          <w:noProof/>
          <w:sz w:val="20"/>
          <w:szCs w:val="20"/>
        </w:rPr>
        <w:fldChar w:fldCharType="end"/>
      </w:r>
    </w:p>
    <w:p w:rsidR="00E006DC" w:rsidRPr="00664B33" w:rsidRDefault="00E006DC">
      <w:pPr>
        <w:pStyle w:val="TOC1"/>
        <w:tabs>
          <w:tab w:val="left" w:pos="440"/>
        </w:tabs>
        <w:rPr>
          <w:rFonts w:asciiTheme="minorHAnsi" w:eastAsiaTheme="minorEastAsia" w:hAnsiTheme="minorHAnsi" w:cstheme="minorBidi"/>
          <w:noProof/>
          <w:sz w:val="20"/>
          <w:szCs w:val="20"/>
        </w:rPr>
      </w:pPr>
      <w:r w:rsidRPr="00664B33">
        <w:rPr>
          <w:noProof/>
          <w:sz w:val="20"/>
          <w:szCs w:val="20"/>
          <w14:scene3d>
            <w14:camera w14:prst="orthographicFront"/>
            <w14:lightRig w14:rig="threePt" w14:dir="t">
              <w14:rot w14:lat="0" w14:lon="0" w14:rev="0"/>
            </w14:lightRig>
          </w14:scene3d>
        </w:rPr>
        <w:t>4.</w:t>
      </w:r>
      <w:r w:rsidRPr="00664B33">
        <w:rPr>
          <w:rFonts w:asciiTheme="minorHAnsi" w:eastAsiaTheme="minorEastAsia" w:hAnsiTheme="minorHAnsi" w:cstheme="minorBidi"/>
          <w:noProof/>
          <w:sz w:val="20"/>
          <w:szCs w:val="20"/>
        </w:rPr>
        <w:tab/>
      </w:r>
      <w:r w:rsidRPr="00664B33">
        <w:rPr>
          <w:noProof/>
          <w:sz w:val="20"/>
          <w:szCs w:val="20"/>
        </w:rPr>
        <w:t>Authorisation</w:t>
      </w:r>
      <w:r w:rsidRPr="00664B33">
        <w:rPr>
          <w:noProof/>
          <w:sz w:val="20"/>
          <w:szCs w:val="20"/>
        </w:rPr>
        <w:tab/>
      </w:r>
      <w:r w:rsidRPr="00664B33">
        <w:rPr>
          <w:noProof/>
          <w:sz w:val="20"/>
          <w:szCs w:val="20"/>
        </w:rPr>
        <w:fldChar w:fldCharType="begin"/>
      </w:r>
      <w:r w:rsidRPr="00664B33">
        <w:rPr>
          <w:noProof/>
          <w:sz w:val="20"/>
          <w:szCs w:val="20"/>
        </w:rPr>
        <w:instrText xml:space="preserve"> PAGEREF _Toc532201460 \h </w:instrText>
      </w:r>
      <w:r w:rsidRPr="00664B33">
        <w:rPr>
          <w:noProof/>
          <w:sz w:val="20"/>
          <w:szCs w:val="20"/>
        </w:rPr>
      </w:r>
      <w:r w:rsidRPr="00664B33">
        <w:rPr>
          <w:noProof/>
          <w:sz w:val="20"/>
          <w:szCs w:val="20"/>
        </w:rPr>
        <w:fldChar w:fldCharType="separate"/>
      </w:r>
      <w:r w:rsidRPr="00664B33">
        <w:rPr>
          <w:noProof/>
          <w:sz w:val="20"/>
          <w:szCs w:val="20"/>
        </w:rPr>
        <w:t>13</w:t>
      </w:r>
      <w:r w:rsidRPr="00664B33">
        <w:rPr>
          <w:noProof/>
          <w:sz w:val="20"/>
          <w:szCs w:val="20"/>
        </w:rPr>
        <w:fldChar w:fldCharType="end"/>
      </w:r>
    </w:p>
    <w:p w:rsidR="00E006DC" w:rsidRPr="00664B33" w:rsidRDefault="00E006DC">
      <w:pPr>
        <w:pStyle w:val="TOC2"/>
        <w:tabs>
          <w:tab w:val="left" w:pos="880"/>
        </w:tabs>
        <w:rPr>
          <w:rFonts w:asciiTheme="minorHAnsi" w:eastAsiaTheme="minorEastAsia" w:hAnsiTheme="minorHAnsi" w:cstheme="minorBidi"/>
          <w:noProof/>
          <w:sz w:val="20"/>
          <w:szCs w:val="20"/>
        </w:rPr>
      </w:pPr>
      <w:r w:rsidRPr="00664B33">
        <w:rPr>
          <w:noProof/>
          <w:sz w:val="20"/>
          <w:szCs w:val="20"/>
        </w:rPr>
        <w:t>4.1</w:t>
      </w:r>
      <w:r w:rsidRPr="00664B33">
        <w:rPr>
          <w:rFonts w:asciiTheme="minorHAnsi" w:eastAsiaTheme="minorEastAsia" w:hAnsiTheme="minorHAnsi" w:cstheme="minorBidi"/>
          <w:noProof/>
          <w:sz w:val="20"/>
          <w:szCs w:val="20"/>
        </w:rPr>
        <w:tab/>
      </w:r>
      <w:r w:rsidRPr="00664B33">
        <w:rPr>
          <w:noProof/>
          <w:sz w:val="20"/>
          <w:szCs w:val="20"/>
        </w:rPr>
        <w:t>Intermediary Relationship</w:t>
      </w:r>
      <w:r w:rsidRPr="00664B33">
        <w:rPr>
          <w:noProof/>
          <w:sz w:val="20"/>
          <w:szCs w:val="20"/>
        </w:rPr>
        <w:tab/>
      </w:r>
      <w:r w:rsidRPr="00664B33">
        <w:rPr>
          <w:noProof/>
          <w:sz w:val="20"/>
          <w:szCs w:val="20"/>
        </w:rPr>
        <w:fldChar w:fldCharType="begin"/>
      </w:r>
      <w:r w:rsidRPr="00664B33">
        <w:rPr>
          <w:noProof/>
          <w:sz w:val="20"/>
          <w:szCs w:val="20"/>
        </w:rPr>
        <w:instrText xml:space="preserve"> PAGEREF _Toc532201461 \h </w:instrText>
      </w:r>
      <w:r w:rsidRPr="00664B33">
        <w:rPr>
          <w:noProof/>
          <w:sz w:val="20"/>
          <w:szCs w:val="20"/>
        </w:rPr>
      </w:r>
      <w:r w:rsidRPr="00664B33">
        <w:rPr>
          <w:noProof/>
          <w:sz w:val="20"/>
          <w:szCs w:val="20"/>
        </w:rPr>
        <w:fldChar w:fldCharType="separate"/>
      </w:r>
      <w:r w:rsidRPr="00664B33">
        <w:rPr>
          <w:noProof/>
          <w:sz w:val="20"/>
          <w:szCs w:val="20"/>
        </w:rPr>
        <w:t>13</w:t>
      </w:r>
      <w:r w:rsidRPr="00664B33">
        <w:rPr>
          <w:noProof/>
          <w:sz w:val="20"/>
          <w:szCs w:val="20"/>
        </w:rPr>
        <w:fldChar w:fldCharType="end"/>
      </w:r>
    </w:p>
    <w:p w:rsidR="00E006DC" w:rsidRPr="00664B33" w:rsidRDefault="00E006DC">
      <w:pPr>
        <w:pStyle w:val="TOC2"/>
        <w:tabs>
          <w:tab w:val="left" w:pos="880"/>
        </w:tabs>
        <w:rPr>
          <w:rFonts w:asciiTheme="minorHAnsi" w:eastAsiaTheme="minorEastAsia" w:hAnsiTheme="minorHAnsi" w:cstheme="minorBidi"/>
          <w:noProof/>
          <w:sz w:val="20"/>
          <w:szCs w:val="20"/>
        </w:rPr>
      </w:pPr>
      <w:r w:rsidRPr="00664B33">
        <w:rPr>
          <w:noProof/>
          <w:sz w:val="20"/>
          <w:szCs w:val="20"/>
        </w:rPr>
        <w:t>4.2</w:t>
      </w:r>
      <w:r w:rsidRPr="00664B33">
        <w:rPr>
          <w:rFonts w:asciiTheme="minorHAnsi" w:eastAsiaTheme="minorEastAsia" w:hAnsiTheme="minorHAnsi" w:cstheme="minorBidi"/>
          <w:noProof/>
          <w:sz w:val="20"/>
          <w:szCs w:val="20"/>
        </w:rPr>
        <w:tab/>
      </w:r>
      <w:r w:rsidRPr="00664B33">
        <w:rPr>
          <w:noProof/>
          <w:sz w:val="20"/>
          <w:szCs w:val="20"/>
        </w:rPr>
        <w:t>Access Manager</w:t>
      </w:r>
      <w:r w:rsidRPr="00664B33">
        <w:rPr>
          <w:noProof/>
          <w:sz w:val="20"/>
          <w:szCs w:val="20"/>
        </w:rPr>
        <w:tab/>
      </w:r>
      <w:r w:rsidRPr="00664B33">
        <w:rPr>
          <w:noProof/>
          <w:sz w:val="20"/>
          <w:szCs w:val="20"/>
        </w:rPr>
        <w:fldChar w:fldCharType="begin"/>
      </w:r>
      <w:r w:rsidRPr="00664B33">
        <w:rPr>
          <w:noProof/>
          <w:sz w:val="20"/>
          <w:szCs w:val="20"/>
        </w:rPr>
        <w:instrText xml:space="preserve"> PAGEREF _Toc532201462 \h </w:instrText>
      </w:r>
      <w:r w:rsidRPr="00664B33">
        <w:rPr>
          <w:noProof/>
          <w:sz w:val="20"/>
          <w:szCs w:val="20"/>
        </w:rPr>
      </w:r>
      <w:r w:rsidRPr="00664B33">
        <w:rPr>
          <w:noProof/>
          <w:sz w:val="20"/>
          <w:szCs w:val="20"/>
        </w:rPr>
        <w:fldChar w:fldCharType="separate"/>
      </w:r>
      <w:r w:rsidRPr="00664B33">
        <w:rPr>
          <w:noProof/>
          <w:sz w:val="20"/>
          <w:szCs w:val="20"/>
        </w:rPr>
        <w:t>13</w:t>
      </w:r>
      <w:r w:rsidRPr="00664B33">
        <w:rPr>
          <w:noProof/>
          <w:sz w:val="20"/>
          <w:szCs w:val="20"/>
        </w:rPr>
        <w:fldChar w:fldCharType="end"/>
      </w:r>
    </w:p>
    <w:p w:rsidR="00E006DC" w:rsidRPr="00664B33" w:rsidRDefault="00E006DC">
      <w:pPr>
        <w:pStyle w:val="TOC2"/>
        <w:tabs>
          <w:tab w:val="left" w:pos="880"/>
        </w:tabs>
        <w:rPr>
          <w:rFonts w:asciiTheme="minorHAnsi" w:eastAsiaTheme="minorEastAsia" w:hAnsiTheme="minorHAnsi" w:cstheme="minorBidi"/>
          <w:noProof/>
          <w:sz w:val="20"/>
          <w:szCs w:val="20"/>
        </w:rPr>
      </w:pPr>
      <w:r w:rsidRPr="00664B33">
        <w:rPr>
          <w:noProof/>
          <w:sz w:val="20"/>
          <w:szCs w:val="20"/>
        </w:rPr>
        <w:t>4.3</w:t>
      </w:r>
      <w:r w:rsidRPr="00664B33">
        <w:rPr>
          <w:rFonts w:asciiTheme="minorHAnsi" w:eastAsiaTheme="minorEastAsia" w:hAnsiTheme="minorHAnsi" w:cstheme="minorBidi"/>
          <w:noProof/>
          <w:sz w:val="20"/>
          <w:szCs w:val="20"/>
        </w:rPr>
        <w:tab/>
      </w:r>
      <w:r w:rsidRPr="00664B33">
        <w:rPr>
          <w:noProof/>
          <w:sz w:val="20"/>
          <w:szCs w:val="20"/>
        </w:rPr>
        <w:t>Initiating parties</w:t>
      </w:r>
      <w:r w:rsidRPr="00664B33">
        <w:rPr>
          <w:noProof/>
          <w:sz w:val="20"/>
          <w:szCs w:val="20"/>
        </w:rPr>
        <w:tab/>
      </w:r>
      <w:r w:rsidRPr="00664B33">
        <w:rPr>
          <w:noProof/>
          <w:sz w:val="20"/>
          <w:szCs w:val="20"/>
        </w:rPr>
        <w:fldChar w:fldCharType="begin"/>
      </w:r>
      <w:r w:rsidRPr="00664B33">
        <w:rPr>
          <w:noProof/>
          <w:sz w:val="20"/>
          <w:szCs w:val="20"/>
        </w:rPr>
        <w:instrText xml:space="preserve"> PAGEREF _Toc532201463 \h </w:instrText>
      </w:r>
      <w:r w:rsidRPr="00664B33">
        <w:rPr>
          <w:noProof/>
          <w:sz w:val="20"/>
          <w:szCs w:val="20"/>
        </w:rPr>
      </w:r>
      <w:r w:rsidRPr="00664B33">
        <w:rPr>
          <w:noProof/>
          <w:sz w:val="20"/>
          <w:szCs w:val="20"/>
        </w:rPr>
        <w:fldChar w:fldCharType="separate"/>
      </w:r>
      <w:r w:rsidRPr="00664B33">
        <w:rPr>
          <w:noProof/>
          <w:sz w:val="20"/>
          <w:szCs w:val="20"/>
        </w:rPr>
        <w:t>13</w:t>
      </w:r>
      <w:r w:rsidRPr="00664B33">
        <w:rPr>
          <w:noProof/>
          <w:sz w:val="20"/>
          <w:szCs w:val="20"/>
        </w:rPr>
        <w:fldChar w:fldCharType="end"/>
      </w:r>
    </w:p>
    <w:p w:rsidR="00E006DC" w:rsidRPr="00664B33" w:rsidRDefault="00E006DC">
      <w:pPr>
        <w:pStyle w:val="TOC2"/>
        <w:tabs>
          <w:tab w:val="left" w:pos="880"/>
        </w:tabs>
        <w:rPr>
          <w:rFonts w:asciiTheme="minorHAnsi" w:eastAsiaTheme="minorEastAsia" w:hAnsiTheme="minorHAnsi" w:cstheme="minorBidi"/>
          <w:noProof/>
          <w:sz w:val="20"/>
          <w:szCs w:val="20"/>
        </w:rPr>
      </w:pPr>
      <w:r w:rsidRPr="00664B33">
        <w:rPr>
          <w:noProof/>
          <w:sz w:val="20"/>
          <w:szCs w:val="20"/>
        </w:rPr>
        <w:t>4.4</w:t>
      </w:r>
      <w:r w:rsidRPr="00664B33">
        <w:rPr>
          <w:rFonts w:asciiTheme="minorHAnsi" w:eastAsiaTheme="minorEastAsia" w:hAnsiTheme="minorHAnsi" w:cstheme="minorBidi"/>
          <w:noProof/>
          <w:sz w:val="20"/>
          <w:szCs w:val="20"/>
        </w:rPr>
        <w:tab/>
      </w:r>
      <w:r w:rsidRPr="00664B33">
        <w:rPr>
          <w:noProof/>
          <w:sz w:val="20"/>
          <w:szCs w:val="20"/>
        </w:rPr>
        <w:t>Permissions</w:t>
      </w:r>
      <w:r w:rsidRPr="00664B33">
        <w:rPr>
          <w:noProof/>
          <w:sz w:val="20"/>
          <w:szCs w:val="20"/>
        </w:rPr>
        <w:tab/>
      </w:r>
      <w:r w:rsidRPr="00664B33">
        <w:rPr>
          <w:noProof/>
          <w:sz w:val="20"/>
          <w:szCs w:val="20"/>
        </w:rPr>
        <w:fldChar w:fldCharType="begin"/>
      </w:r>
      <w:r w:rsidRPr="00664B33">
        <w:rPr>
          <w:noProof/>
          <w:sz w:val="20"/>
          <w:szCs w:val="20"/>
        </w:rPr>
        <w:instrText xml:space="preserve"> PAGEREF _Toc532201464 \h </w:instrText>
      </w:r>
      <w:r w:rsidRPr="00664B33">
        <w:rPr>
          <w:noProof/>
          <w:sz w:val="20"/>
          <w:szCs w:val="20"/>
        </w:rPr>
      </w:r>
      <w:r w:rsidRPr="00664B33">
        <w:rPr>
          <w:noProof/>
          <w:sz w:val="20"/>
          <w:szCs w:val="20"/>
        </w:rPr>
        <w:fldChar w:fldCharType="separate"/>
      </w:r>
      <w:r w:rsidRPr="00664B33">
        <w:rPr>
          <w:noProof/>
          <w:sz w:val="20"/>
          <w:szCs w:val="20"/>
        </w:rPr>
        <w:t>14</w:t>
      </w:r>
      <w:r w:rsidRPr="00664B33">
        <w:rPr>
          <w:noProof/>
          <w:sz w:val="20"/>
          <w:szCs w:val="20"/>
        </w:rPr>
        <w:fldChar w:fldCharType="end"/>
      </w:r>
    </w:p>
    <w:p w:rsidR="00E006DC" w:rsidRPr="00664B33" w:rsidRDefault="00E006DC">
      <w:pPr>
        <w:pStyle w:val="TOC1"/>
        <w:tabs>
          <w:tab w:val="left" w:pos="440"/>
        </w:tabs>
        <w:rPr>
          <w:rFonts w:asciiTheme="minorHAnsi" w:eastAsiaTheme="minorEastAsia" w:hAnsiTheme="minorHAnsi" w:cstheme="minorBidi"/>
          <w:noProof/>
          <w:sz w:val="20"/>
          <w:szCs w:val="20"/>
        </w:rPr>
      </w:pPr>
      <w:r w:rsidRPr="00664B33">
        <w:rPr>
          <w:noProof/>
          <w:sz w:val="20"/>
          <w:szCs w:val="20"/>
          <w14:scene3d>
            <w14:camera w14:prst="orthographicFront"/>
            <w14:lightRig w14:rig="threePt" w14:dir="t">
              <w14:rot w14:lat="0" w14:lon="0" w14:rev="0"/>
            </w14:lightRig>
          </w14:scene3d>
        </w:rPr>
        <w:t>5.</w:t>
      </w:r>
      <w:r w:rsidRPr="00664B33">
        <w:rPr>
          <w:rFonts w:asciiTheme="minorHAnsi" w:eastAsiaTheme="minorEastAsia" w:hAnsiTheme="minorHAnsi" w:cstheme="minorBidi"/>
          <w:noProof/>
          <w:sz w:val="20"/>
          <w:szCs w:val="20"/>
        </w:rPr>
        <w:tab/>
      </w:r>
      <w:r w:rsidRPr="00664B33">
        <w:rPr>
          <w:noProof/>
          <w:sz w:val="20"/>
          <w:szCs w:val="20"/>
        </w:rPr>
        <w:t>Constraints and Known Issues</w:t>
      </w:r>
      <w:r w:rsidRPr="00664B33">
        <w:rPr>
          <w:noProof/>
          <w:sz w:val="20"/>
          <w:szCs w:val="20"/>
        </w:rPr>
        <w:tab/>
      </w:r>
      <w:r w:rsidRPr="00664B33">
        <w:rPr>
          <w:noProof/>
          <w:sz w:val="20"/>
          <w:szCs w:val="20"/>
        </w:rPr>
        <w:fldChar w:fldCharType="begin"/>
      </w:r>
      <w:r w:rsidRPr="00664B33">
        <w:rPr>
          <w:noProof/>
          <w:sz w:val="20"/>
          <w:szCs w:val="20"/>
        </w:rPr>
        <w:instrText xml:space="preserve"> PAGEREF _Toc532201465 \h </w:instrText>
      </w:r>
      <w:r w:rsidRPr="00664B33">
        <w:rPr>
          <w:noProof/>
          <w:sz w:val="20"/>
          <w:szCs w:val="20"/>
        </w:rPr>
      </w:r>
      <w:r w:rsidRPr="00664B33">
        <w:rPr>
          <w:noProof/>
          <w:sz w:val="20"/>
          <w:szCs w:val="20"/>
        </w:rPr>
        <w:fldChar w:fldCharType="separate"/>
      </w:r>
      <w:r w:rsidRPr="00664B33">
        <w:rPr>
          <w:noProof/>
          <w:sz w:val="20"/>
          <w:szCs w:val="20"/>
        </w:rPr>
        <w:t>15</w:t>
      </w:r>
      <w:r w:rsidRPr="00664B33">
        <w:rPr>
          <w:noProof/>
          <w:sz w:val="20"/>
          <w:szCs w:val="20"/>
        </w:rPr>
        <w:fldChar w:fldCharType="end"/>
      </w:r>
    </w:p>
    <w:p w:rsidR="00E006DC" w:rsidRPr="00664B33" w:rsidRDefault="00E006DC">
      <w:pPr>
        <w:pStyle w:val="TOC2"/>
        <w:tabs>
          <w:tab w:val="left" w:pos="880"/>
        </w:tabs>
        <w:rPr>
          <w:rFonts w:asciiTheme="minorHAnsi" w:eastAsiaTheme="minorEastAsia" w:hAnsiTheme="minorHAnsi" w:cstheme="minorBidi"/>
          <w:noProof/>
          <w:sz w:val="20"/>
          <w:szCs w:val="20"/>
        </w:rPr>
      </w:pPr>
      <w:r w:rsidRPr="00664B33">
        <w:rPr>
          <w:noProof/>
          <w:sz w:val="20"/>
          <w:szCs w:val="20"/>
        </w:rPr>
        <w:t>5.1</w:t>
      </w:r>
      <w:r w:rsidRPr="00664B33">
        <w:rPr>
          <w:rFonts w:asciiTheme="minorHAnsi" w:eastAsiaTheme="minorEastAsia" w:hAnsiTheme="minorHAnsi" w:cstheme="minorBidi"/>
          <w:noProof/>
          <w:sz w:val="20"/>
          <w:szCs w:val="20"/>
        </w:rPr>
        <w:tab/>
      </w:r>
      <w:r w:rsidRPr="00664B33">
        <w:rPr>
          <w:noProof/>
          <w:sz w:val="20"/>
          <w:szCs w:val="20"/>
        </w:rPr>
        <w:t>Constraints When Using These Services</w:t>
      </w:r>
      <w:r w:rsidRPr="00664B33">
        <w:rPr>
          <w:noProof/>
          <w:sz w:val="20"/>
          <w:szCs w:val="20"/>
        </w:rPr>
        <w:tab/>
      </w:r>
      <w:r w:rsidRPr="00664B33">
        <w:rPr>
          <w:noProof/>
          <w:sz w:val="20"/>
          <w:szCs w:val="20"/>
        </w:rPr>
        <w:fldChar w:fldCharType="begin"/>
      </w:r>
      <w:r w:rsidRPr="00664B33">
        <w:rPr>
          <w:noProof/>
          <w:sz w:val="20"/>
          <w:szCs w:val="20"/>
        </w:rPr>
        <w:instrText xml:space="preserve"> PAGEREF _Toc532201466 \h </w:instrText>
      </w:r>
      <w:r w:rsidRPr="00664B33">
        <w:rPr>
          <w:noProof/>
          <w:sz w:val="20"/>
          <w:szCs w:val="20"/>
        </w:rPr>
      </w:r>
      <w:r w:rsidRPr="00664B33">
        <w:rPr>
          <w:noProof/>
          <w:sz w:val="20"/>
          <w:szCs w:val="20"/>
        </w:rPr>
        <w:fldChar w:fldCharType="separate"/>
      </w:r>
      <w:r w:rsidRPr="00664B33">
        <w:rPr>
          <w:noProof/>
          <w:sz w:val="20"/>
          <w:szCs w:val="20"/>
        </w:rPr>
        <w:t>15</w:t>
      </w:r>
      <w:r w:rsidRPr="00664B33">
        <w:rPr>
          <w:noProof/>
          <w:sz w:val="20"/>
          <w:szCs w:val="20"/>
        </w:rPr>
        <w:fldChar w:fldCharType="end"/>
      </w:r>
    </w:p>
    <w:p w:rsidR="00E006DC" w:rsidRPr="00664B33" w:rsidRDefault="00E006DC">
      <w:pPr>
        <w:pStyle w:val="TOC2"/>
        <w:tabs>
          <w:tab w:val="left" w:pos="880"/>
        </w:tabs>
        <w:rPr>
          <w:rFonts w:asciiTheme="minorHAnsi" w:eastAsiaTheme="minorEastAsia" w:hAnsiTheme="minorHAnsi" w:cstheme="minorBidi"/>
          <w:noProof/>
          <w:sz w:val="20"/>
          <w:szCs w:val="20"/>
        </w:rPr>
      </w:pPr>
      <w:r w:rsidRPr="00664B33">
        <w:rPr>
          <w:noProof/>
          <w:sz w:val="20"/>
          <w:szCs w:val="20"/>
        </w:rPr>
        <w:t>5.1</w:t>
      </w:r>
      <w:r w:rsidRPr="00664B33">
        <w:rPr>
          <w:rFonts w:asciiTheme="minorHAnsi" w:eastAsiaTheme="minorEastAsia" w:hAnsiTheme="minorHAnsi" w:cstheme="minorBidi"/>
          <w:noProof/>
          <w:sz w:val="20"/>
          <w:szCs w:val="20"/>
        </w:rPr>
        <w:tab/>
      </w:r>
      <w:r w:rsidRPr="00664B33">
        <w:rPr>
          <w:noProof/>
          <w:sz w:val="20"/>
          <w:szCs w:val="20"/>
        </w:rPr>
        <w:t>Known issues</w:t>
      </w:r>
      <w:r w:rsidRPr="00664B33">
        <w:rPr>
          <w:noProof/>
          <w:sz w:val="20"/>
          <w:szCs w:val="20"/>
        </w:rPr>
        <w:tab/>
      </w:r>
      <w:r w:rsidRPr="00664B33">
        <w:rPr>
          <w:noProof/>
          <w:sz w:val="20"/>
          <w:szCs w:val="20"/>
        </w:rPr>
        <w:fldChar w:fldCharType="begin"/>
      </w:r>
      <w:r w:rsidRPr="00664B33">
        <w:rPr>
          <w:noProof/>
          <w:sz w:val="20"/>
          <w:szCs w:val="20"/>
        </w:rPr>
        <w:instrText xml:space="preserve"> PAGEREF _Toc532201467 \h </w:instrText>
      </w:r>
      <w:r w:rsidRPr="00664B33">
        <w:rPr>
          <w:noProof/>
          <w:sz w:val="20"/>
          <w:szCs w:val="20"/>
        </w:rPr>
      </w:r>
      <w:r w:rsidRPr="00664B33">
        <w:rPr>
          <w:noProof/>
          <w:sz w:val="20"/>
          <w:szCs w:val="20"/>
        </w:rPr>
        <w:fldChar w:fldCharType="separate"/>
      </w:r>
      <w:r w:rsidRPr="00664B33">
        <w:rPr>
          <w:noProof/>
          <w:sz w:val="20"/>
          <w:szCs w:val="20"/>
        </w:rPr>
        <w:t>15</w:t>
      </w:r>
      <w:r w:rsidRPr="00664B33">
        <w:rPr>
          <w:noProof/>
          <w:sz w:val="20"/>
          <w:szCs w:val="20"/>
        </w:rPr>
        <w:fldChar w:fldCharType="end"/>
      </w:r>
    </w:p>
    <w:p w:rsidR="00E006DC" w:rsidRPr="00664B33" w:rsidRDefault="00E006DC">
      <w:pPr>
        <w:pStyle w:val="TOC1"/>
        <w:tabs>
          <w:tab w:val="left" w:pos="440"/>
        </w:tabs>
        <w:rPr>
          <w:rFonts w:asciiTheme="minorHAnsi" w:eastAsiaTheme="minorEastAsia" w:hAnsiTheme="minorHAnsi" w:cstheme="minorBidi"/>
          <w:noProof/>
          <w:sz w:val="20"/>
          <w:szCs w:val="20"/>
        </w:rPr>
      </w:pPr>
      <w:r w:rsidRPr="00664B33">
        <w:rPr>
          <w:noProof/>
          <w:sz w:val="20"/>
          <w:szCs w:val="20"/>
          <w14:scene3d>
            <w14:camera w14:prst="orthographicFront"/>
            <w14:lightRig w14:rig="threePt" w14:dir="t">
              <w14:rot w14:lat="0" w14:lon="0" w14:rev="0"/>
            </w14:lightRig>
          </w14:scene3d>
        </w:rPr>
        <w:t>6.</w:t>
      </w:r>
      <w:r w:rsidRPr="00664B33">
        <w:rPr>
          <w:rFonts w:asciiTheme="minorHAnsi" w:eastAsiaTheme="minorEastAsia" w:hAnsiTheme="minorHAnsi" w:cstheme="minorBidi"/>
          <w:noProof/>
          <w:sz w:val="20"/>
          <w:szCs w:val="20"/>
        </w:rPr>
        <w:tab/>
      </w:r>
      <w:r w:rsidRPr="00664B33">
        <w:rPr>
          <w:noProof/>
          <w:sz w:val="20"/>
          <w:szCs w:val="20"/>
        </w:rPr>
        <w:t>Declarations</w:t>
      </w:r>
      <w:r w:rsidRPr="00664B33">
        <w:rPr>
          <w:noProof/>
          <w:sz w:val="20"/>
          <w:szCs w:val="20"/>
        </w:rPr>
        <w:tab/>
      </w:r>
      <w:r w:rsidRPr="00664B33">
        <w:rPr>
          <w:noProof/>
          <w:sz w:val="20"/>
          <w:szCs w:val="20"/>
        </w:rPr>
        <w:fldChar w:fldCharType="begin"/>
      </w:r>
      <w:r w:rsidRPr="00664B33">
        <w:rPr>
          <w:noProof/>
          <w:sz w:val="20"/>
          <w:szCs w:val="20"/>
        </w:rPr>
        <w:instrText xml:space="preserve"> PAGEREF _Toc532201468 \h </w:instrText>
      </w:r>
      <w:r w:rsidRPr="00664B33">
        <w:rPr>
          <w:noProof/>
          <w:sz w:val="20"/>
          <w:szCs w:val="20"/>
        </w:rPr>
      </w:r>
      <w:r w:rsidRPr="00664B33">
        <w:rPr>
          <w:noProof/>
          <w:sz w:val="20"/>
          <w:szCs w:val="20"/>
        </w:rPr>
        <w:fldChar w:fldCharType="separate"/>
      </w:r>
      <w:r w:rsidRPr="00664B33">
        <w:rPr>
          <w:noProof/>
          <w:sz w:val="20"/>
          <w:szCs w:val="20"/>
        </w:rPr>
        <w:t>16</w:t>
      </w:r>
      <w:r w:rsidRPr="00664B33">
        <w:rPr>
          <w:noProof/>
          <w:sz w:val="20"/>
          <w:szCs w:val="20"/>
        </w:rPr>
        <w:fldChar w:fldCharType="end"/>
      </w:r>
    </w:p>
    <w:p w:rsidR="00E006DC" w:rsidRPr="00664B33" w:rsidRDefault="00E006DC">
      <w:pPr>
        <w:pStyle w:val="TOC2"/>
        <w:tabs>
          <w:tab w:val="left" w:pos="880"/>
        </w:tabs>
        <w:rPr>
          <w:rFonts w:asciiTheme="minorHAnsi" w:eastAsiaTheme="minorEastAsia" w:hAnsiTheme="minorHAnsi" w:cstheme="minorBidi"/>
          <w:noProof/>
          <w:sz w:val="20"/>
          <w:szCs w:val="20"/>
        </w:rPr>
      </w:pPr>
      <w:r w:rsidRPr="00664B33">
        <w:rPr>
          <w:noProof/>
          <w:sz w:val="20"/>
          <w:szCs w:val="20"/>
        </w:rPr>
        <w:t>6.1</w:t>
      </w:r>
      <w:r w:rsidRPr="00664B33">
        <w:rPr>
          <w:rFonts w:asciiTheme="minorHAnsi" w:eastAsiaTheme="minorEastAsia" w:hAnsiTheme="minorHAnsi" w:cstheme="minorBidi"/>
          <w:noProof/>
          <w:sz w:val="20"/>
          <w:szCs w:val="20"/>
        </w:rPr>
        <w:tab/>
      </w:r>
      <w:r w:rsidRPr="00664B33">
        <w:rPr>
          <w:noProof/>
          <w:sz w:val="20"/>
          <w:szCs w:val="20"/>
        </w:rPr>
        <w:t>Suggested wording</w:t>
      </w:r>
      <w:r w:rsidRPr="00664B33">
        <w:rPr>
          <w:noProof/>
          <w:sz w:val="20"/>
          <w:szCs w:val="20"/>
        </w:rPr>
        <w:tab/>
      </w:r>
      <w:r w:rsidRPr="00664B33">
        <w:rPr>
          <w:noProof/>
          <w:sz w:val="20"/>
          <w:szCs w:val="20"/>
        </w:rPr>
        <w:fldChar w:fldCharType="begin"/>
      </w:r>
      <w:r w:rsidRPr="00664B33">
        <w:rPr>
          <w:noProof/>
          <w:sz w:val="20"/>
          <w:szCs w:val="20"/>
        </w:rPr>
        <w:instrText xml:space="preserve"> PAGEREF _Toc532201469 \h </w:instrText>
      </w:r>
      <w:r w:rsidRPr="00664B33">
        <w:rPr>
          <w:noProof/>
          <w:sz w:val="20"/>
          <w:szCs w:val="20"/>
        </w:rPr>
      </w:r>
      <w:r w:rsidRPr="00664B33">
        <w:rPr>
          <w:noProof/>
          <w:sz w:val="20"/>
          <w:szCs w:val="20"/>
        </w:rPr>
        <w:fldChar w:fldCharType="separate"/>
      </w:r>
      <w:r w:rsidRPr="00664B33">
        <w:rPr>
          <w:noProof/>
          <w:sz w:val="20"/>
          <w:szCs w:val="20"/>
        </w:rPr>
        <w:t>17</w:t>
      </w:r>
      <w:r w:rsidRPr="00664B33">
        <w:rPr>
          <w:noProof/>
          <w:sz w:val="20"/>
          <w:szCs w:val="20"/>
        </w:rPr>
        <w:fldChar w:fldCharType="end"/>
      </w:r>
    </w:p>
    <w:p w:rsidR="001F7F87" w:rsidRPr="00664B33" w:rsidRDefault="00930A16" w:rsidP="001F7F87">
      <w:pPr>
        <w:pStyle w:val="Maintext"/>
        <w:rPr>
          <w:rFonts w:cs="Arial"/>
          <w:sz w:val="20"/>
          <w:szCs w:val="20"/>
        </w:rPr>
      </w:pPr>
      <w:r w:rsidRPr="00664B33">
        <w:rPr>
          <w:rFonts w:cs="Arial"/>
          <w:sz w:val="20"/>
          <w:szCs w:val="20"/>
          <w:highlight w:val="yellow"/>
        </w:rPr>
        <w:fldChar w:fldCharType="end"/>
      </w:r>
    </w:p>
    <w:p w:rsidR="007F366A" w:rsidRPr="00664B33" w:rsidRDefault="007F366A" w:rsidP="00F00304">
      <w:pPr>
        <w:pStyle w:val="Maintext"/>
        <w:rPr>
          <w:rFonts w:cs="Arial"/>
          <w:sz w:val="20"/>
          <w:szCs w:val="20"/>
        </w:rPr>
      </w:pPr>
    </w:p>
    <w:p w:rsidR="00E006DC" w:rsidRPr="00664B33" w:rsidRDefault="00D73271">
      <w:pPr>
        <w:pStyle w:val="TableofFigures"/>
        <w:tabs>
          <w:tab w:val="right" w:leader="dot" w:pos="9288"/>
        </w:tabs>
        <w:rPr>
          <w:rFonts w:asciiTheme="minorHAnsi" w:eastAsiaTheme="minorEastAsia" w:hAnsiTheme="minorHAnsi" w:cstheme="minorBidi"/>
          <w:noProof/>
          <w:sz w:val="20"/>
          <w:szCs w:val="20"/>
        </w:rPr>
      </w:pPr>
      <w:r w:rsidRPr="00664B33">
        <w:rPr>
          <w:rFonts w:cs="Arial"/>
          <w:sz w:val="20"/>
          <w:szCs w:val="20"/>
        </w:rPr>
        <w:fldChar w:fldCharType="begin"/>
      </w:r>
      <w:r w:rsidRPr="00664B33">
        <w:rPr>
          <w:rFonts w:cs="Arial"/>
          <w:sz w:val="20"/>
          <w:szCs w:val="20"/>
        </w:rPr>
        <w:instrText xml:space="preserve"> TOC \h \z \c "Table" </w:instrText>
      </w:r>
      <w:r w:rsidRPr="00664B33">
        <w:rPr>
          <w:rFonts w:cs="Arial"/>
          <w:sz w:val="20"/>
          <w:szCs w:val="20"/>
        </w:rPr>
        <w:fldChar w:fldCharType="separate"/>
      </w:r>
      <w:hyperlink w:anchor="_Toc532201470" w:history="1">
        <w:r w:rsidR="00E006DC" w:rsidRPr="00664B33">
          <w:rPr>
            <w:rStyle w:val="Hyperlink"/>
            <w:sz w:val="20"/>
            <w:szCs w:val="20"/>
          </w:rPr>
          <w:t>Table 1: Interactions available for Payment Management</w:t>
        </w:r>
        <w:r w:rsidR="00E006DC" w:rsidRPr="00664B33">
          <w:rPr>
            <w:rStyle w:val="Hyperlink"/>
            <w:rFonts w:cs="Arial"/>
            <w:sz w:val="20"/>
            <w:szCs w:val="20"/>
          </w:rPr>
          <w:t xml:space="preserve"> </w:t>
        </w:r>
        <w:r w:rsidR="00E006DC" w:rsidRPr="00664B33">
          <w:rPr>
            <w:rStyle w:val="Hyperlink"/>
            <w:sz w:val="20"/>
            <w:szCs w:val="20"/>
          </w:rPr>
          <w:t>process</w:t>
        </w:r>
        <w:r w:rsidR="00E006DC" w:rsidRPr="00664B33">
          <w:rPr>
            <w:noProof/>
            <w:webHidden/>
            <w:sz w:val="20"/>
            <w:szCs w:val="20"/>
          </w:rPr>
          <w:tab/>
        </w:r>
        <w:r w:rsidR="00E006DC" w:rsidRPr="00664B33">
          <w:rPr>
            <w:noProof/>
            <w:webHidden/>
            <w:sz w:val="20"/>
            <w:szCs w:val="20"/>
          </w:rPr>
          <w:fldChar w:fldCharType="begin"/>
        </w:r>
        <w:r w:rsidR="00E006DC" w:rsidRPr="00664B33">
          <w:rPr>
            <w:noProof/>
            <w:webHidden/>
            <w:sz w:val="20"/>
            <w:szCs w:val="20"/>
          </w:rPr>
          <w:instrText xml:space="preserve"> PAGEREF _Toc532201470 \h </w:instrText>
        </w:r>
        <w:r w:rsidR="00E006DC" w:rsidRPr="00664B33">
          <w:rPr>
            <w:noProof/>
            <w:webHidden/>
            <w:sz w:val="20"/>
            <w:szCs w:val="20"/>
          </w:rPr>
        </w:r>
        <w:r w:rsidR="00E006DC" w:rsidRPr="00664B33">
          <w:rPr>
            <w:noProof/>
            <w:webHidden/>
            <w:sz w:val="20"/>
            <w:szCs w:val="20"/>
          </w:rPr>
          <w:fldChar w:fldCharType="separate"/>
        </w:r>
        <w:r w:rsidR="00E006DC" w:rsidRPr="00664B33">
          <w:rPr>
            <w:noProof/>
            <w:webHidden/>
            <w:sz w:val="20"/>
            <w:szCs w:val="20"/>
          </w:rPr>
          <w:t>7</w:t>
        </w:r>
        <w:r w:rsidR="00E006DC" w:rsidRPr="00664B33">
          <w:rPr>
            <w:noProof/>
            <w:webHidden/>
            <w:sz w:val="20"/>
            <w:szCs w:val="20"/>
          </w:rPr>
          <w:fldChar w:fldCharType="end"/>
        </w:r>
      </w:hyperlink>
    </w:p>
    <w:p w:rsidR="00E006DC" w:rsidRPr="00664B33" w:rsidRDefault="009D786F">
      <w:pPr>
        <w:pStyle w:val="TableofFigures"/>
        <w:tabs>
          <w:tab w:val="right" w:leader="dot" w:pos="9288"/>
        </w:tabs>
        <w:rPr>
          <w:rFonts w:asciiTheme="minorHAnsi" w:eastAsiaTheme="minorEastAsia" w:hAnsiTheme="minorHAnsi" w:cstheme="minorBidi"/>
          <w:noProof/>
          <w:sz w:val="20"/>
          <w:szCs w:val="20"/>
        </w:rPr>
      </w:pPr>
      <w:hyperlink w:anchor="_Toc532201471" w:history="1">
        <w:r w:rsidR="00E006DC" w:rsidRPr="00664B33">
          <w:rPr>
            <w:rStyle w:val="Hyperlink"/>
            <w:sz w:val="20"/>
            <w:szCs w:val="20"/>
          </w:rPr>
          <w:t>Table 2: Inputs required to add a direct debit payment</w:t>
        </w:r>
        <w:r w:rsidR="00E006DC" w:rsidRPr="00664B33">
          <w:rPr>
            <w:noProof/>
            <w:webHidden/>
            <w:sz w:val="20"/>
            <w:szCs w:val="20"/>
          </w:rPr>
          <w:tab/>
        </w:r>
        <w:r w:rsidR="00E006DC" w:rsidRPr="00664B33">
          <w:rPr>
            <w:noProof/>
            <w:webHidden/>
            <w:sz w:val="20"/>
            <w:szCs w:val="20"/>
          </w:rPr>
          <w:fldChar w:fldCharType="begin"/>
        </w:r>
        <w:r w:rsidR="00E006DC" w:rsidRPr="00664B33">
          <w:rPr>
            <w:noProof/>
            <w:webHidden/>
            <w:sz w:val="20"/>
            <w:szCs w:val="20"/>
          </w:rPr>
          <w:instrText xml:space="preserve"> PAGEREF _Toc532201471 \h </w:instrText>
        </w:r>
        <w:r w:rsidR="00E006DC" w:rsidRPr="00664B33">
          <w:rPr>
            <w:noProof/>
            <w:webHidden/>
            <w:sz w:val="20"/>
            <w:szCs w:val="20"/>
          </w:rPr>
        </w:r>
        <w:r w:rsidR="00E006DC" w:rsidRPr="00664B33">
          <w:rPr>
            <w:noProof/>
            <w:webHidden/>
            <w:sz w:val="20"/>
            <w:szCs w:val="20"/>
          </w:rPr>
          <w:fldChar w:fldCharType="separate"/>
        </w:r>
        <w:r w:rsidR="00E006DC" w:rsidRPr="00664B33">
          <w:rPr>
            <w:noProof/>
            <w:webHidden/>
            <w:sz w:val="20"/>
            <w:szCs w:val="20"/>
          </w:rPr>
          <w:t>9</w:t>
        </w:r>
        <w:r w:rsidR="00E006DC" w:rsidRPr="00664B33">
          <w:rPr>
            <w:noProof/>
            <w:webHidden/>
            <w:sz w:val="20"/>
            <w:szCs w:val="20"/>
          </w:rPr>
          <w:fldChar w:fldCharType="end"/>
        </w:r>
      </w:hyperlink>
    </w:p>
    <w:p w:rsidR="00E006DC" w:rsidRPr="00664B33" w:rsidRDefault="009D786F">
      <w:pPr>
        <w:pStyle w:val="TableofFigures"/>
        <w:tabs>
          <w:tab w:val="right" w:leader="dot" w:pos="9288"/>
        </w:tabs>
        <w:rPr>
          <w:rFonts w:asciiTheme="minorHAnsi" w:eastAsiaTheme="minorEastAsia" w:hAnsiTheme="minorHAnsi" w:cstheme="minorBidi"/>
          <w:noProof/>
          <w:sz w:val="20"/>
          <w:szCs w:val="20"/>
        </w:rPr>
      </w:pPr>
      <w:hyperlink w:anchor="_Toc532201472" w:history="1">
        <w:r w:rsidR="00E006DC" w:rsidRPr="00664B33">
          <w:rPr>
            <w:rStyle w:val="Hyperlink"/>
            <w:sz w:val="20"/>
            <w:szCs w:val="20"/>
          </w:rPr>
          <w:t>Table 3: Inputs required to cancel a direct debit payment</w:t>
        </w:r>
        <w:r w:rsidR="00E006DC" w:rsidRPr="00664B33">
          <w:rPr>
            <w:noProof/>
            <w:webHidden/>
            <w:sz w:val="20"/>
            <w:szCs w:val="20"/>
          </w:rPr>
          <w:tab/>
        </w:r>
        <w:r w:rsidR="00E006DC" w:rsidRPr="00664B33">
          <w:rPr>
            <w:noProof/>
            <w:webHidden/>
            <w:sz w:val="20"/>
            <w:szCs w:val="20"/>
          </w:rPr>
          <w:fldChar w:fldCharType="begin"/>
        </w:r>
        <w:r w:rsidR="00E006DC" w:rsidRPr="00664B33">
          <w:rPr>
            <w:noProof/>
            <w:webHidden/>
            <w:sz w:val="20"/>
            <w:szCs w:val="20"/>
          </w:rPr>
          <w:instrText xml:space="preserve"> PAGEREF _Toc532201472 \h </w:instrText>
        </w:r>
        <w:r w:rsidR="00E006DC" w:rsidRPr="00664B33">
          <w:rPr>
            <w:noProof/>
            <w:webHidden/>
            <w:sz w:val="20"/>
            <w:szCs w:val="20"/>
          </w:rPr>
        </w:r>
        <w:r w:rsidR="00E006DC" w:rsidRPr="00664B33">
          <w:rPr>
            <w:noProof/>
            <w:webHidden/>
            <w:sz w:val="20"/>
            <w:szCs w:val="20"/>
          </w:rPr>
          <w:fldChar w:fldCharType="separate"/>
        </w:r>
        <w:r w:rsidR="00E006DC" w:rsidRPr="00664B33">
          <w:rPr>
            <w:noProof/>
            <w:webHidden/>
            <w:sz w:val="20"/>
            <w:szCs w:val="20"/>
          </w:rPr>
          <w:t>10</w:t>
        </w:r>
        <w:r w:rsidR="00E006DC" w:rsidRPr="00664B33">
          <w:rPr>
            <w:noProof/>
            <w:webHidden/>
            <w:sz w:val="20"/>
            <w:szCs w:val="20"/>
          </w:rPr>
          <w:fldChar w:fldCharType="end"/>
        </w:r>
      </w:hyperlink>
    </w:p>
    <w:p w:rsidR="00E006DC" w:rsidRPr="00664B33" w:rsidRDefault="009D786F">
      <w:pPr>
        <w:pStyle w:val="TableofFigures"/>
        <w:tabs>
          <w:tab w:val="right" w:leader="dot" w:pos="9288"/>
        </w:tabs>
        <w:rPr>
          <w:rFonts w:asciiTheme="minorHAnsi" w:eastAsiaTheme="minorEastAsia" w:hAnsiTheme="minorHAnsi" w:cstheme="minorBidi"/>
          <w:noProof/>
          <w:sz w:val="20"/>
          <w:szCs w:val="20"/>
        </w:rPr>
      </w:pPr>
      <w:hyperlink w:anchor="_Toc532201473" w:history="1">
        <w:r w:rsidR="00E006DC" w:rsidRPr="00664B33">
          <w:rPr>
            <w:rStyle w:val="Hyperlink"/>
            <w:sz w:val="20"/>
            <w:szCs w:val="20"/>
          </w:rPr>
          <w:t>Table 4: Initiating Parties</w:t>
        </w:r>
        <w:r w:rsidR="00E006DC" w:rsidRPr="00664B33">
          <w:rPr>
            <w:noProof/>
            <w:webHidden/>
            <w:sz w:val="20"/>
            <w:szCs w:val="20"/>
          </w:rPr>
          <w:tab/>
        </w:r>
        <w:r w:rsidR="00E006DC" w:rsidRPr="00664B33">
          <w:rPr>
            <w:noProof/>
            <w:webHidden/>
            <w:sz w:val="20"/>
            <w:szCs w:val="20"/>
          </w:rPr>
          <w:fldChar w:fldCharType="begin"/>
        </w:r>
        <w:r w:rsidR="00E006DC" w:rsidRPr="00664B33">
          <w:rPr>
            <w:noProof/>
            <w:webHidden/>
            <w:sz w:val="20"/>
            <w:szCs w:val="20"/>
          </w:rPr>
          <w:instrText xml:space="preserve"> PAGEREF _Toc532201473 \h </w:instrText>
        </w:r>
        <w:r w:rsidR="00E006DC" w:rsidRPr="00664B33">
          <w:rPr>
            <w:noProof/>
            <w:webHidden/>
            <w:sz w:val="20"/>
            <w:szCs w:val="20"/>
          </w:rPr>
        </w:r>
        <w:r w:rsidR="00E006DC" w:rsidRPr="00664B33">
          <w:rPr>
            <w:noProof/>
            <w:webHidden/>
            <w:sz w:val="20"/>
            <w:szCs w:val="20"/>
          </w:rPr>
          <w:fldChar w:fldCharType="separate"/>
        </w:r>
        <w:r w:rsidR="00E006DC" w:rsidRPr="00664B33">
          <w:rPr>
            <w:noProof/>
            <w:webHidden/>
            <w:sz w:val="20"/>
            <w:szCs w:val="20"/>
          </w:rPr>
          <w:t>13</w:t>
        </w:r>
        <w:r w:rsidR="00E006DC" w:rsidRPr="00664B33">
          <w:rPr>
            <w:noProof/>
            <w:webHidden/>
            <w:sz w:val="20"/>
            <w:szCs w:val="20"/>
          </w:rPr>
          <w:fldChar w:fldCharType="end"/>
        </w:r>
      </w:hyperlink>
    </w:p>
    <w:p w:rsidR="00E006DC" w:rsidRPr="00664B33" w:rsidRDefault="009D786F">
      <w:pPr>
        <w:pStyle w:val="TableofFigures"/>
        <w:tabs>
          <w:tab w:val="right" w:leader="dot" w:pos="9288"/>
        </w:tabs>
        <w:rPr>
          <w:rFonts w:asciiTheme="minorHAnsi" w:eastAsiaTheme="minorEastAsia" w:hAnsiTheme="minorHAnsi" w:cstheme="minorBidi"/>
          <w:noProof/>
          <w:sz w:val="20"/>
          <w:szCs w:val="20"/>
        </w:rPr>
      </w:pPr>
      <w:hyperlink w:anchor="_Toc532201474" w:history="1">
        <w:r w:rsidR="00E006DC" w:rsidRPr="00664B33">
          <w:rPr>
            <w:rStyle w:val="Hyperlink"/>
            <w:sz w:val="20"/>
            <w:szCs w:val="20"/>
          </w:rPr>
          <w:t>Table 5: Access Manager Permissions</w:t>
        </w:r>
        <w:r w:rsidR="00E006DC" w:rsidRPr="00664B33">
          <w:rPr>
            <w:noProof/>
            <w:webHidden/>
            <w:sz w:val="20"/>
            <w:szCs w:val="20"/>
          </w:rPr>
          <w:tab/>
        </w:r>
        <w:r w:rsidR="00E006DC" w:rsidRPr="00664B33">
          <w:rPr>
            <w:noProof/>
            <w:webHidden/>
            <w:sz w:val="20"/>
            <w:szCs w:val="20"/>
          </w:rPr>
          <w:fldChar w:fldCharType="begin"/>
        </w:r>
        <w:r w:rsidR="00E006DC" w:rsidRPr="00664B33">
          <w:rPr>
            <w:noProof/>
            <w:webHidden/>
            <w:sz w:val="20"/>
            <w:szCs w:val="20"/>
          </w:rPr>
          <w:instrText xml:space="preserve"> PAGEREF _Toc532201474 \h </w:instrText>
        </w:r>
        <w:r w:rsidR="00E006DC" w:rsidRPr="00664B33">
          <w:rPr>
            <w:noProof/>
            <w:webHidden/>
            <w:sz w:val="20"/>
            <w:szCs w:val="20"/>
          </w:rPr>
        </w:r>
        <w:r w:rsidR="00E006DC" w:rsidRPr="00664B33">
          <w:rPr>
            <w:noProof/>
            <w:webHidden/>
            <w:sz w:val="20"/>
            <w:szCs w:val="20"/>
          </w:rPr>
          <w:fldChar w:fldCharType="separate"/>
        </w:r>
        <w:r w:rsidR="00E006DC" w:rsidRPr="00664B33">
          <w:rPr>
            <w:noProof/>
            <w:webHidden/>
            <w:sz w:val="20"/>
            <w:szCs w:val="20"/>
          </w:rPr>
          <w:t>14</w:t>
        </w:r>
        <w:r w:rsidR="00E006DC" w:rsidRPr="00664B33">
          <w:rPr>
            <w:noProof/>
            <w:webHidden/>
            <w:sz w:val="20"/>
            <w:szCs w:val="20"/>
          </w:rPr>
          <w:fldChar w:fldCharType="end"/>
        </w:r>
      </w:hyperlink>
    </w:p>
    <w:p w:rsidR="00E006DC" w:rsidRPr="00664B33" w:rsidRDefault="009D786F">
      <w:pPr>
        <w:pStyle w:val="TableofFigures"/>
        <w:tabs>
          <w:tab w:val="right" w:leader="dot" w:pos="9288"/>
        </w:tabs>
        <w:rPr>
          <w:rFonts w:asciiTheme="minorHAnsi" w:eastAsiaTheme="minorEastAsia" w:hAnsiTheme="minorHAnsi" w:cstheme="minorBidi"/>
          <w:noProof/>
          <w:sz w:val="20"/>
          <w:szCs w:val="20"/>
        </w:rPr>
      </w:pPr>
      <w:hyperlink w:anchor="_Toc532201475" w:history="1">
        <w:r w:rsidR="00E006DC" w:rsidRPr="00664B33">
          <w:rPr>
            <w:rStyle w:val="Hyperlink"/>
            <w:sz w:val="20"/>
            <w:szCs w:val="20"/>
          </w:rPr>
          <w:t>Table 6: Service constraints</w:t>
        </w:r>
        <w:r w:rsidR="00E006DC" w:rsidRPr="00664B33">
          <w:rPr>
            <w:noProof/>
            <w:webHidden/>
            <w:sz w:val="20"/>
            <w:szCs w:val="20"/>
          </w:rPr>
          <w:tab/>
        </w:r>
        <w:r w:rsidR="00E006DC" w:rsidRPr="00664B33">
          <w:rPr>
            <w:noProof/>
            <w:webHidden/>
            <w:sz w:val="20"/>
            <w:szCs w:val="20"/>
          </w:rPr>
          <w:fldChar w:fldCharType="begin"/>
        </w:r>
        <w:r w:rsidR="00E006DC" w:rsidRPr="00664B33">
          <w:rPr>
            <w:noProof/>
            <w:webHidden/>
            <w:sz w:val="20"/>
            <w:szCs w:val="20"/>
          </w:rPr>
          <w:instrText xml:space="preserve"> PAGEREF _Toc532201475 \h </w:instrText>
        </w:r>
        <w:r w:rsidR="00E006DC" w:rsidRPr="00664B33">
          <w:rPr>
            <w:noProof/>
            <w:webHidden/>
            <w:sz w:val="20"/>
            <w:szCs w:val="20"/>
          </w:rPr>
        </w:r>
        <w:r w:rsidR="00E006DC" w:rsidRPr="00664B33">
          <w:rPr>
            <w:noProof/>
            <w:webHidden/>
            <w:sz w:val="20"/>
            <w:szCs w:val="20"/>
          </w:rPr>
          <w:fldChar w:fldCharType="separate"/>
        </w:r>
        <w:r w:rsidR="00E006DC" w:rsidRPr="00664B33">
          <w:rPr>
            <w:noProof/>
            <w:webHidden/>
            <w:sz w:val="20"/>
            <w:szCs w:val="20"/>
          </w:rPr>
          <w:t>15</w:t>
        </w:r>
        <w:r w:rsidR="00E006DC" w:rsidRPr="00664B33">
          <w:rPr>
            <w:noProof/>
            <w:webHidden/>
            <w:sz w:val="20"/>
            <w:szCs w:val="20"/>
          </w:rPr>
          <w:fldChar w:fldCharType="end"/>
        </w:r>
      </w:hyperlink>
    </w:p>
    <w:p w:rsidR="00561E38" w:rsidRPr="00664B33" w:rsidRDefault="00D73271" w:rsidP="00561E38">
      <w:pPr>
        <w:pStyle w:val="Maintext"/>
        <w:rPr>
          <w:rFonts w:cs="Arial"/>
          <w:sz w:val="20"/>
          <w:szCs w:val="20"/>
        </w:rPr>
      </w:pPr>
      <w:r w:rsidRPr="00664B33">
        <w:rPr>
          <w:rFonts w:cs="Arial"/>
          <w:sz w:val="20"/>
          <w:szCs w:val="20"/>
        </w:rPr>
        <w:fldChar w:fldCharType="end"/>
      </w:r>
    </w:p>
    <w:p w:rsidR="00E006DC" w:rsidRPr="00664B33" w:rsidRDefault="00AD17EC">
      <w:pPr>
        <w:pStyle w:val="TableofFigures"/>
        <w:tabs>
          <w:tab w:val="right" w:leader="dot" w:pos="9288"/>
        </w:tabs>
        <w:rPr>
          <w:rFonts w:asciiTheme="minorHAnsi" w:eastAsiaTheme="minorEastAsia" w:hAnsiTheme="minorHAnsi" w:cstheme="minorBidi"/>
          <w:noProof/>
          <w:sz w:val="20"/>
          <w:szCs w:val="20"/>
        </w:rPr>
      </w:pPr>
      <w:r w:rsidRPr="00664B33">
        <w:rPr>
          <w:rFonts w:cs="Arial"/>
          <w:sz w:val="20"/>
          <w:szCs w:val="20"/>
        </w:rPr>
        <w:fldChar w:fldCharType="begin"/>
      </w:r>
      <w:r w:rsidRPr="00664B33">
        <w:rPr>
          <w:rFonts w:cs="Arial"/>
          <w:sz w:val="20"/>
          <w:szCs w:val="20"/>
        </w:rPr>
        <w:instrText xml:space="preserve"> TOC \h \z \c "Figure" </w:instrText>
      </w:r>
      <w:r w:rsidRPr="00664B33">
        <w:rPr>
          <w:rFonts w:cs="Arial"/>
          <w:sz w:val="20"/>
          <w:szCs w:val="20"/>
        </w:rPr>
        <w:fldChar w:fldCharType="separate"/>
      </w:r>
      <w:hyperlink w:anchor="_Toc532201476" w:history="1">
        <w:r w:rsidR="00E006DC" w:rsidRPr="00664B33">
          <w:rPr>
            <w:rStyle w:val="Hyperlink"/>
            <w:sz w:val="20"/>
            <w:szCs w:val="20"/>
          </w:rPr>
          <w:t>Figure 1: SBR interactions and the Payment Management business process</w:t>
        </w:r>
        <w:r w:rsidR="00E006DC" w:rsidRPr="00664B33">
          <w:rPr>
            <w:noProof/>
            <w:webHidden/>
            <w:sz w:val="20"/>
            <w:szCs w:val="20"/>
          </w:rPr>
          <w:tab/>
        </w:r>
        <w:r w:rsidR="00E006DC" w:rsidRPr="00664B33">
          <w:rPr>
            <w:noProof/>
            <w:webHidden/>
            <w:sz w:val="20"/>
            <w:szCs w:val="20"/>
          </w:rPr>
          <w:fldChar w:fldCharType="begin"/>
        </w:r>
        <w:r w:rsidR="00E006DC" w:rsidRPr="00664B33">
          <w:rPr>
            <w:noProof/>
            <w:webHidden/>
            <w:sz w:val="20"/>
            <w:szCs w:val="20"/>
          </w:rPr>
          <w:instrText xml:space="preserve"> PAGEREF _Toc532201476 \h </w:instrText>
        </w:r>
        <w:r w:rsidR="00E006DC" w:rsidRPr="00664B33">
          <w:rPr>
            <w:noProof/>
            <w:webHidden/>
            <w:sz w:val="20"/>
            <w:szCs w:val="20"/>
          </w:rPr>
        </w:r>
        <w:r w:rsidR="00E006DC" w:rsidRPr="00664B33">
          <w:rPr>
            <w:noProof/>
            <w:webHidden/>
            <w:sz w:val="20"/>
            <w:szCs w:val="20"/>
          </w:rPr>
          <w:fldChar w:fldCharType="separate"/>
        </w:r>
        <w:r w:rsidR="00E006DC" w:rsidRPr="00664B33">
          <w:rPr>
            <w:noProof/>
            <w:webHidden/>
            <w:sz w:val="20"/>
            <w:szCs w:val="20"/>
          </w:rPr>
          <w:t>8</w:t>
        </w:r>
        <w:r w:rsidR="00E006DC" w:rsidRPr="00664B33">
          <w:rPr>
            <w:noProof/>
            <w:webHidden/>
            <w:sz w:val="20"/>
            <w:szCs w:val="20"/>
          </w:rPr>
          <w:fldChar w:fldCharType="end"/>
        </w:r>
      </w:hyperlink>
    </w:p>
    <w:p w:rsidR="0027000B" w:rsidRPr="00664B33" w:rsidRDefault="00AD17EC" w:rsidP="0027000B">
      <w:pPr>
        <w:pStyle w:val="Maintext"/>
        <w:rPr>
          <w:rFonts w:cs="Arial"/>
          <w:sz w:val="20"/>
          <w:szCs w:val="20"/>
        </w:rPr>
      </w:pPr>
      <w:r w:rsidRPr="00664B33">
        <w:rPr>
          <w:rFonts w:cs="Arial"/>
          <w:sz w:val="20"/>
          <w:szCs w:val="20"/>
        </w:rPr>
        <w:fldChar w:fldCharType="end"/>
      </w:r>
    </w:p>
    <w:p w:rsidR="0027000B" w:rsidRPr="00664B33" w:rsidRDefault="0027000B" w:rsidP="00561E38">
      <w:pPr>
        <w:pStyle w:val="Maintext"/>
        <w:rPr>
          <w:sz w:val="20"/>
          <w:szCs w:val="20"/>
        </w:rPr>
      </w:pPr>
    </w:p>
    <w:p w:rsidR="00561E38" w:rsidRDefault="00561E38" w:rsidP="00561E38">
      <w:pPr>
        <w:pStyle w:val="Maintext"/>
        <w:sectPr w:rsidR="00561E38" w:rsidSect="00215085">
          <w:headerReference w:type="even" r:id="rId20"/>
          <w:headerReference w:type="default" r:id="rId21"/>
          <w:footerReference w:type="default" r:id="rId22"/>
          <w:headerReference w:type="first" r:id="rId23"/>
          <w:pgSz w:w="11906" w:h="16838" w:code="9"/>
          <w:pgMar w:top="1103" w:right="1304" w:bottom="1814" w:left="1304" w:header="425" w:footer="680" w:gutter="0"/>
          <w:cols w:space="708"/>
          <w:formProt w:val="0"/>
          <w:docGrid w:linePitch="360"/>
        </w:sectPr>
      </w:pPr>
    </w:p>
    <w:p w:rsidR="00432D6B" w:rsidRPr="007131FC" w:rsidRDefault="00E0253E" w:rsidP="00400A72">
      <w:pPr>
        <w:pStyle w:val="Head1"/>
      </w:pPr>
      <w:bookmarkStart w:id="1" w:name="STARTINGNUMBER"/>
      <w:bookmarkStart w:id="2" w:name="_Toc532201444"/>
      <w:bookmarkStart w:id="3" w:name="_GoBack"/>
      <w:bookmarkEnd w:id="1"/>
      <w:bookmarkEnd w:id="3"/>
      <w:r w:rsidRPr="007131FC">
        <w:lastRenderedPageBreak/>
        <w:t>I</w:t>
      </w:r>
      <w:r w:rsidR="00E76F3D" w:rsidRPr="007131FC">
        <w:t>ntroduction</w:t>
      </w:r>
      <w:bookmarkEnd w:id="2"/>
    </w:p>
    <w:p w:rsidR="007C53CD" w:rsidRPr="00E84003" w:rsidRDefault="00E0253E" w:rsidP="00400A72">
      <w:pPr>
        <w:pStyle w:val="Head2"/>
      </w:pPr>
      <w:bookmarkStart w:id="4" w:name="_Toc532201445"/>
      <w:r w:rsidRPr="00E84003">
        <w:t>P</w:t>
      </w:r>
      <w:r w:rsidR="00E76F3D" w:rsidRPr="00E84003">
        <w:t>urpose</w:t>
      </w:r>
      <w:bookmarkEnd w:id="4"/>
    </w:p>
    <w:p w:rsidR="003A5E50" w:rsidRDefault="00160C93" w:rsidP="00160C93">
      <w:pPr>
        <w:rPr>
          <w:rFonts w:cs="Arial"/>
          <w:sz w:val="20"/>
          <w:szCs w:val="20"/>
        </w:rPr>
      </w:pPr>
      <w:r w:rsidRPr="00EE100A">
        <w:rPr>
          <w:rFonts w:cs="Arial"/>
          <w:sz w:val="20"/>
          <w:szCs w:val="20"/>
        </w:rPr>
        <w:t xml:space="preserve">The purpose of this document is to provide </w:t>
      </w:r>
      <w:r w:rsidR="00883A4D">
        <w:rPr>
          <w:rFonts w:cs="Arial"/>
          <w:sz w:val="20"/>
          <w:szCs w:val="20"/>
        </w:rPr>
        <w:t>digital service providers</w:t>
      </w:r>
      <w:r w:rsidRPr="00EE100A">
        <w:rPr>
          <w:rFonts w:cs="Arial"/>
          <w:sz w:val="20"/>
          <w:szCs w:val="20"/>
        </w:rPr>
        <w:t xml:space="preserve"> </w:t>
      </w:r>
      <w:r>
        <w:rPr>
          <w:rFonts w:cs="Arial"/>
          <w:sz w:val="20"/>
          <w:szCs w:val="20"/>
        </w:rPr>
        <w:t xml:space="preserve">with the </w:t>
      </w:r>
      <w:r w:rsidRPr="00EE100A">
        <w:rPr>
          <w:rFonts w:cs="Arial"/>
          <w:sz w:val="20"/>
          <w:szCs w:val="20"/>
        </w:rPr>
        <w:t xml:space="preserve">information </w:t>
      </w:r>
      <w:r>
        <w:rPr>
          <w:rFonts w:cs="Arial"/>
          <w:sz w:val="20"/>
          <w:szCs w:val="20"/>
        </w:rPr>
        <w:t xml:space="preserve">needed to </w:t>
      </w:r>
      <w:r w:rsidRPr="00EE100A">
        <w:rPr>
          <w:rFonts w:cs="Arial"/>
          <w:sz w:val="20"/>
          <w:szCs w:val="20"/>
        </w:rPr>
        <w:t xml:space="preserve">understand the business context surrounding </w:t>
      </w:r>
      <w:r>
        <w:rPr>
          <w:rFonts w:cs="Arial"/>
          <w:sz w:val="20"/>
          <w:szCs w:val="20"/>
        </w:rPr>
        <w:t xml:space="preserve">the </w:t>
      </w:r>
      <w:r w:rsidRPr="00113ED6">
        <w:rPr>
          <w:rFonts w:cs="Arial"/>
          <w:sz w:val="20"/>
          <w:szCs w:val="20"/>
        </w:rPr>
        <w:t>Direct Debit</w:t>
      </w:r>
      <w:r w:rsidR="003A5E50">
        <w:rPr>
          <w:rFonts w:cs="Arial"/>
          <w:sz w:val="20"/>
          <w:szCs w:val="20"/>
        </w:rPr>
        <w:t xml:space="preserve"> (DD)</w:t>
      </w:r>
      <w:r w:rsidRPr="00113ED6">
        <w:rPr>
          <w:rFonts w:cs="Arial"/>
          <w:sz w:val="20"/>
          <w:szCs w:val="20"/>
        </w:rPr>
        <w:t xml:space="preserve"> </w:t>
      </w:r>
      <w:r>
        <w:rPr>
          <w:rFonts w:cs="Arial"/>
          <w:sz w:val="20"/>
          <w:szCs w:val="20"/>
        </w:rPr>
        <w:t>Service</w:t>
      </w:r>
      <w:r w:rsidR="003A5E50">
        <w:rPr>
          <w:rFonts w:cs="Arial"/>
          <w:sz w:val="20"/>
          <w:szCs w:val="20"/>
        </w:rPr>
        <w:t>.</w:t>
      </w:r>
    </w:p>
    <w:p w:rsidR="003A5E50" w:rsidRDefault="003A5E50" w:rsidP="00160C93">
      <w:pPr>
        <w:rPr>
          <w:rFonts w:cs="Arial"/>
          <w:sz w:val="20"/>
          <w:szCs w:val="20"/>
        </w:rPr>
      </w:pPr>
    </w:p>
    <w:p w:rsidR="00160C93" w:rsidRDefault="003A5E50" w:rsidP="00160C93">
      <w:pPr>
        <w:rPr>
          <w:rFonts w:cs="Arial"/>
          <w:sz w:val="20"/>
          <w:szCs w:val="20"/>
        </w:rPr>
      </w:pPr>
      <w:r>
        <w:rPr>
          <w:rFonts w:cs="Arial"/>
          <w:sz w:val="20"/>
          <w:szCs w:val="20"/>
        </w:rPr>
        <w:t xml:space="preserve">This document defines </w:t>
      </w:r>
      <w:r w:rsidR="00287608">
        <w:rPr>
          <w:rFonts w:cs="Arial"/>
          <w:sz w:val="20"/>
          <w:szCs w:val="20"/>
        </w:rPr>
        <w:t xml:space="preserve">the </w:t>
      </w:r>
      <w:r>
        <w:rPr>
          <w:rFonts w:cs="Arial"/>
          <w:sz w:val="20"/>
          <w:szCs w:val="20"/>
        </w:rPr>
        <w:t>interaction</w:t>
      </w:r>
      <w:r w:rsidR="009A5890">
        <w:rPr>
          <w:rFonts w:cs="Arial"/>
          <w:sz w:val="20"/>
          <w:szCs w:val="20"/>
        </w:rPr>
        <w:t>s</w:t>
      </w:r>
      <w:r w:rsidR="00160C93">
        <w:rPr>
          <w:rFonts w:cs="Arial"/>
          <w:sz w:val="20"/>
          <w:szCs w:val="20"/>
        </w:rPr>
        <w:t xml:space="preserve"> </w:t>
      </w:r>
      <w:r w:rsidR="00160C93" w:rsidRPr="00D41693">
        <w:rPr>
          <w:rFonts w:cs="Arial"/>
          <w:sz w:val="20"/>
          <w:szCs w:val="20"/>
        </w:rPr>
        <w:t>with the Australian Taxation Office (</w:t>
      </w:r>
      <w:r w:rsidR="00160C93">
        <w:rPr>
          <w:rFonts w:cs="Arial"/>
          <w:sz w:val="20"/>
          <w:szCs w:val="20"/>
        </w:rPr>
        <w:t>ATO</w:t>
      </w:r>
      <w:r w:rsidR="00160C93" w:rsidRPr="00D41693">
        <w:rPr>
          <w:rFonts w:cs="Arial"/>
          <w:sz w:val="20"/>
          <w:szCs w:val="20"/>
        </w:rPr>
        <w:t xml:space="preserve">) </w:t>
      </w:r>
      <w:r>
        <w:rPr>
          <w:rFonts w:cs="Arial"/>
          <w:sz w:val="20"/>
          <w:szCs w:val="20"/>
        </w:rPr>
        <w:t xml:space="preserve">available to </w:t>
      </w:r>
      <w:r w:rsidRPr="00113ED6">
        <w:rPr>
          <w:rFonts w:cs="Arial"/>
          <w:sz w:val="20"/>
          <w:szCs w:val="20"/>
        </w:rPr>
        <w:t xml:space="preserve">tax practitioners, business and business intermediaries </w:t>
      </w:r>
      <w:r w:rsidR="009A5890">
        <w:rPr>
          <w:sz w:val="20"/>
          <w:szCs w:val="20"/>
        </w:rPr>
        <w:t xml:space="preserve">based </w:t>
      </w:r>
      <w:r>
        <w:rPr>
          <w:sz w:val="20"/>
          <w:szCs w:val="20"/>
        </w:rPr>
        <w:t>on their role</w:t>
      </w:r>
      <w:r>
        <w:rPr>
          <w:rFonts w:cs="Arial"/>
          <w:sz w:val="20"/>
          <w:szCs w:val="20"/>
        </w:rPr>
        <w:t>. The interaction</w:t>
      </w:r>
      <w:r w:rsidR="009A5890">
        <w:rPr>
          <w:rFonts w:cs="Arial"/>
          <w:sz w:val="20"/>
          <w:szCs w:val="20"/>
        </w:rPr>
        <w:t>s</w:t>
      </w:r>
      <w:r>
        <w:rPr>
          <w:rFonts w:cs="Arial"/>
          <w:sz w:val="20"/>
          <w:szCs w:val="20"/>
        </w:rPr>
        <w:t xml:space="preserve"> </w:t>
      </w:r>
      <w:r w:rsidR="009A5890">
        <w:rPr>
          <w:rFonts w:cs="Arial"/>
          <w:sz w:val="20"/>
          <w:szCs w:val="20"/>
        </w:rPr>
        <w:t xml:space="preserve">are </w:t>
      </w:r>
      <w:r>
        <w:rPr>
          <w:rFonts w:cs="Arial"/>
          <w:sz w:val="20"/>
          <w:szCs w:val="20"/>
        </w:rPr>
        <w:t xml:space="preserve">available </w:t>
      </w:r>
      <w:r w:rsidR="00160C93" w:rsidRPr="00D41693">
        <w:rPr>
          <w:rFonts w:cs="Arial"/>
          <w:sz w:val="20"/>
          <w:szCs w:val="20"/>
        </w:rPr>
        <w:t>through the Standard Business Reporting (SBR)</w:t>
      </w:r>
      <w:r w:rsidR="00160C93">
        <w:rPr>
          <w:rFonts w:cs="Arial"/>
          <w:sz w:val="20"/>
          <w:szCs w:val="20"/>
        </w:rPr>
        <w:t xml:space="preserve"> ebMS3 </w:t>
      </w:r>
      <w:r w:rsidR="00160C93" w:rsidRPr="001F2E47">
        <w:rPr>
          <w:rFonts w:cs="Arial"/>
          <w:sz w:val="20"/>
          <w:szCs w:val="20"/>
        </w:rPr>
        <w:t>platform</w:t>
      </w:r>
      <w:r w:rsidR="00160C93">
        <w:rPr>
          <w:rFonts w:cs="Arial"/>
          <w:sz w:val="20"/>
          <w:szCs w:val="20"/>
        </w:rPr>
        <w:t xml:space="preserve"> with a message format of XML. </w:t>
      </w:r>
      <w:r>
        <w:rPr>
          <w:rFonts w:cs="Arial"/>
          <w:sz w:val="20"/>
          <w:szCs w:val="20"/>
        </w:rPr>
        <w:t xml:space="preserve">The document also </w:t>
      </w:r>
      <w:r w:rsidR="00160C93">
        <w:rPr>
          <w:rFonts w:cs="Arial"/>
          <w:sz w:val="20"/>
          <w:szCs w:val="20"/>
        </w:rPr>
        <w:t>explains any constraints and known issues</w:t>
      </w:r>
      <w:r w:rsidR="008F0FEC">
        <w:rPr>
          <w:rFonts w:cs="Arial"/>
          <w:sz w:val="20"/>
          <w:szCs w:val="20"/>
        </w:rPr>
        <w:t xml:space="preserve"> with the use of these interaction</w:t>
      </w:r>
      <w:r w:rsidR="00163B93">
        <w:rPr>
          <w:rFonts w:cs="Arial"/>
          <w:sz w:val="20"/>
          <w:szCs w:val="20"/>
        </w:rPr>
        <w:t>s</w:t>
      </w:r>
      <w:r w:rsidR="008B1C20">
        <w:rPr>
          <w:rFonts w:cs="Arial"/>
          <w:sz w:val="20"/>
          <w:szCs w:val="20"/>
        </w:rPr>
        <w:t xml:space="preserve"> and provide</w:t>
      </w:r>
      <w:r w:rsidR="00287608">
        <w:rPr>
          <w:rFonts w:cs="Arial"/>
          <w:sz w:val="20"/>
          <w:szCs w:val="20"/>
        </w:rPr>
        <w:t>s</w:t>
      </w:r>
      <w:r w:rsidR="008B1C20" w:rsidRPr="008B1C20">
        <w:rPr>
          <w:rFonts w:cs="Arial"/>
          <w:sz w:val="20"/>
          <w:szCs w:val="20"/>
        </w:rPr>
        <w:t xml:space="preserve"> guidance </w:t>
      </w:r>
      <w:r w:rsidR="00383248">
        <w:rPr>
          <w:rFonts w:cs="Arial"/>
          <w:sz w:val="20"/>
          <w:szCs w:val="20"/>
        </w:rPr>
        <w:t>on</w:t>
      </w:r>
      <w:r w:rsidR="008B1C20" w:rsidRPr="008B1C20">
        <w:rPr>
          <w:rFonts w:cs="Arial"/>
          <w:sz w:val="20"/>
          <w:szCs w:val="20"/>
        </w:rPr>
        <w:t xml:space="preserve"> </w:t>
      </w:r>
      <w:r w:rsidR="008B1C20">
        <w:rPr>
          <w:rFonts w:cs="Arial"/>
          <w:sz w:val="20"/>
          <w:szCs w:val="20"/>
        </w:rPr>
        <w:t>specific</w:t>
      </w:r>
      <w:r w:rsidR="008B1C20" w:rsidRPr="008B1C20">
        <w:rPr>
          <w:rFonts w:cs="Arial"/>
          <w:sz w:val="20"/>
          <w:szCs w:val="20"/>
        </w:rPr>
        <w:t xml:space="preserve"> identified issues</w:t>
      </w:r>
      <w:r w:rsidR="00160C93">
        <w:rPr>
          <w:rFonts w:cs="Arial"/>
          <w:sz w:val="20"/>
          <w:szCs w:val="20"/>
        </w:rPr>
        <w:t>.</w:t>
      </w:r>
    </w:p>
    <w:p w:rsidR="00160C93" w:rsidRDefault="00160C93" w:rsidP="00160C93">
      <w:pPr>
        <w:rPr>
          <w:rFonts w:cs="Arial"/>
          <w:sz w:val="20"/>
          <w:szCs w:val="20"/>
        </w:rPr>
      </w:pPr>
    </w:p>
    <w:p w:rsidR="00160C93" w:rsidRDefault="00160C93" w:rsidP="00160C93">
      <w:pPr>
        <w:rPr>
          <w:sz w:val="20"/>
          <w:szCs w:val="20"/>
        </w:rPr>
      </w:pPr>
      <w:r w:rsidRPr="00113ED6">
        <w:rPr>
          <w:rFonts w:cs="Arial"/>
          <w:sz w:val="20"/>
          <w:szCs w:val="20"/>
        </w:rPr>
        <w:t xml:space="preserve">The service allows tax practitioners, business and business intermediaries </w:t>
      </w:r>
      <w:r>
        <w:rPr>
          <w:sz w:val="20"/>
          <w:szCs w:val="20"/>
        </w:rPr>
        <w:t>depending on their role, to:</w:t>
      </w:r>
    </w:p>
    <w:p w:rsidR="00160C93" w:rsidRPr="00096AF9" w:rsidRDefault="00160C93" w:rsidP="00E33359">
      <w:pPr>
        <w:pStyle w:val="ListParagraph"/>
        <w:numPr>
          <w:ilvl w:val="0"/>
          <w:numId w:val="17"/>
        </w:numPr>
        <w:autoSpaceDE w:val="0"/>
        <w:autoSpaceDN w:val="0"/>
        <w:adjustRightInd w:val="0"/>
        <w:rPr>
          <w:rFonts w:ascii="Arial" w:hAnsi="Arial" w:cs="Arial"/>
          <w:sz w:val="20"/>
          <w:szCs w:val="20"/>
        </w:rPr>
      </w:pPr>
      <w:r w:rsidRPr="00096AF9">
        <w:rPr>
          <w:rFonts w:ascii="Arial" w:hAnsi="Arial" w:cs="Arial"/>
          <w:sz w:val="20"/>
          <w:szCs w:val="20"/>
        </w:rPr>
        <w:t xml:space="preserve">request to </w:t>
      </w:r>
      <w:r>
        <w:rPr>
          <w:rFonts w:ascii="Arial" w:hAnsi="Arial" w:cs="Arial"/>
          <w:sz w:val="20"/>
          <w:szCs w:val="20"/>
        </w:rPr>
        <w:t>add</w:t>
      </w:r>
      <w:r w:rsidRPr="00096AF9">
        <w:rPr>
          <w:rFonts w:ascii="Arial" w:hAnsi="Arial" w:cs="Arial"/>
          <w:sz w:val="20"/>
          <w:szCs w:val="20"/>
        </w:rPr>
        <w:t xml:space="preserve"> a </w:t>
      </w:r>
      <w:r>
        <w:rPr>
          <w:rFonts w:ascii="Arial" w:hAnsi="Arial" w:cs="Arial"/>
          <w:sz w:val="20"/>
          <w:szCs w:val="20"/>
        </w:rPr>
        <w:t xml:space="preserve">single </w:t>
      </w:r>
      <w:r w:rsidRPr="00096AF9">
        <w:rPr>
          <w:rFonts w:ascii="Arial" w:hAnsi="Arial" w:cs="Arial"/>
          <w:sz w:val="20"/>
          <w:szCs w:val="20"/>
        </w:rPr>
        <w:t xml:space="preserve">Direct Debit payment, or </w:t>
      </w:r>
    </w:p>
    <w:p w:rsidR="00160C93" w:rsidRPr="00096AF9" w:rsidRDefault="00160C93" w:rsidP="00E33359">
      <w:pPr>
        <w:pStyle w:val="ListParagraph"/>
        <w:numPr>
          <w:ilvl w:val="0"/>
          <w:numId w:val="17"/>
        </w:numPr>
        <w:autoSpaceDE w:val="0"/>
        <w:autoSpaceDN w:val="0"/>
        <w:adjustRightInd w:val="0"/>
        <w:rPr>
          <w:rFonts w:ascii="Arial" w:hAnsi="Arial" w:cs="Arial"/>
          <w:sz w:val="20"/>
          <w:szCs w:val="20"/>
        </w:rPr>
      </w:pPr>
      <w:r w:rsidRPr="00096AF9">
        <w:rPr>
          <w:rFonts w:ascii="Arial" w:hAnsi="Arial" w:cs="Arial"/>
          <w:sz w:val="20"/>
          <w:szCs w:val="20"/>
        </w:rPr>
        <w:t>cancel a</w:t>
      </w:r>
      <w:r>
        <w:rPr>
          <w:rFonts w:ascii="Arial" w:hAnsi="Arial" w:cs="Arial"/>
          <w:sz w:val="20"/>
          <w:szCs w:val="20"/>
        </w:rPr>
        <w:t xml:space="preserve"> previously requested</w:t>
      </w:r>
      <w:r w:rsidRPr="00096AF9">
        <w:rPr>
          <w:rFonts w:ascii="Arial" w:hAnsi="Arial" w:cs="Arial"/>
          <w:sz w:val="20"/>
          <w:szCs w:val="20"/>
        </w:rPr>
        <w:t xml:space="preserve"> </w:t>
      </w:r>
      <w:r>
        <w:rPr>
          <w:rFonts w:ascii="Arial" w:hAnsi="Arial" w:cs="Arial"/>
          <w:sz w:val="20"/>
          <w:szCs w:val="20"/>
        </w:rPr>
        <w:t>single</w:t>
      </w:r>
      <w:r w:rsidRPr="00096AF9">
        <w:rPr>
          <w:rFonts w:ascii="Arial" w:hAnsi="Arial" w:cs="Arial"/>
          <w:sz w:val="20"/>
          <w:szCs w:val="20"/>
        </w:rPr>
        <w:t xml:space="preserve"> Direct Debit payment</w:t>
      </w:r>
      <w:r w:rsidR="0067399B">
        <w:rPr>
          <w:rFonts w:ascii="Arial" w:hAnsi="Arial" w:cs="Arial"/>
          <w:sz w:val="20"/>
          <w:szCs w:val="20"/>
        </w:rPr>
        <w:t>.</w:t>
      </w:r>
    </w:p>
    <w:p w:rsidR="00160C93" w:rsidRDefault="00160C93" w:rsidP="00160C93">
      <w:pPr>
        <w:rPr>
          <w:sz w:val="20"/>
          <w:szCs w:val="20"/>
        </w:rPr>
      </w:pPr>
    </w:p>
    <w:p w:rsidR="00160C93" w:rsidRDefault="00160C93" w:rsidP="00160C93">
      <w:pPr>
        <w:rPr>
          <w:sz w:val="20"/>
          <w:szCs w:val="20"/>
        </w:rPr>
      </w:pPr>
      <w:r>
        <w:rPr>
          <w:sz w:val="20"/>
          <w:szCs w:val="20"/>
        </w:rPr>
        <w:t>These payments can be initiated or cancelled for the following accounts/role</w:t>
      </w:r>
      <w:r w:rsidR="008F0FEC">
        <w:rPr>
          <w:sz w:val="20"/>
          <w:szCs w:val="20"/>
        </w:rPr>
        <w:t>s</w:t>
      </w:r>
      <w:r>
        <w:rPr>
          <w:sz w:val="20"/>
          <w:szCs w:val="20"/>
        </w:rPr>
        <w:t>:</w:t>
      </w:r>
    </w:p>
    <w:p w:rsidR="00160C93" w:rsidRPr="00C94669" w:rsidRDefault="00160C93" w:rsidP="00E33359">
      <w:pPr>
        <w:pStyle w:val="ListParagraph"/>
        <w:numPr>
          <w:ilvl w:val="0"/>
          <w:numId w:val="18"/>
        </w:numPr>
        <w:rPr>
          <w:rFonts w:ascii="Arial" w:hAnsi="Arial" w:cs="Arial"/>
          <w:sz w:val="20"/>
          <w:szCs w:val="20"/>
        </w:rPr>
      </w:pPr>
      <w:r w:rsidRPr="00C94669">
        <w:rPr>
          <w:rFonts w:ascii="Arial" w:hAnsi="Arial" w:cs="Arial"/>
          <w:sz w:val="20"/>
          <w:szCs w:val="20"/>
        </w:rPr>
        <w:t>Income Tax (individuals, company</w:t>
      </w:r>
      <w:r>
        <w:rPr>
          <w:rFonts w:ascii="Arial" w:hAnsi="Arial" w:cs="Arial"/>
          <w:sz w:val="20"/>
          <w:szCs w:val="20"/>
        </w:rPr>
        <w:t>,</w:t>
      </w:r>
      <w:r w:rsidRPr="00C94669">
        <w:rPr>
          <w:rFonts w:ascii="Arial" w:hAnsi="Arial" w:cs="Arial"/>
          <w:sz w:val="20"/>
          <w:szCs w:val="20"/>
        </w:rPr>
        <w:t xml:space="preserve"> </w:t>
      </w:r>
      <w:r>
        <w:rPr>
          <w:rFonts w:ascii="Arial" w:hAnsi="Arial" w:cs="Arial"/>
          <w:sz w:val="20"/>
          <w:szCs w:val="20"/>
        </w:rPr>
        <w:t xml:space="preserve">trust, </w:t>
      </w:r>
      <w:r w:rsidRPr="00C94669">
        <w:rPr>
          <w:rFonts w:ascii="Arial" w:hAnsi="Arial" w:cs="Arial"/>
          <w:sz w:val="20"/>
          <w:szCs w:val="20"/>
        </w:rPr>
        <w:t>super</w:t>
      </w:r>
      <w:r>
        <w:rPr>
          <w:rFonts w:ascii="Arial" w:hAnsi="Arial" w:cs="Arial"/>
          <w:sz w:val="20"/>
          <w:szCs w:val="20"/>
        </w:rPr>
        <w:t>annuation</w:t>
      </w:r>
      <w:r w:rsidRPr="00C94669">
        <w:rPr>
          <w:rFonts w:ascii="Arial" w:hAnsi="Arial" w:cs="Arial"/>
          <w:sz w:val="20"/>
          <w:szCs w:val="20"/>
        </w:rPr>
        <w:t xml:space="preserve"> fund</w:t>
      </w:r>
      <w:r>
        <w:rPr>
          <w:rFonts w:ascii="Arial" w:hAnsi="Arial" w:cs="Arial"/>
          <w:sz w:val="20"/>
          <w:szCs w:val="20"/>
        </w:rPr>
        <w:t xml:space="preserve"> and self-managed superannuation fund</w:t>
      </w:r>
      <w:r w:rsidRPr="00C94669">
        <w:rPr>
          <w:rFonts w:ascii="Arial" w:hAnsi="Arial" w:cs="Arial"/>
          <w:sz w:val="20"/>
          <w:szCs w:val="20"/>
        </w:rPr>
        <w:t>)</w:t>
      </w:r>
    </w:p>
    <w:p w:rsidR="00160C93" w:rsidRPr="00C94669" w:rsidRDefault="00160C93" w:rsidP="00E33359">
      <w:pPr>
        <w:pStyle w:val="ListParagraph"/>
        <w:numPr>
          <w:ilvl w:val="0"/>
          <w:numId w:val="16"/>
        </w:numPr>
        <w:rPr>
          <w:rFonts w:ascii="Arial" w:hAnsi="Arial" w:cs="Arial"/>
          <w:sz w:val="20"/>
          <w:szCs w:val="20"/>
        </w:rPr>
      </w:pPr>
      <w:r w:rsidRPr="00C94669">
        <w:rPr>
          <w:rFonts w:ascii="Arial" w:hAnsi="Arial" w:cs="Arial"/>
          <w:sz w:val="20"/>
          <w:szCs w:val="20"/>
        </w:rPr>
        <w:t>Fringe Benefits Tax</w:t>
      </w:r>
    </w:p>
    <w:p w:rsidR="00160C93" w:rsidRPr="00C94669" w:rsidRDefault="00160C93" w:rsidP="00E33359">
      <w:pPr>
        <w:pStyle w:val="ListParagraph"/>
        <w:numPr>
          <w:ilvl w:val="0"/>
          <w:numId w:val="16"/>
        </w:numPr>
        <w:rPr>
          <w:rFonts w:ascii="Arial" w:hAnsi="Arial" w:cs="Arial"/>
          <w:sz w:val="20"/>
          <w:szCs w:val="20"/>
        </w:rPr>
      </w:pPr>
      <w:r w:rsidRPr="00C94669">
        <w:rPr>
          <w:rFonts w:ascii="Arial" w:hAnsi="Arial" w:cs="Arial"/>
          <w:sz w:val="20"/>
          <w:szCs w:val="20"/>
        </w:rPr>
        <w:t>Integrated client account</w:t>
      </w:r>
      <w:r>
        <w:rPr>
          <w:rFonts w:ascii="Arial" w:hAnsi="Arial" w:cs="Arial"/>
          <w:sz w:val="20"/>
          <w:szCs w:val="20"/>
        </w:rPr>
        <w:t xml:space="preserve"> (ICA)</w:t>
      </w:r>
    </w:p>
    <w:p w:rsidR="00160C93" w:rsidRDefault="00160C93" w:rsidP="00E33359">
      <w:pPr>
        <w:pStyle w:val="ListParagraph"/>
        <w:numPr>
          <w:ilvl w:val="0"/>
          <w:numId w:val="16"/>
        </w:numPr>
        <w:rPr>
          <w:rFonts w:ascii="Arial" w:hAnsi="Arial" w:cs="Arial"/>
          <w:sz w:val="20"/>
          <w:szCs w:val="20"/>
        </w:rPr>
      </w:pPr>
      <w:r w:rsidRPr="00C94669">
        <w:rPr>
          <w:rFonts w:ascii="Arial" w:hAnsi="Arial" w:cs="Arial"/>
          <w:sz w:val="20"/>
          <w:szCs w:val="20"/>
        </w:rPr>
        <w:t xml:space="preserve">PAYGW </w:t>
      </w:r>
      <w:r>
        <w:rPr>
          <w:rFonts w:ascii="Arial" w:hAnsi="Arial" w:cs="Arial"/>
          <w:sz w:val="20"/>
          <w:szCs w:val="20"/>
        </w:rPr>
        <w:t>role (</w:t>
      </w:r>
      <w:r w:rsidRPr="00C94669">
        <w:rPr>
          <w:rFonts w:ascii="Arial" w:hAnsi="Arial" w:cs="Arial"/>
          <w:sz w:val="20"/>
          <w:szCs w:val="20"/>
        </w:rPr>
        <w:t>large withholders</w:t>
      </w:r>
      <w:r w:rsidR="001C0755">
        <w:rPr>
          <w:rFonts w:ascii="Arial" w:hAnsi="Arial" w:cs="Arial"/>
          <w:sz w:val="20"/>
          <w:szCs w:val="20"/>
        </w:rPr>
        <w:t xml:space="preserve"> only</w:t>
      </w:r>
      <w:r>
        <w:rPr>
          <w:rFonts w:ascii="Arial" w:hAnsi="Arial" w:cs="Arial"/>
          <w:sz w:val="20"/>
          <w:szCs w:val="20"/>
        </w:rPr>
        <w:t>)</w:t>
      </w:r>
      <w:r w:rsidR="0067399B">
        <w:rPr>
          <w:rFonts w:ascii="Arial" w:hAnsi="Arial" w:cs="Arial"/>
          <w:sz w:val="20"/>
          <w:szCs w:val="20"/>
        </w:rPr>
        <w:t>.</w:t>
      </w:r>
    </w:p>
    <w:p w:rsidR="00460FB2" w:rsidRDefault="00460FB2" w:rsidP="007D0854">
      <w:pPr>
        <w:rPr>
          <w:rFonts w:cs="Arial"/>
          <w:sz w:val="20"/>
          <w:szCs w:val="20"/>
        </w:rPr>
      </w:pPr>
    </w:p>
    <w:p w:rsidR="00460FB2" w:rsidRPr="007D0854" w:rsidRDefault="00460FB2" w:rsidP="007D0854">
      <w:pPr>
        <w:rPr>
          <w:rFonts w:cs="Arial"/>
          <w:sz w:val="20"/>
          <w:szCs w:val="20"/>
        </w:rPr>
      </w:pPr>
      <w:r w:rsidRPr="009230FC">
        <w:rPr>
          <w:rFonts w:cs="Arial"/>
          <w:sz w:val="20"/>
          <w:szCs w:val="20"/>
        </w:rPr>
        <w:t>This service can be used where a payment plan cannot be used, for example before a debt is due, as a prepayment for an expected lodgment or the payment is needed to raise the debt (PAYGW for large withholders).</w:t>
      </w:r>
    </w:p>
    <w:p w:rsidR="00E0253E" w:rsidRPr="00A15856" w:rsidRDefault="00E0253E" w:rsidP="00400A72">
      <w:pPr>
        <w:pStyle w:val="Head2"/>
      </w:pPr>
      <w:bookmarkStart w:id="5" w:name="_Toc528924191"/>
      <w:bookmarkStart w:id="6" w:name="_Toc528924367"/>
      <w:bookmarkStart w:id="7" w:name="_Toc528924582"/>
      <w:bookmarkStart w:id="8" w:name="_Toc528932245"/>
      <w:bookmarkStart w:id="9" w:name="_Toc529177129"/>
      <w:bookmarkStart w:id="10" w:name="_Toc529177324"/>
      <w:bookmarkStart w:id="11" w:name="_Toc528924192"/>
      <w:bookmarkStart w:id="12" w:name="_Toc528924368"/>
      <w:bookmarkStart w:id="13" w:name="_Toc528924583"/>
      <w:bookmarkStart w:id="14" w:name="_Toc528932246"/>
      <w:bookmarkStart w:id="15" w:name="_Toc529177130"/>
      <w:bookmarkStart w:id="16" w:name="_Toc529177325"/>
      <w:bookmarkStart w:id="17" w:name="_Toc467246198"/>
      <w:bookmarkStart w:id="18" w:name="_Toc469495353"/>
      <w:bookmarkStart w:id="19" w:name="_Toc467246199"/>
      <w:bookmarkStart w:id="20" w:name="_Toc469495354"/>
      <w:bookmarkStart w:id="21" w:name="_Toc466018899"/>
      <w:bookmarkStart w:id="22" w:name="_Toc466301241"/>
      <w:bookmarkStart w:id="23" w:name="_Toc466301617"/>
      <w:bookmarkStart w:id="24" w:name="_Toc466301687"/>
      <w:bookmarkStart w:id="25" w:name="_Toc466301740"/>
      <w:bookmarkStart w:id="26" w:name="_Toc466301793"/>
      <w:bookmarkStart w:id="27" w:name="_Toc466309462"/>
      <w:bookmarkStart w:id="28" w:name="_Toc466309580"/>
      <w:bookmarkStart w:id="29" w:name="_Toc466309697"/>
      <w:bookmarkStart w:id="30" w:name="_Toc466309928"/>
      <w:bookmarkStart w:id="31" w:name="_Toc467246200"/>
      <w:bookmarkStart w:id="32" w:name="_Toc469495355"/>
      <w:bookmarkStart w:id="33" w:name="_Toc466018900"/>
      <w:bookmarkStart w:id="34" w:name="_Toc466301242"/>
      <w:bookmarkStart w:id="35" w:name="_Toc466301618"/>
      <w:bookmarkStart w:id="36" w:name="_Toc466301688"/>
      <w:bookmarkStart w:id="37" w:name="_Toc466301741"/>
      <w:bookmarkStart w:id="38" w:name="_Toc466301794"/>
      <w:bookmarkStart w:id="39" w:name="_Toc466309463"/>
      <w:bookmarkStart w:id="40" w:name="_Toc466309581"/>
      <w:bookmarkStart w:id="41" w:name="_Toc466309698"/>
      <w:bookmarkStart w:id="42" w:name="_Toc466309929"/>
      <w:bookmarkStart w:id="43" w:name="_Toc467246201"/>
      <w:bookmarkStart w:id="44" w:name="_Toc469495356"/>
      <w:bookmarkStart w:id="45" w:name="_Toc466018901"/>
      <w:bookmarkStart w:id="46" w:name="_Toc466301243"/>
      <w:bookmarkStart w:id="47" w:name="_Toc466301619"/>
      <w:bookmarkStart w:id="48" w:name="_Toc466301689"/>
      <w:bookmarkStart w:id="49" w:name="_Toc466301742"/>
      <w:bookmarkStart w:id="50" w:name="_Toc466301795"/>
      <w:bookmarkStart w:id="51" w:name="_Toc466309464"/>
      <w:bookmarkStart w:id="52" w:name="_Toc466309582"/>
      <w:bookmarkStart w:id="53" w:name="_Toc466309699"/>
      <w:bookmarkStart w:id="54" w:name="_Toc466309930"/>
      <w:bookmarkStart w:id="55" w:name="_Toc467246202"/>
      <w:bookmarkStart w:id="56" w:name="_Toc469495357"/>
      <w:bookmarkStart w:id="57" w:name="_Toc415070067"/>
      <w:bookmarkStart w:id="58" w:name="_Toc416179627"/>
      <w:bookmarkStart w:id="59" w:name="_Toc416179729"/>
      <w:bookmarkStart w:id="60" w:name="_Toc416181510"/>
      <w:bookmarkStart w:id="61" w:name="_Toc53220144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F0501E">
        <w:t>A</w:t>
      </w:r>
      <w:r w:rsidR="00E76F3D" w:rsidRPr="005A6CE7">
        <w:t>udience</w:t>
      </w:r>
      <w:bookmarkEnd w:id="61"/>
    </w:p>
    <w:p w:rsidR="00205AD4" w:rsidRDefault="00D018CE">
      <w:pPr>
        <w:rPr>
          <w:rFonts w:cs="Arial"/>
          <w:sz w:val="20"/>
          <w:szCs w:val="20"/>
        </w:rPr>
      </w:pPr>
      <w:r w:rsidRPr="00BF4F1D">
        <w:rPr>
          <w:sz w:val="20"/>
          <w:szCs w:val="20"/>
        </w:rPr>
        <w:t xml:space="preserve">The audience for this document is any organisation that will </w:t>
      </w:r>
      <w:r w:rsidR="00EF4515">
        <w:rPr>
          <w:sz w:val="20"/>
          <w:szCs w:val="20"/>
        </w:rPr>
        <w:t xml:space="preserve">be </w:t>
      </w:r>
      <w:r w:rsidR="00F864FE" w:rsidRPr="00BF4F1D">
        <w:rPr>
          <w:sz w:val="20"/>
          <w:szCs w:val="20"/>
        </w:rPr>
        <w:t>building any ATO SBR services into their products.</w:t>
      </w:r>
      <w:r w:rsidR="00F864FE">
        <w:rPr>
          <w:sz w:val="20"/>
          <w:szCs w:val="20"/>
        </w:rPr>
        <w:t xml:space="preserve"> </w:t>
      </w:r>
      <w:r w:rsidR="00281D1D" w:rsidRPr="00BF4F1D">
        <w:rPr>
          <w:sz w:val="20"/>
          <w:szCs w:val="20"/>
        </w:rPr>
        <w:t>Typically this will be software application developers and business analysts.</w:t>
      </w:r>
    </w:p>
    <w:p w:rsidR="00205AD4" w:rsidRPr="009C4965" w:rsidRDefault="00D24FC0" w:rsidP="00400A72">
      <w:pPr>
        <w:pStyle w:val="Head2"/>
        <w:rPr>
          <w:bCs/>
        </w:rPr>
      </w:pPr>
      <w:bookmarkStart w:id="62" w:name="_Toc532201447"/>
      <w:r>
        <w:t>Document Context</w:t>
      </w:r>
      <w:bookmarkEnd w:id="62"/>
    </w:p>
    <w:p w:rsidR="00205AD4" w:rsidRPr="00BF4F1D" w:rsidRDefault="00205AD4">
      <w:pPr>
        <w:spacing w:after="120"/>
        <w:rPr>
          <w:rFonts w:cs="Arial"/>
          <w:sz w:val="20"/>
          <w:szCs w:val="20"/>
        </w:rPr>
      </w:pPr>
      <w:r w:rsidRPr="00BF4F1D">
        <w:rPr>
          <w:rFonts w:cs="Arial"/>
          <w:sz w:val="20"/>
          <w:szCs w:val="20"/>
        </w:rPr>
        <w:t xml:space="preserve">The </w:t>
      </w:r>
      <w:r w:rsidR="00337F8F">
        <w:rPr>
          <w:rFonts w:cs="Arial"/>
          <w:sz w:val="20"/>
          <w:szCs w:val="20"/>
        </w:rPr>
        <w:t xml:space="preserve">ATO </w:t>
      </w:r>
      <w:r w:rsidRPr="00BF4F1D">
        <w:rPr>
          <w:rFonts w:cs="Arial"/>
          <w:sz w:val="20"/>
          <w:szCs w:val="20"/>
        </w:rPr>
        <w:t>Business Implementation Guide forms part of the broader suite of documents used by the ATO to describe or interpret how the technical implementation relates back to the business context and process.</w:t>
      </w:r>
      <w:r>
        <w:rPr>
          <w:rFonts w:cs="Arial"/>
          <w:sz w:val="20"/>
          <w:szCs w:val="20"/>
        </w:rPr>
        <w:t xml:space="preserve"> </w:t>
      </w:r>
      <w:r w:rsidRPr="00BF4F1D">
        <w:rPr>
          <w:rFonts w:cs="Arial"/>
          <w:sz w:val="20"/>
          <w:szCs w:val="20"/>
        </w:rPr>
        <w:t xml:space="preserve"> This document is designed to be read in conjunction with the ATO SBR documentation suite</w:t>
      </w:r>
      <w:r>
        <w:rPr>
          <w:rFonts w:cs="Arial"/>
          <w:sz w:val="20"/>
          <w:szCs w:val="20"/>
        </w:rPr>
        <w:t xml:space="preserve"> including </w:t>
      </w:r>
      <w:r w:rsidRPr="00BF4F1D">
        <w:rPr>
          <w:rFonts w:cs="Arial"/>
          <w:sz w:val="20"/>
          <w:szCs w:val="20"/>
        </w:rPr>
        <w:t>the:</w:t>
      </w:r>
    </w:p>
    <w:p w:rsidR="00205AD4" w:rsidRPr="00BF4F1D" w:rsidRDefault="00205AD4" w:rsidP="002C324F">
      <w:pPr>
        <w:pStyle w:val="ListParagraph"/>
        <w:numPr>
          <w:ilvl w:val="0"/>
          <w:numId w:val="9"/>
        </w:numPr>
        <w:spacing w:after="120"/>
        <w:rPr>
          <w:rFonts w:cs="Arial"/>
          <w:sz w:val="20"/>
          <w:szCs w:val="20"/>
        </w:rPr>
      </w:pPr>
      <w:r>
        <w:rPr>
          <w:rFonts w:ascii="Arial" w:hAnsi="Arial" w:cs="Arial"/>
          <w:sz w:val="20"/>
          <w:szCs w:val="20"/>
        </w:rPr>
        <w:t>Web service/platform information</w:t>
      </w:r>
    </w:p>
    <w:p w:rsidR="006F7D36" w:rsidRPr="002310CE" w:rsidRDefault="006F7D36" w:rsidP="002C324F">
      <w:pPr>
        <w:pStyle w:val="ListParagraph"/>
        <w:numPr>
          <w:ilvl w:val="0"/>
          <w:numId w:val="11"/>
        </w:numPr>
        <w:spacing w:after="120"/>
        <w:rPr>
          <w:rFonts w:ascii="Arial" w:hAnsi="Arial" w:cs="Arial"/>
          <w:sz w:val="20"/>
          <w:szCs w:val="20"/>
        </w:rPr>
      </w:pPr>
      <w:r w:rsidRPr="002310CE">
        <w:rPr>
          <w:rFonts w:ascii="Arial" w:hAnsi="Arial" w:cs="Arial"/>
          <w:sz w:val="20"/>
          <w:szCs w:val="20"/>
        </w:rPr>
        <w:t>ATO Common Business Implementation Guide</w:t>
      </w:r>
    </w:p>
    <w:p w:rsidR="00D96E46" w:rsidRPr="00FB64BF" w:rsidRDefault="00293338" w:rsidP="002C324F">
      <w:pPr>
        <w:pStyle w:val="ListParagraph"/>
        <w:numPr>
          <w:ilvl w:val="0"/>
          <w:numId w:val="11"/>
        </w:numPr>
        <w:spacing w:after="120"/>
        <w:rPr>
          <w:rFonts w:cs="Arial"/>
          <w:sz w:val="20"/>
          <w:szCs w:val="20"/>
        </w:rPr>
      </w:pPr>
      <w:r>
        <w:rPr>
          <w:rFonts w:ascii="Arial" w:hAnsi="Arial" w:cs="Arial"/>
          <w:sz w:val="20"/>
          <w:szCs w:val="20"/>
        </w:rPr>
        <w:t xml:space="preserve">ATO SBR </w:t>
      </w:r>
      <w:r w:rsidR="009C73D3">
        <w:rPr>
          <w:rFonts w:ascii="Arial" w:hAnsi="Arial" w:cs="Arial"/>
          <w:sz w:val="20"/>
          <w:szCs w:val="20"/>
        </w:rPr>
        <w:t>Service Registry</w:t>
      </w:r>
    </w:p>
    <w:p w:rsidR="007467CB" w:rsidRPr="009E7A9C" w:rsidRDefault="00205AD4" w:rsidP="002C324F">
      <w:pPr>
        <w:pStyle w:val="ListParagraph"/>
        <w:numPr>
          <w:ilvl w:val="0"/>
          <w:numId w:val="11"/>
        </w:numPr>
        <w:spacing w:after="120"/>
        <w:rPr>
          <w:rFonts w:ascii="Arial" w:hAnsi="Arial" w:cs="Arial"/>
          <w:sz w:val="20"/>
          <w:szCs w:val="20"/>
        </w:rPr>
      </w:pPr>
      <w:r>
        <w:rPr>
          <w:rFonts w:ascii="Arial" w:hAnsi="Arial" w:cs="Arial"/>
          <w:sz w:val="20"/>
          <w:szCs w:val="20"/>
        </w:rPr>
        <w:t xml:space="preserve">Test information </w:t>
      </w:r>
      <w:r w:rsidR="003A5E50">
        <w:rPr>
          <w:rFonts w:ascii="Arial" w:hAnsi="Arial" w:cs="Arial"/>
          <w:sz w:val="20"/>
          <w:szCs w:val="20"/>
        </w:rPr>
        <w:t>for example</w:t>
      </w:r>
      <w:r>
        <w:rPr>
          <w:rFonts w:ascii="Arial" w:hAnsi="Arial" w:cs="Arial"/>
          <w:sz w:val="20"/>
          <w:szCs w:val="20"/>
        </w:rPr>
        <w:t xml:space="preserve"> C</w:t>
      </w:r>
      <w:r w:rsidRPr="00BF4F1D">
        <w:rPr>
          <w:rFonts w:ascii="Arial" w:hAnsi="Arial" w:cs="Arial"/>
          <w:sz w:val="20"/>
          <w:szCs w:val="20"/>
        </w:rPr>
        <w:t>onformance suites</w:t>
      </w:r>
    </w:p>
    <w:p w:rsidR="00A63C7A" w:rsidRPr="007E72FA" w:rsidRDefault="00A63C7A" w:rsidP="00A63C7A">
      <w:pPr>
        <w:pStyle w:val="ListParagraph"/>
        <w:numPr>
          <w:ilvl w:val="0"/>
          <w:numId w:val="11"/>
        </w:numPr>
        <w:contextualSpacing w:val="0"/>
        <w:jc w:val="both"/>
        <w:rPr>
          <w:rFonts w:cs="Arial"/>
          <w:sz w:val="20"/>
          <w:szCs w:val="20"/>
        </w:rPr>
      </w:pPr>
      <w:r>
        <w:rPr>
          <w:rFonts w:ascii="Arial" w:hAnsi="Arial" w:cs="Arial"/>
          <w:sz w:val="20"/>
          <w:szCs w:val="20"/>
        </w:rPr>
        <w:t>Message Structure Tables</w:t>
      </w:r>
    </w:p>
    <w:p w:rsidR="00A63C7A" w:rsidRPr="00FE38B7" w:rsidRDefault="00A63C7A" w:rsidP="00A63C7A">
      <w:pPr>
        <w:pStyle w:val="ListParagraph"/>
        <w:numPr>
          <w:ilvl w:val="0"/>
          <w:numId w:val="11"/>
        </w:numPr>
        <w:spacing w:after="120"/>
        <w:rPr>
          <w:rFonts w:cs="Arial"/>
          <w:sz w:val="20"/>
          <w:szCs w:val="20"/>
        </w:rPr>
      </w:pPr>
      <w:r>
        <w:rPr>
          <w:rFonts w:ascii="Arial" w:hAnsi="Arial" w:cs="Arial"/>
          <w:sz w:val="20"/>
          <w:szCs w:val="20"/>
        </w:rPr>
        <w:t>Validation Rules</w:t>
      </w:r>
      <w:r w:rsidR="009A5890">
        <w:rPr>
          <w:rFonts w:ascii="Arial" w:hAnsi="Arial" w:cs="Arial"/>
          <w:sz w:val="20"/>
          <w:szCs w:val="20"/>
        </w:rPr>
        <w:t>.</w:t>
      </w:r>
    </w:p>
    <w:p w:rsidR="007467CB" w:rsidRPr="00FE38B7" w:rsidRDefault="007467CB" w:rsidP="00FE38B7">
      <w:pPr>
        <w:spacing w:after="120"/>
        <w:jc w:val="both"/>
        <w:rPr>
          <w:rFonts w:cs="Arial"/>
          <w:sz w:val="20"/>
          <w:szCs w:val="20"/>
        </w:rPr>
      </w:pPr>
      <w:r w:rsidRPr="00FE38B7">
        <w:rPr>
          <w:rFonts w:cs="Arial"/>
          <w:sz w:val="20"/>
          <w:szCs w:val="20"/>
        </w:rPr>
        <w:t xml:space="preserve">See the </w:t>
      </w:r>
      <w:r w:rsidR="00D30474" w:rsidRPr="002310CE">
        <w:rPr>
          <w:rFonts w:cs="Arial"/>
          <w:sz w:val="20"/>
          <w:szCs w:val="20"/>
        </w:rPr>
        <w:t>ATO SBR Logical Artefact Map</w:t>
      </w:r>
      <w:r w:rsidRPr="00FE38B7">
        <w:rPr>
          <w:rFonts w:cs="Arial"/>
          <w:sz w:val="20"/>
          <w:szCs w:val="20"/>
        </w:rPr>
        <w:t xml:space="preserve"> for the relationship of this document with others in the suite.</w:t>
      </w:r>
    </w:p>
    <w:p w:rsidR="007E4DFA" w:rsidRDefault="007E4DFA">
      <w:pPr>
        <w:rPr>
          <w:rFonts w:cs="Arial"/>
          <w:b/>
          <w:caps/>
          <w:color w:val="0070C0"/>
          <w:kern w:val="36"/>
          <w:sz w:val="20"/>
          <w:szCs w:val="20"/>
        </w:rPr>
      </w:pPr>
      <w:r>
        <w:rPr>
          <w:sz w:val="20"/>
          <w:szCs w:val="20"/>
        </w:rPr>
        <w:br w:type="page"/>
      </w:r>
    </w:p>
    <w:p w:rsidR="00E0253E" w:rsidRPr="009230FC" w:rsidRDefault="00E0253E" w:rsidP="00400A72">
      <w:pPr>
        <w:pStyle w:val="Head2"/>
        <w:rPr>
          <w:bCs/>
        </w:rPr>
      </w:pPr>
      <w:bookmarkStart w:id="63" w:name="_Toc406402718"/>
      <w:bookmarkStart w:id="64" w:name="_Toc406409327"/>
      <w:bookmarkStart w:id="65" w:name="_Toc406485545"/>
      <w:bookmarkStart w:id="66" w:name="_Toc406504766"/>
      <w:bookmarkStart w:id="67" w:name="_Toc406506905"/>
      <w:bookmarkStart w:id="68" w:name="_Toc406507428"/>
      <w:bookmarkStart w:id="69" w:name="_Toc406402720"/>
      <w:bookmarkStart w:id="70" w:name="_Toc406409329"/>
      <w:bookmarkStart w:id="71" w:name="_Toc406485547"/>
      <w:bookmarkStart w:id="72" w:name="_Toc406504768"/>
      <w:bookmarkStart w:id="73" w:name="_Toc406506907"/>
      <w:bookmarkStart w:id="74" w:name="_Toc406507430"/>
      <w:bookmarkStart w:id="75" w:name="_Toc532201448"/>
      <w:bookmarkEnd w:id="63"/>
      <w:bookmarkEnd w:id="64"/>
      <w:bookmarkEnd w:id="65"/>
      <w:bookmarkEnd w:id="66"/>
      <w:bookmarkEnd w:id="67"/>
      <w:bookmarkEnd w:id="68"/>
      <w:bookmarkEnd w:id="69"/>
      <w:bookmarkEnd w:id="70"/>
      <w:bookmarkEnd w:id="71"/>
      <w:bookmarkEnd w:id="72"/>
      <w:bookmarkEnd w:id="73"/>
      <w:bookmarkEnd w:id="74"/>
      <w:r w:rsidRPr="009230FC">
        <w:lastRenderedPageBreak/>
        <w:t>G</w:t>
      </w:r>
      <w:r w:rsidR="00E76F3D" w:rsidRPr="009230FC">
        <w:t>lossary</w:t>
      </w:r>
      <w:bookmarkEnd w:id="75"/>
    </w:p>
    <w:p w:rsidR="005C72ED" w:rsidRPr="009230FC" w:rsidRDefault="005C72ED" w:rsidP="005C72ED">
      <w:pPr>
        <w:autoSpaceDE w:val="0"/>
        <w:autoSpaceDN w:val="0"/>
        <w:adjustRightInd w:val="0"/>
        <w:rPr>
          <w:rFonts w:cs="Arial"/>
          <w:color w:val="000000"/>
          <w:sz w:val="20"/>
          <w:szCs w:val="20"/>
        </w:rPr>
      </w:pPr>
      <w:r w:rsidRPr="009230FC">
        <w:rPr>
          <w:rFonts w:cs="Arial"/>
          <w:color w:val="000000"/>
          <w:sz w:val="20"/>
          <w:szCs w:val="20"/>
        </w:rPr>
        <w:t>This table only contains terms that need specific explanation for this document</w:t>
      </w:r>
      <w:r w:rsidR="0048756B" w:rsidRPr="009230FC">
        <w:rPr>
          <w:rFonts w:cs="Arial"/>
          <w:color w:val="000000"/>
          <w:sz w:val="20"/>
          <w:szCs w:val="20"/>
        </w:rPr>
        <w:t xml:space="preserve">. </w:t>
      </w:r>
      <w:r w:rsidR="002C0546" w:rsidRPr="009230FC">
        <w:rPr>
          <w:rFonts w:cs="Arial"/>
          <w:color w:val="000000"/>
          <w:sz w:val="20"/>
          <w:szCs w:val="20"/>
        </w:rPr>
        <w:t xml:space="preserve">Other terminology can be found in the </w:t>
      </w:r>
      <w:hyperlink r:id="rId24" w:history="1">
        <w:r w:rsidR="002C0546" w:rsidRPr="009230FC">
          <w:rPr>
            <w:rStyle w:val="Hyperlink"/>
            <w:noProof w:val="0"/>
            <w:sz w:val="20"/>
            <w:szCs w:val="20"/>
          </w:rPr>
          <w:t>SBR glossary</w:t>
        </w:r>
      </w:hyperlink>
      <w:r w:rsidR="002C0546" w:rsidRPr="009230FC">
        <w:rPr>
          <w:rStyle w:val="Hyperlink"/>
          <w:noProof w:val="0"/>
          <w:sz w:val="20"/>
          <w:szCs w:val="20"/>
        </w:rPr>
        <w:t>,</w:t>
      </w:r>
      <w:r w:rsidR="002C0546" w:rsidRPr="009230FC">
        <w:rPr>
          <w:sz w:val="20"/>
          <w:szCs w:val="20"/>
        </w:rPr>
        <w:t xml:space="preserve"> </w:t>
      </w:r>
      <w:r w:rsidR="00460FB2" w:rsidRPr="009230FC">
        <w:rPr>
          <w:rFonts w:cs="Arial"/>
          <w:color w:val="000000"/>
          <w:sz w:val="20"/>
          <w:szCs w:val="20"/>
        </w:rPr>
        <w:t>the</w:t>
      </w:r>
      <w:r w:rsidR="00460FB2" w:rsidRPr="009230FC">
        <w:t xml:space="preserve"> </w:t>
      </w:r>
      <w:r w:rsidR="00460FB2" w:rsidRPr="002310CE">
        <w:rPr>
          <w:sz w:val="20"/>
          <w:szCs w:val="20"/>
        </w:rPr>
        <w:t>Common business implementation guide</w:t>
      </w:r>
      <w:r w:rsidR="002310CE">
        <w:rPr>
          <w:sz w:val="20"/>
          <w:szCs w:val="20"/>
        </w:rPr>
        <w:t xml:space="preserve"> </w:t>
      </w:r>
      <w:r w:rsidR="002C0546" w:rsidRPr="009230FC">
        <w:rPr>
          <w:rStyle w:val="Hyperlink"/>
          <w:b w:val="0"/>
          <w:noProof w:val="0"/>
          <w:color w:val="auto"/>
          <w:sz w:val="20"/>
          <w:szCs w:val="20"/>
          <w:u w:val="none"/>
        </w:rPr>
        <w:t>and</w:t>
      </w:r>
      <w:r w:rsidR="002C0546" w:rsidRPr="009230FC">
        <w:rPr>
          <w:rStyle w:val="Hyperlink"/>
          <w:b w:val="0"/>
          <w:noProof w:val="0"/>
          <w:sz w:val="20"/>
          <w:szCs w:val="20"/>
          <w:u w:val="none"/>
        </w:rPr>
        <w:t xml:space="preserve"> </w:t>
      </w:r>
      <w:r w:rsidR="00460FB2" w:rsidRPr="009230FC">
        <w:rPr>
          <w:rFonts w:cs="Arial"/>
          <w:color w:val="000000"/>
          <w:sz w:val="20"/>
          <w:szCs w:val="20"/>
        </w:rPr>
        <w:t>the</w:t>
      </w:r>
      <w:r w:rsidR="00460FB2">
        <w:t xml:space="preserve"> </w:t>
      </w:r>
      <w:hyperlink r:id="rId25" w:history="1">
        <w:r w:rsidR="002C0546" w:rsidRPr="009230FC">
          <w:rPr>
            <w:rStyle w:val="Hyperlink"/>
            <w:noProof w:val="0"/>
            <w:sz w:val="20"/>
            <w:szCs w:val="20"/>
          </w:rPr>
          <w:t>ATO Glossary</w:t>
        </w:r>
      </w:hyperlink>
      <w:r w:rsidR="002C0546" w:rsidRPr="009230FC">
        <w:rPr>
          <w:b/>
          <w:sz w:val="20"/>
          <w:szCs w:val="20"/>
        </w:rPr>
        <w:t xml:space="preserve"> </w:t>
      </w:r>
    </w:p>
    <w:p w:rsidR="00E0253E" w:rsidRPr="009230FC" w:rsidRDefault="00E0253E" w:rsidP="00E0253E">
      <w:pPr>
        <w:pStyle w:val="Maintext"/>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7"/>
        <w:gridCol w:w="7427"/>
      </w:tblGrid>
      <w:tr w:rsidR="00DF0A03" w:rsidRPr="00160C93" w:rsidTr="0025627E">
        <w:trPr>
          <w:tblHeader/>
        </w:trPr>
        <w:tc>
          <w:tcPr>
            <w:tcW w:w="109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F0A03" w:rsidRPr="009230FC" w:rsidRDefault="00DF0A03" w:rsidP="00DF0A03">
            <w:pPr>
              <w:autoSpaceDE w:val="0"/>
              <w:autoSpaceDN w:val="0"/>
              <w:adjustRightInd w:val="0"/>
              <w:spacing w:before="60" w:after="60"/>
              <w:rPr>
                <w:rFonts w:cs="Arial"/>
                <w:b/>
                <w:sz w:val="20"/>
                <w:szCs w:val="20"/>
              </w:rPr>
            </w:pPr>
            <w:r w:rsidRPr="009230FC">
              <w:rPr>
                <w:rFonts w:cs="Arial"/>
                <w:b/>
                <w:sz w:val="20"/>
                <w:szCs w:val="20"/>
              </w:rPr>
              <w:t>Term</w:t>
            </w:r>
          </w:p>
        </w:tc>
        <w:tc>
          <w:tcPr>
            <w:tcW w:w="39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F0A03" w:rsidRPr="009230FC" w:rsidRDefault="00DF0A03" w:rsidP="00DF0A03">
            <w:pPr>
              <w:autoSpaceDE w:val="0"/>
              <w:autoSpaceDN w:val="0"/>
              <w:adjustRightInd w:val="0"/>
              <w:spacing w:before="60" w:after="60"/>
              <w:rPr>
                <w:rFonts w:cs="Arial"/>
                <w:b/>
                <w:sz w:val="20"/>
                <w:szCs w:val="20"/>
              </w:rPr>
            </w:pPr>
            <w:r w:rsidRPr="009230FC">
              <w:rPr>
                <w:rFonts w:cs="Arial"/>
                <w:b/>
                <w:sz w:val="20"/>
                <w:szCs w:val="20"/>
              </w:rPr>
              <w:t>Definition</w:t>
            </w:r>
          </w:p>
        </w:tc>
      </w:tr>
      <w:tr w:rsidR="00B942F7" w:rsidRPr="00160C93" w:rsidTr="009C4E21">
        <w:tc>
          <w:tcPr>
            <w:tcW w:w="1097" w:type="pct"/>
            <w:tcBorders>
              <w:top w:val="single" w:sz="4" w:space="0" w:color="auto"/>
              <w:left w:val="single" w:sz="4" w:space="0" w:color="auto"/>
              <w:bottom w:val="single" w:sz="4" w:space="0" w:color="auto"/>
              <w:right w:val="single" w:sz="4" w:space="0" w:color="auto"/>
            </w:tcBorders>
            <w:shd w:val="clear" w:color="auto" w:fill="auto"/>
          </w:tcPr>
          <w:p w:rsidR="00B942F7" w:rsidRPr="00160C93" w:rsidRDefault="00B942F7" w:rsidP="00160C93">
            <w:pPr>
              <w:pStyle w:val="Tabletext0"/>
              <w:spacing w:before="120" w:after="120"/>
              <w:ind w:left="6"/>
              <w:rPr>
                <w:sz w:val="20"/>
                <w:szCs w:val="20"/>
              </w:rPr>
            </w:pPr>
            <w:r>
              <w:rPr>
                <w:sz w:val="20"/>
                <w:szCs w:val="20"/>
              </w:rPr>
              <w:t>ASN</w:t>
            </w:r>
          </w:p>
        </w:tc>
        <w:tc>
          <w:tcPr>
            <w:tcW w:w="3903" w:type="pct"/>
            <w:tcBorders>
              <w:top w:val="single" w:sz="4" w:space="0" w:color="auto"/>
              <w:left w:val="single" w:sz="4" w:space="0" w:color="auto"/>
              <w:bottom w:val="single" w:sz="4" w:space="0" w:color="auto"/>
              <w:right w:val="single" w:sz="4" w:space="0" w:color="auto"/>
            </w:tcBorders>
            <w:shd w:val="clear" w:color="auto" w:fill="auto"/>
          </w:tcPr>
          <w:p w:rsidR="00B942F7" w:rsidRPr="00160C93" w:rsidRDefault="00B942F7" w:rsidP="00160C93">
            <w:pPr>
              <w:pStyle w:val="Tabletext0"/>
              <w:spacing w:before="120" w:after="120"/>
              <w:ind w:left="6"/>
              <w:rPr>
                <w:rStyle w:val="Strong"/>
                <w:b w:val="0"/>
                <w:sz w:val="20"/>
                <w:szCs w:val="20"/>
              </w:rPr>
            </w:pPr>
            <w:r>
              <w:rPr>
                <w:rStyle w:val="Strong"/>
                <w:b w:val="0"/>
                <w:sz w:val="20"/>
                <w:szCs w:val="20"/>
              </w:rPr>
              <w:t xml:space="preserve">Account sequence number. </w:t>
            </w:r>
          </w:p>
        </w:tc>
      </w:tr>
      <w:tr w:rsidR="00981050" w:rsidRPr="00160C93" w:rsidTr="009C4E21">
        <w:tc>
          <w:tcPr>
            <w:tcW w:w="1097" w:type="pct"/>
            <w:tcBorders>
              <w:top w:val="single" w:sz="4" w:space="0" w:color="auto"/>
              <w:left w:val="single" w:sz="4" w:space="0" w:color="auto"/>
              <w:bottom w:val="single" w:sz="4" w:space="0" w:color="auto"/>
              <w:right w:val="single" w:sz="4" w:space="0" w:color="auto"/>
            </w:tcBorders>
            <w:shd w:val="clear" w:color="auto" w:fill="auto"/>
          </w:tcPr>
          <w:p w:rsidR="00981050" w:rsidRDefault="00981050" w:rsidP="00160C93">
            <w:pPr>
              <w:pStyle w:val="Tabletext0"/>
              <w:spacing w:before="120" w:after="120"/>
              <w:ind w:left="6"/>
              <w:rPr>
                <w:sz w:val="20"/>
                <w:szCs w:val="20"/>
              </w:rPr>
            </w:pPr>
            <w:r>
              <w:rPr>
                <w:sz w:val="20"/>
                <w:szCs w:val="20"/>
              </w:rPr>
              <w:t>Business day</w:t>
            </w:r>
          </w:p>
        </w:tc>
        <w:tc>
          <w:tcPr>
            <w:tcW w:w="3903" w:type="pct"/>
            <w:tcBorders>
              <w:top w:val="single" w:sz="4" w:space="0" w:color="auto"/>
              <w:left w:val="single" w:sz="4" w:space="0" w:color="auto"/>
              <w:bottom w:val="single" w:sz="4" w:space="0" w:color="auto"/>
              <w:right w:val="single" w:sz="4" w:space="0" w:color="auto"/>
            </w:tcBorders>
            <w:shd w:val="clear" w:color="auto" w:fill="auto"/>
          </w:tcPr>
          <w:p w:rsidR="00981050" w:rsidRDefault="00981050" w:rsidP="00837902">
            <w:pPr>
              <w:pStyle w:val="Tabletext0"/>
              <w:spacing w:before="120" w:after="120"/>
              <w:rPr>
                <w:rStyle w:val="Strong"/>
                <w:b w:val="0"/>
                <w:sz w:val="20"/>
                <w:szCs w:val="20"/>
              </w:rPr>
            </w:pPr>
            <w:r>
              <w:rPr>
                <w:sz w:val="20"/>
                <w:szCs w:val="20"/>
              </w:rPr>
              <w:t xml:space="preserve">A business day is defined as </w:t>
            </w:r>
            <w:r w:rsidR="002E1DAA" w:rsidRPr="002E1DAA">
              <w:rPr>
                <w:sz w:val="20"/>
                <w:szCs w:val="20"/>
              </w:rPr>
              <w:t>any weekday (Monday to Friday) excluding national public holidays</w:t>
            </w:r>
            <w:r w:rsidR="002E1DAA">
              <w:rPr>
                <w:sz w:val="20"/>
                <w:szCs w:val="20"/>
              </w:rPr>
              <w:t xml:space="preserve"> in the context of this direct </w:t>
            </w:r>
            <w:r w:rsidR="00837902">
              <w:rPr>
                <w:sz w:val="20"/>
                <w:szCs w:val="20"/>
              </w:rPr>
              <w:t>debit</w:t>
            </w:r>
            <w:r w:rsidR="002E1DAA">
              <w:rPr>
                <w:sz w:val="20"/>
                <w:szCs w:val="20"/>
              </w:rPr>
              <w:t xml:space="preserve"> service.</w:t>
            </w:r>
          </w:p>
        </w:tc>
      </w:tr>
      <w:tr w:rsidR="009A5890" w:rsidRPr="00160C93" w:rsidTr="009C4E21">
        <w:tc>
          <w:tcPr>
            <w:tcW w:w="1097" w:type="pct"/>
            <w:tcBorders>
              <w:top w:val="single" w:sz="4" w:space="0" w:color="auto"/>
              <w:left w:val="single" w:sz="4" w:space="0" w:color="auto"/>
              <w:bottom w:val="single" w:sz="4" w:space="0" w:color="auto"/>
              <w:right w:val="single" w:sz="4" w:space="0" w:color="auto"/>
            </w:tcBorders>
            <w:shd w:val="clear" w:color="auto" w:fill="auto"/>
          </w:tcPr>
          <w:p w:rsidR="009A5890" w:rsidRDefault="009A5890" w:rsidP="00160C93">
            <w:pPr>
              <w:pStyle w:val="Tabletext0"/>
              <w:spacing w:before="120" w:after="120"/>
              <w:ind w:left="6"/>
              <w:rPr>
                <w:sz w:val="20"/>
                <w:szCs w:val="20"/>
              </w:rPr>
            </w:pPr>
            <w:r>
              <w:rPr>
                <w:sz w:val="20"/>
                <w:szCs w:val="20"/>
              </w:rPr>
              <w:t>DSP</w:t>
            </w:r>
          </w:p>
        </w:tc>
        <w:tc>
          <w:tcPr>
            <w:tcW w:w="3903" w:type="pct"/>
            <w:tcBorders>
              <w:top w:val="single" w:sz="4" w:space="0" w:color="auto"/>
              <w:left w:val="single" w:sz="4" w:space="0" w:color="auto"/>
              <w:bottom w:val="single" w:sz="4" w:space="0" w:color="auto"/>
              <w:right w:val="single" w:sz="4" w:space="0" w:color="auto"/>
            </w:tcBorders>
            <w:shd w:val="clear" w:color="auto" w:fill="auto"/>
          </w:tcPr>
          <w:p w:rsidR="009A5890" w:rsidRDefault="009A5890" w:rsidP="009A5890">
            <w:pPr>
              <w:pStyle w:val="Tabletext0"/>
              <w:spacing w:before="120" w:after="120"/>
              <w:ind w:left="6"/>
              <w:rPr>
                <w:rStyle w:val="Strong"/>
                <w:b w:val="0"/>
                <w:sz w:val="20"/>
                <w:szCs w:val="20"/>
              </w:rPr>
            </w:pPr>
            <w:r>
              <w:rPr>
                <w:rStyle w:val="Strong"/>
                <w:b w:val="0"/>
                <w:sz w:val="20"/>
                <w:szCs w:val="20"/>
              </w:rPr>
              <w:t xml:space="preserve">Digital Service Provider also sometimes referred to as Software Provider. </w:t>
            </w:r>
          </w:p>
        </w:tc>
      </w:tr>
      <w:tr w:rsidR="003C3765" w:rsidRPr="00160C93" w:rsidTr="009C4E21">
        <w:tc>
          <w:tcPr>
            <w:tcW w:w="1097" w:type="pct"/>
            <w:tcBorders>
              <w:top w:val="single" w:sz="4" w:space="0" w:color="auto"/>
              <w:left w:val="single" w:sz="4" w:space="0" w:color="auto"/>
              <w:bottom w:val="single" w:sz="4" w:space="0" w:color="auto"/>
              <w:right w:val="single" w:sz="4" w:space="0" w:color="auto"/>
            </w:tcBorders>
            <w:shd w:val="clear" w:color="auto" w:fill="auto"/>
          </w:tcPr>
          <w:p w:rsidR="003C3765" w:rsidRPr="00160C93" w:rsidRDefault="003C3765" w:rsidP="00160C93">
            <w:pPr>
              <w:pStyle w:val="Tabletext0"/>
              <w:spacing w:before="120" w:after="120"/>
              <w:ind w:left="6"/>
              <w:rPr>
                <w:sz w:val="20"/>
                <w:szCs w:val="20"/>
              </w:rPr>
            </w:pPr>
            <w:r>
              <w:rPr>
                <w:sz w:val="20"/>
                <w:szCs w:val="20"/>
              </w:rPr>
              <w:t>EFT code</w:t>
            </w:r>
          </w:p>
        </w:tc>
        <w:tc>
          <w:tcPr>
            <w:tcW w:w="3903" w:type="pct"/>
            <w:tcBorders>
              <w:top w:val="single" w:sz="4" w:space="0" w:color="auto"/>
              <w:left w:val="single" w:sz="4" w:space="0" w:color="auto"/>
              <w:bottom w:val="single" w:sz="4" w:space="0" w:color="auto"/>
              <w:right w:val="single" w:sz="4" w:space="0" w:color="auto"/>
            </w:tcBorders>
            <w:shd w:val="clear" w:color="auto" w:fill="auto"/>
          </w:tcPr>
          <w:p w:rsidR="003C3765" w:rsidRPr="00160C93" w:rsidRDefault="003C3765" w:rsidP="00160C93">
            <w:pPr>
              <w:pStyle w:val="Tabletext0"/>
              <w:spacing w:before="120" w:after="120"/>
              <w:ind w:left="6"/>
              <w:rPr>
                <w:rStyle w:val="Strong"/>
                <w:b w:val="0"/>
                <w:sz w:val="20"/>
                <w:szCs w:val="20"/>
              </w:rPr>
            </w:pPr>
            <w:r>
              <w:rPr>
                <w:rStyle w:val="Strong"/>
                <w:b w:val="0"/>
                <w:sz w:val="20"/>
                <w:szCs w:val="20"/>
              </w:rPr>
              <w:t xml:space="preserve">Electronic Funds Transfer code. </w:t>
            </w:r>
          </w:p>
        </w:tc>
      </w:tr>
      <w:tr w:rsidR="003C3765" w:rsidRPr="00160C93" w:rsidTr="009C4E21">
        <w:tc>
          <w:tcPr>
            <w:tcW w:w="1097" w:type="pct"/>
            <w:tcBorders>
              <w:top w:val="single" w:sz="4" w:space="0" w:color="auto"/>
              <w:left w:val="single" w:sz="4" w:space="0" w:color="auto"/>
              <w:bottom w:val="single" w:sz="4" w:space="0" w:color="auto"/>
              <w:right w:val="single" w:sz="4" w:space="0" w:color="auto"/>
            </w:tcBorders>
            <w:shd w:val="clear" w:color="auto" w:fill="auto"/>
          </w:tcPr>
          <w:p w:rsidR="003C3765" w:rsidRPr="00160C93" w:rsidRDefault="003C3765" w:rsidP="00160C93">
            <w:pPr>
              <w:pStyle w:val="Tabletext0"/>
              <w:spacing w:before="120" w:after="120"/>
              <w:ind w:left="6"/>
              <w:rPr>
                <w:sz w:val="20"/>
                <w:szCs w:val="20"/>
              </w:rPr>
            </w:pPr>
            <w:r>
              <w:rPr>
                <w:sz w:val="20"/>
                <w:szCs w:val="20"/>
              </w:rPr>
              <w:t>FIA</w:t>
            </w:r>
          </w:p>
        </w:tc>
        <w:tc>
          <w:tcPr>
            <w:tcW w:w="3903" w:type="pct"/>
            <w:tcBorders>
              <w:top w:val="single" w:sz="4" w:space="0" w:color="auto"/>
              <w:left w:val="single" w:sz="4" w:space="0" w:color="auto"/>
              <w:bottom w:val="single" w:sz="4" w:space="0" w:color="auto"/>
              <w:right w:val="single" w:sz="4" w:space="0" w:color="auto"/>
            </w:tcBorders>
            <w:shd w:val="clear" w:color="auto" w:fill="auto"/>
          </w:tcPr>
          <w:p w:rsidR="003C3765" w:rsidRPr="00160C93" w:rsidRDefault="003C3765" w:rsidP="00160C93">
            <w:pPr>
              <w:pStyle w:val="Tabletext0"/>
              <w:spacing w:before="120" w:after="120"/>
              <w:ind w:left="6"/>
              <w:rPr>
                <w:rStyle w:val="Strong"/>
                <w:b w:val="0"/>
                <w:sz w:val="20"/>
                <w:szCs w:val="20"/>
              </w:rPr>
            </w:pPr>
            <w:r>
              <w:rPr>
                <w:rStyle w:val="Strong"/>
                <w:b w:val="0"/>
                <w:sz w:val="20"/>
                <w:szCs w:val="20"/>
              </w:rPr>
              <w:t>Financial Institution Account</w:t>
            </w:r>
            <w:r w:rsidR="009A5890">
              <w:rPr>
                <w:rStyle w:val="Strong"/>
                <w:b w:val="0"/>
                <w:sz w:val="20"/>
                <w:szCs w:val="20"/>
              </w:rPr>
              <w:t>.</w:t>
            </w:r>
          </w:p>
        </w:tc>
      </w:tr>
      <w:tr w:rsidR="00CF27E5" w:rsidRPr="00160C93" w:rsidTr="009C4E21">
        <w:tc>
          <w:tcPr>
            <w:tcW w:w="1097" w:type="pct"/>
            <w:tcBorders>
              <w:top w:val="single" w:sz="4" w:space="0" w:color="auto"/>
              <w:left w:val="single" w:sz="4" w:space="0" w:color="auto"/>
              <w:bottom w:val="single" w:sz="4" w:space="0" w:color="auto"/>
              <w:right w:val="single" w:sz="4" w:space="0" w:color="auto"/>
            </w:tcBorders>
            <w:shd w:val="clear" w:color="auto" w:fill="auto"/>
          </w:tcPr>
          <w:p w:rsidR="00CF27E5" w:rsidRPr="009230FC" w:rsidRDefault="00CF27E5" w:rsidP="00160C93">
            <w:pPr>
              <w:pStyle w:val="Tabletext0"/>
              <w:spacing w:before="120" w:after="120"/>
              <w:ind w:left="6"/>
              <w:rPr>
                <w:sz w:val="20"/>
                <w:szCs w:val="20"/>
              </w:rPr>
            </w:pPr>
            <w:r w:rsidRPr="009230FC">
              <w:rPr>
                <w:sz w:val="20"/>
                <w:szCs w:val="20"/>
              </w:rPr>
              <w:t>ICA</w:t>
            </w:r>
          </w:p>
        </w:tc>
        <w:tc>
          <w:tcPr>
            <w:tcW w:w="3903" w:type="pct"/>
            <w:tcBorders>
              <w:top w:val="single" w:sz="4" w:space="0" w:color="auto"/>
              <w:left w:val="single" w:sz="4" w:space="0" w:color="auto"/>
              <w:bottom w:val="single" w:sz="4" w:space="0" w:color="auto"/>
              <w:right w:val="single" w:sz="4" w:space="0" w:color="auto"/>
            </w:tcBorders>
            <w:shd w:val="clear" w:color="auto" w:fill="auto"/>
          </w:tcPr>
          <w:p w:rsidR="00CF27E5" w:rsidRPr="009230FC" w:rsidRDefault="009F49B4" w:rsidP="00160C93">
            <w:pPr>
              <w:pStyle w:val="Tabletext0"/>
              <w:spacing w:before="120" w:after="120"/>
              <w:ind w:left="6"/>
              <w:rPr>
                <w:b/>
                <w:sz w:val="20"/>
                <w:szCs w:val="20"/>
              </w:rPr>
            </w:pPr>
            <w:r w:rsidRPr="00160C93">
              <w:rPr>
                <w:rStyle w:val="Strong"/>
                <w:b w:val="0"/>
                <w:sz w:val="20"/>
                <w:szCs w:val="20"/>
              </w:rPr>
              <w:t xml:space="preserve">Integrated client account (ICA). This </w:t>
            </w:r>
            <w:r w:rsidR="007963D7" w:rsidRPr="00160C93">
              <w:rPr>
                <w:rStyle w:val="Strong"/>
                <w:b w:val="0"/>
                <w:sz w:val="20"/>
                <w:szCs w:val="20"/>
              </w:rPr>
              <w:t>is</w:t>
            </w:r>
            <w:r w:rsidRPr="00160C93">
              <w:rPr>
                <w:rStyle w:val="Strong"/>
                <w:b w:val="0"/>
                <w:sz w:val="20"/>
                <w:szCs w:val="20"/>
              </w:rPr>
              <w:t xml:space="preserve"> the account used for activity statement processing.</w:t>
            </w:r>
            <w:r w:rsidR="00993D24" w:rsidRPr="00160C93">
              <w:rPr>
                <w:rStyle w:val="Strong"/>
                <w:b w:val="0"/>
                <w:sz w:val="20"/>
                <w:szCs w:val="20"/>
              </w:rPr>
              <w:t xml:space="preserve"> </w:t>
            </w:r>
          </w:p>
        </w:tc>
      </w:tr>
      <w:tr w:rsidR="00993D24" w:rsidRPr="00160C93" w:rsidTr="009C4E21">
        <w:tc>
          <w:tcPr>
            <w:tcW w:w="1097" w:type="pct"/>
            <w:tcBorders>
              <w:top w:val="single" w:sz="4" w:space="0" w:color="auto"/>
              <w:left w:val="single" w:sz="4" w:space="0" w:color="auto"/>
              <w:bottom w:val="single" w:sz="4" w:space="0" w:color="auto"/>
              <w:right w:val="single" w:sz="4" w:space="0" w:color="auto"/>
            </w:tcBorders>
            <w:shd w:val="clear" w:color="auto" w:fill="auto"/>
          </w:tcPr>
          <w:p w:rsidR="00993D24" w:rsidRPr="009230FC" w:rsidRDefault="00993D24" w:rsidP="00D61155">
            <w:pPr>
              <w:pStyle w:val="Tabletext0"/>
              <w:spacing w:before="120" w:after="120"/>
              <w:ind w:left="6"/>
              <w:rPr>
                <w:sz w:val="20"/>
                <w:szCs w:val="20"/>
              </w:rPr>
            </w:pPr>
            <w:r w:rsidRPr="009230FC">
              <w:rPr>
                <w:sz w:val="20"/>
                <w:szCs w:val="20"/>
              </w:rPr>
              <w:t>Non-individual</w:t>
            </w:r>
          </w:p>
        </w:tc>
        <w:tc>
          <w:tcPr>
            <w:tcW w:w="3903" w:type="pct"/>
            <w:tcBorders>
              <w:top w:val="single" w:sz="4" w:space="0" w:color="auto"/>
              <w:left w:val="single" w:sz="4" w:space="0" w:color="auto"/>
              <w:bottom w:val="single" w:sz="4" w:space="0" w:color="auto"/>
              <w:right w:val="single" w:sz="4" w:space="0" w:color="auto"/>
            </w:tcBorders>
            <w:shd w:val="clear" w:color="auto" w:fill="auto"/>
          </w:tcPr>
          <w:p w:rsidR="00993D24" w:rsidRPr="009230FC" w:rsidRDefault="00993D24" w:rsidP="009C4E21">
            <w:pPr>
              <w:pStyle w:val="Tabletext0"/>
              <w:spacing w:before="120" w:after="120"/>
              <w:ind w:left="6"/>
              <w:rPr>
                <w:sz w:val="20"/>
                <w:szCs w:val="20"/>
              </w:rPr>
            </w:pPr>
            <w:r w:rsidRPr="009230FC">
              <w:rPr>
                <w:sz w:val="20"/>
                <w:szCs w:val="20"/>
              </w:rPr>
              <w:t xml:space="preserve">Non-individual entities include companies, partnerships, trusts, </w:t>
            </w:r>
            <w:r w:rsidR="00160C93">
              <w:rPr>
                <w:sz w:val="20"/>
                <w:szCs w:val="20"/>
              </w:rPr>
              <w:t xml:space="preserve">superannuation </w:t>
            </w:r>
            <w:r w:rsidRPr="009230FC">
              <w:rPr>
                <w:sz w:val="20"/>
                <w:szCs w:val="20"/>
              </w:rPr>
              <w:t xml:space="preserve">funds and </w:t>
            </w:r>
            <w:r w:rsidR="00837902" w:rsidRPr="009230FC">
              <w:rPr>
                <w:sz w:val="20"/>
                <w:szCs w:val="20"/>
              </w:rPr>
              <w:t>self-managed</w:t>
            </w:r>
            <w:r w:rsidRPr="009230FC">
              <w:rPr>
                <w:sz w:val="20"/>
                <w:szCs w:val="20"/>
              </w:rPr>
              <w:t xml:space="preserve"> superannuation funds.</w:t>
            </w:r>
          </w:p>
        </w:tc>
      </w:tr>
      <w:tr w:rsidR="00993D24" w:rsidRPr="00160C93" w:rsidTr="009C4E21">
        <w:tc>
          <w:tcPr>
            <w:tcW w:w="1097" w:type="pct"/>
            <w:tcBorders>
              <w:top w:val="single" w:sz="4" w:space="0" w:color="auto"/>
              <w:left w:val="single" w:sz="4" w:space="0" w:color="auto"/>
              <w:bottom w:val="single" w:sz="4" w:space="0" w:color="auto"/>
              <w:right w:val="single" w:sz="4" w:space="0" w:color="auto"/>
            </w:tcBorders>
            <w:shd w:val="clear" w:color="auto" w:fill="auto"/>
          </w:tcPr>
          <w:p w:rsidR="00993D24" w:rsidRPr="009230FC" w:rsidRDefault="00993D24" w:rsidP="00D61155">
            <w:pPr>
              <w:pStyle w:val="Tabletext0"/>
              <w:spacing w:before="120" w:after="120"/>
              <w:ind w:left="6"/>
              <w:rPr>
                <w:sz w:val="20"/>
                <w:szCs w:val="20"/>
              </w:rPr>
            </w:pPr>
            <w:r w:rsidRPr="009230FC">
              <w:rPr>
                <w:sz w:val="20"/>
                <w:szCs w:val="20"/>
              </w:rPr>
              <w:t>PAYGW</w:t>
            </w:r>
          </w:p>
        </w:tc>
        <w:tc>
          <w:tcPr>
            <w:tcW w:w="3903" w:type="pct"/>
            <w:tcBorders>
              <w:top w:val="single" w:sz="4" w:space="0" w:color="auto"/>
              <w:left w:val="single" w:sz="4" w:space="0" w:color="auto"/>
              <w:bottom w:val="single" w:sz="4" w:space="0" w:color="auto"/>
              <w:right w:val="single" w:sz="4" w:space="0" w:color="auto"/>
            </w:tcBorders>
            <w:shd w:val="clear" w:color="auto" w:fill="auto"/>
          </w:tcPr>
          <w:p w:rsidR="00160C93" w:rsidRPr="009230FC" w:rsidRDefault="00993D24" w:rsidP="007317D7">
            <w:pPr>
              <w:pStyle w:val="Tabletext0"/>
              <w:spacing w:before="120" w:after="120"/>
              <w:ind w:left="6"/>
              <w:rPr>
                <w:sz w:val="20"/>
                <w:szCs w:val="20"/>
              </w:rPr>
            </w:pPr>
            <w:r w:rsidRPr="009230FC">
              <w:rPr>
                <w:sz w:val="20"/>
                <w:szCs w:val="20"/>
              </w:rPr>
              <w:t>Pay As You Go Withholding. This is a system that requires payers to withhold tax from payments made to employees and businesses and pay it to the Commissioner. This amount is then credited to the payee on their income tax return, to aid in their tax liability.</w:t>
            </w:r>
          </w:p>
        </w:tc>
      </w:tr>
      <w:tr w:rsidR="00C445BD" w:rsidRPr="0025627E" w:rsidTr="0048756B">
        <w:tc>
          <w:tcPr>
            <w:tcW w:w="1097" w:type="pct"/>
            <w:tcBorders>
              <w:top w:val="single" w:sz="4" w:space="0" w:color="auto"/>
              <w:left w:val="single" w:sz="4" w:space="0" w:color="auto"/>
              <w:bottom w:val="single" w:sz="4" w:space="0" w:color="auto"/>
              <w:right w:val="single" w:sz="4" w:space="0" w:color="auto"/>
            </w:tcBorders>
            <w:shd w:val="clear" w:color="auto" w:fill="auto"/>
          </w:tcPr>
          <w:p w:rsidR="00C445BD" w:rsidRPr="009230FC" w:rsidRDefault="00C445BD" w:rsidP="00D61155">
            <w:pPr>
              <w:pStyle w:val="Tabletext0"/>
              <w:spacing w:before="120" w:after="120"/>
              <w:ind w:left="6"/>
              <w:rPr>
                <w:sz w:val="20"/>
                <w:szCs w:val="20"/>
              </w:rPr>
            </w:pPr>
            <w:r>
              <w:rPr>
                <w:sz w:val="20"/>
                <w:szCs w:val="20"/>
              </w:rPr>
              <w:t>RBA</w:t>
            </w:r>
          </w:p>
        </w:tc>
        <w:tc>
          <w:tcPr>
            <w:tcW w:w="3903" w:type="pct"/>
            <w:tcBorders>
              <w:top w:val="single" w:sz="4" w:space="0" w:color="auto"/>
              <w:left w:val="single" w:sz="4" w:space="0" w:color="auto"/>
              <w:bottom w:val="single" w:sz="4" w:space="0" w:color="auto"/>
              <w:right w:val="single" w:sz="4" w:space="0" w:color="auto"/>
            </w:tcBorders>
            <w:shd w:val="clear" w:color="auto" w:fill="auto"/>
          </w:tcPr>
          <w:p w:rsidR="00C445BD" w:rsidRPr="009230FC" w:rsidRDefault="00C445BD" w:rsidP="0025627E">
            <w:pPr>
              <w:pStyle w:val="Tabletext0"/>
              <w:spacing w:before="120" w:after="120"/>
              <w:ind w:left="6"/>
              <w:rPr>
                <w:sz w:val="20"/>
                <w:szCs w:val="20"/>
              </w:rPr>
            </w:pPr>
            <w:r>
              <w:rPr>
                <w:sz w:val="20"/>
                <w:szCs w:val="20"/>
              </w:rPr>
              <w:t>Reserve Bank of Australia. The ATO’s sponsor for the provision of the direct debit service.</w:t>
            </w:r>
          </w:p>
        </w:tc>
      </w:tr>
    </w:tbl>
    <w:p w:rsidR="00BE4E7D" w:rsidRDefault="00F42FA4" w:rsidP="005613D2">
      <w:pPr>
        <w:pStyle w:val="Head1"/>
      </w:pPr>
      <w:bookmarkStart w:id="76" w:name="_Toc416179632"/>
      <w:bookmarkStart w:id="77" w:name="_Toc416179734"/>
      <w:bookmarkStart w:id="78" w:name="_Toc416181515"/>
      <w:bookmarkStart w:id="79" w:name="_Toc532201449"/>
      <w:bookmarkEnd w:id="76"/>
      <w:bookmarkEnd w:id="77"/>
      <w:bookmarkEnd w:id="78"/>
      <w:r w:rsidRPr="009230FC">
        <w:lastRenderedPageBreak/>
        <w:t xml:space="preserve">What </w:t>
      </w:r>
      <w:r w:rsidR="003251C0" w:rsidRPr="009230FC">
        <w:t xml:space="preserve">is </w:t>
      </w:r>
      <w:r w:rsidR="0013385D" w:rsidRPr="009230FC">
        <w:t>the</w:t>
      </w:r>
      <w:r w:rsidRPr="009230FC">
        <w:t xml:space="preserve"> </w:t>
      </w:r>
      <w:r w:rsidR="00E555D7" w:rsidRPr="009230FC">
        <w:t>Direct Debit</w:t>
      </w:r>
      <w:r w:rsidR="005613D2" w:rsidRPr="009230FC">
        <w:t xml:space="preserve"> </w:t>
      </w:r>
      <w:r w:rsidR="00ED764D" w:rsidRPr="009230FC">
        <w:t>service</w:t>
      </w:r>
      <w:r w:rsidRPr="009230FC">
        <w:t>?</w:t>
      </w:r>
      <w:bookmarkEnd w:id="79"/>
    </w:p>
    <w:p w:rsidR="002B3496" w:rsidRDefault="00337F8F" w:rsidP="00524A46">
      <w:pPr>
        <w:pStyle w:val="Default"/>
        <w:rPr>
          <w:sz w:val="20"/>
          <w:szCs w:val="20"/>
        </w:rPr>
      </w:pPr>
      <w:r w:rsidRPr="00337F8F">
        <w:rPr>
          <w:sz w:val="20"/>
          <w:szCs w:val="20"/>
        </w:rPr>
        <w:t>Th</w:t>
      </w:r>
      <w:r>
        <w:rPr>
          <w:sz w:val="20"/>
          <w:szCs w:val="20"/>
        </w:rPr>
        <w:t>e</w:t>
      </w:r>
      <w:r w:rsidR="008F0FEC" w:rsidRPr="00524A46">
        <w:rPr>
          <w:sz w:val="20"/>
          <w:szCs w:val="20"/>
        </w:rPr>
        <w:t xml:space="preserve"> purpose of this service is to schedule and cancel single direct debit payments</w:t>
      </w:r>
      <w:r w:rsidRPr="00337F8F">
        <w:rPr>
          <w:sz w:val="20"/>
          <w:szCs w:val="20"/>
        </w:rPr>
        <w:t xml:space="preserve"> of </w:t>
      </w:r>
      <w:r w:rsidR="009A5890">
        <w:rPr>
          <w:sz w:val="20"/>
          <w:szCs w:val="20"/>
        </w:rPr>
        <w:t>a</w:t>
      </w:r>
      <w:r w:rsidR="009A5890" w:rsidRPr="00337F8F">
        <w:rPr>
          <w:sz w:val="20"/>
          <w:szCs w:val="20"/>
        </w:rPr>
        <w:t xml:space="preserve"> </w:t>
      </w:r>
      <w:r w:rsidRPr="00337F8F">
        <w:rPr>
          <w:sz w:val="20"/>
          <w:szCs w:val="20"/>
        </w:rPr>
        <w:t>client’s nominated bank account for selected accounts/role</w:t>
      </w:r>
      <w:r w:rsidR="008F0FEC" w:rsidRPr="00524A46">
        <w:rPr>
          <w:sz w:val="20"/>
          <w:szCs w:val="20"/>
        </w:rPr>
        <w:t xml:space="preserve">. </w:t>
      </w:r>
    </w:p>
    <w:p w:rsidR="004A7F75" w:rsidRDefault="004A7F75" w:rsidP="00524A46">
      <w:pPr>
        <w:pStyle w:val="Default"/>
        <w:rPr>
          <w:sz w:val="20"/>
          <w:szCs w:val="20"/>
        </w:rPr>
      </w:pPr>
    </w:p>
    <w:p w:rsidR="004A7F75" w:rsidRDefault="004A7F75" w:rsidP="00524A46">
      <w:pPr>
        <w:pStyle w:val="Default"/>
        <w:rPr>
          <w:sz w:val="20"/>
          <w:szCs w:val="20"/>
        </w:rPr>
      </w:pPr>
      <w:r w:rsidRPr="004A7F75">
        <w:rPr>
          <w:sz w:val="20"/>
          <w:szCs w:val="20"/>
        </w:rPr>
        <w:t xml:space="preserve">The </w:t>
      </w:r>
      <w:r w:rsidR="00EB1C5B">
        <w:rPr>
          <w:sz w:val="20"/>
          <w:szCs w:val="20"/>
        </w:rPr>
        <w:t xml:space="preserve">003.2018 </w:t>
      </w:r>
      <w:r w:rsidRPr="004A7F75">
        <w:rPr>
          <w:sz w:val="20"/>
          <w:szCs w:val="20"/>
        </w:rPr>
        <w:t xml:space="preserve">direct debit service requires either the </w:t>
      </w:r>
      <w:r>
        <w:rPr>
          <w:sz w:val="20"/>
          <w:szCs w:val="20"/>
        </w:rPr>
        <w:t>A</w:t>
      </w:r>
      <w:r w:rsidRPr="004A7F75">
        <w:rPr>
          <w:sz w:val="20"/>
          <w:szCs w:val="20"/>
        </w:rPr>
        <w:t xml:space="preserve">ccount </w:t>
      </w:r>
      <w:r>
        <w:rPr>
          <w:sz w:val="20"/>
          <w:szCs w:val="20"/>
        </w:rPr>
        <w:t>S</w:t>
      </w:r>
      <w:r w:rsidRPr="004A7F75">
        <w:rPr>
          <w:sz w:val="20"/>
          <w:szCs w:val="20"/>
        </w:rPr>
        <w:t xml:space="preserve">equence </w:t>
      </w:r>
      <w:r>
        <w:rPr>
          <w:sz w:val="20"/>
          <w:szCs w:val="20"/>
        </w:rPr>
        <w:t>N</w:t>
      </w:r>
      <w:r w:rsidRPr="004A7F75">
        <w:rPr>
          <w:sz w:val="20"/>
          <w:szCs w:val="20"/>
        </w:rPr>
        <w:t>umber (ASN) or account ID to identify the target account for the direct debit payment.</w:t>
      </w:r>
    </w:p>
    <w:p w:rsidR="004A7F75" w:rsidRPr="004A7F75" w:rsidRDefault="004A7F75" w:rsidP="00524A46">
      <w:pPr>
        <w:pStyle w:val="ListParagraph"/>
        <w:numPr>
          <w:ilvl w:val="0"/>
          <w:numId w:val="11"/>
        </w:numPr>
        <w:rPr>
          <w:rFonts w:cs="Arial"/>
          <w:sz w:val="20"/>
          <w:szCs w:val="20"/>
        </w:rPr>
      </w:pPr>
      <w:r w:rsidRPr="00105870">
        <w:rPr>
          <w:rFonts w:ascii="Arial" w:hAnsi="Arial" w:cs="Arial"/>
          <w:b/>
          <w:sz w:val="20"/>
          <w:szCs w:val="20"/>
        </w:rPr>
        <w:t>If using the direct debit service as</w:t>
      </w:r>
      <w:r w:rsidRPr="0005091B">
        <w:rPr>
          <w:rFonts w:ascii="Arial" w:hAnsi="Arial" w:cs="Arial"/>
          <w:b/>
          <w:sz w:val="20"/>
          <w:szCs w:val="20"/>
        </w:rPr>
        <w:t xml:space="preserve"> a stand-alone</w:t>
      </w:r>
      <w:r w:rsidRPr="004A7F75">
        <w:rPr>
          <w:rFonts w:ascii="Arial" w:hAnsi="Arial" w:cs="Arial"/>
          <w:sz w:val="20"/>
          <w:szCs w:val="20"/>
        </w:rPr>
        <w:t xml:space="preserve">, the ASN can be sourced from various ATO communications such as the </w:t>
      </w:r>
      <w:r>
        <w:rPr>
          <w:rFonts w:ascii="Arial" w:hAnsi="Arial" w:cs="Arial"/>
          <w:sz w:val="20"/>
          <w:szCs w:val="20"/>
        </w:rPr>
        <w:t>S</w:t>
      </w:r>
      <w:r w:rsidRPr="004A7F75">
        <w:rPr>
          <w:rFonts w:ascii="Arial" w:hAnsi="Arial" w:cs="Arial"/>
          <w:sz w:val="20"/>
          <w:szCs w:val="20"/>
        </w:rPr>
        <w:t xml:space="preserve">tatement of </w:t>
      </w:r>
      <w:r>
        <w:rPr>
          <w:rFonts w:ascii="Arial" w:hAnsi="Arial" w:cs="Arial"/>
          <w:sz w:val="20"/>
          <w:szCs w:val="20"/>
        </w:rPr>
        <w:t>A</w:t>
      </w:r>
      <w:r w:rsidRPr="004A7F75">
        <w:rPr>
          <w:rFonts w:ascii="Arial" w:hAnsi="Arial" w:cs="Arial"/>
          <w:sz w:val="20"/>
          <w:szCs w:val="20"/>
        </w:rPr>
        <w:t xml:space="preserve">ccount, </w:t>
      </w:r>
      <w:r>
        <w:rPr>
          <w:rFonts w:ascii="Arial" w:hAnsi="Arial" w:cs="Arial"/>
          <w:sz w:val="20"/>
          <w:szCs w:val="20"/>
        </w:rPr>
        <w:t>Business A</w:t>
      </w:r>
      <w:r w:rsidRPr="004A7F75">
        <w:rPr>
          <w:rFonts w:ascii="Arial" w:hAnsi="Arial" w:cs="Arial"/>
          <w:sz w:val="20"/>
          <w:szCs w:val="20"/>
        </w:rPr>
        <w:t xml:space="preserve">ctivity </w:t>
      </w:r>
      <w:r>
        <w:rPr>
          <w:rFonts w:ascii="Arial" w:hAnsi="Arial" w:cs="Arial"/>
          <w:sz w:val="20"/>
          <w:szCs w:val="20"/>
        </w:rPr>
        <w:t>S</w:t>
      </w:r>
      <w:r w:rsidRPr="004A7F75">
        <w:rPr>
          <w:rFonts w:ascii="Arial" w:hAnsi="Arial" w:cs="Arial"/>
          <w:sz w:val="20"/>
          <w:szCs w:val="20"/>
        </w:rPr>
        <w:t xml:space="preserve">tatement, </w:t>
      </w:r>
      <w:r>
        <w:rPr>
          <w:rFonts w:ascii="Arial" w:hAnsi="Arial" w:cs="Arial"/>
          <w:sz w:val="20"/>
          <w:szCs w:val="20"/>
        </w:rPr>
        <w:t>N</w:t>
      </w:r>
      <w:r w:rsidRPr="004A7F75">
        <w:rPr>
          <w:rFonts w:ascii="Arial" w:hAnsi="Arial" w:cs="Arial"/>
          <w:sz w:val="20"/>
          <w:szCs w:val="20"/>
        </w:rPr>
        <w:t xml:space="preserve">otice of </w:t>
      </w:r>
      <w:r>
        <w:rPr>
          <w:rFonts w:ascii="Arial" w:hAnsi="Arial" w:cs="Arial"/>
          <w:sz w:val="20"/>
          <w:szCs w:val="20"/>
        </w:rPr>
        <w:t>A</w:t>
      </w:r>
      <w:r w:rsidRPr="004A7F75">
        <w:rPr>
          <w:rFonts w:ascii="Arial" w:hAnsi="Arial" w:cs="Arial"/>
          <w:sz w:val="20"/>
          <w:szCs w:val="20"/>
        </w:rPr>
        <w:t xml:space="preserve">ssessment </w:t>
      </w:r>
      <w:r w:rsidR="009A5890">
        <w:rPr>
          <w:rFonts w:ascii="Arial" w:hAnsi="Arial" w:cs="Arial"/>
          <w:sz w:val="20"/>
          <w:szCs w:val="20"/>
        </w:rPr>
        <w:t>etc</w:t>
      </w:r>
      <w:r w:rsidRPr="004A7F75">
        <w:rPr>
          <w:rFonts w:ascii="Arial" w:hAnsi="Arial" w:cs="Arial"/>
          <w:sz w:val="20"/>
          <w:szCs w:val="20"/>
        </w:rPr>
        <w:t>.</w:t>
      </w:r>
    </w:p>
    <w:p w:rsidR="004A7F75" w:rsidRPr="004A7F75" w:rsidRDefault="004A7F75" w:rsidP="00524A46">
      <w:pPr>
        <w:pStyle w:val="ListParagraph"/>
        <w:numPr>
          <w:ilvl w:val="0"/>
          <w:numId w:val="11"/>
        </w:numPr>
        <w:rPr>
          <w:rFonts w:cs="Arial"/>
          <w:sz w:val="20"/>
          <w:szCs w:val="20"/>
        </w:rPr>
      </w:pPr>
      <w:r w:rsidRPr="00105870">
        <w:rPr>
          <w:rFonts w:ascii="Arial" w:hAnsi="Arial" w:cs="Arial"/>
          <w:b/>
          <w:sz w:val="20"/>
          <w:szCs w:val="20"/>
        </w:rPr>
        <w:t xml:space="preserve">If the </w:t>
      </w:r>
      <w:r w:rsidR="009A5890">
        <w:rPr>
          <w:rFonts w:ascii="Arial" w:hAnsi="Arial" w:cs="Arial"/>
          <w:b/>
          <w:sz w:val="20"/>
          <w:szCs w:val="20"/>
        </w:rPr>
        <w:t>Digital Service Provider (</w:t>
      </w:r>
      <w:r w:rsidRPr="00105870">
        <w:rPr>
          <w:rFonts w:ascii="Arial" w:hAnsi="Arial" w:cs="Arial"/>
          <w:b/>
          <w:sz w:val="20"/>
          <w:szCs w:val="20"/>
        </w:rPr>
        <w:t>DSP</w:t>
      </w:r>
      <w:r w:rsidR="009A5890">
        <w:rPr>
          <w:rFonts w:ascii="Arial" w:hAnsi="Arial" w:cs="Arial"/>
          <w:b/>
          <w:sz w:val="20"/>
          <w:szCs w:val="20"/>
        </w:rPr>
        <w:t>)</w:t>
      </w:r>
      <w:r w:rsidRPr="00105870">
        <w:rPr>
          <w:rFonts w:ascii="Arial" w:hAnsi="Arial" w:cs="Arial"/>
          <w:b/>
          <w:sz w:val="20"/>
          <w:szCs w:val="20"/>
        </w:rPr>
        <w:t xml:space="preserve"> is consuming the Client Account Summary list web</w:t>
      </w:r>
      <w:r w:rsidRPr="0005091B">
        <w:rPr>
          <w:rFonts w:ascii="Arial" w:hAnsi="Arial" w:cs="Arial"/>
          <w:b/>
          <w:sz w:val="20"/>
          <w:szCs w:val="20"/>
        </w:rPr>
        <w:t xml:space="preserve"> service</w:t>
      </w:r>
      <w:r w:rsidRPr="004A7F75">
        <w:rPr>
          <w:rFonts w:ascii="Arial" w:hAnsi="Arial" w:cs="Arial"/>
          <w:sz w:val="20"/>
          <w:szCs w:val="20"/>
        </w:rPr>
        <w:t>, they can source the account ID or ASN directly from the service instead of requiring the end user to manually input the details.</w:t>
      </w:r>
    </w:p>
    <w:p w:rsidR="002C0546" w:rsidRPr="00BC1B5E" w:rsidRDefault="002C0546" w:rsidP="002C0546">
      <w:pPr>
        <w:pStyle w:val="Head2"/>
        <w:rPr>
          <w:rStyle w:val="BodyTextChar1"/>
          <w:sz w:val="24"/>
          <w:lang w:val="en-AU" w:eastAsia="en-AU"/>
        </w:rPr>
      </w:pPr>
      <w:bookmarkStart w:id="80" w:name="_Toc528924200"/>
      <w:bookmarkStart w:id="81" w:name="_Toc528924376"/>
      <w:bookmarkStart w:id="82" w:name="_Toc528924591"/>
      <w:bookmarkStart w:id="83" w:name="_Toc528932254"/>
      <w:bookmarkStart w:id="84" w:name="_Toc529177138"/>
      <w:bookmarkStart w:id="85" w:name="_Toc529177333"/>
      <w:bookmarkStart w:id="86" w:name="_Toc532201450"/>
      <w:bookmarkEnd w:id="80"/>
      <w:bookmarkEnd w:id="81"/>
      <w:bookmarkEnd w:id="82"/>
      <w:bookmarkEnd w:id="83"/>
      <w:bookmarkEnd w:id="84"/>
      <w:bookmarkEnd w:id="85"/>
      <w:r>
        <w:t>Interaction</w:t>
      </w:r>
      <w:r w:rsidR="00813C1E">
        <w:t>s</w:t>
      </w:r>
      <w:bookmarkEnd w:id="86"/>
    </w:p>
    <w:p w:rsidR="00372577" w:rsidRDefault="00813C1E" w:rsidP="00524A46">
      <w:pPr>
        <w:pStyle w:val="Bullet2"/>
        <w:tabs>
          <w:tab w:val="left" w:pos="6480"/>
        </w:tabs>
        <w:rPr>
          <w:sz w:val="20"/>
          <w:szCs w:val="20"/>
        </w:rPr>
      </w:pPr>
      <w:r>
        <w:rPr>
          <w:sz w:val="20"/>
          <w:szCs w:val="20"/>
        </w:rPr>
        <w:t xml:space="preserve">The Direct Debit process could consist of the following </w:t>
      </w:r>
      <w:r w:rsidR="00527002" w:rsidRPr="00BF4F1D">
        <w:rPr>
          <w:sz w:val="20"/>
          <w:szCs w:val="20"/>
        </w:rPr>
        <w:t>interactions</w:t>
      </w:r>
      <w:r>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2"/>
        <w:gridCol w:w="3347"/>
        <w:gridCol w:w="1115"/>
        <w:gridCol w:w="1241"/>
        <w:gridCol w:w="1239"/>
      </w:tblGrid>
      <w:tr w:rsidR="00813C1E" w:rsidRPr="0093648F" w:rsidTr="00524A46">
        <w:trPr>
          <w:tblHeader/>
        </w:trPr>
        <w:tc>
          <w:tcPr>
            <w:tcW w:w="1352" w:type="pct"/>
            <w:shd w:val="clear" w:color="auto" w:fill="C6D9F1" w:themeFill="text2" w:themeFillTint="33"/>
          </w:tcPr>
          <w:p w:rsidR="00813C1E" w:rsidRPr="0093648F" w:rsidRDefault="00813C1E" w:rsidP="002D2230">
            <w:pPr>
              <w:pStyle w:val="Maintext"/>
              <w:spacing w:before="40" w:after="40"/>
              <w:rPr>
                <w:rFonts w:cs="Arial"/>
                <w:b/>
                <w:sz w:val="20"/>
                <w:szCs w:val="20"/>
              </w:rPr>
            </w:pPr>
            <w:r w:rsidRPr="0093648F">
              <w:rPr>
                <w:rFonts w:cs="Arial"/>
                <w:b/>
                <w:sz w:val="20"/>
                <w:szCs w:val="20"/>
              </w:rPr>
              <w:t>Interaction</w:t>
            </w:r>
          </w:p>
        </w:tc>
        <w:tc>
          <w:tcPr>
            <w:tcW w:w="1759" w:type="pct"/>
            <w:shd w:val="clear" w:color="auto" w:fill="C6D9F1" w:themeFill="text2" w:themeFillTint="33"/>
          </w:tcPr>
          <w:p w:rsidR="00813C1E" w:rsidRPr="0093648F" w:rsidRDefault="00813C1E" w:rsidP="002D2230">
            <w:pPr>
              <w:pStyle w:val="Maintext"/>
              <w:spacing w:before="40" w:after="40"/>
              <w:rPr>
                <w:rFonts w:cs="Arial"/>
                <w:b/>
                <w:sz w:val="20"/>
                <w:szCs w:val="20"/>
              </w:rPr>
            </w:pPr>
            <w:r w:rsidRPr="0093648F">
              <w:rPr>
                <w:rFonts w:cs="Arial"/>
                <w:b/>
                <w:sz w:val="20"/>
                <w:szCs w:val="20"/>
              </w:rPr>
              <w:t>Short Description</w:t>
            </w:r>
          </w:p>
        </w:tc>
        <w:tc>
          <w:tcPr>
            <w:tcW w:w="586" w:type="pct"/>
            <w:shd w:val="clear" w:color="auto" w:fill="C6D9F1" w:themeFill="text2" w:themeFillTint="33"/>
          </w:tcPr>
          <w:p w:rsidR="00813C1E" w:rsidRPr="0093648F" w:rsidRDefault="00813C1E">
            <w:pPr>
              <w:pStyle w:val="Maintext"/>
              <w:spacing w:before="40" w:after="40"/>
              <w:rPr>
                <w:rFonts w:cs="Arial"/>
                <w:b/>
                <w:sz w:val="20"/>
                <w:szCs w:val="20"/>
              </w:rPr>
            </w:pPr>
            <w:r w:rsidRPr="0093648F">
              <w:rPr>
                <w:rFonts w:cs="Arial"/>
                <w:b/>
                <w:sz w:val="20"/>
                <w:szCs w:val="20"/>
              </w:rPr>
              <w:t>Single</w:t>
            </w:r>
          </w:p>
        </w:tc>
        <w:tc>
          <w:tcPr>
            <w:tcW w:w="652" w:type="pct"/>
            <w:shd w:val="clear" w:color="auto" w:fill="C6D9F1" w:themeFill="text2" w:themeFillTint="33"/>
          </w:tcPr>
          <w:p w:rsidR="00813C1E" w:rsidRPr="0093648F" w:rsidRDefault="00813C1E">
            <w:pPr>
              <w:pStyle w:val="Maintext"/>
              <w:spacing w:before="40" w:after="40"/>
              <w:rPr>
                <w:rFonts w:cs="Arial"/>
                <w:b/>
                <w:sz w:val="20"/>
                <w:szCs w:val="20"/>
              </w:rPr>
            </w:pPr>
            <w:r w:rsidRPr="0093648F">
              <w:rPr>
                <w:rFonts w:cs="Arial"/>
                <w:b/>
                <w:sz w:val="20"/>
                <w:szCs w:val="20"/>
              </w:rPr>
              <w:t>Batch</w:t>
            </w:r>
          </w:p>
        </w:tc>
        <w:tc>
          <w:tcPr>
            <w:tcW w:w="651" w:type="pct"/>
            <w:shd w:val="clear" w:color="auto" w:fill="C6D9F1" w:themeFill="text2" w:themeFillTint="33"/>
          </w:tcPr>
          <w:p w:rsidR="00813C1E" w:rsidRPr="0093648F" w:rsidRDefault="00813C1E">
            <w:pPr>
              <w:pStyle w:val="Maintext"/>
              <w:spacing w:before="40" w:after="40"/>
              <w:rPr>
                <w:rFonts w:cs="Arial"/>
                <w:b/>
                <w:sz w:val="20"/>
                <w:szCs w:val="20"/>
              </w:rPr>
            </w:pPr>
            <w:r w:rsidRPr="0093648F">
              <w:rPr>
                <w:rFonts w:cs="Arial"/>
                <w:b/>
                <w:sz w:val="20"/>
                <w:szCs w:val="20"/>
              </w:rPr>
              <w:t>Optional</w:t>
            </w:r>
          </w:p>
        </w:tc>
      </w:tr>
      <w:tr w:rsidR="00856CC1" w:rsidRPr="0093648F" w:rsidTr="00856CC1">
        <w:trPr>
          <w:trHeight w:val="300"/>
        </w:trPr>
        <w:tc>
          <w:tcPr>
            <w:tcW w:w="1352" w:type="pct"/>
          </w:tcPr>
          <w:p w:rsidR="00856CC1" w:rsidRPr="0093648F" w:rsidRDefault="00856CC1" w:rsidP="00113ED6">
            <w:pPr>
              <w:spacing w:before="40" w:after="40"/>
              <w:rPr>
                <w:rFonts w:cs="Arial"/>
                <w:bCs/>
                <w:color w:val="000000"/>
                <w:sz w:val="20"/>
                <w:szCs w:val="20"/>
              </w:rPr>
            </w:pPr>
            <w:r w:rsidRPr="0093648F">
              <w:rPr>
                <w:rFonts w:cs="Arial"/>
                <w:sz w:val="20"/>
                <w:szCs w:val="20"/>
              </w:rPr>
              <w:t>ldglst.list</w:t>
            </w:r>
          </w:p>
        </w:tc>
        <w:tc>
          <w:tcPr>
            <w:tcW w:w="1759" w:type="pct"/>
          </w:tcPr>
          <w:p w:rsidR="00A543D3" w:rsidRDefault="00A543D3" w:rsidP="00113ED6">
            <w:pPr>
              <w:spacing w:before="40" w:after="40"/>
              <w:rPr>
                <w:rFonts w:cs="Arial"/>
                <w:color w:val="000000"/>
                <w:sz w:val="20"/>
                <w:szCs w:val="20"/>
              </w:rPr>
            </w:pPr>
            <w:r>
              <w:rPr>
                <w:rFonts w:cs="Arial"/>
                <w:color w:val="000000"/>
                <w:sz w:val="20"/>
                <w:szCs w:val="20"/>
              </w:rPr>
              <w:t>View a list of expected and received lodgments for Activity Statements, Income Tax, FBT returns.</w:t>
            </w:r>
          </w:p>
          <w:p w:rsidR="00856CC1" w:rsidRPr="0093648F" w:rsidRDefault="00856CC1" w:rsidP="00113ED6">
            <w:pPr>
              <w:spacing w:before="40" w:after="40"/>
              <w:rPr>
                <w:rFonts w:cs="Arial"/>
                <w:color w:val="000000"/>
                <w:sz w:val="20"/>
                <w:szCs w:val="20"/>
              </w:rPr>
            </w:pPr>
            <w:r w:rsidRPr="0093648F">
              <w:rPr>
                <w:rFonts w:cs="Arial"/>
                <w:color w:val="000000"/>
                <w:sz w:val="20"/>
                <w:szCs w:val="20"/>
              </w:rPr>
              <w:t>See the Lodgment List Business Implementation Guide for further information</w:t>
            </w:r>
            <w:r w:rsidR="00475099" w:rsidRPr="0093648F">
              <w:rPr>
                <w:rFonts w:cs="Arial"/>
                <w:color w:val="000000"/>
                <w:sz w:val="20"/>
                <w:szCs w:val="20"/>
              </w:rPr>
              <w:t>.</w:t>
            </w:r>
          </w:p>
        </w:tc>
        <w:tc>
          <w:tcPr>
            <w:tcW w:w="586" w:type="pct"/>
          </w:tcPr>
          <w:p w:rsidR="00856CC1" w:rsidRPr="0093648F" w:rsidRDefault="00856CC1" w:rsidP="00113ED6">
            <w:pPr>
              <w:spacing w:before="40" w:after="40"/>
              <w:rPr>
                <w:rFonts w:cs="Arial"/>
                <w:color w:val="000000"/>
                <w:sz w:val="20"/>
                <w:szCs w:val="20"/>
              </w:rPr>
            </w:pPr>
            <w:r w:rsidRPr="0093648F">
              <w:rPr>
                <w:rFonts w:cs="Arial"/>
                <w:color w:val="000000"/>
                <w:sz w:val="20"/>
                <w:szCs w:val="20"/>
              </w:rPr>
              <w:t>Y</w:t>
            </w:r>
          </w:p>
        </w:tc>
        <w:tc>
          <w:tcPr>
            <w:tcW w:w="652" w:type="pct"/>
          </w:tcPr>
          <w:p w:rsidR="00856CC1" w:rsidRPr="0093648F" w:rsidRDefault="002C0884" w:rsidP="00113ED6">
            <w:pPr>
              <w:spacing w:before="40" w:after="40"/>
              <w:rPr>
                <w:rFonts w:cs="Arial"/>
                <w:color w:val="000000"/>
                <w:sz w:val="20"/>
                <w:szCs w:val="20"/>
              </w:rPr>
            </w:pPr>
            <w:r>
              <w:rPr>
                <w:rFonts w:cs="Arial"/>
                <w:color w:val="000000"/>
                <w:sz w:val="20"/>
                <w:szCs w:val="20"/>
              </w:rPr>
              <w:t>N</w:t>
            </w:r>
          </w:p>
        </w:tc>
        <w:tc>
          <w:tcPr>
            <w:tcW w:w="651" w:type="pct"/>
          </w:tcPr>
          <w:p w:rsidR="00856CC1" w:rsidRPr="0093648F" w:rsidRDefault="00856CC1" w:rsidP="00113ED6">
            <w:pPr>
              <w:spacing w:before="40" w:after="40"/>
              <w:rPr>
                <w:rFonts w:cs="Arial"/>
                <w:color w:val="000000"/>
                <w:sz w:val="20"/>
                <w:szCs w:val="20"/>
              </w:rPr>
            </w:pPr>
            <w:r w:rsidRPr="0093648F">
              <w:rPr>
                <w:rFonts w:cs="Arial"/>
                <w:color w:val="000000"/>
                <w:sz w:val="20"/>
                <w:szCs w:val="20"/>
              </w:rPr>
              <w:t>Y</w:t>
            </w:r>
          </w:p>
        </w:tc>
      </w:tr>
      <w:tr w:rsidR="00A543D3" w:rsidRPr="0093648F" w:rsidTr="00856CC1">
        <w:trPr>
          <w:trHeight w:val="300"/>
        </w:trPr>
        <w:tc>
          <w:tcPr>
            <w:tcW w:w="1352" w:type="pct"/>
          </w:tcPr>
          <w:p w:rsidR="00A543D3" w:rsidRPr="0093648F" w:rsidRDefault="00A543D3" w:rsidP="00856CC1">
            <w:pPr>
              <w:spacing w:before="120" w:after="120"/>
              <w:rPr>
                <w:rFonts w:cs="Arial"/>
                <w:sz w:val="20"/>
                <w:szCs w:val="20"/>
              </w:rPr>
            </w:pPr>
            <w:r w:rsidRPr="00881AE5">
              <w:rPr>
                <w:rFonts w:cs="Arial"/>
                <w:sz w:val="20"/>
                <w:szCs w:val="20"/>
              </w:rPr>
              <w:t>clntaccsum.list</w:t>
            </w:r>
            <w:r w:rsidR="004A7F75">
              <w:rPr>
                <w:rFonts w:cs="Arial"/>
                <w:sz w:val="20"/>
                <w:szCs w:val="20"/>
              </w:rPr>
              <w:br/>
            </w:r>
            <w:r w:rsidR="004A7F75" w:rsidRPr="0093648F">
              <w:rPr>
                <w:rFonts w:cs="Arial"/>
                <w:sz w:val="20"/>
                <w:szCs w:val="20"/>
              </w:rPr>
              <w:t>clntacc.list</w:t>
            </w:r>
          </w:p>
        </w:tc>
        <w:tc>
          <w:tcPr>
            <w:tcW w:w="1759" w:type="pct"/>
          </w:tcPr>
          <w:p w:rsidR="004A7F75" w:rsidRDefault="00A543D3">
            <w:pPr>
              <w:spacing w:before="40" w:after="40"/>
              <w:rPr>
                <w:rFonts w:cs="Arial"/>
                <w:sz w:val="20"/>
                <w:szCs w:val="20"/>
              </w:rPr>
            </w:pPr>
            <w:r w:rsidRPr="00735E77">
              <w:rPr>
                <w:rFonts w:cs="Arial"/>
                <w:sz w:val="20"/>
                <w:szCs w:val="20"/>
              </w:rPr>
              <w:t xml:space="preserve">Retrieve a list of </w:t>
            </w:r>
            <w:r w:rsidRPr="00EA2A95">
              <w:rPr>
                <w:rFonts w:cs="Arial"/>
                <w:sz w:val="20"/>
                <w:szCs w:val="20"/>
              </w:rPr>
              <w:t>basic account information</w:t>
            </w:r>
            <w:r w:rsidR="004A7F75">
              <w:rPr>
                <w:rFonts w:cs="Arial"/>
                <w:sz w:val="20"/>
                <w:szCs w:val="20"/>
              </w:rPr>
              <w:t xml:space="preserve"> (</w:t>
            </w:r>
            <w:r w:rsidR="004A7F75" w:rsidRPr="00524A46">
              <w:rPr>
                <w:rFonts w:cs="Arial"/>
                <w:b/>
                <w:sz w:val="20"/>
                <w:szCs w:val="20"/>
              </w:rPr>
              <w:t>clntaccsum</w:t>
            </w:r>
            <w:r w:rsidR="004A7F75">
              <w:rPr>
                <w:rFonts w:cs="Arial"/>
                <w:sz w:val="20"/>
                <w:szCs w:val="20"/>
              </w:rPr>
              <w:t>) or retrieve a</w:t>
            </w:r>
            <w:r w:rsidR="004A7F75" w:rsidRPr="00735E77">
              <w:rPr>
                <w:rFonts w:cs="Arial"/>
                <w:sz w:val="20"/>
                <w:szCs w:val="20"/>
              </w:rPr>
              <w:t xml:space="preserve"> list of </w:t>
            </w:r>
            <w:r w:rsidR="004A7F75" w:rsidRPr="00EA2A95">
              <w:rPr>
                <w:rFonts w:cs="Arial"/>
                <w:sz w:val="20"/>
                <w:szCs w:val="20"/>
              </w:rPr>
              <w:t xml:space="preserve">basic account information with additional features of due </w:t>
            </w:r>
            <w:r w:rsidR="0067399B">
              <w:rPr>
                <w:rFonts w:cs="Arial"/>
                <w:sz w:val="20"/>
                <w:szCs w:val="20"/>
              </w:rPr>
              <w:t>and</w:t>
            </w:r>
            <w:r w:rsidR="004A7F75" w:rsidRPr="00EA2A95">
              <w:rPr>
                <w:rFonts w:cs="Arial"/>
                <w:sz w:val="20"/>
                <w:szCs w:val="20"/>
              </w:rPr>
              <w:t xml:space="preserve"> payable balance and forecasting of penalties </w:t>
            </w:r>
            <w:r w:rsidR="0067399B">
              <w:rPr>
                <w:rFonts w:cs="Arial"/>
                <w:sz w:val="20"/>
                <w:szCs w:val="20"/>
              </w:rPr>
              <w:t>and</w:t>
            </w:r>
            <w:r w:rsidR="004A7F75" w:rsidRPr="00EA2A95">
              <w:rPr>
                <w:rFonts w:cs="Arial"/>
                <w:sz w:val="20"/>
                <w:szCs w:val="20"/>
              </w:rPr>
              <w:t xml:space="preserve"> interest</w:t>
            </w:r>
            <w:r w:rsidR="004A7F75">
              <w:rPr>
                <w:rFonts w:cs="Arial"/>
                <w:sz w:val="20"/>
                <w:szCs w:val="20"/>
              </w:rPr>
              <w:t xml:space="preserve"> (</w:t>
            </w:r>
            <w:r w:rsidR="004A7F75" w:rsidRPr="00524A46">
              <w:rPr>
                <w:rFonts w:cs="Arial"/>
                <w:b/>
                <w:sz w:val="20"/>
                <w:szCs w:val="20"/>
              </w:rPr>
              <w:t>clntacc</w:t>
            </w:r>
            <w:r w:rsidR="004A7F75">
              <w:rPr>
                <w:rFonts w:cs="Arial"/>
                <w:sz w:val="20"/>
                <w:szCs w:val="20"/>
              </w:rPr>
              <w:t>).</w:t>
            </w:r>
            <w:r w:rsidR="00460FB2">
              <w:rPr>
                <w:rFonts w:cs="Arial"/>
                <w:sz w:val="20"/>
                <w:szCs w:val="20"/>
              </w:rPr>
              <w:t xml:space="preserve"> </w:t>
            </w:r>
          </w:p>
          <w:p w:rsidR="00460FB2" w:rsidRDefault="00460FB2">
            <w:pPr>
              <w:spacing w:before="40" w:after="40"/>
              <w:rPr>
                <w:rFonts w:cs="Arial"/>
                <w:sz w:val="20"/>
                <w:szCs w:val="20"/>
              </w:rPr>
            </w:pPr>
            <w:r w:rsidRPr="00E2306E">
              <w:rPr>
                <w:sz w:val="20"/>
                <w:szCs w:val="20"/>
              </w:rPr>
              <w:t>The [</w:t>
            </w:r>
            <w:r w:rsidRPr="00BE5639">
              <w:rPr>
                <w:sz w:val="20"/>
                <w:szCs w:val="20"/>
              </w:rPr>
              <w:t>CLNTACC8</w:t>
            </w:r>
            <w:r w:rsidRPr="00E2306E">
              <w:rPr>
                <w:sz w:val="20"/>
                <w:szCs w:val="20"/>
              </w:rPr>
              <w:t xml:space="preserve">] </w:t>
            </w:r>
            <w:r>
              <w:rPr>
                <w:sz w:val="20"/>
                <w:szCs w:val="20"/>
              </w:rPr>
              <w:t>Account Identifier</w:t>
            </w:r>
            <w:r w:rsidRPr="00E2306E">
              <w:rPr>
                <w:sz w:val="20"/>
                <w:szCs w:val="20"/>
              </w:rPr>
              <w:t xml:space="preserve"> and [</w:t>
            </w:r>
            <w:r w:rsidRPr="00BE5639">
              <w:rPr>
                <w:sz w:val="20"/>
                <w:szCs w:val="20"/>
              </w:rPr>
              <w:t>CLNTACC9</w:t>
            </w:r>
            <w:r w:rsidRPr="00E2306E">
              <w:rPr>
                <w:sz w:val="20"/>
                <w:szCs w:val="20"/>
              </w:rPr>
              <w:t>]</w:t>
            </w:r>
            <w:r>
              <w:rPr>
                <w:sz w:val="20"/>
                <w:szCs w:val="20"/>
              </w:rPr>
              <w:t xml:space="preserve"> Account Sequence Number returned in </w:t>
            </w:r>
            <w:r w:rsidRPr="00FA5479">
              <w:rPr>
                <w:caps/>
                <w:sz w:val="20"/>
                <w:szCs w:val="20"/>
              </w:rPr>
              <w:t>clntaccsum</w:t>
            </w:r>
            <w:r>
              <w:rPr>
                <w:sz w:val="20"/>
                <w:szCs w:val="20"/>
              </w:rPr>
              <w:t xml:space="preserve"> or </w:t>
            </w:r>
            <w:r w:rsidRPr="00FA5479">
              <w:rPr>
                <w:caps/>
                <w:sz w:val="20"/>
                <w:szCs w:val="20"/>
              </w:rPr>
              <w:t>clntacc</w:t>
            </w:r>
            <w:r>
              <w:rPr>
                <w:sz w:val="20"/>
                <w:szCs w:val="20"/>
              </w:rPr>
              <w:t xml:space="preserve"> response can be provided in the direct debit add request to direct the payment to the relevant account.</w:t>
            </w:r>
          </w:p>
          <w:p w:rsidR="00A543D3" w:rsidRDefault="00A543D3">
            <w:pPr>
              <w:spacing w:before="40" w:after="40"/>
              <w:rPr>
                <w:rFonts w:cs="Arial"/>
                <w:sz w:val="20"/>
                <w:szCs w:val="20"/>
              </w:rPr>
            </w:pPr>
            <w:r w:rsidRPr="00881AE5">
              <w:rPr>
                <w:rFonts w:cs="Arial"/>
                <w:color w:val="000000"/>
                <w:sz w:val="20"/>
                <w:szCs w:val="20"/>
              </w:rPr>
              <w:t>See the Client Account Business Implementation Guide for further information.</w:t>
            </w:r>
          </w:p>
        </w:tc>
        <w:tc>
          <w:tcPr>
            <w:tcW w:w="586" w:type="pct"/>
          </w:tcPr>
          <w:p w:rsidR="00A543D3" w:rsidRPr="0093648F" w:rsidRDefault="00A543D3" w:rsidP="00113ED6">
            <w:pPr>
              <w:spacing w:before="40" w:after="40"/>
              <w:rPr>
                <w:rFonts w:cs="Arial"/>
                <w:color w:val="000000"/>
                <w:sz w:val="20"/>
                <w:szCs w:val="20"/>
              </w:rPr>
            </w:pPr>
            <w:r w:rsidRPr="00881AE5">
              <w:rPr>
                <w:rFonts w:cs="Arial"/>
                <w:color w:val="000000"/>
                <w:sz w:val="20"/>
                <w:szCs w:val="20"/>
              </w:rPr>
              <w:t>Y</w:t>
            </w:r>
          </w:p>
        </w:tc>
        <w:tc>
          <w:tcPr>
            <w:tcW w:w="652" w:type="pct"/>
          </w:tcPr>
          <w:p w:rsidR="00A543D3" w:rsidRPr="0093648F" w:rsidRDefault="00A543D3" w:rsidP="00113ED6">
            <w:pPr>
              <w:spacing w:before="40" w:after="40"/>
              <w:rPr>
                <w:rFonts w:cs="Arial"/>
                <w:color w:val="000000"/>
                <w:sz w:val="20"/>
                <w:szCs w:val="20"/>
              </w:rPr>
            </w:pPr>
            <w:r w:rsidRPr="00881AE5">
              <w:rPr>
                <w:rFonts w:cs="Arial"/>
                <w:color w:val="000000"/>
                <w:sz w:val="20"/>
                <w:szCs w:val="20"/>
              </w:rPr>
              <w:t>Y</w:t>
            </w:r>
          </w:p>
        </w:tc>
        <w:tc>
          <w:tcPr>
            <w:tcW w:w="651" w:type="pct"/>
          </w:tcPr>
          <w:p w:rsidR="00A543D3" w:rsidRPr="0093648F" w:rsidRDefault="00A543D3" w:rsidP="00113ED6">
            <w:pPr>
              <w:spacing w:before="40" w:after="40"/>
              <w:rPr>
                <w:rFonts w:cs="Arial"/>
                <w:color w:val="000000"/>
                <w:sz w:val="20"/>
                <w:szCs w:val="20"/>
              </w:rPr>
            </w:pPr>
            <w:r w:rsidRPr="00881AE5">
              <w:rPr>
                <w:rFonts w:cs="Arial"/>
                <w:color w:val="000000"/>
                <w:sz w:val="20"/>
                <w:szCs w:val="20"/>
              </w:rPr>
              <w:t>Y</w:t>
            </w:r>
          </w:p>
        </w:tc>
      </w:tr>
      <w:tr w:rsidR="00A543D3" w:rsidRPr="0093648F" w:rsidTr="00524A46">
        <w:trPr>
          <w:trHeight w:val="300"/>
        </w:trPr>
        <w:tc>
          <w:tcPr>
            <w:tcW w:w="1352" w:type="pct"/>
          </w:tcPr>
          <w:p w:rsidR="00A543D3" w:rsidRPr="008B200D" w:rsidRDefault="00A543D3" w:rsidP="00113ED6">
            <w:pPr>
              <w:spacing w:before="40" w:after="40"/>
              <w:rPr>
                <w:rFonts w:cs="Arial"/>
                <w:bCs/>
                <w:color w:val="000000"/>
                <w:sz w:val="20"/>
                <w:szCs w:val="20"/>
              </w:rPr>
            </w:pPr>
            <w:r w:rsidRPr="008B200D">
              <w:rPr>
                <w:rFonts w:cs="Arial"/>
                <w:bCs/>
                <w:color w:val="000000"/>
                <w:sz w:val="20"/>
                <w:szCs w:val="20"/>
              </w:rPr>
              <w:t>dd.0003.2018.add</w:t>
            </w:r>
          </w:p>
        </w:tc>
        <w:tc>
          <w:tcPr>
            <w:tcW w:w="1759" w:type="pct"/>
          </w:tcPr>
          <w:p w:rsidR="00A543D3" w:rsidRPr="0093648F" w:rsidRDefault="00A543D3" w:rsidP="00113ED6">
            <w:pPr>
              <w:spacing w:before="40" w:after="40"/>
              <w:rPr>
                <w:rFonts w:cs="Arial"/>
                <w:color w:val="000000"/>
                <w:sz w:val="20"/>
                <w:szCs w:val="20"/>
              </w:rPr>
            </w:pPr>
            <w:r w:rsidRPr="0093648F">
              <w:rPr>
                <w:rFonts w:cs="Arial"/>
                <w:color w:val="000000"/>
                <w:sz w:val="20"/>
                <w:szCs w:val="20"/>
              </w:rPr>
              <w:t xml:space="preserve">This interaction provides the ability to add a </w:t>
            </w:r>
            <w:r w:rsidRPr="0093648F">
              <w:rPr>
                <w:rFonts w:cs="Arial"/>
                <w:sz w:val="20"/>
                <w:szCs w:val="20"/>
              </w:rPr>
              <w:t>single</w:t>
            </w:r>
            <w:r w:rsidRPr="0093648F">
              <w:rPr>
                <w:rFonts w:cs="Arial"/>
                <w:color w:val="000000"/>
                <w:sz w:val="20"/>
                <w:szCs w:val="20"/>
              </w:rPr>
              <w:t xml:space="preserve"> direct debit.</w:t>
            </w:r>
          </w:p>
        </w:tc>
        <w:tc>
          <w:tcPr>
            <w:tcW w:w="586" w:type="pct"/>
          </w:tcPr>
          <w:p w:rsidR="00A543D3" w:rsidRPr="0093648F" w:rsidRDefault="00A543D3" w:rsidP="00113ED6">
            <w:pPr>
              <w:spacing w:before="40" w:after="40"/>
              <w:rPr>
                <w:rFonts w:cs="Arial"/>
                <w:color w:val="000000"/>
                <w:sz w:val="20"/>
                <w:szCs w:val="20"/>
              </w:rPr>
            </w:pPr>
            <w:r w:rsidRPr="0093648F">
              <w:rPr>
                <w:rFonts w:cs="Arial"/>
                <w:color w:val="000000"/>
                <w:sz w:val="20"/>
                <w:szCs w:val="20"/>
              </w:rPr>
              <w:t>Y</w:t>
            </w:r>
          </w:p>
        </w:tc>
        <w:tc>
          <w:tcPr>
            <w:tcW w:w="652" w:type="pct"/>
          </w:tcPr>
          <w:p w:rsidR="00A543D3" w:rsidRPr="0093648F" w:rsidRDefault="00A543D3" w:rsidP="00113ED6">
            <w:pPr>
              <w:spacing w:before="40" w:after="40"/>
              <w:rPr>
                <w:rFonts w:cs="Arial"/>
                <w:color w:val="000000"/>
                <w:sz w:val="20"/>
                <w:szCs w:val="20"/>
              </w:rPr>
            </w:pPr>
            <w:r w:rsidRPr="0093648F">
              <w:rPr>
                <w:rFonts w:cs="Arial"/>
                <w:color w:val="000000"/>
                <w:sz w:val="20"/>
                <w:szCs w:val="20"/>
              </w:rPr>
              <w:t>Y</w:t>
            </w:r>
          </w:p>
        </w:tc>
        <w:tc>
          <w:tcPr>
            <w:tcW w:w="651" w:type="pct"/>
          </w:tcPr>
          <w:p w:rsidR="00A543D3" w:rsidRPr="0093648F" w:rsidRDefault="00A543D3" w:rsidP="00113ED6">
            <w:pPr>
              <w:spacing w:before="40" w:after="40"/>
              <w:rPr>
                <w:rFonts w:cs="Arial"/>
                <w:color w:val="000000"/>
                <w:sz w:val="20"/>
                <w:szCs w:val="20"/>
              </w:rPr>
            </w:pPr>
            <w:r w:rsidRPr="0093648F">
              <w:rPr>
                <w:rFonts w:cs="Arial"/>
                <w:color w:val="000000"/>
                <w:sz w:val="20"/>
                <w:szCs w:val="20"/>
              </w:rPr>
              <w:t>N</w:t>
            </w:r>
          </w:p>
        </w:tc>
      </w:tr>
      <w:tr w:rsidR="00A543D3" w:rsidRPr="0093648F" w:rsidTr="00856CC1">
        <w:trPr>
          <w:trHeight w:val="300"/>
        </w:trPr>
        <w:tc>
          <w:tcPr>
            <w:tcW w:w="1352" w:type="pct"/>
          </w:tcPr>
          <w:p w:rsidR="00A543D3" w:rsidRPr="0093648F" w:rsidRDefault="00A543D3" w:rsidP="00113ED6">
            <w:pPr>
              <w:spacing w:before="40" w:after="40"/>
              <w:rPr>
                <w:rFonts w:cs="Arial"/>
                <w:bCs/>
                <w:color w:val="000000"/>
                <w:sz w:val="20"/>
                <w:szCs w:val="20"/>
              </w:rPr>
            </w:pPr>
            <w:r w:rsidRPr="0093648F">
              <w:rPr>
                <w:rFonts w:cs="Arial"/>
                <w:sz w:val="20"/>
                <w:szCs w:val="20"/>
              </w:rPr>
              <w:t>pmtpln.service</w:t>
            </w:r>
          </w:p>
        </w:tc>
        <w:tc>
          <w:tcPr>
            <w:tcW w:w="1759" w:type="pct"/>
          </w:tcPr>
          <w:p w:rsidR="00A543D3" w:rsidRPr="00613272" w:rsidRDefault="00A543D3" w:rsidP="00524A46">
            <w:pPr>
              <w:pStyle w:val="NormalWeb"/>
              <w:spacing w:before="0" w:beforeAutospacing="0" w:after="0" w:afterAutospacing="0"/>
              <w:rPr>
                <w:rFonts w:ascii="Arial" w:hAnsi="Arial" w:cs="Arial"/>
                <w:sz w:val="20"/>
                <w:szCs w:val="20"/>
              </w:rPr>
            </w:pPr>
            <w:r w:rsidRPr="00613272">
              <w:rPr>
                <w:rFonts w:ascii="Arial" w:hAnsi="Arial" w:cs="Arial"/>
                <w:sz w:val="20"/>
                <w:szCs w:val="20"/>
              </w:rPr>
              <w:t>If existing debt is present, see Payment Plan Business Implementation Guide for further information.</w:t>
            </w:r>
          </w:p>
        </w:tc>
        <w:tc>
          <w:tcPr>
            <w:tcW w:w="586" w:type="pct"/>
          </w:tcPr>
          <w:p w:rsidR="00A543D3" w:rsidRPr="0093648F" w:rsidRDefault="00A543D3" w:rsidP="00113ED6">
            <w:pPr>
              <w:spacing w:before="40" w:after="40"/>
              <w:rPr>
                <w:rFonts w:cs="Arial"/>
                <w:color w:val="000000"/>
                <w:sz w:val="20"/>
                <w:szCs w:val="20"/>
              </w:rPr>
            </w:pPr>
            <w:r w:rsidRPr="0093648F">
              <w:rPr>
                <w:rFonts w:cs="Arial"/>
                <w:color w:val="000000"/>
                <w:sz w:val="20"/>
                <w:szCs w:val="20"/>
              </w:rPr>
              <w:t>Y</w:t>
            </w:r>
          </w:p>
        </w:tc>
        <w:tc>
          <w:tcPr>
            <w:tcW w:w="652" w:type="pct"/>
          </w:tcPr>
          <w:p w:rsidR="00A543D3" w:rsidRPr="0093648F" w:rsidRDefault="00A543D3" w:rsidP="00113ED6">
            <w:pPr>
              <w:spacing w:before="40" w:after="40"/>
              <w:rPr>
                <w:rFonts w:cs="Arial"/>
                <w:color w:val="000000"/>
                <w:sz w:val="20"/>
                <w:szCs w:val="20"/>
              </w:rPr>
            </w:pPr>
            <w:r w:rsidRPr="0093648F">
              <w:rPr>
                <w:rFonts w:cs="Arial"/>
                <w:color w:val="000000"/>
                <w:sz w:val="20"/>
                <w:szCs w:val="20"/>
              </w:rPr>
              <w:t>N</w:t>
            </w:r>
          </w:p>
        </w:tc>
        <w:tc>
          <w:tcPr>
            <w:tcW w:w="651" w:type="pct"/>
          </w:tcPr>
          <w:p w:rsidR="00A543D3" w:rsidRPr="0093648F" w:rsidRDefault="00A543D3" w:rsidP="00113ED6">
            <w:pPr>
              <w:spacing w:before="40" w:after="40"/>
              <w:rPr>
                <w:rFonts w:cs="Arial"/>
                <w:color w:val="000000"/>
                <w:sz w:val="20"/>
                <w:szCs w:val="20"/>
              </w:rPr>
            </w:pPr>
            <w:r w:rsidRPr="0093648F">
              <w:rPr>
                <w:rFonts w:cs="Arial"/>
                <w:color w:val="000000"/>
                <w:sz w:val="20"/>
                <w:szCs w:val="20"/>
              </w:rPr>
              <w:t>Y</w:t>
            </w:r>
          </w:p>
        </w:tc>
      </w:tr>
      <w:tr w:rsidR="00A543D3" w:rsidRPr="0093648F" w:rsidTr="00524A46">
        <w:trPr>
          <w:trHeight w:val="300"/>
        </w:trPr>
        <w:tc>
          <w:tcPr>
            <w:tcW w:w="1352" w:type="pct"/>
          </w:tcPr>
          <w:p w:rsidR="00A543D3" w:rsidRPr="008B200D" w:rsidRDefault="00A543D3" w:rsidP="00113ED6">
            <w:pPr>
              <w:spacing w:before="40" w:after="40"/>
              <w:rPr>
                <w:rFonts w:cs="Arial"/>
                <w:bCs/>
                <w:color w:val="000000"/>
                <w:sz w:val="20"/>
                <w:szCs w:val="20"/>
              </w:rPr>
            </w:pPr>
            <w:r w:rsidRPr="008B200D">
              <w:rPr>
                <w:rFonts w:cs="Arial"/>
                <w:bCs/>
                <w:color w:val="000000"/>
                <w:sz w:val="20"/>
                <w:szCs w:val="20"/>
              </w:rPr>
              <w:t>dd.0003.2018.cancel</w:t>
            </w:r>
          </w:p>
        </w:tc>
        <w:tc>
          <w:tcPr>
            <w:tcW w:w="1759" w:type="pct"/>
          </w:tcPr>
          <w:p w:rsidR="00A543D3" w:rsidRPr="0093648F" w:rsidRDefault="00A543D3" w:rsidP="00113ED6">
            <w:pPr>
              <w:spacing w:before="40" w:after="40"/>
              <w:rPr>
                <w:rFonts w:cs="Arial"/>
                <w:color w:val="000000"/>
                <w:sz w:val="20"/>
                <w:szCs w:val="20"/>
              </w:rPr>
            </w:pPr>
            <w:r w:rsidRPr="0093648F">
              <w:rPr>
                <w:rFonts w:cs="Arial"/>
                <w:color w:val="000000"/>
                <w:sz w:val="20"/>
                <w:szCs w:val="20"/>
              </w:rPr>
              <w:t xml:space="preserve">This interaction provides the ability to cancel a </w:t>
            </w:r>
            <w:r w:rsidRPr="0093648F">
              <w:rPr>
                <w:rFonts w:cs="Arial"/>
                <w:sz w:val="20"/>
                <w:szCs w:val="20"/>
              </w:rPr>
              <w:t>single</w:t>
            </w:r>
            <w:r w:rsidRPr="0093648F" w:rsidDel="00AE3B13">
              <w:rPr>
                <w:rFonts w:cs="Arial"/>
                <w:color w:val="000000"/>
                <w:sz w:val="20"/>
                <w:szCs w:val="20"/>
              </w:rPr>
              <w:t xml:space="preserve"> </w:t>
            </w:r>
            <w:r w:rsidRPr="0093648F">
              <w:rPr>
                <w:rFonts w:cs="Arial"/>
                <w:color w:val="000000"/>
                <w:sz w:val="20"/>
                <w:szCs w:val="20"/>
              </w:rPr>
              <w:t>direct debit.</w:t>
            </w:r>
          </w:p>
        </w:tc>
        <w:tc>
          <w:tcPr>
            <w:tcW w:w="586" w:type="pct"/>
          </w:tcPr>
          <w:p w:rsidR="00A543D3" w:rsidRPr="0093648F" w:rsidRDefault="00A543D3" w:rsidP="00113ED6">
            <w:pPr>
              <w:spacing w:before="40" w:after="40"/>
              <w:rPr>
                <w:rFonts w:cs="Arial"/>
                <w:color w:val="000000"/>
                <w:sz w:val="20"/>
                <w:szCs w:val="20"/>
              </w:rPr>
            </w:pPr>
            <w:r w:rsidRPr="0093648F">
              <w:rPr>
                <w:rFonts w:cs="Arial"/>
                <w:color w:val="000000"/>
                <w:sz w:val="20"/>
                <w:szCs w:val="20"/>
              </w:rPr>
              <w:t>Y</w:t>
            </w:r>
          </w:p>
        </w:tc>
        <w:tc>
          <w:tcPr>
            <w:tcW w:w="652" w:type="pct"/>
          </w:tcPr>
          <w:p w:rsidR="00A543D3" w:rsidRPr="0093648F" w:rsidRDefault="00A543D3" w:rsidP="00113ED6">
            <w:pPr>
              <w:spacing w:before="40" w:after="40"/>
              <w:rPr>
                <w:rFonts w:cs="Arial"/>
                <w:color w:val="000000"/>
                <w:sz w:val="20"/>
                <w:szCs w:val="20"/>
              </w:rPr>
            </w:pPr>
            <w:r w:rsidRPr="0093648F">
              <w:rPr>
                <w:rFonts w:cs="Arial"/>
                <w:color w:val="000000"/>
                <w:sz w:val="20"/>
                <w:szCs w:val="20"/>
              </w:rPr>
              <w:t>Y</w:t>
            </w:r>
          </w:p>
        </w:tc>
        <w:tc>
          <w:tcPr>
            <w:tcW w:w="651" w:type="pct"/>
          </w:tcPr>
          <w:p w:rsidR="00A543D3" w:rsidRPr="0093648F" w:rsidRDefault="00A543D3" w:rsidP="00113ED6">
            <w:pPr>
              <w:spacing w:before="40" w:after="40"/>
              <w:rPr>
                <w:rFonts w:cs="Arial"/>
                <w:color w:val="000000"/>
                <w:sz w:val="20"/>
                <w:szCs w:val="20"/>
              </w:rPr>
            </w:pPr>
            <w:r w:rsidRPr="0093648F">
              <w:rPr>
                <w:rFonts w:cs="Arial"/>
                <w:color w:val="000000"/>
                <w:sz w:val="20"/>
                <w:szCs w:val="20"/>
              </w:rPr>
              <w:t>Y</w:t>
            </w:r>
          </w:p>
        </w:tc>
      </w:tr>
    </w:tbl>
    <w:p w:rsidR="00105870" w:rsidRDefault="002C6D32" w:rsidP="007D0854">
      <w:pPr>
        <w:pStyle w:val="Caption"/>
        <w:jc w:val="center"/>
      </w:pPr>
      <w:bookmarkStart w:id="87" w:name="_Toc414623786"/>
      <w:bookmarkStart w:id="88" w:name="_Toc532201470"/>
      <w:r>
        <w:t xml:space="preserve">Table </w:t>
      </w:r>
      <w:r w:rsidR="009D786F">
        <w:fldChar w:fldCharType="begin"/>
      </w:r>
      <w:r w:rsidR="009D786F">
        <w:instrText xml:space="preserve"> SEQ Table \* ARABIC </w:instrText>
      </w:r>
      <w:r w:rsidR="009D786F">
        <w:fldChar w:fldCharType="separate"/>
      </w:r>
      <w:r w:rsidR="009E7A9C">
        <w:rPr>
          <w:noProof/>
        </w:rPr>
        <w:t>1</w:t>
      </w:r>
      <w:r w:rsidR="009D786F">
        <w:rPr>
          <w:noProof/>
        </w:rPr>
        <w:fldChar w:fldCharType="end"/>
      </w:r>
      <w:r w:rsidR="00C876E7">
        <w:t xml:space="preserve">: Interactions available </w:t>
      </w:r>
      <w:bookmarkEnd w:id="87"/>
      <w:r w:rsidR="00C876E7">
        <w:t>for</w:t>
      </w:r>
      <w:r w:rsidR="004C7F06">
        <w:t xml:space="preserve"> </w:t>
      </w:r>
      <w:r w:rsidR="00FA5085">
        <w:t>Payment Management</w:t>
      </w:r>
      <w:r w:rsidR="005613D2" w:rsidRPr="000C2B39">
        <w:rPr>
          <w:rFonts w:cs="Arial"/>
        </w:rPr>
        <w:t xml:space="preserve"> </w:t>
      </w:r>
      <w:r w:rsidR="00813C1E">
        <w:t>process</w:t>
      </w:r>
      <w:bookmarkEnd w:id="88"/>
    </w:p>
    <w:p w:rsidR="00596F84" w:rsidRDefault="00596F84" w:rsidP="00105870">
      <w:pPr>
        <w:pStyle w:val="Caption"/>
      </w:pPr>
      <w:r>
        <w:br w:type="page"/>
      </w:r>
    </w:p>
    <w:p w:rsidR="009A412E" w:rsidRDefault="00BD4A7B" w:rsidP="009230FC">
      <w:pPr>
        <w:pStyle w:val="Head2"/>
        <w:ind w:left="1032"/>
      </w:pPr>
      <w:bookmarkStart w:id="89" w:name="_Toc528924202"/>
      <w:bookmarkStart w:id="90" w:name="_Toc528924378"/>
      <w:bookmarkStart w:id="91" w:name="_Toc528924593"/>
      <w:bookmarkStart w:id="92" w:name="_Toc528932256"/>
      <w:bookmarkStart w:id="93" w:name="_Toc529177140"/>
      <w:bookmarkStart w:id="94" w:name="_Toc529177335"/>
      <w:bookmarkStart w:id="95" w:name="_Toc466301249"/>
      <w:bookmarkStart w:id="96" w:name="_Toc466301625"/>
      <w:bookmarkStart w:id="97" w:name="_Toc466301695"/>
      <w:bookmarkStart w:id="98" w:name="_Toc466301748"/>
      <w:bookmarkStart w:id="99" w:name="_Toc466301801"/>
      <w:bookmarkStart w:id="100" w:name="_Toc466309470"/>
      <w:bookmarkStart w:id="101" w:name="_Toc466309588"/>
      <w:bookmarkStart w:id="102" w:name="_Toc466309705"/>
      <w:bookmarkStart w:id="103" w:name="_Toc466309936"/>
      <w:bookmarkStart w:id="104" w:name="_Toc467246208"/>
      <w:bookmarkStart w:id="105" w:name="_Toc469495363"/>
      <w:bookmarkStart w:id="106" w:name="_Toc466301250"/>
      <w:bookmarkStart w:id="107" w:name="_Toc466301626"/>
      <w:bookmarkStart w:id="108" w:name="_Toc466301696"/>
      <w:bookmarkStart w:id="109" w:name="_Toc466301749"/>
      <w:bookmarkStart w:id="110" w:name="_Toc466301802"/>
      <w:bookmarkStart w:id="111" w:name="_Toc466309471"/>
      <w:bookmarkStart w:id="112" w:name="_Toc466309589"/>
      <w:bookmarkStart w:id="113" w:name="_Toc466309706"/>
      <w:bookmarkStart w:id="114" w:name="_Toc466309937"/>
      <w:bookmarkStart w:id="115" w:name="_Toc467246209"/>
      <w:bookmarkStart w:id="116" w:name="_Toc469495364"/>
      <w:bookmarkStart w:id="117" w:name="_Toc466301251"/>
      <w:bookmarkStart w:id="118" w:name="_Toc466301627"/>
      <w:bookmarkStart w:id="119" w:name="_Toc466301697"/>
      <w:bookmarkStart w:id="120" w:name="_Toc466301750"/>
      <w:bookmarkStart w:id="121" w:name="_Toc466301803"/>
      <w:bookmarkStart w:id="122" w:name="_Toc466309472"/>
      <w:bookmarkStart w:id="123" w:name="_Toc466309590"/>
      <w:bookmarkStart w:id="124" w:name="_Toc466309707"/>
      <w:bookmarkStart w:id="125" w:name="_Toc466309938"/>
      <w:bookmarkStart w:id="126" w:name="_Toc467246210"/>
      <w:bookmarkStart w:id="127" w:name="_Toc469495365"/>
      <w:bookmarkStart w:id="128" w:name="_Toc466301252"/>
      <w:bookmarkStart w:id="129" w:name="_Toc466301628"/>
      <w:bookmarkStart w:id="130" w:name="_Toc466301698"/>
      <w:bookmarkStart w:id="131" w:name="_Toc466301751"/>
      <w:bookmarkStart w:id="132" w:name="_Toc466301804"/>
      <w:bookmarkStart w:id="133" w:name="_Toc466309473"/>
      <w:bookmarkStart w:id="134" w:name="_Toc466309591"/>
      <w:bookmarkStart w:id="135" w:name="_Toc466309708"/>
      <w:bookmarkStart w:id="136" w:name="_Toc466309939"/>
      <w:bookmarkStart w:id="137" w:name="_Toc467246211"/>
      <w:bookmarkStart w:id="138" w:name="_Toc469495366"/>
      <w:bookmarkStart w:id="139" w:name="_Toc466301253"/>
      <w:bookmarkStart w:id="140" w:name="_Toc466301629"/>
      <w:bookmarkStart w:id="141" w:name="_Toc466301699"/>
      <w:bookmarkStart w:id="142" w:name="_Toc466301752"/>
      <w:bookmarkStart w:id="143" w:name="_Toc466301805"/>
      <w:bookmarkStart w:id="144" w:name="_Toc466309474"/>
      <w:bookmarkStart w:id="145" w:name="_Toc466309592"/>
      <w:bookmarkStart w:id="146" w:name="_Toc466309709"/>
      <w:bookmarkStart w:id="147" w:name="_Toc466309940"/>
      <w:bookmarkStart w:id="148" w:name="_Toc467246212"/>
      <w:bookmarkStart w:id="149" w:name="_Toc469495367"/>
      <w:bookmarkStart w:id="150" w:name="_Toc466301254"/>
      <w:bookmarkStart w:id="151" w:name="_Toc466301630"/>
      <w:bookmarkStart w:id="152" w:name="_Toc466301700"/>
      <w:bookmarkStart w:id="153" w:name="_Toc466301753"/>
      <w:bookmarkStart w:id="154" w:name="_Toc466301806"/>
      <w:bookmarkStart w:id="155" w:name="_Toc466309475"/>
      <w:bookmarkStart w:id="156" w:name="_Toc466309593"/>
      <w:bookmarkStart w:id="157" w:name="_Toc466309710"/>
      <w:bookmarkStart w:id="158" w:name="_Toc466309941"/>
      <w:bookmarkStart w:id="159" w:name="_Toc467246213"/>
      <w:bookmarkStart w:id="160" w:name="_Toc469495368"/>
      <w:bookmarkStart w:id="161" w:name="_Toc532201451"/>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lastRenderedPageBreak/>
        <w:t>Service Orchestration</w:t>
      </w:r>
      <w:bookmarkEnd w:id="161"/>
    </w:p>
    <w:tbl>
      <w:tblPr>
        <w:tblStyle w:val="TableGrid"/>
        <w:tblpPr w:leftFromText="180" w:rightFromText="180" w:vertAnchor="text" w:horzAnchor="margin" w:tblpY="36"/>
        <w:tblW w:w="5000" w:type="pct"/>
        <w:tblLook w:val="04A0" w:firstRow="1" w:lastRow="0" w:firstColumn="1" w:lastColumn="0" w:noHBand="0" w:noVBand="1"/>
      </w:tblPr>
      <w:tblGrid>
        <w:gridCol w:w="1446"/>
        <w:gridCol w:w="3848"/>
        <w:gridCol w:w="4220"/>
      </w:tblGrid>
      <w:tr w:rsidR="009A412E" w:rsidRPr="003D5C1A" w:rsidTr="00F9686D">
        <w:trPr>
          <w:trHeight w:val="466"/>
        </w:trPr>
        <w:tc>
          <w:tcPr>
            <w:tcW w:w="1446" w:type="dxa"/>
            <w:vMerge w:val="restart"/>
            <w:tcBorders>
              <w:top w:val="single" w:sz="8" w:space="0" w:color="365F91" w:themeColor="accent1" w:themeShade="BF"/>
              <w:left w:val="single" w:sz="8" w:space="0" w:color="365F91" w:themeColor="accent1" w:themeShade="BF"/>
              <w:right w:val="single" w:sz="8" w:space="0" w:color="365F91" w:themeColor="accent1" w:themeShade="BF"/>
            </w:tcBorders>
            <w:shd w:val="clear" w:color="auto" w:fill="95B3D7" w:themeFill="accent1" w:themeFillTint="99"/>
            <w:textDirection w:val="btLr"/>
          </w:tcPr>
          <w:p w:rsidR="009A412E" w:rsidRPr="003D5C1A" w:rsidRDefault="002579AD" w:rsidP="002905CE">
            <w:pPr>
              <w:jc w:val="center"/>
            </w:pPr>
            <w:r>
              <w:t xml:space="preserve">View expected lodgments </w:t>
            </w:r>
          </w:p>
        </w:tc>
        <w:tc>
          <w:tcPr>
            <w:tcW w:w="384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rsidR="009A412E" w:rsidRPr="003D5C1A" w:rsidRDefault="009A412E" w:rsidP="00FE129E"/>
          <w:p w:rsidR="009A412E" w:rsidRPr="003D5C1A" w:rsidRDefault="009A412E" w:rsidP="004F2A2E">
            <w:pPr>
              <w:jc w:val="center"/>
            </w:pPr>
            <w:r w:rsidRPr="003D5C1A">
              <w:t>Client, Intermediary or Tax/BAS Agent</w:t>
            </w:r>
          </w:p>
          <w:p w:rsidR="009A412E" w:rsidRPr="003D5C1A" w:rsidRDefault="009A412E" w:rsidP="00FE129E"/>
        </w:tc>
        <w:tc>
          <w:tcPr>
            <w:tcW w:w="422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rsidR="009A412E" w:rsidRPr="003D5C1A" w:rsidRDefault="009A412E" w:rsidP="00FE129E"/>
          <w:p w:rsidR="009A412E" w:rsidRPr="003D5C1A" w:rsidRDefault="009A412E" w:rsidP="004F2A2E">
            <w:pPr>
              <w:jc w:val="center"/>
            </w:pPr>
            <w:r w:rsidRPr="003D5C1A">
              <w:t>SBR service interaction</w:t>
            </w:r>
          </w:p>
        </w:tc>
      </w:tr>
      <w:tr w:rsidR="009A412E" w:rsidRPr="003D5C1A" w:rsidTr="00F9686D">
        <w:trPr>
          <w:trHeight w:val="2064"/>
        </w:trPr>
        <w:tc>
          <w:tcPr>
            <w:tcW w:w="1446" w:type="dxa"/>
            <w:vMerge/>
            <w:tcBorders>
              <w:left w:val="single" w:sz="8" w:space="0" w:color="365F91" w:themeColor="accent1" w:themeShade="BF"/>
              <w:right w:val="single" w:sz="8" w:space="0" w:color="365F91" w:themeColor="accent1" w:themeShade="BF"/>
            </w:tcBorders>
            <w:shd w:val="clear" w:color="auto" w:fill="95B3D7" w:themeFill="accent1" w:themeFillTint="99"/>
          </w:tcPr>
          <w:p w:rsidR="009A412E" w:rsidRPr="003D5C1A" w:rsidRDefault="009A412E" w:rsidP="00B377E7">
            <w:pPr>
              <w:jc w:val="center"/>
            </w:pPr>
          </w:p>
        </w:tc>
        <w:tc>
          <w:tcPr>
            <w:tcW w:w="384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9A412E" w:rsidRPr="003D5C1A" w:rsidRDefault="009A412E" w:rsidP="00FE129E">
            <w:r w:rsidRPr="003D5C1A">
              <w:rPr>
                <w:noProof/>
              </w:rPr>
              <mc:AlternateContent>
                <mc:Choice Requires="wpc">
                  <w:drawing>
                    <wp:anchor distT="0" distB="0" distL="114300" distR="114300" simplePos="0" relativeHeight="251667456" behindDoc="0" locked="0" layoutInCell="1" allowOverlap="1" wp14:anchorId="4C2892F6" wp14:editId="4B9AB60B">
                      <wp:simplePos x="0" y="0"/>
                      <wp:positionH relativeFrom="column">
                        <wp:posOffset>-55473</wp:posOffset>
                      </wp:positionH>
                      <wp:positionV relativeFrom="paragraph">
                        <wp:posOffset>4074</wp:posOffset>
                      </wp:positionV>
                      <wp:extent cx="5098212" cy="6564701"/>
                      <wp:effectExtent l="0" t="0" r="0" b="0"/>
                      <wp:wrapNone/>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Rectangle 1"/>
                              <wps:cNvSpPr/>
                              <wps:spPr>
                                <a:xfrm>
                                  <a:off x="2874940" y="284775"/>
                                  <a:ext cx="1655445"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D35519" w:rsidRPr="0001458D" w:rsidRDefault="00D35519" w:rsidP="009A412E">
                                    <w:pPr>
                                      <w:pStyle w:val="NormalWeb"/>
                                      <w:spacing w:before="0" w:beforeAutospacing="0" w:after="0" w:afterAutospacing="0"/>
                                      <w:jc w:val="center"/>
                                      <w:rPr>
                                        <w:rFonts w:ascii="Arial" w:hAnsi="Arial"/>
                                        <w:sz w:val="18"/>
                                        <w:szCs w:val="18"/>
                                        <w:lang w:eastAsia="en-US"/>
                                      </w:rPr>
                                    </w:pPr>
                                    <w:r>
                                      <w:rPr>
                                        <w:rFonts w:ascii="Arial" w:hAnsi="Arial"/>
                                        <w:sz w:val="18"/>
                                        <w:szCs w:val="18"/>
                                        <w:lang w:eastAsia="en-US"/>
                                      </w:rPr>
                                      <w:t>Lodgment List (ldglst.list)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303825" y="274275"/>
                                  <a:ext cx="1655445"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D35519" w:rsidRPr="0001458D" w:rsidRDefault="00D35519" w:rsidP="009A412E">
                                    <w:pPr>
                                      <w:pStyle w:val="NormalWeb"/>
                                      <w:spacing w:before="0" w:beforeAutospacing="0" w:after="0" w:afterAutospacing="0"/>
                                      <w:jc w:val="center"/>
                                      <w:rPr>
                                        <w:rFonts w:ascii="Arial" w:hAnsi="Arial"/>
                                        <w:sz w:val="18"/>
                                        <w:szCs w:val="18"/>
                                        <w:lang w:eastAsia="en-US"/>
                                      </w:rPr>
                                    </w:pPr>
                                    <w:r>
                                      <w:rPr>
                                        <w:rFonts w:ascii="Arial" w:hAnsi="Arial"/>
                                        <w:sz w:val="18"/>
                                        <w:szCs w:val="18"/>
                                        <w:lang w:eastAsia="en-US"/>
                                      </w:rPr>
                                      <w:t>View list of expected/received lodgments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Straight Arrow Connector 3"/>
                              <wps:cNvCnPr/>
                              <wps:spPr>
                                <a:xfrm>
                                  <a:off x="1959270" y="612435"/>
                                  <a:ext cx="896620" cy="0"/>
                                </a:xfrm>
                                <a:prstGeom prst="straightConnector1">
                                  <a:avLst/>
                                </a:prstGeom>
                                <a:noFill/>
                                <a:ln w="9525" cap="flat" cmpd="sng" algn="ctr">
                                  <a:solidFill>
                                    <a:srgbClr val="4F81BD">
                                      <a:lumMod val="75000"/>
                                    </a:srgbClr>
                                  </a:solidFill>
                                  <a:prstDash val="solid"/>
                                  <a:headEnd type="triangle"/>
                                  <a:tailEnd type="triangle"/>
                                </a:ln>
                                <a:effectLst/>
                              </wps:spPr>
                              <wps:bodyPr/>
                            </wps:wsp>
                            <wps:wsp>
                              <wps:cNvPr id="4" name="Rectangle 4"/>
                              <wps:cNvSpPr/>
                              <wps:spPr>
                                <a:xfrm>
                                  <a:off x="287315" y="1523025"/>
                                  <a:ext cx="1652905"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D35519" w:rsidRPr="00172394" w:rsidRDefault="00D35519" w:rsidP="009A412E">
                                    <w:pPr>
                                      <w:pStyle w:val="NormalWeb"/>
                                      <w:spacing w:before="0" w:beforeAutospacing="0" w:after="0" w:afterAutospacing="0"/>
                                      <w:jc w:val="center"/>
                                      <w:rPr>
                                        <w:rFonts w:ascii="Arial" w:hAnsi="Arial" w:cs="Arial"/>
                                        <w:sz w:val="18"/>
                                        <w:szCs w:val="18"/>
                                      </w:rPr>
                                    </w:pPr>
                                    <w:r>
                                      <w:rPr>
                                        <w:rFonts w:ascii="Arial" w:hAnsi="Arial" w:cs="Arial"/>
                                        <w:sz w:val="18"/>
                                        <w:szCs w:val="18"/>
                                      </w:rPr>
                                      <w:t>View account balances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a:off x="1069295" y="893400"/>
                                  <a:ext cx="0" cy="619125"/>
                                </a:xfrm>
                                <a:prstGeom prst="straightConnector1">
                                  <a:avLst/>
                                </a:prstGeom>
                                <a:noFill/>
                                <a:ln w="9525" cap="flat" cmpd="sng" algn="ctr">
                                  <a:solidFill>
                                    <a:srgbClr val="4F81BD">
                                      <a:lumMod val="75000"/>
                                    </a:srgbClr>
                                  </a:solidFill>
                                  <a:prstDash val="solid"/>
                                  <a:headEnd type="none"/>
                                  <a:tailEnd type="triangle"/>
                                </a:ln>
                                <a:effectLst/>
                              </wps:spPr>
                              <wps:bodyPr/>
                            </wps:wsp>
                            <wps:wsp>
                              <wps:cNvPr id="7" name="Rectangle 7"/>
                              <wps:cNvSpPr/>
                              <wps:spPr>
                                <a:xfrm>
                                  <a:off x="2855890" y="1502025"/>
                                  <a:ext cx="1655445"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D35519" w:rsidRDefault="00D35519" w:rsidP="009A412E">
                                    <w:pPr>
                                      <w:pStyle w:val="NormalWeb"/>
                                      <w:spacing w:before="0" w:beforeAutospacing="0" w:after="0" w:afterAutospacing="0"/>
                                      <w:jc w:val="center"/>
                                      <w:rPr>
                                        <w:rFonts w:ascii="Arial" w:hAnsi="Arial"/>
                                        <w:sz w:val="18"/>
                                        <w:szCs w:val="18"/>
                                      </w:rPr>
                                    </w:pPr>
                                    <w:r>
                                      <w:rPr>
                                        <w:rFonts w:ascii="Arial" w:hAnsi="Arial"/>
                                        <w:sz w:val="18"/>
                                        <w:szCs w:val="18"/>
                                      </w:rPr>
                                      <w:t xml:space="preserve">Client Account (clntaccsum.list </w:t>
                                    </w:r>
                                  </w:p>
                                  <w:p w:rsidR="00D35519" w:rsidRPr="003B5C44" w:rsidRDefault="00D35519" w:rsidP="009A412E">
                                    <w:pPr>
                                      <w:pStyle w:val="NormalWeb"/>
                                      <w:spacing w:before="0" w:beforeAutospacing="0" w:after="0" w:afterAutospacing="0"/>
                                      <w:jc w:val="center"/>
                                      <w:rPr>
                                        <w:rFonts w:ascii="Arial" w:hAnsi="Arial"/>
                                        <w:sz w:val="18"/>
                                        <w:szCs w:val="18"/>
                                      </w:rPr>
                                    </w:pPr>
                                    <w:r>
                                      <w:rPr>
                                        <w:rFonts w:ascii="Arial" w:hAnsi="Arial"/>
                                        <w:sz w:val="18"/>
                                        <w:szCs w:val="18"/>
                                      </w:rPr>
                                      <w:t>clntacc.list)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a:off x="1940220" y="1829685"/>
                                  <a:ext cx="896620" cy="0"/>
                                </a:xfrm>
                                <a:prstGeom prst="straightConnector1">
                                  <a:avLst/>
                                </a:prstGeom>
                                <a:noFill/>
                                <a:ln w="9525" cap="flat" cmpd="sng" algn="ctr">
                                  <a:solidFill>
                                    <a:srgbClr val="4F81BD">
                                      <a:lumMod val="75000"/>
                                    </a:srgbClr>
                                  </a:solidFill>
                                  <a:prstDash val="solid"/>
                                  <a:headEnd type="triangle"/>
                                  <a:tailEnd type="triangle"/>
                                </a:ln>
                                <a:effectLst/>
                              </wps:spPr>
                              <wps:bodyPr/>
                            </wps:wsp>
                            <wps:wsp>
                              <wps:cNvPr id="12" name="Rectangle 12"/>
                              <wps:cNvSpPr/>
                              <wps:spPr>
                                <a:xfrm>
                                  <a:off x="277155" y="2808900"/>
                                  <a:ext cx="1652905"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D35519" w:rsidRDefault="00D35519" w:rsidP="00CB198F">
                                    <w:pPr>
                                      <w:pStyle w:val="NormalWeb"/>
                                      <w:spacing w:before="0" w:beforeAutospacing="0" w:after="0" w:afterAutospacing="0"/>
                                      <w:jc w:val="center"/>
                                    </w:pPr>
                                    <w:r>
                                      <w:rPr>
                                        <w:rFonts w:ascii="Arial" w:hAnsi="Arial" w:cs="Arial"/>
                                        <w:sz w:val="18"/>
                                        <w:szCs w:val="18"/>
                                      </w:rPr>
                                      <w:t>Create direct debit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1940056" y="3115571"/>
                                  <a:ext cx="915592" cy="0"/>
                                </a:xfrm>
                                <a:prstGeom prst="straightConnector1">
                                  <a:avLst/>
                                </a:prstGeom>
                                <a:noFill/>
                                <a:ln w="9525" cap="flat" cmpd="sng" algn="ctr">
                                  <a:solidFill>
                                    <a:srgbClr val="4F81BD">
                                      <a:lumMod val="75000"/>
                                    </a:srgbClr>
                                  </a:solidFill>
                                  <a:prstDash val="solid"/>
                                  <a:headEnd type="triangle"/>
                                  <a:tailEnd type="triangle"/>
                                </a:ln>
                                <a:effectLst/>
                              </wps:spPr>
                              <wps:bodyPr/>
                            </wps:wsp>
                            <wps:wsp>
                              <wps:cNvPr id="25" name="Rectangle 25"/>
                              <wps:cNvSpPr/>
                              <wps:spPr>
                                <a:xfrm>
                                  <a:off x="2877480" y="2808900"/>
                                  <a:ext cx="1652905"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D35519" w:rsidRDefault="00D35519" w:rsidP="00CB198F">
                                    <w:pPr>
                                      <w:pStyle w:val="NormalWeb"/>
                                      <w:spacing w:before="0" w:beforeAutospacing="0" w:after="0" w:afterAutospacing="0"/>
                                      <w:jc w:val="center"/>
                                      <w:rPr>
                                        <w:rFonts w:ascii="Arial" w:hAnsi="Arial" w:cs="Arial"/>
                                        <w:sz w:val="18"/>
                                        <w:szCs w:val="18"/>
                                      </w:rPr>
                                    </w:pPr>
                                    <w:r w:rsidRPr="009A53F8">
                                      <w:rPr>
                                        <w:rFonts w:ascii="Arial" w:hAnsi="Arial" w:cs="Arial"/>
                                        <w:sz w:val="18"/>
                                        <w:szCs w:val="18"/>
                                      </w:rPr>
                                      <w:t>D</w:t>
                                    </w:r>
                                    <w:r>
                                      <w:rPr>
                                        <w:rFonts w:ascii="Arial" w:hAnsi="Arial" w:cs="Arial"/>
                                        <w:sz w:val="18"/>
                                        <w:szCs w:val="18"/>
                                      </w:rPr>
                                      <w:t xml:space="preserve">irect Debit </w:t>
                                    </w:r>
                                  </w:p>
                                  <w:p w:rsidR="00D35519" w:rsidRPr="009A53F8" w:rsidRDefault="00D35519" w:rsidP="00CB198F">
                                    <w:pPr>
                                      <w:pStyle w:val="NormalWeb"/>
                                      <w:spacing w:before="0" w:beforeAutospacing="0" w:after="0" w:afterAutospacing="0"/>
                                      <w:jc w:val="center"/>
                                      <w:rPr>
                                        <w:rFonts w:ascii="Arial" w:hAnsi="Arial" w:cs="Arial"/>
                                        <w:sz w:val="18"/>
                                        <w:szCs w:val="18"/>
                                      </w:rPr>
                                    </w:pPr>
                                    <w:r>
                                      <w:rPr>
                                        <w:rFonts w:ascii="Arial" w:hAnsi="Arial" w:cs="Arial"/>
                                        <w:sz w:val="18"/>
                                        <w:szCs w:val="18"/>
                                      </w:rPr>
                                      <w:t>(dd.add)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Straight Arrow Connector 33"/>
                              <wps:cNvCnPr>
                                <a:endCxn id="12" idx="0"/>
                              </wps:cNvCnPr>
                              <wps:spPr>
                                <a:xfrm>
                                  <a:off x="1099007" y="2166937"/>
                                  <a:ext cx="4601" cy="641963"/>
                                </a:xfrm>
                                <a:prstGeom prst="straightConnector1">
                                  <a:avLst/>
                                </a:prstGeom>
                                <a:noFill/>
                                <a:ln w="9525" cap="flat" cmpd="sng" algn="ctr">
                                  <a:solidFill>
                                    <a:srgbClr val="4F81BD">
                                      <a:lumMod val="75000"/>
                                    </a:srgbClr>
                                  </a:solidFill>
                                  <a:prstDash val="sysDash"/>
                                  <a:headEnd type="none"/>
                                  <a:tailEnd type="triangle"/>
                                </a:ln>
                                <a:effectLst/>
                              </wps:spPr>
                              <wps:bodyPr/>
                            </wps:wsp>
                            <wps:wsp>
                              <wps:cNvPr id="37" name="Straight Arrow Connector 37"/>
                              <wps:cNvCnPr/>
                              <wps:spPr>
                                <a:xfrm>
                                  <a:off x="1068436" y="3427951"/>
                                  <a:ext cx="0" cy="757924"/>
                                </a:xfrm>
                                <a:prstGeom prst="straightConnector1">
                                  <a:avLst/>
                                </a:prstGeom>
                                <a:noFill/>
                                <a:ln w="9525" cap="flat" cmpd="sng" algn="ctr">
                                  <a:solidFill>
                                    <a:srgbClr val="4F81BD">
                                      <a:lumMod val="75000"/>
                                    </a:srgbClr>
                                  </a:solidFill>
                                  <a:prstDash val="sysDash"/>
                                  <a:headEnd type="none"/>
                                  <a:tailEnd type="triangle"/>
                                </a:ln>
                                <a:effectLst/>
                              </wps:spPr>
                              <wps:bodyPr/>
                            </wps:wsp>
                            <wps:wsp>
                              <wps:cNvPr id="38" name="Straight Arrow Connector 38"/>
                              <wps:cNvCnPr/>
                              <wps:spPr>
                                <a:xfrm>
                                  <a:off x="3664598" y="2142104"/>
                                  <a:ext cx="7618" cy="666766"/>
                                </a:xfrm>
                                <a:prstGeom prst="straightConnector1">
                                  <a:avLst/>
                                </a:prstGeom>
                                <a:noFill/>
                                <a:ln w="9525" cap="flat" cmpd="sng" algn="ctr">
                                  <a:solidFill>
                                    <a:srgbClr val="4F81BD">
                                      <a:lumMod val="75000"/>
                                    </a:srgbClr>
                                  </a:solidFill>
                                  <a:prstDash val="sysDash"/>
                                  <a:headEnd type="none"/>
                                  <a:tailEnd type="triangle"/>
                                </a:ln>
                                <a:effectLst/>
                              </wps:spPr>
                              <wps:bodyPr/>
                            </wps:wsp>
                            <wps:wsp>
                              <wps:cNvPr id="39" name="Straight Arrow Connector 39"/>
                              <wps:cNvCnPr/>
                              <wps:spPr>
                                <a:xfrm>
                                  <a:off x="3664909" y="903890"/>
                                  <a:ext cx="0" cy="598119"/>
                                </a:xfrm>
                                <a:prstGeom prst="straightConnector1">
                                  <a:avLst/>
                                </a:prstGeom>
                                <a:noFill/>
                                <a:ln w="9525" cap="flat" cmpd="sng" algn="ctr">
                                  <a:solidFill>
                                    <a:srgbClr val="4F81BD">
                                      <a:lumMod val="75000"/>
                                    </a:srgbClr>
                                  </a:solidFill>
                                  <a:prstDash val="solid"/>
                                  <a:headEnd type="none"/>
                                  <a:tailEnd type="triangle"/>
                                </a:ln>
                                <a:effectLst/>
                              </wps:spPr>
                              <wps:bodyPr/>
                            </wps:wsp>
                            <wps:wsp>
                              <wps:cNvPr id="40" name="Straight Arrow Connector 40"/>
                              <wps:cNvCnPr/>
                              <wps:spPr>
                                <a:xfrm flipH="1">
                                  <a:off x="3664598" y="3427951"/>
                                  <a:ext cx="7620" cy="757969"/>
                                </a:xfrm>
                                <a:prstGeom prst="straightConnector1">
                                  <a:avLst/>
                                </a:prstGeom>
                                <a:noFill/>
                                <a:ln w="9525" cap="flat" cmpd="sng" algn="ctr">
                                  <a:solidFill>
                                    <a:srgbClr val="4F81BD">
                                      <a:lumMod val="75000"/>
                                    </a:srgbClr>
                                  </a:solidFill>
                                  <a:prstDash val="sysDash"/>
                                  <a:headEnd type="none"/>
                                  <a:tailEnd type="triangle"/>
                                </a:ln>
                                <a:effectLst/>
                              </wps:spPr>
                              <wps:bodyPr/>
                            </wps:wsp>
                            <wps:wsp>
                              <wps:cNvPr id="41" name="Straight Connector 41"/>
                              <wps:cNvCnPr/>
                              <wps:spPr>
                                <a:xfrm flipH="1">
                                  <a:off x="188209" y="2438374"/>
                                  <a:ext cx="880997"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flipH="1">
                                  <a:off x="188193" y="2438374"/>
                                  <a:ext cx="16" cy="1656106"/>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50" name="Rectangle 50"/>
                              <wps:cNvSpPr/>
                              <wps:spPr>
                                <a:xfrm>
                                  <a:off x="375991" y="5519751"/>
                                  <a:ext cx="1652905"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D35519" w:rsidRDefault="00D35519" w:rsidP="000931F2">
                                    <w:pPr>
                                      <w:pStyle w:val="NormalWeb"/>
                                      <w:spacing w:before="0" w:beforeAutospacing="0" w:after="0" w:afterAutospacing="0"/>
                                      <w:jc w:val="center"/>
                                    </w:pPr>
                                    <w:r>
                                      <w:rPr>
                                        <w:rFonts w:ascii="Arial" w:hAnsi="Arial" w:cs="Arial"/>
                                        <w:sz w:val="18"/>
                                        <w:szCs w:val="18"/>
                                      </w:rPr>
                                      <w:t>Cancel direct debit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2966791" y="5519751"/>
                                  <a:ext cx="1652905"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D35519" w:rsidRDefault="00D35519" w:rsidP="000931F2">
                                    <w:pPr>
                                      <w:pStyle w:val="NormalWeb"/>
                                      <w:spacing w:before="0" w:beforeAutospacing="0" w:after="0" w:afterAutospacing="0"/>
                                      <w:jc w:val="center"/>
                                    </w:pPr>
                                    <w:r>
                                      <w:rPr>
                                        <w:rFonts w:ascii="Arial" w:hAnsi="Arial" w:cs="Arial"/>
                                        <w:sz w:val="18"/>
                                        <w:szCs w:val="18"/>
                                      </w:rPr>
                                      <w:t>Direct Debit</w:t>
                                    </w:r>
                                  </w:p>
                                  <w:p w:rsidR="00D35519" w:rsidRDefault="00D35519" w:rsidP="000931F2">
                                    <w:pPr>
                                      <w:pStyle w:val="NormalWeb"/>
                                      <w:spacing w:before="0" w:beforeAutospacing="0" w:after="0" w:afterAutospacing="0"/>
                                      <w:jc w:val="center"/>
                                    </w:pPr>
                                    <w:r>
                                      <w:rPr>
                                        <w:rFonts w:ascii="Arial" w:hAnsi="Arial" w:cs="Arial"/>
                                        <w:sz w:val="18"/>
                                        <w:szCs w:val="18"/>
                                      </w:rPr>
                                      <w:t>(dd.cancel)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Straight Arrow Connector 52"/>
                              <wps:cNvCnPr/>
                              <wps:spPr>
                                <a:xfrm>
                                  <a:off x="2028724" y="5788293"/>
                                  <a:ext cx="930831" cy="0"/>
                                </a:xfrm>
                                <a:prstGeom prst="straightConnector1">
                                  <a:avLst/>
                                </a:prstGeom>
                                <a:noFill/>
                                <a:ln w="9525" cap="flat" cmpd="sng" algn="ctr">
                                  <a:solidFill>
                                    <a:srgbClr val="4F81BD">
                                      <a:lumMod val="75000"/>
                                    </a:srgbClr>
                                  </a:solidFill>
                                  <a:prstDash val="solid"/>
                                  <a:headEnd type="triangle"/>
                                  <a:tailEnd type="triangle"/>
                                </a:ln>
                                <a:effectLst/>
                              </wps:spPr>
                              <wps:bodyPr/>
                            </wps:wsp>
                            <wps:wsp>
                              <wps:cNvPr id="55" name="Straight Connector 55"/>
                              <wps:cNvCnPr/>
                              <wps:spPr>
                                <a:xfrm flipH="1">
                                  <a:off x="51759" y="3656405"/>
                                  <a:ext cx="1016858" cy="762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a:off x="51917" y="3663953"/>
                                  <a:ext cx="5589" cy="1771647"/>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a:off x="57511" y="5363852"/>
                                  <a:ext cx="0" cy="51054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wps:spPr>
                                <a:xfrm flipV="1">
                                  <a:off x="57506" y="5874201"/>
                                  <a:ext cx="308290" cy="127"/>
                                </a:xfrm>
                                <a:prstGeom prst="straightConnector1">
                                  <a:avLst/>
                                </a:prstGeom>
                                <a:noFill/>
                                <a:ln w="9525" cap="flat" cmpd="sng" algn="ctr">
                                  <a:solidFill>
                                    <a:srgbClr val="4F81BD">
                                      <a:lumMod val="75000"/>
                                    </a:srgbClr>
                                  </a:solidFill>
                                  <a:prstDash val="solid"/>
                                  <a:headEnd type="none"/>
                                  <a:tailEnd type="triangle"/>
                                </a:ln>
                                <a:effectLst/>
                              </wps:spPr>
                              <wps:bodyPr/>
                            </wps:wsp>
                          </wpc:wpc>
                        </a:graphicData>
                      </a:graphic>
                      <wp14:sizeRelH relativeFrom="page">
                        <wp14:pctWidth>0</wp14:pctWidth>
                      </wp14:sizeRelH>
                      <wp14:sizeRelV relativeFrom="page">
                        <wp14:pctHeight>0</wp14:pctHeight>
                      </wp14:sizeRelV>
                    </wp:anchor>
                  </w:drawing>
                </mc:Choice>
                <mc:Fallback>
                  <w:pict>
                    <v:group id="Canvas 15" o:spid="_x0000_s1026" editas="canvas" style="position:absolute;margin-left:-4.35pt;margin-top:.3pt;width:401.45pt;height:516.9pt;z-index:251667456" coordsize="50977,65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977;height:65646;visibility:visible;mso-wrap-style:square">
                        <v:fill o:detectmouseclick="t"/>
                        <v:path o:connecttype="none"/>
                      </v:shape>
                      <v:rect id="Rectangle 1" o:spid="_x0000_s1028" style="position:absolute;left:28749;top:2847;width:16554;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9rq78A&#10;AADaAAAADwAAAGRycy9kb3ducmV2LnhtbERP3WrCMBS+H+wdwhG8m6lFXOmMIgPRITLW7QEOybEt&#10;NielSWv39kYQvDp8fL9ntRltIwbqfO1YwXyWgCDWztRcKvj73b1lIHxANtg4JgX/5GGzfn1ZYW7c&#10;lX9oKEIpYgj7HBVUIbS5lF5XZNHPXEscubPrLIYIu1KaDq8x3DYyTZKltFhzbKiwpc+K9KXorYK0&#10;T/V5f+Iia7+/hvcj6UO/yJSaTsbtB4hAY3iKH+6DifPh/sr9yvU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32urvwAAANoAAAAPAAAAAAAAAAAAAAAAAJgCAABkcnMvZG93bnJl&#10;di54bWxQSwUGAAAAAAQABAD1AAAAhAMAAAAA&#10;" fillcolor="#95b3d7" strokecolor="#376092" strokeweight=".25pt">
                        <v:textbox>
                          <w:txbxContent>
                            <w:p w:rsidR="00D35519" w:rsidRPr="0001458D" w:rsidRDefault="00D35519" w:rsidP="009A412E">
                              <w:pPr>
                                <w:pStyle w:val="NormalWeb"/>
                                <w:spacing w:before="0" w:beforeAutospacing="0" w:after="0" w:afterAutospacing="0"/>
                                <w:jc w:val="center"/>
                                <w:rPr>
                                  <w:rFonts w:ascii="Arial" w:hAnsi="Arial"/>
                                  <w:sz w:val="18"/>
                                  <w:szCs w:val="18"/>
                                  <w:lang w:eastAsia="en-US"/>
                                </w:rPr>
                              </w:pPr>
                              <w:r>
                                <w:rPr>
                                  <w:rFonts w:ascii="Arial" w:hAnsi="Arial"/>
                                  <w:sz w:val="18"/>
                                  <w:szCs w:val="18"/>
                                  <w:lang w:eastAsia="en-US"/>
                                </w:rPr>
                                <w:t>Lodgment List (ldglst.list)</w:t>
                              </w:r>
                            </w:p>
                          </w:txbxContent>
                        </v:textbox>
                      </v:rect>
                      <v:rect id="Rectangle 2" o:spid="_x0000_s1029" style="position:absolute;left:3038;top:2742;width:16554;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313MEA&#10;AADaAAAADwAAAGRycy9kb3ducmV2LnhtbESP0WrCQBRE3wv+w3IF3+rGUNoQXUUEqVJKMfoBl91r&#10;EszeDdlNjH/vFgp9HGbODLPajLYRA3W+dqxgMU9AEGtnai4VXM771wyED8gGG8ek4EEeNuvJywpz&#10;4+58oqEIpYgl7HNUUIXQ5lJ6XZFFP3ctcfSurrMYouxKaTq8x3LbyDRJ3qXFmuNChS3tKtK3orcK&#10;0j7V189vLrL25zh8fJE+9G+ZUrPpuF2CCDSG//AffTCRg98r8Qb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N9dzBAAAA2gAAAA8AAAAAAAAAAAAAAAAAmAIAAGRycy9kb3du&#10;cmV2LnhtbFBLBQYAAAAABAAEAPUAAACGAwAAAAA=&#10;" fillcolor="#95b3d7" strokecolor="#376092" strokeweight=".25pt">
                        <v:textbox>
                          <w:txbxContent>
                            <w:p w:rsidR="00D35519" w:rsidRPr="0001458D" w:rsidRDefault="00D35519" w:rsidP="009A412E">
                              <w:pPr>
                                <w:pStyle w:val="NormalWeb"/>
                                <w:spacing w:before="0" w:beforeAutospacing="0" w:after="0" w:afterAutospacing="0"/>
                                <w:jc w:val="center"/>
                                <w:rPr>
                                  <w:rFonts w:ascii="Arial" w:hAnsi="Arial"/>
                                  <w:sz w:val="18"/>
                                  <w:szCs w:val="18"/>
                                  <w:lang w:eastAsia="en-US"/>
                                </w:rPr>
                              </w:pPr>
                              <w:r>
                                <w:rPr>
                                  <w:rFonts w:ascii="Arial" w:hAnsi="Arial"/>
                                  <w:sz w:val="18"/>
                                  <w:szCs w:val="18"/>
                                  <w:lang w:eastAsia="en-US"/>
                                </w:rPr>
                                <w:t>View list of expected/received lodgments</w:t>
                              </w:r>
                            </w:p>
                          </w:txbxContent>
                        </v:textbox>
                      </v:rect>
                      <v:shapetype id="_x0000_t32" coordsize="21600,21600" o:spt="32" o:oned="t" path="m,l21600,21600e" filled="f">
                        <v:path arrowok="t" fillok="f" o:connecttype="none"/>
                        <o:lock v:ext="edit" shapetype="t"/>
                      </v:shapetype>
                      <v:shape id="Straight Arrow Connector 3" o:spid="_x0000_s1030" type="#_x0000_t32" style="position:absolute;left:19592;top:6124;width:89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QhHcMAAADaAAAADwAAAGRycy9kb3ducmV2LnhtbESPzWrCQBSF90LfYbiFbqROWm2RmImU&#10;gtCFLkyzcHnJ3EzSZu6EzFSTt+8IgsvD+fk42Xa0nTjT4FvHCl4WCQjiyumWjYLye/e8BuEDssbO&#10;MSmYyMM2f5hlmGp34SOdi2BEHGGfooImhD6V0lcNWfQL1xNHr3aDxRDlYKQe8BLHbSdfk+RdWmw5&#10;Ehrs6bOh6rf4s5G7P/3U2rwV5lSX4TDtVpOfO6WeHsePDYhAY7iHb+0vrWAJ1yvxBsj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kIR3DAAAA2gAAAA8AAAAAAAAAAAAA&#10;AAAAoQIAAGRycy9kb3ducmV2LnhtbFBLBQYAAAAABAAEAPkAAACRAwAAAAA=&#10;" strokecolor="#376092">
                        <v:stroke startarrow="block" endarrow="block"/>
                      </v:shape>
                      <v:rect id="Rectangle 4" o:spid="_x0000_s1031" style="position:absolute;left:2873;top:15230;width:16529;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jIM8IA&#10;AADaAAAADwAAAGRycy9kb3ducmV2LnhtbESP0WrCQBRE3wv+w3IF3+rGIG2IriJCqaWUYvQDLrvX&#10;JJi9G7KbGP++Kwh9HGbmDLPejrYRA3W+dqxgMU9AEGtnai4VnE8frxkIH5ANNo5JwZ08bDeTlzXm&#10;xt34SEMRShEh7HNUUIXQ5lJ6XZFFP3ctcfQurrMYouxKaTq8RbhtZJokb9JizXGhwpb2Felr0VsF&#10;aZ/qy+cPF1n7+zW8f5M+9MtMqdl03K1ABBrDf/jZPhgFS3hciTd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qMgzwgAAANoAAAAPAAAAAAAAAAAAAAAAAJgCAABkcnMvZG93&#10;bnJldi54bWxQSwUGAAAAAAQABAD1AAAAhwMAAAAA&#10;" fillcolor="#95b3d7" strokecolor="#376092" strokeweight=".25pt">
                        <v:textbox>
                          <w:txbxContent>
                            <w:p w:rsidR="00D35519" w:rsidRPr="00172394" w:rsidRDefault="00D35519" w:rsidP="009A412E">
                              <w:pPr>
                                <w:pStyle w:val="NormalWeb"/>
                                <w:spacing w:before="0" w:beforeAutospacing="0" w:after="0" w:afterAutospacing="0"/>
                                <w:jc w:val="center"/>
                                <w:rPr>
                                  <w:rFonts w:ascii="Arial" w:hAnsi="Arial" w:cs="Arial"/>
                                  <w:sz w:val="18"/>
                                  <w:szCs w:val="18"/>
                                </w:rPr>
                              </w:pPr>
                              <w:r>
                                <w:rPr>
                                  <w:rFonts w:ascii="Arial" w:hAnsi="Arial" w:cs="Arial"/>
                                  <w:sz w:val="18"/>
                                  <w:szCs w:val="18"/>
                                </w:rPr>
                                <w:t>View account balances</w:t>
                              </w:r>
                            </w:p>
                          </w:txbxContent>
                        </v:textbox>
                      </v:rect>
                      <v:shape id="Straight Arrow Connector 6" o:spid="_x0000_s1032" type="#_x0000_t32" style="position:absolute;left:10692;top:8934;width:0;height:6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1ZfsQAAADaAAAADwAAAGRycy9kb3ducmV2LnhtbESPQWvCQBSE7wX/w/KE3pqNpcaSuooU&#10;hSqKmIpeH9nXJJp9G7Jbk/77rlDocZiZb5jpvDe1uFHrKssKRlEMgji3uuJCwfFz9fQKwnlkjbVl&#10;UvBDDuazwcMUU207PtAt84UIEHYpKii9b1IpXV6SQRfZhjh4X7Y16INsC6lb7ALc1PI5jhNpsOKw&#10;UGJD7yXl1+zbKKDjrrpsaGnX++3kPO7r8cm/NEo9DvvFGwhPvf8P/7U/tIIE7lfCDZ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HVl+xAAAANoAAAAPAAAAAAAAAAAA&#10;AAAAAKECAABkcnMvZG93bnJldi54bWxQSwUGAAAAAAQABAD5AAAAkgMAAAAA&#10;" strokecolor="#376092">
                        <v:stroke endarrow="block"/>
                      </v:shape>
                      <v:rect id="Rectangle 7" o:spid="_x0000_s1033" style="position:absolute;left:28558;top:15020;width:16555;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pWRMIA&#10;AADaAAAADwAAAGRycy9kb3ducmV2LnhtbESP0WrCQBRE3wv+w3IF3+rGIDVEVxGhVCmlGP2Ay+41&#10;CWbvhuwmxr/vFgp9HGbmDLPZjbYRA3W+dqxgMU9AEGtnai4VXC/vrxkIH5ANNo5JwZM87LaTlw3m&#10;xj34TEMRShEh7HNUUIXQ5lJ6XZFFP3ctcfRurrMYouxKaTp8RLhtZJokb9JizXGhwpYOFel70VsF&#10;aZ/q28cXF1n7fRpWn6SP/TJTajYd92sQgcbwH/5rH42CFfxeiTd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lZEwgAAANoAAAAPAAAAAAAAAAAAAAAAAJgCAABkcnMvZG93&#10;bnJldi54bWxQSwUGAAAAAAQABAD1AAAAhwMAAAAA&#10;" fillcolor="#95b3d7" strokecolor="#376092" strokeweight=".25pt">
                        <v:textbox>
                          <w:txbxContent>
                            <w:p w:rsidR="00D35519" w:rsidRDefault="00D35519" w:rsidP="009A412E">
                              <w:pPr>
                                <w:pStyle w:val="NormalWeb"/>
                                <w:spacing w:before="0" w:beforeAutospacing="0" w:after="0" w:afterAutospacing="0"/>
                                <w:jc w:val="center"/>
                                <w:rPr>
                                  <w:rFonts w:ascii="Arial" w:hAnsi="Arial"/>
                                  <w:sz w:val="18"/>
                                  <w:szCs w:val="18"/>
                                </w:rPr>
                              </w:pPr>
                              <w:r>
                                <w:rPr>
                                  <w:rFonts w:ascii="Arial" w:hAnsi="Arial"/>
                                  <w:sz w:val="18"/>
                                  <w:szCs w:val="18"/>
                                </w:rPr>
                                <w:t xml:space="preserve">Client Account (clntaccsum.list </w:t>
                              </w:r>
                            </w:p>
                            <w:p w:rsidR="00D35519" w:rsidRPr="003B5C44" w:rsidRDefault="00D35519" w:rsidP="009A412E">
                              <w:pPr>
                                <w:pStyle w:val="NormalWeb"/>
                                <w:spacing w:before="0" w:beforeAutospacing="0" w:after="0" w:afterAutospacing="0"/>
                                <w:jc w:val="center"/>
                                <w:rPr>
                                  <w:rFonts w:ascii="Arial" w:hAnsi="Arial"/>
                                  <w:sz w:val="18"/>
                                  <w:szCs w:val="18"/>
                                </w:rPr>
                              </w:pPr>
                              <w:r>
                                <w:rPr>
                                  <w:rFonts w:ascii="Arial" w:hAnsi="Arial"/>
                                  <w:sz w:val="18"/>
                                  <w:szCs w:val="18"/>
                                </w:rPr>
                                <w:t>clntacc.list)</w:t>
                              </w:r>
                            </w:p>
                          </w:txbxContent>
                        </v:textbox>
                      </v:rect>
                      <v:shape id="Straight Arrow Connector 17" o:spid="_x0000_s1034" type="#_x0000_t32" style="position:absolute;left:19402;top:18296;width:89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7k8MQAAADbAAAADwAAAGRycy9kb3ducmV2LnhtbESPQWvCQBCF70L/wzIFL1I3ldZKdJUi&#10;CB7qoTEHj0N2skmbnQ3ZVZN/7wqCtxnem/e9WW1624gLdb52rOB9moAgLpyu2SjIj7u3BQgfkDU2&#10;jknBQB4265fRClPtrvxLlywYEUPYp6igCqFNpfRFRRb91LXEUStdZzHEtTNSd3iN4baRsySZS4s1&#10;R0KFLW0rKv6zs43cn9Nfqc1nZk5lHg7D7mPwE6fU+LX/XoII1Ien+XG917H+F9x/iQP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3uTwxAAAANsAAAAPAAAAAAAAAAAA&#10;AAAAAKECAABkcnMvZG93bnJldi54bWxQSwUGAAAAAAQABAD5AAAAkgMAAAAA&#10;" strokecolor="#376092">
                        <v:stroke startarrow="block" endarrow="block"/>
                      </v:shape>
                      <v:rect id="Rectangle 12" o:spid="_x0000_s1035" style="position:absolute;left:2771;top:28089;width:16529;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3O68AA&#10;AADbAAAADwAAAGRycy9kb3ducmV2LnhtbERP3WrCMBS+H/gO4QjezdQytlKNIoJMGWNYfYBDcmyL&#10;zUlp0lrf3gwGuzsf3+9ZbUbbiIE6XztWsJgnIIi1MzWXCi7n/WsGwgdkg41jUvAgD5v15GWFuXF3&#10;PtFQhFLEEPY5KqhCaHMpva7Iop+7ljhyV9dZDBF2pTQd3mO4bWSaJO/SYs2xocKWdhXpW9FbBWmf&#10;6uvnNxdZ+3McPr5IH/q3TKnZdNwuQQQaw7/4z30wcX4Kv7/E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13O68AAAADbAAAADwAAAAAAAAAAAAAAAACYAgAAZHJzL2Rvd25y&#10;ZXYueG1sUEsFBgAAAAAEAAQA9QAAAIUDAAAAAA==&#10;" fillcolor="#95b3d7" strokecolor="#376092" strokeweight=".25pt">
                        <v:textbox>
                          <w:txbxContent>
                            <w:p w:rsidR="00D35519" w:rsidRDefault="00D35519" w:rsidP="00CB198F">
                              <w:pPr>
                                <w:pStyle w:val="NormalWeb"/>
                                <w:spacing w:before="0" w:beforeAutospacing="0" w:after="0" w:afterAutospacing="0"/>
                                <w:jc w:val="center"/>
                              </w:pPr>
                              <w:r>
                                <w:rPr>
                                  <w:rFonts w:ascii="Arial" w:hAnsi="Arial" w:cs="Arial"/>
                                  <w:sz w:val="18"/>
                                  <w:szCs w:val="18"/>
                                </w:rPr>
                                <w:t>Create direct debit</w:t>
                              </w:r>
                            </w:p>
                          </w:txbxContent>
                        </v:textbox>
                      </v:rect>
                      <v:shape id="Straight Arrow Connector 14" o:spid="_x0000_s1036" type="#_x0000_t32" style="position:absolute;left:19400;top:31155;width:91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x6h8UAAADbAAAADwAAAGRycy9kb3ducmV2LnhtbESPQWvDMAyF74P9B6PBLmN1OtIy0rpl&#10;FAo7bIemOeQoYsVJF8sh9prk38+DQm8S7+l9T9v9ZDtxpcG3jhUsFwkI4srplo2C4nx8fQfhA7LG&#10;zjEpmMnDfvf4sMVMu5FPdM2DETGEfYYKmhD6TEpfNWTRL1xPHLXaDRZDXAcj9YBjDLedfEuStbTY&#10;ciQ02NOhoeon/7WR+1Veam1WuSnrInzPx3T2L06p56fpYwMi0BTu5tv1p471U/j/JQ4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x6h8UAAADbAAAADwAAAAAAAAAA&#10;AAAAAAChAgAAZHJzL2Rvd25yZXYueG1sUEsFBgAAAAAEAAQA+QAAAJMDAAAAAA==&#10;" strokecolor="#376092">
                        <v:stroke startarrow="block" endarrow="block"/>
                      </v:shape>
                      <v:rect id="Rectangle 25" o:spid="_x0000_s1037" style="position:absolute;left:28774;top:28089;width:16529;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icIsMA&#10;AADbAAAADwAAAGRycy9kb3ducmV2LnhtbESP0WrCQBRE3wX/YblC38zG0NqQuooIpZYiYtoPuOxe&#10;k2D2bshuYvr33UKhj8PMmWE2u8m2YqTeN44VrJIUBLF2puFKwdfn6zIH4QOywdYxKfgmD7vtfLbB&#10;wrg7X2gsQyViCfsCFdQhdIWUXtdk0SeuI47e1fUWQ5R9JU2P91huW5ml6VpabDgu1NjRoSZ9Kwer&#10;IBsyfX07cZl35/fx+YP0cXjMlXpYTPsXEIGm8B/+o48mck/w+yX+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icIsMAAADbAAAADwAAAAAAAAAAAAAAAACYAgAAZHJzL2Rv&#10;d25yZXYueG1sUEsFBgAAAAAEAAQA9QAAAIgDAAAAAA==&#10;" fillcolor="#95b3d7" strokecolor="#376092" strokeweight=".25pt">
                        <v:textbox>
                          <w:txbxContent>
                            <w:p w:rsidR="00D35519" w:rsidRDefault="00D35519" w:rsidP="00CB198F">
                              <w:pPr>
                                <w:pStyle w:val="NormalWeb"/>
                                <w:spacing w:before="0" w:beforeAutospacing="0" w:after="0" w:afterAutospacing="0"/>
                                <w:jc w:val="center"/>
                                <w:rPr>
                                  <w:rFonts w:ascii="Arial" w:hAnsi="Arial" w:cs="Arial"/>
                                  <w:sz w:val="18"/>
                                  <w:szCs w:val="18"/>
                                </w:rPr>
                              </w:pPr>
                              <w:r w:rsidRPr="009A53F8">
                                <w:rPr>
                                  <w:rFonts w:ascii="Arial" w:hAnsi="Arial" w:cs="Arial"/>
                                  <w:sz w:val="18"/>
                                  <w:szCs w:val="18"/>
                                </w:rPr>
                                <w:t>D</w:t>
                              </w:r>
                              <w:r>
                                <w:rPr>
                                  <w:rFonts w:ascii="Arial" w:hAnsi="Arial" w:cs="Arial"/>
                                  <w:sz w:val="18"/>
                                  <w:szCs w:val="18"/>
                                </w:rPr>
                                <w:t xml:space="preserve">irect Debit </w:t>
                              </w:r>
                            </w:p>
                            <w:p w:rsidR="00D35519" w:rsidRPr="009A53F8" w:rsidRDefault="00D35519" w:rsidP="00CB198F">
                              <w:pPr>
                                <w:pStyle w:val="NormalWeb"/>
                                <w:spacing w:before="0" w:beforeAutospacing="0" w:after="0" w:afterAutospacing="0"/>
                                <w:jc w:val="center"/>
                                <w:rPr>
                                  <w:rFonts w:ascii="Arial" w:hAnsi="Arial" w:cs="Arial"/>
                                  <w:sz w:val="18"/>
                                  <w:szCs w:val="18"/>
                                </w:rPr>
                              </w:pPr>
                              <w:r>
                                <w:rPr>
                                  <w:rFonts w:ascii="Arial" w:hAnsi="Arial" w:cs="Arial"/>
                                  <w:sz w:val="18"/>
                                  <w:szCs w:val="18"/>
                                </w:rPr>
                                <w:t>(dd.add)</w:t>
                              </w:r>
                            </w:p>
                          </w:txbxContent>
                        </v:textbox>
                      </v:rect>
                      <v:shape id="Straight Arrow Connector 33" o:spid="_x0000_s1038" type="#_x0000_t32" style="position:absolute;left:10990;top:21669;width:46;height:6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YKrsAAAADbAAAADwAAAGRycy9kb3ducmV2LnhtbESPzarCMBSE94LvEI5wdzbVokg1igii&#10;W3/Q7aE5tsXkpDZRe9/eCBfucpiZb5jFqrNGvKj1tWMFoyQFQVw4XXOp4HzaDmcgfEDWaByTgl/y&#10;sFr2ewvMtXvzgV7HUIoIYZ+jgiqEJpfSFxVZ9IlriKN3c63FEGVbSt3iO8KtkeM0nUqLNceFChva&#10;VFTcj0+roCuuu0k9eexT46emuT8unB3GSv0MuvUcRKAu/If/2nutIMvg+yX+ALn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E2Cq7AAAAA2wAAAA8AAAAAAAAAAAAAAAAA&#10;oQIAAGRycy9kb3ducmV2LnhtbFBLBQYAAAAABAAEAPkAAACOAwAAAAA=&#10;" strokecolor="#376092">
                        <v:stroke dashstyle="3 1" endarrow="block"/>
                      </v:shape>
                      <v:shape id="Straight Arrow Connector 37" o:spid="_x0000_s1039" type="#_x0000_t32" style="position:absolute;left:10684;top:34279;width:0;height:75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0MrcIAAADbAAAADwAAAGRycy9kb3ducmV2LnhtbESPQWvCQBSE7wX/w/KE3upGJSrRVUSQ&#10;eo2Wen1kn0lw923Mrkn677uFgsdhZr5hNrvBGtFR62vHCqaTBARx4XTNpYKvy/FjBcIHZI3GMSn4&#10;IQ+77ehtg5l2PefUnUMpIoR9hgqqEJpMSl9UZNFPXEMcvZtrLYYo21LqFvsIt0bOkmQhLdYcFyps&#10;6FBRcT8/rYKhuH6mdfo4JcYvTHN/fPM8nyn1Ph72axCBhvAK/7dPWsF8CX9f4g+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0MrcIAAADbAAAADwAAAAAAAAAAAAAA&#10;AAChAgAAZHJzL2Rvd25yZXYueG1sUEsFBgAAAAAEAAQA+QAAAJADAAAAAA==&#10;" strokecolor="#376092">
                        <v:stroke dashstyle="3 1" endarrow="block"/>
                      </v:shape>
                      <v:shape id="Straight Arrow Connector 38" o:spid="_x0000_s1040" type="#_x0000_t32" style="position:absolute;left:36645;top:21421;width:77;height:6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Y37sAAADbAAAADwAAAGRycy9kb3ducmV2LnhtbERPSwrCMBDdC94hjOBOUy2KVKOIILr1&#10;g26HZmyLyaQ2UevtzUJw+Xj/xaq1Rryo8ZVjBaNhAoI4d7riQsH5tB3MQPiArNE4JgUf8rBadjsL&#10;zLR784Fex1CIGMI+QwVlCHUmpc9LsuiHriaO3M01FkOETSF1g+8Ybo0cJ8lUWqw4NpRY06ak/H58&#10;WgVtft1Nqsljnxg/NfX9ceH0MFaq32vXcxCB2vAX/9x7rSCNY+OX+APk8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kpjfuwAAANsAAAAPAAAAAAAAAAAAAAAAAKECAABk&#10;cnMvZG93bnJldi54bWxQSwUGAAAAAAQABAD5AAAAiQMAAAAA&#10;" strokecolor="#376092">
                        <v:stroke dashstyle="3 1" endarrow="block"/>
                      </v:shape>
                      <v:shape id="Straight Arrow Connector 39" o:spid="_x0000_s1041" type="#_x0000_t32" style="position:absolute;left:36649;top:9038;width:0;height:59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HEesQAAADbAAAADwAAAGRycy9kb3ducmV2LnhtbESPQWvCQBSE7wX/w/IEb3WjrbZGV5Gi&#10;oKJIrej1kX0m0ezbkF01/vuuUOhxmJlvmNGkNoW4UeVyywo67QgEcWJ1zqmC/c/89ROE88gaC8uk&#10;4EEOJuPGywhjbe/8TbedT0WAsItRQeZ9GUvpkowMurYtiYN3spVBH2SVSl3hPcBNIbtR1JcGcw4L&#10;GZb0lVFy2V2NAtpv8vOKZna5XX8ce3XRO/j3UqlWs54OQXiq/X/4r73QCt4G8PwSfoA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cR6xAAAANsAAAAPAAAAAAAAAAAA&#10;AAAAAKECAABkcnMvZG93bnJldi54bWxQSwUGAAAAAAQABAD5AAAAkgMAAAAA&#10;" strokecolor="#376092">
                        <v:stroke endarrow="block"/>
                      </v:shape>
                      <v:shape id="Straight Arrow Connector 40" o:spid="_x0000_s1042" type="#_x0000_t32" style="position:absolute;left:36645;top:34279;width:77;height:75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I/3r8AAADbAAAADwAAAGRycy9kb3ducmV2LnhtbERPy4rCMBTdC/MP4QruNFUG0WpaHGFg&#10;QBc+BgZ31+baFpubkmS0/r1ZCC4P573MO9OIGzlfW1YwHiUgiAuray4V/B6/hzMQPiBrbCyTggd5&#10;yLOP3hJTbe+8p9shlCKGsE9RQRVCm0rpi4oM+pFtiSN3sc5giNCVUju8x3DTyEmSTKXBmmNDhS2t&#10;Kyquh3+jICTlbu6+Ln9b4tWZTriRzcYpNeh3qwWIQF14i1/uH63gM66PX+IPkNk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uI/3r8AAADbAAAADwAAAAAAAAAAAAAAAACh&#10;AgAAZHJzL2Rvd25yZXYueG1sUEsFBgAAAAAEAAQA+QAAAI0DAAAAAA==&#10;" strokecolor="#376092">
                        <v:stroke dashstyle="3 1" endarrow="block"/>
                      </v:shape>
                      <v:line id="Straight Connector 41" o:spid="_x0000_s1043" style="position:absolute;flip:x;visibility:visible;mso-wrap-style:square" from="1882,24383" to="10692,24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sqccQAAADbAAAADwAAAGRycy9kb3ducmV2LnhtbESPQWvCQBSE70L/w/IKXqTuRopIdJXa&#10;KhT0YqqeH9lnEsy+TbOrpv++Kwgeh5n5hpktOluLK7W+cqwhGSoQxLkzFRca9j/rtwkIH5AN1o5J&#10;wx95WMxfejNMjbvxjq5ZKESEsE9RQxlCk0rp85Is+qFriKN3cq3FEGVbSNPiLcJtLUdKjaXFiuNC&#10;iQ19lpSfs4vVcFhuRsevkxqT2tos2S73g/C70rr/2n1MQQTqwjP8aH8bDe8J3L/EH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uypxxAAAANsAAAAPAAAAAAAAAAAA&#10;AAAAAKECAABkcnMvZG93bnJldi54bWxQSwUGAAAAAAQABAD5AAAAkgMAAAAA&#10;" strokecolor="#4579b8 [3044]">
                        <v:stroke dashstyle="3 1"/>
                      </v:line>
                      <v:line id="Straight Connector 42" o:spid="_x0000_s1044" style="position:absolute;flip:x;visibility:visible;mso-wrap-style:square" from="1881,24383" to="1882,40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0BsUAAADbAAAADwAAAGRycy9kb3ducmV2LnhtbESPT2vCQBTE7wW/w/KEXoruGkRK6ib4&#10;pwWhXhptz4/sMwnNvo3ZrcZv7xYKPQ4z8xtmmQ+2FRfqfeNYw2yqQBCXzjRcaTge3ibPIHxANtg6&#10;Jg038pBno4clpsZd+YMuRahEhLBPUUMdQpdK6cuaLPqp64ijd3K9xRBlX0nT4zXCbSsTpRbSYsNx&#10;ocaONjWV38WP1fC5fk++tie1ILW3xWy/Pj6F86vWj+Nh9QIi0BD+w3/tndEwT+D3S/wBMr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m0BsUAAADbAAAADwAAAAAAAAAA&#10;AAAAAAChAgAAZHJzL2Rvd25yZXYueG1sUEsFBgAAAAAEAAQA+QAAAJMDAAAAAA==&#10;" strokecolor="#4579b8 [3044]">
                        <v:stroke dashstyle="3 1"/>
                      </v:line>
                      <v:rect id="Rectangle 50" o:spid="_x0000_s1045" style="position:absolute;left:3759;top:55197;width:16529;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lMx8AA&#10;AADbAAAADwAAAGRycy9kb3ducmV2LnhtbERP3WrCMBS+H/gO4Qi7m6nFzVKNIoOhMoZYfYBDcmyL&#10;zUlp0tq9vbkY7PLj+19vR9uIgTpfO1YwnyUgiLUzNZcKrpevtwyED8gGG8ek4Jc8bDeTlzXmxj34&#10;TEMRShFD2OeooAqhzaX0uiKLfuZa4sjdXGcxRNiV0nT4iOG2kWmSfEiLNceGClv6rEjfi94qSPtU&#10;3/Y/XGTt6Tgsv0kf+kWm1Ot03K1ABBrDv/jPfTAK3uP6+CX+AL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qlMx8AAAADbAAAADwAAAAAAAAAAAAAAAACYAgAAZHJzL2Rvd25y&#10;ZXYueG1sUEsFBgAAAAAEAAQA9QAAAIUDAAAAAA==&#10;" fillcolor="#95b3d7" strokecolor="#376092" strokeweight=".25pt">
                        <v:textbox>
                          <w:txbxContent>
                            <w:p w:rsidR="00D35519" w:rsidRDefault="00D35519" w:rsidP="000931F2">
                              <w:pPr>
                                <w:pStyle w:val="NormalWeb"/>
                                <w:spacing w:before="0" w:beforeAutospacing="0" w:after="0" w:afterAutospacing="0"/>
                                <w:jc w:val="center"/>
                              </w:pPr>
                              <w:r>
                                <w:rPr>
                                  <w:rFonts w:ascii="Arial" w:hAnsi="Arial" w:cs="Arial"/>
                                  <w:sz w:val="18"/>
                                  <w:szCs w:val="18"/>
                                </w:rPr>
                                <w:t>Cancel direct debit</w:t>
                              </w:r>
                            </w:p>
                          </w:txbxContent>
                        </v:textbox>
                      </v:rect>
                      <v:rect id="Rectangle 51" o:spid="_x0000_s1046" style="position:absolute;left:29667;top:55197;width:16529;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XpXMQA&#10;AADbAAAADwAAAGRycy9kb3ducmV2LnhtbESP0WrCQBRE34X+w3ILvpmNwbYhdRURSi2lSNN+wGX3&#10;moRm74bsJsa/dwuCj8PMnGHW28m2YqTeN44VLJMUBLF2puFKwe/P2yIH4QOywdYxKbiQh+3mYbbG&#10;wrgzf9NYhkpECPsCFdQhdIWUXtdk0SeuI47eyfUWQ5R9JU2P5wi3rczS9FlabDgu1NjRvib9Vw5W&#10;QTZk+vT+xWXeHT/Gl0/Sh2GVKzV/nHavIAJN4R6+tQ9GwdMS/r/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l6VzEAAAA2wAAAA8AAAAAAAAAAAAAAAAAmAIAAGRycy9k&#10;b3ducmV2LnhtbFBLBQYAAAAABAAEAPUAAACJAwAAAAA=&#10;" fillcolor="#95b3d7" strokecolor="#376092" strokeweight=".25pt">
                        <v:textbox>
                          <w:txbxContent>
                            <w:p w:rsidR="00D35519" w:rsidRDefault="00D35519" w:rsidP="000931F2">
                              <w:pPr>
                                <w:pStyle w:val="NormalWeb"/>
                                <w:spacing w:before="0" w:beforeAutospacing="0" w:after="0" w:afterAutospacing="0"/>
                                <w:jc w:val="center"/>
                              </w:pPr>
                              <w:r>
                                <w:rPr>
                                  <w:rFonts w:ascii="Arial" w:hAnsi="Arial" w:cs="Arial"/>
                                  <w:sz w:val="18"/>
                                  <w:szCs w:val="18"/>
                                </w:rPr>
                                <w:t>Direct Debit</w:t>
                              </w:r>
                            </w:p>
                            <w:p w:rsidR="00D35519" w:rsidRDefault="00D35519" w:rsidP="000931F2">
                              <w:pPr>
                                <w:pStyle w:val="NormalWeb"/>
                                <w:spacing w:before="0" w:beforeAutospacing="0" w:after="0" w:afterAutospacing="0"/>
                                <w:jc w:val="center"/>
                              </w:pPr>
                              <w:r>
                                <w:rPr>
                                  <w:rFonts w:ascii="Arial" w:hAnsi="Arial" w:cs="Arial"/>
                                  <w:sz w:val="18"/>
                                  <w:szCs w:val="18"/>
                                </w:rPr>
                                <w:t>(dd.cancel)</w:t>
                              </w:r>
                            </w:p>
                          </w:txbxContent>
                        </v:textbox>
                      </v:rect>
                      <v:shape id="Straight Arrow Connector 52" o:spid="_x0000_s1047" type="#_x0000_t32" style="position:absolute;left:20287;top:57882;width:93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P+qMIAAADbAAAADwAAAGRycy9kb3ducmV2LnhtbESPzYrCMBSF9wO+Q7iCm0FTRYehGmUY&#10;EFzoYqoLl5fmNq02N6WJ2r69EYRZHs7Px1ltOluLO7W+cqxgOklAEOdOV2wUnI7b8TcIH5A11o5J&#10;QU8eNuvBxwpT7R78R/csGBFH2KeooAyhSaX0eUkW/cQ1xNErXGsxRNkaqVt8xHFby1mSfEmLFUdC&#10;iQ39lpRfs5uN3P35UmizyMy5OIVDv533/tMpNRp2P0sQgbrwH363d1rBYgavL/EHyP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8P+qMIAAADbAAAADwAAAAAAAAAAAAAA&#10;AAChAgAAZHJzL2Rvd25yZXYueG1sUEsFBgAAAAAEAAQA+QAAAJADAAAAAA==&#10;" strokecolor="#376092">
                        <v:stroke startarrow="block" endarrow="block"/>
                      </v:shape>
                      <v:line id="Straight Connector 55" o:spid="_x0000_s1048" style="position:absolute;flip:x;visibility:visible;mso-wrap-style:square" from="517,36564" to="10686,3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6r8QAAADbAAAADwAAAGRycy9kb3ducmV2LnhtbESPW2sCMRSE3wv9D+EUfCk1UVBka1a8&#10;FQr64mr7fNicveDmZN1E3f77Rij0cZiZb5j5oreNuFHna8caRkMFgjh3puZSw+n48TYD4QOywcYx&#10;afghD4v0+WmOiXF3PtAtC6WIEPYJaqhCaBMpfV6RRT90LXH0CtdZDFF2pTQd3iPcNnKs1FRarDku&#10;VNjSuqL8nF2thq/Vbvy9KdSU1N5mo/3q9BouW60HL/3yHUSgPvyH/9qfRsNkAo8v8QfI9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WbqvxAAAANsAAAAPAAAAAAAAAAAA&#10;AAAAAKECAABkcnMvZG93bnJldi54bWxQSwUGAAAAAAQABAD5AAAAkgMAAAAA&#10;" strokecolor="#4579b8 [3044]">
                        <v:stroke dashstyle="3 1"/>
                      </v:line>
                      <v:line id="Straight Connector 56" o:spid="_x0000_s1049" style="position:absolute;visibility:visible;mso-wrap-style:square" from="519,36639" to="575,54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328QAAADbAAAADwAAAGRycy9kb3ducmV2LnhtbESPQWvCQBSE7wX/w/IEb3VTi1LSbKSI&#10;Vg8WrApeX7PPJJh9G3ZXE/+9Wyj0OMzMN0w2700jbuR8bVnByzgBQVxYXXOp4HhYPb+B8AFZY2OZ&#10;FNzJwzwfPGWYatvxN932oRQRwj5FBVUIbSqlLyoy6Me2JY7e2TqDIUpXSu2wi3DTyEmSzKTBmuNC&#10;hS0tKiou+6tRsH41R5lsW9d97U6nxfLn81DiRKnRsP94BxGoD//hv/ZGK5jO4PdL/AEy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T7fbxAAAANsAAAAPAAAAAAAAAAAA&#10;AAAAAKECAABkcnMvZG93bnJldi54bWxQSwUGAAAAAAQABAD5AAAAkgMAAAAA&#10;" strokecolor="#4579b8 [3044]">
                        <v:stroke dashstyle="3 1"/>
                      </v:line>
                      <v:line id="Straight Connector 57" o:spid="_x0000_s1050" style="position:absolute;visibility:visible;mso-wrap-style:square" from="575,53638" to="575,58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MSQMQAAADbAAAADwAAAGRycy9kb3ducmV2LnhtbESPT2vCQBTE74LfYXmCt7qpUi0xq4j0&#10;36GCVSHXZ/Y1CWbfht2tSb99Vyh4HGbmN0y27k0jruR8bVnB4yQBQVxYXXOp4HR8fXgG4QOyxsYy&#10;KfglD+vVcJBhqm3HX3Q9hFJECPsUFVQhtKmUvqjIoJ/Yljh639YZDFG6UmqHXYSbRk6TZC4N1hwX&#10;KmxpW1FxOfwYBe8zc5LJZ+u63T7Pty/nt2OJU6XGo36zBBGoD/fwf/tDK3hawO1L/AF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AxJAxAAAANsAAAAPAAAAAAAAAAAA&#10;AAAAAKECAABkcnMvZG93bnJldi54bWxQSwUGAAAAAAQABAD5AAAAkgMAAAAA&#10;" strokecolor="#4579b8 [3044]">
                        <v:stroke dashstyle="3 1"/>
                      </v:line>
                      <v:shape id="Straight Arrow Connector 58" o:spid="_x0000_s1051" type="#_x0000_t32" style="position:absolute;left:575;top:58742;width:3082;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8qNMAAAADbAAAADwAAAGRycy9kb3ducmV2LnhtbERPy4rCMBTdC/5DuAPuNFVQtGNaVFAG&#10;XYgPXF+aO22Z5qYksXb+3iwGZnk473Xem0Z05HxtWcF0koAgLqyuuVRwv+3HSxA+IGtsLJOCX/KQ&#10;Z8PBGlNtX3yh7hpKEUPYp6igCqFNpfRFRQb9xLbEkfu2zmCI0JVSO3zFcNPIWZIspMGaY0OFLe0q&#10;Kn6uT6PgcThM3coczw+/8N1puyxP52Kj1Oij33yCCNSHf/Gf+0srmMex8Uv8ATJ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pfKjTAAAAA2wAAAA8AAAAAAAAAAAAAAAAA&#10;oQIAAGRycy9kb3ducmV2LnhtbFBLBQYAAAAABAAEAPkAAACOAwAAAAA=&#10;" strokecolor="#376092">
                        <v:stroke endarrow="block"/>
                      </v:shape>
                    </v:group>
                  </w:pict>
                </mc:Fallback>
              </mc:AlternateContent>
            </w:r>
          </w:p>
        </w:tc>
        <w:tc>
          <w:tcPr>
            <w:tcW w:w="422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9A412E" w:rsidRPr="003D5C1A" w:rsidRDefault="009A412E" w:rsidP="00FE129E"/>
        </w:tc>
      </w:tr>
      <w:tr w:rsidR="009A412E" w:rsidRPr="003D5C1A" w:rsidTr="00F9686D">
        <w:trPr>
          <w:cantSplit/>
          <w:trHeight w:val="2064"/>
        </w:trPr>
        <w:tc>
          <w:tcPr>
            <w:tcW w:w="1446" w:type="dxa"/>
            <w:tcBorders>
              <w:left w:val="single" w:sz="8" w:space="0" w:color="365F91" w:themeColor="accent1" w:themeShade="BF"/>
              <w:right w:val="single" w:sz="8" w:space="0" w:color="365F91" w:themeColor="accent1" w:themeShade="BF"/>
            </w:tcBorders>
            <w:shd w:val="clear" w:color="auto" w:fill="95B3D7" w:themeFill="accent1" w:themeFillTint="99"/>
            <w:textDirection w:val="btLr"/>
          </w:tcPr>
          <w:p w:rsidR="009A412E" w:rsidRPr="003D5C1A" w:rsidRDefault="00FB7829" w:rsidP="004F2A2E">
            <w:pPr>
              <w:jc w:val="center"/>
            </w:pPr>
            <w:r>
              <w:t>View account list</w:t>
            </w:r>
          </w:p>
        </w:tc>
        <w:tc>
          <w:tcPr>
            <w:tcW w:w="384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9A412E" w:rsidRPr="003D5C1A" w:rsidRDefault="009A412E" w:rsidP="00FE129E"/>
        </w:tc>
        <w:tc>
          <w:tcPr>
            <w:tcW w:w="422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9A412E" w:rsidRPr="003D5C1A" w:rsidRDefault="009A412E" w:rsidP="00FE129E"/>
        </w:tc>
      </w:tr>
      <w:tr w:rsidR="00CB198F" w:rsidRPr="003D5C1A" w:rsidTr="00C94669">
        <w:trPr>
          <w:cantSplit/>
          <w:trHeight w:val="2064"/>
        </w:trPr>
        <w:tc>
          <w:tcPr>
            <w:tcW w:w="1446" w:type="dxa"/>
            <w:tcBorders>
              <w:left w:val="single" w:sz="8" w:space="0" w:color="365F91" w:themeColor="accent1" w:themeShade="BF"/>
              <w:right w:val="single" w:sz="8" w:space="0" w:color="365F91" w:themeColor="accent1" w:themeShade="BF"/>
            </w:tcBorders>
            <w:shd w:val="clear" w:color="auto" w:fill="95B3D7" w:themeFill="accent1" w:themeFillTint="99"/>
            <w:textDirection w:val="btLr"/>
          </w:tcPr>
          <w:p w:rsidR="00CB198F" w:rsidRPr="003D5C1A" w:rsidRDefault="00FB7829" w:rsidP="00C94669">
            <w:pPr>
              <w:jc w:val="center"/>
            </w:pPr>
            <w:bookmarkStart w:id="162" w:name="_Toc497223304"/>
            <w:r>
              <w:t>Add direct debit</w:t>
            </w:r>
          </w:p>
        </w:tc>
        <w:tc>
          <w:tcPr>
            <w:tcW w:w="384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CB198F" w:rsidRPr="003D5C1A" w:rsidRDefault="00CB198F" w:rsidP="00C94669"/>
        </w:tc>
        <w:tc>
          <w:tcPr>
            <w:tcW w:w="422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CB198F" w:rsidRPr="003D5C1A" w:rsidRDefault="00CB198F" w:rsidP="00C94669"/>
        </w:tc>
      </w:tr>
      <w:tr w:rsidR="00CB198F" w:rsidRPr="003D5C1A" w:rsidTr="00C94669">
        <w:trPr>
          <w:cantSplit/>
          <w:trHeight w:val="2064"/>
        </w:trPr>
        <w:tc>
          <w:tcPr>
            <w:tcW w:w="1446" w:type="dxa"/>
            <w:tcBorders>
              <w:left w:val="single" w:sz="8" w:space="0" w:color="365F91" w:themeColor="accent1" w:themeShade="BF"/>
              <w:right w:val="single" w:sz="8" w:space="0" w:color="365F91" w:themeColor="accent1" w:themeShade="BF"/>
            </w:tcBorders>
            <w:shd w:val="clear" w:color="auto" w:fill="95B3D7" w:themeFill="accent1" w:themeFillTint="99"/>
            <w:textDirection w:val="btLr"/>
          </w:tcPr>
          <w:p w:rsidR="00CB198F" w:rsidRPr="003D5C1A" w:rsidRDefault="000931F2" w:rsidP="00C94669">
            <w:pPr>
              <w:jc w:val="center"/>
            </w:pPr>
            <w:r>
              <w:t>Payment Plan process</w:t>
            </w:r>
          </w:p>
        </w:tc>
        <w:tc>
          <w:tcPr>
            <w:tcW w:w="384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CB198F" w:rsidRPr="003D5C1A" w:rsidRDefault="002A345A" w:rsidP="00C94669">
            <w:r>
              <w:rPr>
                <w:noProof/>
              </w:rPr>
              <mc:AlternateContent>
                <mc:Choice Requires="wps">
                  <w:drawing>
                    <wp:anchor distT="0" distB="0" distL="114300" distR="114300" simplePos="0" relativeHeight="251675648" behindDoc="0" locked="0" layoutInCell="1" allowOverlap="1" wp14:anchorId="09469333" wp14:editId="7389BEC7">
                      <wp:simplePos x="0" y="0"/>
                      <wp:positionH relativeFrom="column">
                        <wp:posOffset>133350</wp:posOffset>
                      </wp:positionH>
                      <wp:positionV relativeFrom="paragraph">
                        <wp:posOffset>563880</wp:posOffset>
                      </wp:positionV>
                      <wp:extent cx="142240" cy="5715"/>
                      <wp:effectExtent l="0" t="76200" r="29210" b="89535"/>
                      <wp:wrapNone/>
                      <wp:docPr id="44" name="Straight Arrow Connector 44"/>
                      <wp:cNvGraphicFramePr/>
                      <a:graphic xmlns:a="http://schemas.openxmlformats.org/drawingml/2006/main">
                        <a:graphicData uri="http://schemas.microsoft.com/office/word/2010/wordprocessingShape">
                          <wps:wsp>
                            <wps:cNvCnPr/>
                            <wps:spPr>
                              <a:xfrm>
                                <a:off x="0" y="0"/>
                                <a:ext cx="142240" cy="5715"/>
                              </a:xfrm>
                              <a:prstGeom prst="straightConnector1">
                                <a:avLst/>
                              </a:prstGeom>
                              <a:noFill/>
                              <a:ln w="9525" cap="flat" cmpd="sng" algn="ctr">
                                <a:solidFill>
                                  <a:srgbClr val="4F81BD">
                                    <a:lumMod val="75000"/>
                                  </a:srgbClr>
                                </a:solidFill>
                                <a:prstDash val="solid"/>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4" o:spid="_x0000_s1026" type="#_x0000_t32" style="position:absolute;margin-left:10.5pt;margin-top:44.4pt;width:11.2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" strokecolor="#376092">
                      <v:stroke endarrow="block"/>
                    </v:shape>
                  </w:pict>
                </mc:Fallback>
              </mc:AlternateContent>
            </w:r>
            <w:r w:rsidR="00D9453D">
              <w:rPr>
                <w:noProof/>
              </w:rPr>
              <mc:AlternateContent>
                <mc:Choice Requires="wps">
                  <w:drawing>
                    <wp:anchor distT="0" distB="0" distL="114300" distR="114300" simplePos="0" relativeHeight="251673600" behindDoc="0" locked="0" layoutInCell="1" allowOverlap="1" wp14:anchorId="0668BB6D" wp14:editId="7AEB040F">
                      <wp:simplePos x="0" y="0"/>
                      <wp:positionH relativeFrom="column">
                        <wp:posOffset>1928495</wp:posOffset>
                      </wp:positionH>
                      <wp:positionV relativeFrom="paragraph">
                        <wp:posOffset>492760</wp:posOffset>
                      </wp:positionV>
                      <wp:extent cx="930275" cy="0"/>
                      <wp:effectExtent l="38100" t="76200" r="22225" b="95250"/>
                      <wp:wrapNone/>
                      <wp:docPr id="36" name="Straight Arrow Connector 36"/>
                      <wp:cNvGraphicFramePr/>
                      <a:graphic xmlns:a="http://schemas.openxmlformats.org/drawingml/2006/main">
                        <a:graphicData uri="http://schemas.microsoft.com/office/word/2010/wordprocessingShape">
                          <wps:wsp>
                            <wps:cNvCnPr/>
                            <wps:spPr>
                              <a:xfrm>
                                <a:off x="0" y="0"/>
                                <a:ext cx="930275" cy="0"/>
                              </a:xfrm>
                              <a:prstGeom prst="straightConnector1">
                                <a:avLst/>
                              </a:prstGeom>
                              <a:noFill/>
                              <a:ln w="9525" cap="flat" cmpd="sng" algn="ctr">
                                <a:solidFill>
                                  <a:srgbClr val="4F81BD">
                                    <a:lumMod val="75000"/>
                                  </a:srgbClr>
                                </a:solidFill>
                                <a:prstDash val="solid"/>
                                <a:headEnd type="triangle"/>
                                <a:tailEnd type="triangle"/>
                              </a:ln>
                              <a:effectLst/>
                            </wps:spPr>
                            <wps:bodyPr/>
                          </wps:wsp>
                        </a:graphicData>
                      </a:graphic>
                      <wp14:sizeRelH relativeFrom="margin">
                        <wp14:pctWidth>0</wp14:pctWidth>
                      </wp14:sizeRelH>
                    </wp:anchor>
                  </w:drawing>
                </mc:Choice>
                <mc:Fallback>
                  <w:pict>
                    <v:shape id="Straight Arrow Connector 36" o:spid="_x0000_s1026" type="#_x0000_t32" style="position:absolute;margin-left:151.85pt;margin-top:38.8pt;width:73.25pt;height: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" strokecolor="#376092">
                      <v:stroke startarrow="block" endarrow="block"/>
                    </v:shape>
                  </w:pict>
                </mc:Fallback>
              </mc:AlternateContent>
            </w:r>
            <w:r w:rsidR="00D9453D">
              <w:rPr>
                <w:noProof/>
              </w:rPr>
              <mc:AlternateContent>
                <mc:Choice Requires="wps">
                  <w:drawing>
                    <wp:anchor distT="0" distB="0" distL="114300" distR="114300" simplePos="0" relativeHeight="251669504" behindDoc="0" locked="0" layoutInCell="1" allowOverlap="1" wp14:anchorId="2507ADE2" wp14:editId="32A6894D">
                      <wp:simplePos x="0" y="0"/>
                      <wp:positionH relativeFrom="column">
                        <wp:posOffset>273050</wp:posOffset>
                      </wp:positionH>
                      <wp:positionV relativeFrom="paragraph">
                        <wp:posOffset>217805</wp:posOffset>
                      </wp:positionV>
                      <wp:extent cx="1652905" cy="619125"/>
                      <wp:effectExtent l="0" t="0" r="23495" b="28575"/>
                      <wp:wrapNone/>
                      <wp:docPr id="34" name="Rectangle 34"/>
                      <wp:cNvGraphicFramePr/>
                      <a:graphic xmlns:a="http://schemas.openxmlformats.org/drawingml/2006/main">
                        <a:graphicData uri="http://schemas.microsoft.com/office/word/2010/wordprocessingShape">
                          <wps:wsp>
                            <wps:cNvSpPr/>
                            <wps:spPr>
                              <a:xfrm>
                                <a:off x="0" y="0"/>
                                <a:ext cx="1652905"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D35519" w:rsidRDefault="00D35519" w:rsidP="0063317C">
                                  <w:pPr>
                                    <w:pStyle w:val="NormalWeb"/>
                                    <w:spacing w:before="0" w:beforeAutospacing="0" w:after="0" w:afterAutospacing="0"/>
                                    <w:jc w:val="center"/>
                                  </w:pPr>
                                  <w:r>
                                    <w:rPr>
                                      <w:rFonts w:ascii="Arial" w:hAnsi="Arial" w:cs="Arial"/>
                                      <w:sz w:val="18"/>
                                      <w:szCs w:val="18"/>
                                    </w:rPr>
                                    <w:t>Create payment plan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 o:spid="_x0000_s1052" style="position:absolute;margin-left:21.5pt;margin-top:17.15pt;width:130.15pt;height:48.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" fillcolor="#95b3d7" strokecolor="#376092" strokeweight=".25pt">
                      <v:textbox>
                        <w:txbxContent>
                          <w:p w:rsidR="00D35519" w:rsidRDefault="00D35519" w:rsidP="0063317C">
                            <w:pPr>
                              <w:pStyle w:val="NormalWeb"/>
                              <w:spacing w:before="0" w:beforeAutospacing="0" w:after="0" w:afterAutospacing="0"/>
                              <w:jc w:val="center"/>
                            </w:pPr>
                            <w:r>
                              <w:rPr>
                                <w:rFonts w:ascii="Arial" w:hAnsi="Arial" w:cs="Arial"/>
                                <w:sz w:val="18"/>
                                <w:szCs w:val="18"/>
                              </w:rPr>
                              <w:t>Create payment plan</w:t>
                            </w:r>
                          </w:p>
                        </w:txbxContent>
                      </v:textbox>
                    </v:rect>
                  </w:pict>
                </mc:Fallback>
              </mc:AlternateContent>
            </w:r>
            <w:r w:rsidR="000931F2">
              <w:rPr>
                <w:noProof/>
              </w:rPr>
              <mc:AlternateContent>
                <mc:Choice Requires="wps">
                  <w:drawing>
                    <wp:anchor distT="0" distB="0" distL="114300" distR="114300" simplePos="0" relativeHeight="251674624" behindDoc="0" locked="0" layoutInCell="1" allowOverlap="1" wp14:anchorId="39EE0C6A" wp14:editId="7C5F163F">
                      <wp:simplePos x="0" y="0"/>
                      <wp:positionH relativeFrom="column">
                        <wp:posOffset>134589</wp:posOffset>
                      </wp:positionH>
                      <wp:positionV relativeFrom="paragraph">
                        <wp:posOffset>53340</wp:posOffset>
                      </wp:positionV>
                      <wp:extent cx="0" cy="510540"/>
                      <wp:effectExtent l="0" t="0" r="19050" b="22860"/>
                      <wp:wrapNone/>
                      <wp:docPr id="43" name="Straight Connector 43"/>
                      <wp:cNvGraphicFramePr/>
                      <a:graphic xmlns:a="http://schemas.openxmlformats.org/drawingml/2006/main">
                        <a:graphicData uri="http://schemas.microsoft.com/office/word/2010/wordprocessingShape">
                          <wps:wsp>
                            <wps:cNvCnPr/>
                            <wps:spPr>
                              <a:xfrm>
                                <a:off x="0" y="0"/>
                                <a:ext cx="0" cy="51054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0.6pt,4.2pt" to="10.6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" strokecolor="#4579b8 [3044]">
                      <v:stroke dashstyle="3 1"/>
                    </v:line>
                  </w:pict>
                </mc:Fallback>
              </mc:AlternateContent>
            </w:r>
          </w:p>
        </w:tc>
        <w:tc>
          <w:tcPr>
            <w:tcW w:w="422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CB198F" w:rsidRPr="003D5C1A" w:rsidRDefault="0063317C" w:rsidP="00C94669">
            <w:r>
              <w:rPr>
                <w:noProof/>
              </w:rPr>
              <mc:AlternateContent>
                <mc:Choice Requires="wps">
                  <w:drawing>
                    <wp:anchor distT="0" distB="0" distL="114300" distR="114300" simplePos="0" relativeHeight="251671552" behindDoc="0" locked="0" layoutInCell="1" allowOverlap="1" wp14:anchorId="66E5639F" wp14:editId="092BCAD1">
                      <wp:simplePos x="0" y="0"/>
                      <wp:positionH relativeFrom="column">
                        <wp:posOffset>422910</wp:posOffset>
                      </wp:positionH>
                      <wp:positionV relativeFrom="paragraph">
                        <wp:posOffset>217805</wp:posOffset>
                      </wp:positionV>
                      <wp:extent cx="1652905" cy="619125"/>
                      <wp:effectExtent l="0" t="0" r="23495" b="28575"/>
                      <wp:wrapNone/>
                      <wp:docPr id="35" name="Rectangle 35"/>
                      <wp:cNvGraphicFramePr/>
                      <a:graphic xmlns:a="http://schemas.openxmlformats.org/drawingml/2006/main">
                        <a:graphicData uri="http://schemas.microsoft.com/office/word/2010/wordprocessingShape">
                          <wps:wsp>
                            <wps:cNvSpPr/>
                            <wps:spPr>
                              <a:xfrm>
                                <a:off x="0" y="0"/>
                                <a:ext cx="1652905"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D35519" w:rsidRDefault="00D35519" w:rsidP="00524A46">
                                  <w:pPr>
                                    <w:pStyle w:val="NormalWeb"/>
                                    <w:jc w:val="center"/>
                                    <w:rPr>
                                      <w:rFonts w:ascii="Arial" w:hAnsi="Arial" w:cs="Arial"/>
                                      <w:sz w:val="18"/>
                                      <w:szCs w:val="18"/>
                                    </w:rPr>
                                  </w:pPr>
                                  <w:r>
                                    <w:rPr>
                                      <w:rFonts w:ascii="Arial" w:hAnsi="Arial" w:cs="Arial"/>
                                      <w:sz w:val="18"/>
                                      <w:szCs w:val="18"/>
                                    </w:rPr>
                                    <w:t>Payment Plan (</w:t>
                                  </w:r>
                                  <w:r w:rsidRPr="00DC3FC8">
                                    <w:rPr>
                                      <w:rFonts w:ascii="Arial" w:hAnsi="Arial" w:cs="Arial"/>
                                      <w:sz w:val="18"/>
                                      <w:szCs w:val="18"/>
                                    </w:rPr>
                                    <w:t>pmtplnelg.list</w:t>
                                  </w:r>
                                  <w:r>
                                    <w:rPr>
                                      <w:rFonts w:ascii="Arial" w:hAnsi="Arial" w:cs="Arial"/>
                                      <w:sz w:val="18"/>
                                      <w:szCs w:val="18"/>
                                    </w:rPr>
                                    <w:t xml:space="preserve">, </w:t>
                                  </w:r>
                                  <w:r w:rsidRPr="00DC3FC8">
                                    <w:rPr>
                                      <w:rFonts w:ascii="Arial" w:hAnsi="Arial" w:cs="Arial"/>
                                      <w:sz w:val="18"/>
                                      <w:szCs w:val="18"/>
                                    </w:rPr>
                                    <w:t>pmtpln.ge</w:t>
                                  </w:r>
                                  <w:r>
                                    <w:rPr>
                                      <w:rFonts w:ascii="Arial" w:hAnsi="Arial" w:cs="Arial"/>
                                      <w:sz w:val="18"/>
                                      <w:szCs w:val="18"/>
                                    </w:rPr>
                                    <w:t>t, pmtpln.calculate,</w:t>
                                  </w:r>
                                  <w:r w:rsidRPr="00DC3FC8">
                                    <w:rPr>
                                      <w:rFonts w:ascii="Arial" w:hAnsi="Arial" w:cs="Arial"/>
                                      <w:sz w:val="18"/>
                                      <w:szCs w:val="18"/>
                                    </w:rPr>
                                    <w:t xml:space="preserve"> pmtpln.submit)</w:t>
                                  </w:r>
                                </w:p>
                                <w:p w:rsidR="00D35519" w:rsidRDefault="00D35519" w:rsidP="0063317C">
                                  <w:pPr>
                                    <w:pStyle w:val="NormalWeb"/>
                                    <w:spacing w:before="0" w:beforeAutospacing="0" w:after="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 o:spid="_x0000_s1053" style="position:absolute;margin-left:33.3pt;margin-top:17.15pt;width:130.15pt;height:48.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" fillcolor="#95b3d7" strokecolor="#376092" strokeweight=".25pt">
                      <v:textbox>
                        <w:txbxContent>
                          <w:p w:rsidR="00D35519" w:rsidRDefault="00D35519" w:rsidP="00524A46">
                            <w:pPr>
                              <w:pStyle w:val="NormalWeb"/>
                              <w:jc w:val="center"/>
                              <w:rPr>
                                <w:rFonts w:ascii="Arial" w:hAnsi="Arial" w:cs="Arial"/>
                                <w:sz w:val="18"/>
                                <w:szCs w:val="18"/>
                              </w:rPr>
                            </w:pPr>
                            <w:r>
                              <w:rPr>
                                <w:rFonts w:ascii="Arial" w:hAnsi="Arial" w:cs="Arial"/>
                                <w:sz w:val="18"/>
                                <w:szCs w:val="18"/>
                              </w:rPr>
                              <w:t>Payment Plan (</w:t>
                            </w:r>
                            <w:r w:rsidRPr="00DC3FC8">
                              <w:rPr>
                                <w:rFonts w:ascii="Arial" w:hAnsi="Arial" w:cs="Arial"/>
                                <w:sz w:val="18"/>
                                <w:szCs w:val="18"/>
                              </w:rPr>
                              <w:t>pmtplnelg.list</w:t>
                            </w:r>
                            <w:r>
                              <w:rPr>
                                <w:rFonts w:ascii="Arial" w:hAnsi="Arial" w:cs="Arial"/>
                                <w:sz w:val="18"/>
                                <w:szCs w:val="18"/>
                              </w:rPr>
                              <w:t xml:space="preserve">, </w:t>
                            </w:r>
                            <w:r w:rsidRPr="00DC3FC8">
                              <w:rPr>
                                <w:rFonts w:ascii="Arial" w:hAnsi="Arial" w:cs="Arial"/>
                                <w:sz w:val="18"/>
                                <w:szCs w:val="18"/>
                              </w:rPr>
                              <w:t>pmtpln.ge</w:t>
                            </w:r>
                            <w:r>
                              <w:rPr>
                                <w:rFonts w:ascii="Arial" w:hAnsi="Arial" w:cs="Arial"/>
                                <w:sz w:val="18"/>
                                <w:szCs w:val="18"/>
                              </w:rPr>
                              <w:t>t, pmtpln.calculate,</w:t>
                            </w:r>
                            <w:r w:rsidRPr="00DC3FC8">
                              <w:rPr>
                                <w:rFonts w:ascii="Arial" w:hAnsi="Arial" w:cs="Arial"/>
                                <w:sz w:val="18"/>
                                <w:szCs w:val="18"/>
                              </w:rPr>
                              <w:t xml:space="preserve"> pmtpln.submit)</w:t>
                            </w:r>
                          </w:p>
                          <w:p w:rsidR="00D35519" w:rsidRDefault="00D35519" w:rsidP="0063317C">
                            <w:pPr>
                              <w:pStyle w:val="NormalWeb"/>
                              <w:spacing w:before="0" w:beforeAutospacing="0" w:after="0" w:afterAutospacing="0"/>
                              <w:jc w:val="center"/>
                            </w:pPr>
                          </w:p>
                        </w:txbxContent>
                      </v:textbox>
                    </v:rect>
                  </w:pict>
                </mc:Fallback>
              </mc:AlternateContent>
            </w:r>
          </w:p>
        </w:tc>
      </w:tr>
      <w:tr w:rsidR="000931F2" w:rsidRPr="003D5C1A" w:rsidTr="00C94669">
        <w:trPr>
          <w:cantSplit/>
          <w:trHeight w:val="2064"/>
        </w:trPr>
        <w:tc>
          <w:tcPr>
            <w:tcW w:w="1446" w:type="dxa"/>
            <w:tcBorders>
              <w:left w:val="single" w:sz="8" w:space="0" w:color="365F91" w:themeColor="accent1" w:themeShade="BF"/>
              <w:right w:val="single" w:sz="8" w:space="0" w:color="365F91" w:themeColor="accent1" w:themeShade="BF"/>
            </w:tcBorders>
            <w:shd w:val="clear" w:color="auto" w:fill="95B3D7" w:themeFill="accent1" w:themeFillTint="99"/>
            <w:textDirection w:val="btLr"/>
          </w:tcPr>
          <w:p w:rsidR="000931F2" w:rsidRPr="003D5C1A" w:rsidRDefault="000931F2" w:rsidP="00C94669">
            <w:pPr>
              <w:jc w:val="center"/>
            </w:pPr>
            <w:r>
              <w:t>Cancel direct debit</w:t>
            </w:r>
          </w:p>
        </w:tc>
        <w:tc>
          <w:tcPr>
            <w:tcW w:w="384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0931F2" w:rsidRDefault="000931F2" w:rsidP="00C94669">
            <w:pPr>
              <w:rPr>
                <w:noProof/>
              </w:rPr>
            </w:pPr>
          </w:p>
        </w:tc>
        <w:tc>
          <w:tcPr>
            <w:tcW w:w="422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0931F2" w:rsidRDefault="000931F2" w:rsidP="00C94669">
            <w:pPr>
              <w:rPr>
                <w:noProof/>
              </w:rPr>
            </w:pPr>
          </w:p>
        </w:tc>
      </w:tr>
    </w:tbl>
    <w:p w:rsidR="001F0D1E" w:rsidRDefault="00343767" w:rsidP="00343767">
      <w:pPr>
        <w:pStyle w:val="Caption"/>
        <w:jc w:val="center"/>
      </w:pPr>
      <w:bookmarkStart w:id="163" w:name="_Toc532201476"/>
      <w:r>
        <w:t xml:space="preserve">Figure </w:t>
      </w:r>
      <w:r w:rsidR="009D786F">
        <w:fldChar w:fldCharType="begin"/>
      </w:r>
      <w:r w:rsidR="009D786F">
        <w:instrText xml:space="preserve"> SEQ Figure \* ARABIC </w:instrText>
      </w:r>
      <w:r w:rsidR="009D786F">
        <w:fldChar w:fldCharType="separate"/>
      </w:r>
      <w:r w:rsidR="009E7A9C">
        <w:rPr>
          <w:noProof/>
        </w:rPr>
        <w:t>1</w:t>
      </w:r>
      <w:r w:rsidR="009D786F">
        <w:rPr>
          <w:noProof/>
        </w:rPr>
        <w:fldChar w:fldCharType="end"/>
      </w:r>
      <w:r>
        <w:t xml:space="preserve">: SBR interactions </w:t>
      </w:r>
      <w:r w:rsidR="002045D8">
        <w:t>and the Payment Management</w:t>
      </w:r>
      <w:r>
        <w:t xml:space="preserve"> </w:t>
      </w:r>
      <w:r w:rsidR="002045D8">
        <w:t xml:space="preserve">business </w:t>
      </w:r>
      <w:r>
        <w:t>process</w:t>
      </w:r>
      <w:bookmarkEnd w:id="163"/>
    </w:p>
    <w:bookmarkEnd w:id="162"/>
    <w:p w:rsidR="00596F84" w:rsidRDefault="00596F84">
      <w:pPr>
        <w:rPr>
          <w:b/>
          <w:bCs/>
          <w:sz w:val="20"/>
          <w:szCs w:val="20"/>
        </w:rPr>
      </w:pPr>
      <w:r>
        <w:br w:type="page"/>
      </w:r>
    </w:p>
    <w:p w:rsidR="001F0D1E" w:rsidRPr="00281362" w:rsidRDefault="00E555D7" w:rsidP="005613D2">
      <w:pPr>
        <w:pStyle w:val="Heading2"/>
      </w:pPr>
      <w:bookmarkStart w:id="164" w:name="_Toc528924204"/>
      <w:bookmarkStart w:id="165" w:name="_Toc528924380"/>
      <w:bookmarkStart w:id="166" w:name="_Toc528924595"/>
      <w:bookmarkStart w:id="167" w:name="_Toc528932258"/>
      <w:bookmarkStart w:id="168" w:name="_Toc529177142"/>
      <w:bookmarkStart w:id="169" w:name="_Toc529177337"/>
      <w:bookmarkStart w:id="170" w:name="_Toc528924205"/>
      <w:bookmarkStart w:id="171" w:name="_Toc528924381"/>
      <w:bookmarkStart w:id="172" w:name="_Toc528924596"/>
      <w:bookmarkStart w:id="173" w:name="_Toc528932259"/>
      <w:bookmarkStart w:id="174" w:name="_Toc529177143"/>
      <w:bookmarkStart w:id="175" w:name="_Toc529177338"/>
      <w:bookmarkStart w:id="176" w:name="_Toc528924213"/>
      <w:bookmarkStart w:id="177" w:name="_Toc528924389"/>
      <w:bookmarkStart w:id="178" w:name="_Toc528924604"/>
      <w:bookmarkStart w:id="179" w:name="_Toc528932267"/>
      <w:bookmarkStart w:id="180" w:name="_Toc529177151"/>
      <w:bookmarkStart w:id="181" w:name="_Toc529177346"/>
      <w:bookmarkStart w:id="182" w:name="_Toc528924221"/>
      <w:bookmarkStart w:id="183" w:name="_Toc528924397"/>
      <w:bookmarkStart w:id="184" w:name="_Toc528924612"/>
      <w:bookmarkStart w:id="185" w:name="_Toc528932275"/>
      <w:bookmarkStart w:id="186" w:name="_Toc529177159"/>
      <w:bookmarkStart w:id="187" w:name="_Toc529177354"/>
      <w:bookmarkStart w:id="188" w:name="_Toc528924222"/>
      <w:bookmarkStart w:id="189" w:name="_Toc528924398"/>
      <w:bookmarkStart w:id="190" w:name="_Toc528924613"/>
      <w:bookmarkStart w:id="191" w:name="_Toc528932276"/>
      <w:bookmarkStart w:id="192" w:name="_Toc529177160"/>
      <w:bookmarkStart w:id="193" w:name="_Toc529177355"/>
      <w:bookmarkStart w:id="194" w:name="_Toc528924223"/>
      <w:bookmarkStart w:id="195" w:name="_Toc528924399"/>
      <w:bookmarkStart w:id="196" w:name="_Toc528924614"/>
      <w:bookmarkStart w:id="197" w:name="_Toc528932277"/>
      <w:bookmarkStart w:id="198" w:name="_Toc529177161"/>
      <w:bookmarkStart w:id="199" w:name="_Toc529177356"/>
      <w:bookmarkStart w:id="200" w:name="_Toc528924224"/>
      <w:bookmarkStart w:id="201" w:name="_Toc528924400"/>
      <w:bookmarkStart w:id="202" w:name="_Toc528924615"/>
      <w:bookmarkStart w:id="203" w:name="_Toc528932278"/>
      <w:bookmarkStart w:id="204" w:name="_Toc529177162"/>
      <w:bookmarkStart w:id="205" w:name="_Toc529177357"/>
      <w:bookmarkStart w:id="206" w:name="_Toc528924239"/>
      <w:bookmarkStart w:id="207" w:name="_Toc528924415"/>
      <w:bookmarkStart w:id="208" w:name="_Toc528924630"/>
      <w:bookmarkStart w:id="209" w:name="_Toc528932293"/>
      <w:bookmarkStart w:id="210" w:name="_Toc529177177"/>
      <w:bookmarkStart w:id="211" w:name="_Toc529177372"/>
      <w:bookmarkStart w:id="212" w:name="_Toc528924240"/>
      <w:bookmarkStart w:id="213" w:name="_Toc528924416"/>
      <w:bookmarkStart w:id="214" w:name="_Toc528924631"/>
      <w:bookmarkStart w:id="215" w:name="_Toc528932294"/>
      <w:bookmarkStart w:id="216" w:name="_Toc529177178"/>
      <w:bookmarkStart w:id="217" w:name="_Toc529177373"/>
      <w:bookmarkStart w:id="218" w:name="_Toc528924241"/>
      <w:bookmarkStart w:id="219" w:name="_Toc528924417"/>
      <w:bookmarkStart w:id="220" w:name="_Toc528924632"/>
      <w:bookmarkStart w:id="221" w:name="_Toc528932295"/>
      <w:bookmarkStart w:id="222" w:name="_Toc529177179"/>
      <w:bookmarkStart w:id="223" w:name="_Toc529177374"/>
      <w:bookmarkStart w:id="224" w:name="_Toc528924242"/>
      <w:bookmarkStart w:id="225" w:name="_Toc528924418"/>
      <w:bookmarkStart w:id="226" w:name="_Toc528924633"/>
      <w:bookmarkStart w:id="227" w:name="_Toc528932296"/>
      <w:bookmarkStart w:id="228" w:name="_Toc529177180"/>
      <w:bookmarkStart w:id="229" w:name="_Toc529177375"/>
      <w:bookmarkStart w:id="230" w:name="_Toc528924243"/>
      <w:bookmarkStart w:id="231" w:name="_Toc528924419"/>
      <w:bookmarkStart w:id="232" w:name="_Toc528924634"/>
      <w:bookmarkStart w:id="233" w:name="_Toc528932297"/>
      <w:bookmarkStart w:id="234" w:name="_Toc529177181"/>
      <w:bookmarkStart w:id="235" w:name="_Toc529177376"/>
      <w:bookmarkStart w:id="236" w:name="_Toc528924244"/>
      <w:bookmarkStart w:id="237" w:name="_Toc528924420"/>
      <w:bookmarkStart w:id="238" w:name="_Toc528924635"/>
      <w:bookmarkStart w:id="239" w:name="_Toc528932298"/>
      <w:bookmarkStart w:id="240" w:name="_Toc529177182"/>
      <w:bookmarkStart w:id="241" w:name="_Toc529177377"/>
      <w:bookmarkStart w:id="242" w:name="_Toc528924245"/>
      <w:bookmarkStart w:id="243" w:name="_Toc528924421"/>
      <w:bookmarkStart w:id="244" w:name="_Toc528924636"/>
      <w:bookmarkStart w:id="245" w:name="_Toc528932299"/>
      <w:bookmarkStart w:id="246" w:name="_Toc529177183"/>
      <w:bookmarkStart w:id="247" w:name="_Toc529177378"/>
      <w:bookmarkStart w:id="248" w:name="_Toc528924246"/>
      <w:bookmarkStart w:id="249" w:name="_Toc528924422"/>
      <w:bookmarkStart w:id="250" w:name="_Toc528924637"/>
      <w:bookmarkStart w:id="251" w:name="_Toc528932300"/>
      <w:bookmarkStart w:id="252" w:name="_Toc529177184"/>
      <w:bookmarkStart w:id="253" w:name="_Toc529177379"/>
      <w:bookmarkStart w:id="254" w:name="_Toc528924247"/>
      <w:bookmarkStart w:id="255" w:name="_Toc528924423"/>
      <w:bookmarkStart w:id="256" w:name="_Toc528924638"/>
      <w:bookmarkStart w:id="257" w:name="_Toc528932301"/>
      <w:bookmarkStart w:id="258" w:name="_Toc529177185"/>
      <w:bookmarkStart w:id="259" w:name="_Toc529177380"/>
      <w:bookmarkStart w:id="260" w:name="_Toc528924248"/>
      <w:bookmarkStart w:id="261" w:name="_Toc528924424"/>
      <w:bookmarkStart w:id="262" w:name="_Toc528924639"/>
      <w:bookmarkStart w:id="263" w:name="_Toc528932302"/>
      <w:bookmarkStart w:id="264" w:name="_Toc529177186"/>
      <w:bookmarkStart w:id="265" w:name="_Toc529177381"/>
      <w:bookmarkStart w:id="266" w:name="_Toc528924249"/>
      <w:bookmarkStart w:id="267" w:name="_Toc528924425"/>
      <w:bookmarkStart w:id="268" w:name="_Toc528924640"/>
      <w:bookmarkStart w:id="269" w:name="_Toc528932303"/>
      <w:bookmarkStart w:id="270" w:name="_Toc529177187"/>
      <w:bookmarkStart w:id="271" w:name="_Toc529177382"/>
      <w:bookmarkStart w:id="272" w:name="_Toc528924250"/>
      <w:bookmarkStart w:id="273" w:name="_Toc528924426"/>
      <w:bookmarkStart w:id="274" w:name="_Toc528924641"/>
      <w:bookmarkStart w:id="275" w:name="_Toc528932304"/>
      <w:bookmarkStart w:id="276" w:name="_Toc529177188"/>
      <w:bookmarkStart w:id="277" w:name="_Toc529177383"/>
      <w:bookmarkStart w:id="278" w:name="_Toc528924251"/>
      <w:bookmarkStart w:id="279" w:name="_Toc528924427"/>
      <w:bookmarkStart w:id="280" w:name="_Toc528924642"/>
      <w:bookmarkStart w:id="281" w:name="_Toc528932305"/>
      <w:bookmarkStart w:id="282" w:name="_Toc529177189"/>
      <w:bookmarkStart w:id="283" w:name="_Toc529177384"/>
      <w:bookmarkStart w:id="284" w:name="_Toc528924252"/>
      <w:bookmarkStart w:id="285" w:name="_Toc528924428"/>
      <w:bookmarkStart w:id="286" w:name="_Toc528924643"/>
      <w:bookmarkStart w:id="287" w:name="_Toc528932306"/>
      <w:bookmarkStart w:id="288" w:name="_Toc529177190"/>
      <w:bookmarkStart w:id="289" w:name="_Toc529177385"/>
      <w:bookmarkStart w:id="290" w:name="_Toc528924253"/>
      <w:bookmarkStart w:id="291" w:name="_Toc528924429"/>
      <w:bookmarkStart w:id="292" w:name="_Toc528924644"/>
      <w:bookmarkStart w:id="293" w:name="_Toc528932307"/>
      <w:bookmarkStart w:id="294" w:name="_Toc529177191"/>
      <w:bookmarkStart w:id="295" w:name="_Toc529177386"/>
      <w:bookmarkStart w:id="296" w:name="_Toc528924254"/>
      <w:bookmarkStart w:id="297" w:name="_Toc528924430"/>
      <w:bookmarkStart w:id="298" w:name="_Toc528924645"/>
      <w:bookmarkStart w:id="299" w:name="_Toc528932308"/>
      <w:bookmarkStart w:id="300" w:name="_Toc529177192"/>
      <w:bookmarkStart w:id="301" w:name="_Toc529177387"/>
      <w:bookmarkStart w:id="302" w:name="_Toc528924255"/>
      <w:bookmarkStart w:id="303" w:name="_Toc528924431"/>
      <w:bookmarkStart w:id="304" w:name="_Toc528924646"/>
      <w:bookmarkStart w:id="305" w:name="_Toc528932309"/>
      <w:bookmarkStart w:id="306" w:name="_Toc529177193"/>
      <w:bookmarkStart w:id="307" w:name="_Toc529177388"/>
      <w:bookmarkStart w:id="308" w:name="_Toc528924256"/>
      <w:bookmarkStart w:id="309" w:name="_Toc528924432"/>
      <w:bookmarkStart w:id="310" w:name="_Toc528924647"/>
      <w:bookmarkStart w:id="311" w:name="_Toc528932310"/>
      <w:bookmarkStart w:id="312" w:name="_Toc529177194"/>
      <w:bookmarkStart w:id="313" w:name="_Toc529177389"/>
      <w:bookmarkStart w:id="314" w:name="_Toc528924257"/>
      <w:bookmarkStart w:id="315" w:name="_Toc528924433"/>
      <w:bookmarkStart w:id="316" w:name="_Toc528924648"/>
      <w:bookmarkStart w:id="317" w:name="_Toc528932311"/>
      <w:bookmarkStart w:id="318" w:name="_Toc529177195"/>
      <w:bookmarkStart w:id="319" w:name="_Toc529177390"/>
      <w:bookmarkStart w:id="320" w:name="_Toc528924258"/>
      <w:bookmarkStart w:id="321" w:name="_Toc528924434"/>
      <w:bookmarkStart w:id="322" w:name="_Toc528924649"/>
      <w:bookmarkStart w:id="323" w:name="_Toc528932312"/>
      <w:bookmarkStart w:id="324" w:name="_Toc529177196"/>
      <w:bookmarkStart w:id="325" w:name="_Toc529177391"/>
      <w:bookmarkStart w:id="326" w:name="_Toc528924259"/>
      <w:bookmarkStart w:id="327" w:name="_Toc528924435"/>
      <w:bookmarkStart w:id="328" w:name="_Toc528924650"/>
      <w:bookmarkStart w:id="329" w:name="_Toc528932313"/>
      <w:bookmarkStart w:id="330" w:name="_Toc529177197"/>
      <w:bookmarkStart w:id="331" w:name="_Toc529177392"/>
      <w:bookmarkStart w:id="332" w:name="_Toc528924260"/>
      <w:bookmarkStart w:id="333" w:name="_Toc528924436"/>
      <w:bookmarkStart w:id="334" w:name="_Toc528924651"/>
      <w:bookmarkStart w:id="335" w:name="_Toc528932314"/>
      <w:bookmarkStart w:id="336" w:name="_Toc529177198"/>
      <w:bookmarkStart w:id="337" w:name="_Toc529177393"/>
      <w:bookmarkStart w:id="338" w:name="_Toc528924261"/>
      <w:bookmarkStart w:id="339" w:name="_Toc528924437"/>
      <w:bookmarkStart w:id="340" w:name="_Toc528924652"/>
      <w:bookmarkStart w:id="341" w:name="_Toc528932315"/>
      <w:bookmarkStart w:id="342" w:name="_Toc529177199"/>
      <w:bookmarkStart w:id="343" w:name="_Toc529177394"/>
      <w:bookmarkStart w:id="344" w:name="_Toc528924262"/>
      <w:bookmarkStart w:id="345" w:name="_Toc528924438"/>
      <w:bookmarkStart w:id="346" w:name="_Toc528924653"/>
      <w:bookmarkStart w:id="347" w:name="_Toc528932316"/>
      <w:bookmarkStart w:id="348" w:name="_Toc529177200"/>
      <w:bookmarkStart w:id="349" w:name="_Toc529177395"/>
      <w:bookmarkStart w:id="350" w:name="_Toc528924263"/>
      <w:bookmarkStart w:id="351" w:name="_Toc528924439"/>
      <w:bookmarkStart w:id="352" w:name="_Toc528924654"/>
      <w:bookmarkStart w:id="353" w:name="_Toc528932317"/>
      <w:bookmarkStart w:id="354" w:name="_Toc529177201"/>
      <w:bookmarkStart w:id="355" w:name="_Toc529177396"/>
      <w:bookmarkStart w:id="356" w:name="_Toc528924264"/>
      <w:bookmarkStart w:id="357" w:name="_Toc528924440"/>
      <w:bookmarkStart w:id="358" w:name="_Toc528924655"/>
      <w:bookmarkStart w:id="359" w:name="_Toc528932318"/>
      <w:bookmarkStart w:id="360" w:name="_Toc529177202"/>
      <w:bookmarkStart w:id="361" w:name="_Toc529177397"/>
      <w:bookmarkStart w:id="362" w:name="_Toc528924265"/>
      <w:bookmarkStart w:id="363" w:name="_Toc528924441"/>
      <w:bookmarkStart w:id="364" w:name="_Toc528924656"/>
      <w:bookmarkStart w:id="365" w:name="_Toc528932319"/>
      <w:bookmarkStart w:id="366" w:name="_Toc529177203"/>
      <w:bookmarkStart w:id="367" w:name="_Toc529177398"/>
      <w:bookmarkStart w:id="368" w:name="_Toc528924266"/>
      <w:bookmarkStart w:id="369" w:name="_Toc528924442"/>
      <w:bookmarkStart w:id="370" w:name="_Toc528924657"/>
      <w:bookmarkStart w:id="371" w:name="_Toc528932320"/>
      <w:bookmarkStart w:id="372" w:name="_Toc529177204"/>
      <w:bookmarkStart w:id="373" w:name="_Toc529177399"/>
      <w:bookmarkStart w:id="374" w:name="_Toc528924267"/>
      <w:bookmarkStart w:id="375" w:name="_Toc528924443"/>
      <w:bookmarkStart w:id="376" w:name="_Toc528924658"/>
      <w:bookmarkStart w:id="377" w:name="_Toc528932321"/>
      <w:bookmarkStart w:id="378" w:name="_Toc529177205"/>
      <w:bookmarkStart w:id="379" w:name="_Toc529177400"/>
      <w:bookmarkStart w:id="380" w:name="_Toc528924268"/>
      <w:bookmarkStart w:id="381" w:name="_Toc528924444"/>
      <w:bookmarkStart w:id="382" w:name="_Toc528924659"/>
      <w:bookmarkStart w:id="383" w:name="_Toc528932322"/>
      <w:bookmarkStart w:id="384" w:name="_Toc529177206"/>
      <w:bookmarkStart w:id="385" w:name="_Toc529177401"/>
      <w:bookmarkStart w:id="386" w:name="_Toc528924269"/>
      <w:bookmarkStart w:id="387" w:name="_Toc528924445"/>
      <w:bookmarkStart w:id="388" w:name="_Toc528924660"/>
      <w:bookmarkStart w:id="389" w:name="_Toc528932323"/>
      <w:bookmarkStart w:id="390" w:name="_Toc529177207"/>
      <w:bookmarkStart w:id="391" w:name="_Toc529177402"/>
      <w:bookmarkStart w:id="392" w:name="_Toc528924296"/>
      <w:bookmarkStart w:id="393" w:name="_Toc528924472"/>
      <w:bookmarkStart w:id="394" w:name="_Toc528924687"/>
      <w:bookmarkStart w:id="395" w:name="_Toc528932350"/>
      <w:bookmarkStart w:id="396" w:name="_Toc529177234"/>
      <w:bookmarkStart w:id="397" w:name="_Toc529177429"/>
      <w:bookmarkStart w:id="398" w:name="_Toc528924297"/>
      <w:bookmarkStart w:id="399" w:name="_Toc528924473"/>
      <w:bookmarkStart w:id="400" w:name="_Toc528924688"/>
      <w:bookmarkStart w:id="401" w:name="_Toc528932351"/>
      <w:bookmarkStart w:id="402" w:name="_Toc529177235"/>
      <w:bookmarkStart w:id="403" w:name="_Toc529177430"/>
      <w:bookmarkStart w:id="404" w:name="_Toc528924298"/>
      <w:bookmarkStart w:id="405" w:name="_Toc528924474"/>
      <w:bookmarkStart w:id="406" w:name="_Toc528924689"/>
      <w:bookmarkStart w:id="407" w:name="_Toc528932352"/>
      <w:bookmarkStart w:id="408" w:name="_Toc529177236"/>
      <w:bookmarkStart w:id="409" w:name="_Toc529177431"/>
      <w:bookmarkStart w:id="410" w:name="_Toc528924299"/>
      <w:bookmarkStart w:id="411" w:name="_Toc528924475"/>
      <w:bookmarkStart w:id="412" w:name="_Toc528924690"/>
      <w:bookmarkStart w:id="413" w:name="_Toc528932353"/>
      <w:bookmarkStart w:id="414" w:name="_Toc529177237"/>
      <w:bookmarkStart w:id="415" w:name="_Toc529177432"/>
      <w:bookmarkStart w:id="416" w:name="_Toc528924300"/>
      <w:bookmarkStart w:id="417" w:name="_Toc528924476"/>
      <w:bookmarkStart w:id="418" w:name="_Toc528924691"/>
      <w:bookmarkStart w:id="419" w:name="_Toc528932354"/>
      <w:bookmarkStart w:id="420" w:name="_Toc529177238"/>
      <w:bookmarkStart w:id="421" w:name="_Toc529177433"/>
      <w:bookmarkStart w:id="422" w:name="_Toc528924301"/>
      <w:bookmarkStart w:id="423" w:name="_Toc528924477"/>
      <w:bookmarkStart w:id="424" w:name="_Toc528924692"/>
      <w:bookmarkStart w:id="425" w:name="_Toc528932355"/>
      <w:bookmarkStart w:id="426" w:name="_Toc529177239"/>
      <w:bookmarkStart w:id="427" w:name="_Toc529177434"/>
      <w:bookmarkStart w:id="428" w:name="_Toc528924302"/>
      <w:bookmarkStart w:id="429" w:name="_Toc528924478"/>
      <w:bookmarkStart w:id="430" w:name="_Toc528924693"/>
      <w:bookmarkStart w:id="431" w:name="_Toc528932356"/>
      <w:bookmarkStart w:id="432" w:name="_Toc529177240"/>
      <w:bookmarkStart w:id="433" w:name="_Toc529177435"/>
      <w:bookmarkStart w:id="434" w:name="_Toc528924303"/>
      <w:bookmarkStart w:id="435" w:name="_Toc528924479"/>
      <w:bookmarkStart w:id="436" w:name="_Toc528924694"/>
      <w:bookmarkStart w:id="437" w:name="_Toc528932357"/>
      <w:bookmarkStart w:id="438" w:name="_Toc529177241"/>
      <w:bookmarkStart w:id="439" w:name="_Toc529177436"/>
      <w:bookmarkStart w:id="440" w:name="_Toc528924304"/>
      <w:bookmarkStart w:id="441" w:name="_Toc528924480"/>
      <w:bookmarkStart w:id="442" w:name="_Toc528924695"/>
      <w:bookmarkStart w:id="443" w:name="_Toc528932358"/>
      <w:bookmarkStart w:id="444" w:name="_Toc529177242"/>
      <w:bookmarkStart w:id="445" w:name="_Toc529177437"/>
      <w:bookmarkStart w:id="446" w:name="_Toc528924305"/>
      <w:bookmarkStart w:id="447" w:name="_Toc528924481"/>
      <w:bookmarkStart w:id="448" w:name="_Toc528924696"/>
      <w:bookmarkStart w:id="449" w:name="_Toc528932359"/>
      <w:bookmarkStart w:id="450" w:name="_Toc529177243"/>
      <w:bookmarkStart w:id="451" w:name="_Toc529177438"/>
      <w:bookmarkStart w:id="452" w:name="_Toc528924306"/>
      <w:bookmarkStart w:id="453" w:name="_Toc528924482"/>
      <w:bookmarkStart w:id="454" w:name="_Toc528924697"/>
      <w:bookmarkStart w:id="455" w:name="_Toc528932360"/>
      <w:bookmarkStart w:id="456" w:name="_Toc529177244"/>
      <w:bookmarkStart w:id="457" w:name="_Toc529177439"/>
      <w:bookmarkStart w:id="458" w:name="_Toc528924307"/>
      <w:bookmarkStart w:id="459" w:name="_Toc528924483"/>
      <w:bookmarkStart w:id="460" w:name="_Toc528924698"/>
      <w:bookmarkStart w:id="461" w:name="_Toc528932361"/>
      <w:bookmarkStart w:id="462" w:name="_Toc529177245"/>
      <w:bookmarkStart w:id="463" w:name="_Toc529177440"/>
      <w:bookmarkStart w:id="464" w:name="_Toc528924308"/>
      <w:bookmarkStart w:id="465" w:name="_Toc528924484"/>
      <w:bookmarkStart w:id="466" w:name="_Toc528924699"/>
      <w:bookmarkStart w:id="467" w:name="_Toc528932362"/>
      <w:bookmarkStart w:id="468" w:name="_Toc529177246"/>
      <w:bookmarkStart w:id="469" w:name="_Toc529177441"/>
      <w:bookmarkStart w:id="470" w:name="_Toc528924309"/>
      <w:bookmarkStart w:id="471" w:name="_Toc528924485"/>
      <w:bookmarkStart w:id="472" w:name="_Toc528924700"/>
      <w:bookmarkStart w:id="473" w:name="_Toc528932363"/>
      <w:bookmarkStart w:id="474" w:name="_Toc529177247"/>
      <w:bookmarkStart w:id="475" w:name="_Toc529177442"/>
      <w:bookmarkStart w:id="476" w:name="_Toc528924310"/>
      <w:bookmarkStart w:id="477" w:name="_Toc528924486"/>
      <w:bookmarkStart w:id="478" w:name="_Toc528924701"/>
      <w:bookmarkStart w:id="479" w:name="_Toc528932364"/>
      <w:bookmarkStart w:id="480" w:name="_Toc529177248"/>
      <w:bookmarkStart w:id="481" w:name="_Toc529177443"/>
      <w:bookmarkStart w:id="482" w:name="_Toc528924311"/>
      <w:bookmarkStart w:id="483" w:name="_Toc528924487"/>
      <w:bookmarkStart w:id="484" w:name="_Toc528924702"/>
      <w:bookmarkStart w:id="485" w:name="_Toc528932365"/>
      <w:bookmarkStart w:id="486" w:name="_Toc529177249"/>
      <w:bookmarkStart w:id="487" w:name="_Toc529177444"/>
      <w:bookmarkStart w:id="488" w:name="_Toc528924312"/>
      <w:bookmarkStart w:id="489" w:name="_Toc528924488"/>
      <w:bookmarkStart w:id="490" w:name="_Toc528924703"/>
      <w:bookmarkStart w:id="491" w:name="_Toc528932366"/>
      <w:bookmarkStart w:id="492" w:name="_Toc529177250"/>
      <w:bookmarkStart w:id="493" w:name="_Toc529177445"/>
      <w:bookmarkStart w:id="494" w:name="_Toc528924313"/>
      <w:bookmarkStart w:id="495" w:name="_Toc528924489"/>
      <w:bookmarkStart w:id="496" w:name="_Toc528924704"/>
      <w:bookmarkStart w:id="497" w:name="_Toc528932367"/>
      <w:bookmarkStart w:id="498" w:name="_Toc529177251"/>
      <w:bookmarkStart w:id="499" w:name="_Toc529177446"/>
      <w:bookmarkStart w:id="500" w:name="_Toc528924314"/>
      <w:bookmarkStart w:id="501" w:name="_Toc528924490"/>
      <w:bookmarkStart w:id="502" w:name="_Toc528924705"/>
      <w:bookmarkStart w:id="503" w:name="_Toc528932368"/>
      <w:bookmarkStart w:id="504" w:name="_Toc529177252"/>
      <w:bookmarkStart w:id="505" w:name="_Toc529177447"/>
      <w:bookmarkStart w:id="506" w:name="_Toc528924315"/>
      <w:bookmarkStart w:id="507" w:name="_Toc528924491"/>
      <w:bookmarkStart w:id="508" w:name="_Toc528924706"/>
      <w:bookmarkStart w:id="509" w:name="_Toc528932369"/>
      <w:bookmarkStart w:id="510" w:name="_Toc529177253"/>
      <w:bookmarkStart w:id="511" w:name="_Toc529177448"/>
      <w:bookmarkStart w:id="512" w:name="_Toc528924316"/>
      <w:bookmarkStart w:id="513" w:name="_Toc528924492"/>
      <w:bookmarkStart w:id="514" w:name="_Toc528924707"/>
      <w:bookmarkStart w:id="515" w:name="_Toc528932370"/>
      <w:bookmarkStart w:id="516" w:name="_Toc529177254"/>
      <w:bookmarkStart w:id="517" w:name="_Toc529177449"/>
      <w:bookmarkStart w:id="518" w:name="_Toc528924317"/>
      <w:bookmarkStart w:id="519" w:name="_Toc528924493"/>
      <w:bookmarkStart w:id="520" w:name="_Toc528924708"/>
      <w:bookmarkStart w:id="521" w:name="_Toc528932371"/>
      <w:bookmarkStart w:id="522" w:name="_Toc529177255"/>
      <w:bookmarkStart w:id="523" w:name="_Toc529177450"/>
      <w:bookmarkStart w:id="524" w:name="_Toc528924331"/>
      <w:bookmarkStart w:id="525" w:name="_Toc528924507"/>
      <w:bookmarkStart w:id="526" w:name="_Toc528924722"/>
      <w:bookmarkStart w:id="527" w:name="_Toc528932385"/>
      <w:bookmarkStart w:id="528" w:name="_Toc529177269"/>
      <w:bookmarkStart w:id="529" w:name="_Toc529177464"/>
      <w:bookmarkStart w:id="530" w:name="_Toc528924332"/>
      <w:bookmarkStart w:id="531" w:name="_Toc528924508"/>
      <w:bookmarkStart w:id="532" w:name="_Toc528924723"/>
      <w:bookmarkStart w:id="533" w:name="_Toc528932386"/>
      <w:bookmarkStart w:id="534" w:name="_Toc529177270"/>
      <w:bookmarkStart w:id="535" w:name="_Toc529177465"/>
      <w:bookmarkStart w:id="536" w:name="_Toc528924333"/>
      <w:bookmarkStart w:id="537" w:name="_Toc528924509"/>
      <w:bookmarkStart w:id="538" w:name="_Toc528924724"/>
      <w:bookmarkStart w:id="539" w:name="_Toc528932387"/>
      <w:bookmarkStart w:id="540" w:name="_Toc529177271"/>
      <w:bookmarkStart w:id="541" w:name="_Toc529177466"/>
      <w:bookmarkStart w:id="542" w:name="_Toc528924334"/>
      <w:bookmarkStart w:id="543" w:name="_Toc528924510"/>
      <w:bookmarkStart w:id="544" w:name="_Toc528924725"/>
      <w:bookmarkStart w:id="545" w:name="_Toc528932388"/>
      <w:bookmarkStart w:id="546" w:name="_Toc529177272"/>
      <w:bookmarkStart w:id="547" w:name="_Toc529177467"/>
      <w:bookmarkStart w:id="548" w:name="_Toc528924335"/>
      <w:bookmarkStart w:id="549" w:name="_Toc528924511"/>
      <w:bookmarkStart w:id="550" w:name="_Toc528924726"/>
      <w:bookmarkStart w:id="551" w:name="_Toc528932389"/>
      <w:bookmarkStart w:id="552" w:name="_Toc529177273"/>
      <w:bookmarkStart w:id="553" w:name="_Toc529177468"/>
      <w:bookmarkStart w:id="554" w:name="_Toc528924336"/>
      <w:bookmarkStart w:id="555" w:name="_Toc528924512"/>
      <w:bookmarkStart w:id="556" w:name="_Toc528924727"/>
      <w:bookmarkStart w:id="557" w:name="_Toc528932390"/>
      <w:bookmarkStart w:id="558" w:name="_Toc529177274"/>
      <w:bookmarkStart w:id="559" w:name="_Toc529177469"/>
      <w:bookmarkStart w:id="560" w:name="_Toc528924337"/>
      <w:bookmarkStart w:id="561" w:name="_Toc528924513"/>
      <w:bookmarkStart w:id="562" w:name="_Toc528924728"/>
      <w:bookmarkStart w:id="563" w:name="_Toc528932391"/>
      <w:bookmarkStart w:id="564" w:name="_Toc529177275"/>
      <w:bookmarkStart w:id="565" w:name="_Toc529177470"/>
      <w:bookmarkStart w:id="566" w:name="_Toc528924338"/>
      <w:bookmarkStart w:id="567" w:name="_Toc528924514"/>
      <w:bookmarkStart w:id="568" w:name="_Toc528924729"/>
      <w:bookmarkStart w:id="569" w:name="_Toc528932392"/>
      <w:bookmarkStart w:id="570" w:name="_Toc529177276"/>
      <w:bookmarkStart w:id="571" w:name="_Toc529177471"/>
      <w:bookmarkStart w:id="572" w:name="_Toc528924339"/>
      <w:bookmarkStart w:id="573" w:name="_Toc528924515"/>
      <w:bookmarkStart w:id="574" w:name="_Toc528924730"/>
      <w:bookmarkStart w:id="575" w:name="_Toc528932393"/>
      <w:bookmarkStart w:id="576" w:name="_Toc529177277"/>
      <w:bookmarkStart w:id="577" w:name="_Toc529177472"/>
      <w:bookmarkStart w:id="578" w:name="_Toc528924340"/>
      <w:bookmarkStart w:id="579" w:name="_Toc528924516"/>
      <w:bookmarkStart w:id="580" w:name="_Toc528924731"/>
      <w:bookmarkStart w:id="581" w:name="_Toc528932394"/>
      <w:bookmarkStart w:id="582" w:name="_Toc529177278"/>
      <w:bookmarkStart w:id="583" w:name="_Toc529177473"/>
      <w:bookmarkStart w:id="584" w:name="_Toc522710681"/>
      <w:bookmarkStart w:id="585" w:name="_Toc522710838"/>
      <w:bookmarkStart w:id="586" w:name="_Toc522710867"/>
      <w:bookmarkStart w:id="587" w:name="_Toc466018915"/>
      <w:bookmarkStart w:id="588" w:name="_Toc466301263"/>
      <w:bookmarkStart w:id="589" w:name="_Toc466301639"/>
      <w:bookmarkStart w:id="590" w:name="_Toc466301709"/>
      <w:bookmarkStart w:id="591" w:name="_Toc466301762"/>
      <w:bookmarkStart w:id="592" w:name="_Toc466301815"/>
      <w:bookmarkStart w:id="593" w:name="_Toc466309484"/>
      <w:bookmarkStart w:id="594" w:name="_Toc466309602"/>
      <w:bookmarkStart w:id="595" w:name="_Toc466309719"/>
      <w:bookmarkStart w:id="596" w:name="_Toc466309950"/>
      <w:bookmarkStart w:id="597" w:name="_Toc467246222"/>
      <w:bookmarkStart w:id="598" w:name="_Toc469495377"/>
      <w:bookmarkStart w:id="599" w:name="_Toc532201452"/>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sidRPr="00281362">
        <w:lastRenderedPageBreak/>
        <w:t>Direct Debit</w:t>
      </w:r>
      <w:r w:rsidR="005613D2" w:rsidRPr="00281362">
        <w:t xml:space="preserve"> </w:t>
      </w:r>
      <w:r w:rsidR="001F0D1E" w:rsidRPr="00281362">
        <w:t>(</w:t>
      </w:r>
      <w:r w:rsidR="00113ED6" w:rsidRPr="00281362">
        <w:t>dd</w:t>
      </w:r>
      <w:r w:rsidR="00CB0041">
        <w:t>.</w:t>
      </w:r>
      <w:r w:rsidR="00E6102A" w:rsidRPr="00281362">
        <w:t>0003.2018</w:t>
      </w:r>
      <w:r w:rsidR="00113ED6" w:rsidRPr="00281362">
        <w:t>.add</w:t>
      </w:r>
      <w:r w:rsidR="001F0D1E" w:rsidRPr="00281362">
        <w:t>)</w:t>
      </w:r>
      <w:bookmarkEnd w:id="599"/>
    </w:p>
    <w:p w:rsidR="00C0419C" w:rsidRDefault="00C0419C" w:rsidP="00697C6E">
      <w:pPr>
        <w:rPr>
          <w:sz w:val="20"/>
          <w:szCs w:val="20"/>
        </w:rPr>
      </w:pPr>
      <w:r w:rsidRPr="008603B8">
        <w:rPr>
          <w:sz w:val="20"/>
          <w:szCs w:val="20"/>
        </w:rPr>
        <w:t xml:space="preserve">The direct debit </w:t>
      </w:r>
      <w:r>
        <w:rPr>
          <w:sz w:val="20"/>
          <w:szCs w:val="20"/>
        </w:rPr>
        <w:t xml:space="preserve">add </w:t>
      </w:r>
      <w:r w:rsidRPr="008603B8">
        <w:rPr>
          <w:sz w:val="20"/>
          <w:szCs w:val="20"/>
        </w:rPr>
        <w:t xml:space="preserve">service </w:t>
      </w:r>
      <w:r>
        <w:rPr>
          <w:sz w:val="20"/>
          <w:szCs w:val="20"/>
        </w:rPr>
        <w:t xml:space="preserve">allows </w:t>
      </w:r>
      <w:r w:rsidRPr="008603B8">
        <w:rPr>
          <w:sz w:val="20"/>
          <w:szCs w:val="20"/>
        </w:rPr>
        <w:t xml:space="preserve">a </w:t>
      </w:r>
      <w:r w:rsidR="00922C62">
        <w:rPr>
          <w:sz w:val="20"/>
          <w:szCs w:val="20"/>
        </w:rPr>
        <w:t>user</w:t>
      </w:r>
      <w:r w:rsidRPr="008603B8">
        <w:rPr>
          <w:sz w:val="20"/>
          <w:szCs w:val="20"/>
        </w:rPr>
        <w:t xml:space="preserve"> to request the ATO to initiate a single request to transfer via ATO initiated direct debit an amount from the client’s nominated bank account to the ATO</w:t>
      </w:r>
      <w:r>
        <w:rPr>
          <w:sz w:val="20"/>
          <w:szCs w:val="20"/>
        </w:rPr>
        <w:t>.</w:t>
      </w:r>
    </w:p>
    <w:p w:rsidR="00D16CA7" w:rsidRDefault="00D16CA7" w:rsidP="00D16CA7">
      <w:pPr>
        <w:rPr>
          <w:rFonts w:cs="Arial"/>
          <w:sz w:val="20"/>
          <w:szCs w:val="20"/>
          <w:highlight w:val="yellow"/>
        </w:rPr>
      </w:pPr>
    </w:p>
    <w:p w:rsidR="00D16CA7" w:rsidRPr="00D16CA7" w:rsidRDefault="00D16CA7" w:rsidP="00D16CA7">
      <w:pPr>
        <w:rPr>
          <w:rFonts w:cs="Arial"/>
          <w:sz w:val="20"/>
          <w:szCs w:val="20"/>
        </w:rPr>
      </w:pPr>
      <w:r w:rsidRPr="00D16CA7">
        <w:rPr>
          <w:rFonts w:cs="Arial"/>
          <w:sz w:val="20"/>
          <w:szCs w:val="20"/>
        </w:rPr>
        <w:t xml:space="preserve">This request </w:t>
      </w:r>
    </w:p>
    <w:p w:rsidR="00D16CA7" w:rsidRPr="00D16CA7" w:rsidRDefault="00D16CA7" w:rsidP="00D16CA7">
      <w:pPr>
        <w:pStyle w:val="ListParagraph"/>
        <w:numPr>
          <w:ilvl w:val="0"/>
          <w:numId w:val="11"/>
        </w:numPr>
        <w:rPr>
          <w:rFonts w:cs="Arial"/>
          <w:sz w:val="20"/>
          <w:szCs w:val="20"/>
        </w:rPr>
      </w:pPr>
      <w:r w:rsidRPr="00D16CA7">
        <w:rPr>
          <w:rFonts w:ascii="Arial" w:hAnsi="Arial" w:cs="Arial"/>
          <w:sz w:val="20"/>
          <w:szCs w:val="20"/>
        </w:rPr>
        <w:t xml:space="preserve">will not create a Direct Debit Authority </w:t>
      </w:r>
    </w:p>
    <w:p w:rsidR="00D16CA7" w:rsidRPr="00D16CA7" w:rsidRDefault="00D16CA7" w:rsidP="00D16CA7">
      <w:pPr>
        <w:pStyle w:val="ListParagraph"/>
        <w:numPr>
          <w:ilvl w:val="0"/>
          <w:numId w:val="11"/>
        </w:numPr>
        <w:rPr>
          <w:rFonts w:cs="Arial"/>
          <w:sz w:val="20"/>
          <w:szCs w:val="20"/>
        </w:rPr>
      </w:pPr>
      <w:r w:rsidRPr="00D16CA7">
        <w:rPr>
          <w:rFonts w:ascii="Arial" w:hAnsi="Arial" w:cs="Arial"/>
          <w:sz w:val="20"/>
          <w:szCs w:val="20"/>
        </w:rPr>
        <w:t>can only be accepted when a Direct Debit Authority is already in place with the ATO</w:t>
      </w:r>
    </w:p>
    <w:p w:rsidR="00C0419C" w:rsidRPr="00524A46" w:rsidRDefault="00D16CA7" w:rsidP="00D16CA7">
      <w:pPr>
        <w:pStyle w:val="ListParagraph"/>
        <w:numPr>
          <w:ilvl w:val="0"/>
          <w:numId w:val="11"/>
        </w:numPr>
        <w:rPr>
          <w:rFonts w:cs="Arial"/>
          <w:sz w:val="20"/>
          <w:szCs w:val="20"/>
        </w:rPr>
      </w:pPr>
      <w:r w:rsidRPr="00D16CA7">
        <w:rPr>
          <w:rFonts w:ascii="Arial" w:hAnsi="Arial" w:cs="Arial"/>
          <w:sz w:val="20"/>
          <w:szCs w:val="20"/>
        </w:rPr>
        <w:t>must include the date for the direct debit to occur</w:t>
      </w:r>
    </w:p>
    <w:p w:rsidR="00D16CA7" w:rsidRPr="00D16CA7" w:rsidRDefault="00C0419C" w:rsidP="00C0419C">
      <w:pPr>
        <w:pStyle w:val="ListParagraph"/>
        <w:numPr>
          <w:ilvl w:val="0"/>
          <w:numId w:val="11"/>
        </w:numPr>
        <w:rPr>
          <w:rFonts w:cs="Arial"/>
          <w:sz w:val="20"/>
          <w:szCs w:val="20"/>
        </w:rPr>
      </w:pPr>
      <w:r w:rsidRPr="00C0419C">
        <w:rPr>
          <w:rFonts w:ascii="Arial" w:hAnsi="Arial" w:cs="Arial"/>
          <w:sz w:val="20"/>
          <w:szCs w:val="20"/>
        </w:rPr>
        <w:t xml:space="preserve">can </w:t>
      </w:r>
      <w:r>
        <w:rPr>
          <w:rFonts w:ascii="Arial" w:hAnsi="Arial" w:cs="Arial"/>
          <w:sz w:val="20"/>
          <w:szCs w:val="20"/>
        </w:rPr>
        <w:t xml:space="preserve">only be scheduled </w:t>
      </w:r>
      <w:r w:rsidRPr="00C0419C">
        <w:rPr>
          <w:rFonts w:ascii="Arial" w:hAnsi="Arial" w:cs="Arial"/>
          <w:sz w:val="20"/>
          <w:szCs w:val="20"/>
        </w:rPr>
        <w:t>3 business days and not more than 9</w:t>
      </w:r>
      <w:r>
        <w:rPr>
          <w:rFonts w:ascii="Arial" w:hAnsi="Arial" w:cs="Arial"/>
          <w:sz w:val="20"/>
          <w:szCs w:val="20"/>
        </w:rPr>
        <w:t>0 business days into the future,</w:t>
      </w:r>
      <w:r w:rsidR="00D16CA7" w:rsidRPr="00D16CA7">
        <w:rPr>
          <w:rFonts w:ascii="Arial" w:hAnsi="Arial" w:cs="Arial"/>
          <w:sz w:val="20"/>
          <w:szCs w:val="20"/>
        </w:rPr>
        <w:t xml:space="preserve"> and </w:t>
      </w:r>
    </w:p>
    <w:p w:rsidR="00E5737A" w:rsidRPr="00D16CA7" w:rsidRDefault="00D16CA7" w:rsidP="00D16CA7">
      <w:pPr>
        <w:pStyle w:val="ListParagraph"/>
        <w:numPr>
          <w:ilvl w:val="0"/>
          <w:numId w:val="11"/>
        </w:numPr>
        <w:rPr>
          <w:rFonts w:cs="Arial"/>
          <w:sz w:val="20"/>
          <w:szCs w:val="20"/>
        </w:rPr>
      </w:pPr>
      <w:r w:rsidRPr="00D16CA7">
        <w:rPr>
          <w:rFonts w:ascii="Arial" w:hAnsi="Arial" w:cs="Arial"/>
          <w:sz w:val="20"/>
          <w:szCs w:val="20"/>
        </w:rPr>
        <w:t>the bank account details specified must match those for the Direct Debit Authority.</w:t>
      </w:r>
    </w:p>
    <w:p w:rsidR="00E5737A" w:rsidRDefault="00E5737A" w:rsidP="00697C6E">
      <w:pPr>
        <w:rPr>
          <w:sz w:val="20"/>
          <w:szCs w:val="20"/>
        </w:rPr>
      </w:pPr>
    </w:p>
    <w:p w:rsidR="00D16CA7" w:rsidRPr="00D20713" w:rsidRDefault="00D16CA7" w:rsidP="00D16CA7">
      <w:pPr>
        <w:rPr>
          <w:sz w:val="20"/>
          <w:szCs w:val="20"/>
        </w:rPr>
      </w:pPr>
      <w:r w:rsidRPr="00D20713">
        <w:rPr>
          <w:sz w:val="20"/>
          <w:szCs w:val="20"/>
        </w:rPr>
        <w:t>Customers can request the authority be added:</w:t>
      </w:r>
    </w:p>
    <w:p w:rsidR="00D16CA7" w:rsidRPr="00D20713" w:rsidRDefault="00D16CA7" w:rsidP="00D16CA7">
      <w:pPr>
        <w:pStyle w:val="ListParagraph"/>
        <w:numPr>
          <w:ilvl w:val="0"/>
          <w:numId w:val="11"/>
        </w:numPr>
        <w:rPr>
          <w:rFonts w:ascii="Arial" w:hAnsi="Arial" w:cs="Arial"/>
          <w:sz w:val="20"/>
          <w:szCs w:val="20"/>
        </w:rPr>
      </w:pPr>
      <w:r w:rsidRPr="00D20713">
        <w:rPr>
          <w:rFonts w:ascii="Arial" w:hAnsi="Arial" w:cs="Arial"/>
          <w:sz w:val="20"/>
          <w:szCs w:val="20"/>
        </w:rPr>
        <w:t xml:space="preserve">Over the phone </w:t>
      </w:r>
    </w:p>
    <w:p w:rsidR="00D16CA7" w:rsidRPr="00D20713" w:rsidRDefault="00D16CA7" w:rsidP="00D16CA7">
      <w:pPr>
        <w:pStyle w:val="ListParagraph"/>
        <w:numPr>
          <w:ilvl w:val="0"/>
          <w:numId w:val="11"/>
        </w:numPr>
        <w:rPr>
          <w:rFonts w:ascii="Arial" w:hAnsi="Arial" w:cs="Arial"/>
          <w:sz w:val="20"/>
          <w:szCs w:val="20"/>
        </w:rPr>
      </w:pPr>
      <w:r w:rsidRPr="00D20713">
        <w:rPr>
          <w:rFonts w:ascii="Arial" w:hAnsi="Arial" w:cs="Arial"/>
          <w:sz w:val="20"/>
          <w:szCs w:val="20"/>
        </w:rPr>
        <w:t xml:space="preserve">Through the Individual Portal (when making a payment plan online), or  </w:t>
      </w:r>
    </w:p>
    <w:p w:rsidR="00D16CA7" w:rsidRPr="00D20713" w:rsidRDefault="00D16CA7" w:rsidP="00D16CA7">
      <w:pPr>
        <w:pStyle w:val="ListParagraph"/>
        <w:numPr>
          <w:ilvl w:val="0"/>
          <w:numId w:val="11"/>
        </w:numPr>
        <w:rPr>
          <w:rFonts w:ascii="Arial" w:hAnsi="Arial" w:cs="Arial"/>
          <w:sz w:val="20"/>
          <w:szCs w:val="20"/>
        </w:rPr>
      </w:pPr>
      <w:r w:rsidRPr="00D20713">
        <w:rPr>
          <w:rFonts w:ascii="Arial" w:hAnsi="Arial" w:cs="Arial"/>
          <w:sz w:val="20"/>
          <w:szCs w:val="20"/>
        </w:rPr>
        <w:t xml:space="preserve">Using the ATO publication </w:t>
      </w:r>
      <w:r>
        <w:rPr>
          <w:rFonts w:ascii="Arial" w:hAnsi="Arial" w:cs="Arial"/>
          <w:sz w:val="20"/>
          <w:szCs w:val="20"/>
        </w:rPr>
        <w:t xml:space="preserve">– </w:t>
      </w:r>
      <w:hyperlink r:id="rId26" w:history="1">
        <w:r w:rsidRPr="00440807">
          <w:rPr>
            <w:rStyle w:val="Hyperlink"/>
            <w:rFonts w:ascii="Arial" w:hAnsi="Arial" w:cs="Arial"/>
            <w:noProof w:val="0"/>
            <w:sz w:val="20"/>
            <w:szCs w:val="20"/>
          </w:rPr>
          <w:t>Direct debit request form (NAT 2284)</w:t>
        </w:r>
      </w:hyperlink>
      <w:r w:rsidRPr="00D20713">
        <w:rPr>
          <w:rFonts w:ascii="Arial" w:hAnsi="Arial" w:cs="Arial"/>
          <w:sz w:val="20"/>
          <w:szCs w:val="20"/>
        </w:rPr>
        <w:t xml:space="preserve">.  </w:t>
      </w:r>
    </w:p>
    <w:p w:rsidR="005744F5" w:rsidRDefault="005744F5" w:rsidP="00524A46">
      <w:pPr>
        <w:rPr>
          <w:sz w:val="20"/>
          <w:szCs w:val="20"/>
        </w:rPr>
      </w:pPr>
    </w:p>
    <w:p w:rsidR="005744F5" w:rsidRPr="009230FC" w:rsidRDefault="005744F5" w:rsidP="005744F5">
      <w:pPr>
        <w:rPr>
          <w:rFonts w:cs="Arial"/>
          <w:sz w:val="20"/>
          <w:szCs w:val="20"/>
        </w:rPr>
      </w:pPr>
      <w:r>
        <w:rPr>
          <w:rFonts w:cs="Arial"/>
          <w:sz w:val="20"/>
          <w:szCs w:val="20"/>
        </w:rPr>
        <w:t>W</w:t>
      </w:r>
      <w:r w:rsidRPr="009230FC">
        <w:rPr>
          <w:rFonts w:cs="Arial"/>
          <w:sz w:val="20"/>
          <w:szCs w:val="20"/>
        </w:rPr>
        <w:t>hen a</w:t>
      </w:r>
      <w:r w:rsidR="008419E8">
        <w:rPr>
          <w:rFonts w:cs="Arial"/>
          <w:sz w:val="20"/>
          <w:szCs w:val="20"/>
        </w:rPr>
        <w:t>n</w:t>
      </w:r>
      <w:r w:rsidRPr="009230FC">
        <w:rPr>
          <w:rFonts w:cs="Arial"/>
          <w:sz w:val="20"/>
          <w:szCs w:val="20"/>
        </w:rPr>
        <w:t xml:space="preserve"> Account Sequence number (ASN) or account ID</w:t>
      </w:r>
      <w:r w:rsidR="008419E8">
        <w:rPr>
          <w:rFonts w:cs="Arial"/>
          <w:sz w:val="20"/>
          <w:szCs w:val="20"/>
        </w:rPr>
        <w:t xml:space="preserve"> is provided</w:t>
      </w:r>
      <w:r w:rsidRPr="009230FC">
        <w:rPr>
          <w:rFonts w:cs="Arial"/>
          <w:sz w:val="20"/>
          <w:szCs w:val="20"/>
        </w:rPr>
        <w:t xml:space="preserve">, the payment </w:t>
      </w:r>
      <w:r w:rsidR="008419E8">
        <w:rPr>
          <w:rFonts w:cs="Arial"/>
          <w:sz w:val="20"/>
          <w:szCs w:val="20"/>
        </w:rPr>
        <w:t xml:space="preserve">is directed </w:t>
      </w:r>
      <w:r w:rsidRPr="009230FC">
        <w:rPr>
          <w:rFonts w:cs="Arial"/>
          <w:sz w:val="20"/>
          <w:szCs w:val="20"/>
        </w:rPr>
        <w:t xml:space="preserve">to the account level. ATO systems then use payment allocation rules to determine whether to apply the payment at account level or, if no matching liability is found, at role level. When applying the payment at role level, a role allocation order exists. </w:t>
      </w:r>
    </w:p>
    <w:p w:rsidR="005744F5" w:rsidRPr="009230FC" w:rsidRDefault="005744F5" w:rsidP="005744F5">
      <w:pPr>
        <w:rPr>
          <w:rFonts w:cs="Arial"/>
          <w:sz w:val="20"/>
          <w:szCs w:val="20"/>
        </w:rPr>
      </w:pPr>
    </w:p>
    <w:p w:rsidR="00497A85" w:rsidRPr="00261D50" w:rsidRDefault="005744F5" w:rsidP="00524A46">
      <w:pPr>
        <w:rPr>
          <w:rFonts w:cs="Arial"/>
        </w:rPr>
      </w:pPr>
      <w:r w:rsidRPr="009230FC">
        <w:rPr>
          <w:rFonts w:cs="Arial"/>
          <w:sz w:val="20"/>
          <w:szCs w:val="20"/>
        </w:rPr>
        <w:t xml:space="preserve">When adding a direct debit payment for PAYGW (for large withholders) selecting the role type directs the payment to be applied at the role level under the ICA account.  </w:t>
      </w:r>
    </w:p>
    <w:p w:rsidR="003274FA" w:rsidRDefault="003274FA" w:rsidP="00697C6E">
      <w:pPr>
        <w:rPr>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3240"/>
        <w:gridCol w:w="3240"/>
      </w:tblGrid>
      <w:tr w:rsidR="003274FA" w:rsidRPr="009B06E0" w:rsidTr="007317D7">
        <w:trPr>
          <w:tblHeader/>
        </w:trPr>
        <w:tc>
          <w:tcPr>
            <w:tcW w:w="3240" w:type="dxa"/>
            <w:shd w:val="clear" w:color="auto" w:fill="C6D9F1"/>
          </w:tcPr>
          <w:p w:rsidR="003274FA" w:rsidRPr="00E2306E" w:rsidRDefault="003274FA" w:rsidP="0034176C">
            <w:pPr>
              <w:spacing w:before="120" w:after="120"/>
              <w:rPr>
                <w:rFonts w:cs="Arial"/>
                <w:b/>
                <w:sz w:val="20"/>
                <w:szCs w:val="20"/>
              </w:rPr>
            </w:pPr>
            <w:r w:rsidRPr="00E2306E">
              <w:rPr>
                <w:rFonts w:cs="Arial"/>
                <w:b/>
                <w:sz w:val="20"/>
                <w:szCs w:val="20"/>
              </w:rPr>
              <w:t>Interaction</w:t>
            </w:r>
          </w:p>
        </w:tc>
        <w:tc>
          <w:tcPr>
            <w:tcW w:w="3240" w:type="dxa"/>
            <w:shd w:val="clear" w:color="auto" w:fill="C6D9F1"/>
          </w:tcPr>
          <w:p w:rsidR="003274FA" w:rsidRPr="00E2306E" w:rsidRDefault="003274FA" w:rsidP="0034176C">
            <w:pPr>
              <w:spacing w:before="120" w:after="120"/>
              <w:rPr>
                <w:rFonts w:cs="Arial"/>
                <w:b/>
                <w:sz w:val="20"/>
                <w:szCs w:val="20"/>
              </w:rPr>
            </w:pPr>
            <w:r>
              <w:rPr>
                <w:rFonts w:cs="Arial"/>
                <w:b/>
                <w:sz w:val="20"/>
                <w:szCs w:val="20"/>
              </w:rPr>
              <w:t>Account/role</w:t>
            </w:r>
          </w:p>
        </w:tc>
        <w:tc>
          <w:tcPr>
            <w:tcW w:w="3240" w:type="dxa"/>
            <w:shd w:val="clear" w:color="auto" w:fill="C6D9F1"/>
          </w:tcPr>
          <w:p w:rsidR="003274FA" w:rsidRPr="00E2306E" w:rsidRDefault="003274FA" w:rsidP="0034176C">
            <w:pPr>
              <w:spacing w:before="120" w:after="120"/>
              <w:rPr>
                <w:rFonts w:cs="Arial"/>
                <w:b/>
                <w:sz w:val="20"/>
                <w:szCs w:val="20"/>
              </w:rPr>
            </w:pPr>
            <w:r>
              <w:rPr>
                <w:rFonts w:cs="Arial"/>
                <w:b/>
                <w:sz w:val="20"/>
                <w:szCs w:val="20"/>
              </w:rPr>
              <w:t>Inputs required</w:t>
            </w:r>
          </w:p>
        </w:tc>
      </w:tr>
      <w:tr w:rsidR="003274FA" w:rsidRPr="009B06E0" w:rsidTr="0034176C">
        <w:tc>
          <w:tcPr>
            <w:tcW w:w="3240" w:type="dxa"/>
            <w:vMerge w:val="restart"/>
          </w:tcPr>
          <w:p w:rsidR="003274FA" w:rsidRPr="00E2306E" w:rsidRDefault="003274FA" w:rsidP="0034176C">
            <w:pPr>
              <w:spacing w:before="120" w:after="120"/>
              <w:rPr>
                <w:rFonts w:cs="Arial"/>
                <w:sz w:val="20"/>
                <w:szCs w:val="20"/>
              </w:rPr>
            </w:pPr>
            <w:r>
              <w:rPr>
                <w:rFonts w:cs="Arial"/>
                <w:sz w:val="20"/>
                <w:szCs w:val="20"/>
              </w:rPr>
              <w:t>dd.add</w:t>
            </w:r>
          </w:p>
        </w:tc>
        <w:tc>
          <w:tcPr>
            <w:tcW w:w="3240" w:type="dxa"/>
          </w:tcPr>
          <w:p w:rsidR="003274FA" w:rsidRPr="00E2306E" w:rsidRDefault="003274FA" w:rsidP="0034176C">
            <w:pPr>
              <w:spacing w:before="120" w:after="120"/>
              <w:rPr>
                <w:rFonts w:cs="Arial"/>
                <w:sz w:val="20"/>
                <w:szCs w:val="20"/>
              </w:rPr>
            </w:pPr>
            <w:r>
              <w:rPr>
                <w:rFonts w:cs="Arial"/>
                <w:sz w:val="20"/>
                <w:szCs w:val="20"/>
              </w:rPr>
              <w:t>IT</w:t>
            </w:r>
          </w:p>
        </w:tc>
        <w:tc>
          <w:tcPr>
            <w:tcW w:w="3240" w:type="dxa"/>
            <w:vMerge w:val="restart"/>
          </w:tcPr>
          <w:p w:rsidR="003274FA" w:rsidRDefault="003274FA" w:rsidP="00E33359">
            <w:pPr>
              <w:pStyle w:val="ListParagraph"/>
              <w:numPr>
                <w:ilvl w:val="0"/>
                <w:numId w:val="20"/>
              </w:numPr>
              <w:spacing w:before="120" w:after="120"/>
              <w:rPr>
                <w:rFonts w:ascii="Arial" w:hAnsi="Arial" w:cs="Arial"/>
                <w:sz w:val="20"/>
                <w:szCs w:val="20"/>
              </w:rPr>
            </w:pPr>
            <w:r w:rsidRPr="007317D7">
              <w:rPr>
                <w:rFonts w:ascii="Arial" w:hAnsi="Arial" w:cs="Arial"/>
                <w:sz w:val="20"/>
                <w:szCs w:val="20"/>
              </w:rPr>
              <w:t>Reporting party tuple</w:t>
            </w:r>
          </w:p>
          <w:p w:rsidR="003274FA" w:rsidRDefault="003274FA" w:rsidP="00E33359">
            <w:pPr>
              <w:pStyle w:val="ListParagraph"/>
              <w:numPr>
                <w:ilvl w:val="0"/>
                <w:numId w:val="21"/>
              </w:numPr>
              <w:spacing w:before="120" w:after="120"/>
              <w:rPr>
                <w:rFonts w:ascii="Arial" w:hAnsi="Arial" w:cs="Arial"/>
                <w:sz w:val="20"/>
                <w:szCs w:val="20"/>
              </w:rPr>
            </w:pPr>
            <w:r>
              <w:rPr>
                <w:rFonts w:ascii="Arial" w:hAnsi="Arial" w:cs="Arial"/>
                <w:sz w:val="20"/>
                <w:szCs w:val="20"/>
              </w:rPr>
              <w:t xml:space="preserve">One </w:t>
            </w:r>
            <w:r w:rsidR="00DD5ACC">
              <w:rPr>
                <w:rFonts w:ascii="Arial" w:hAnsi="Arial" w:cs="Arial"/>
                <w:sz w:val="20"/>
                <w:szCs w:val="20"/>
              </w:rPr>
              <w:t xml:space="preserve">client </w:t>
            </w:r>
            <w:r>
              <w:rPr>
                <w:rFonts w:ascii="Arial" w:hAnsi="Arial" w:cs="Arial"/>
                <w:sz w:val="20"/>
                <w:szCs w:val="20"/>
              </w:rPr>
              <w:t>identifier</w:t>
            </w:r>
          </w:p>
          <w:p w:rsidR="003274FA" w:rsidRPr="007317D7" w:rsidRDefault="003274FA" w:rsidP="00E33359">
            <w:pPr>
              <w:pStyle w:val="ListParagraph"/>
              <w:numPr>
                <w:ilvl w:val="0"/>
                <w:numId w:val="20"/>
              </w:numPr>
              <w:spacing w:before="120" w:after="120"/>
              <w:rPr>
                <w:rFonts w:cs="Arial"/>
                <w:sz w:val="20"/>
                <w:szCs w:val="20"/>
              </w:rPr>
            </w:pPr>
            <w:r>
              <w:rPr>
                <w:rFonts w:ascii="Arial" w:hAnsi="Arial" w:cs="Arial"/>
                <w:sz w:val="20"/>
                <w:szCs w:val="20"/>
              </w:rPr>
              <w:t>Account details tuple</w:t>
            </w:r>
          </w:p>
          <w:p w:rsidR="003274FA" w:rsidRPr="007317D7" w:rsidRDefault="003274FA" w:rsidP="00E33359">
            <w:pPr>
              <w:pStyle w:val="ListParagraph"/>
              <w:numPr>
                <w:ilvl w:val="0"/>
                <w:numId w:val="21"/>
              </w:numPr>
              <w:spacing w:before="120" w:after="120"/>
              <w:rPr>
                <w:rFonts w:cs="Arial"/>
                <w:sz w:val="20"/>
                <w:szCs w:val="20"/>
              </w:rPr>
            </w:pPr>
            <w:r>
              <w:rPr>
                <w:rFonts w:ascii="Arial" w:hAnsi="Arial" w:cs="Arial"/>
                <w:sz w:val="20"/>
                <w:szCs w:val="20"/>
              </w:rPr>
              <w:t>[DD07] Account identifier, OR</w:t>
            </w:r>
          </w:p>
          <w:p w:rsidR="003274FA" w:rsidRPr="007317D7" w:rsidRDefault="003274FA" w:rsidP="00E33359">
            <w:pPr>
              <w:pStyle w:val="ListParagraph"/>
              <w:numPr>
                <w:ilvl w:val="0"/>
                <w:numId w:val="21"/>
              </w:numPr>
              <w:spacing w:before="120" w:after="120"/>
              <w:rPr>
                <w:rFonts w:cs="Arial"/>
                <w:sz w:val="20"/>
                <w:szCs w:val="20"/>
              </w:rPr>
            </w:pPr>
            <w:r>
              <w:rPr>
                <w:rFonts w:ascii="Arial" w:hAnsi="Arial" w:cs="Arial"/>
                <w:sz w:val="20"/>
                <w:szCs w:val="20"/>
              </w:rPr>
              <w:t>[DD08] Account sequence number</w:t>
            </w:r>
          </w:p>
          <w:p w:rsidR="003274FA" w:rsidRPr="007317D7" w:rsidRDefault="003274FA" w:rsidP="00E33359">
            <w:pPr>
              <w:pStyle w:val="ListParagraph"/>
              <w:numPr>
                <w:ilvl w:val="0"/>
                <w:numId w:val="20"/>
              </w:numPr>
              <w:spacing w:before="120" w:after="120"/>
              <w:rPr>
                <w:rFonts w:cs="Arial"/>
                <w:sz w:val="20"/>
                <w:szCs w:val="20"/>
              </w:rPr>
            </w:pPr>
            <w:r>
              <w:rPr>
                <w:rFonts w:ascii="Arial" w:hAnsi="Arial" w:cs="Arial"/>
                <w:sz w:val="20"/>
                <w:szCs w:val="20"/>
              </w:rPr>
              <w:t>Direct debit details tuple</w:t>
            </w:r>
          </w:p>
          <w:p w:rsidR="003274FA" w:rsidRPr="007317D7" w:rsidRDefault="003274FA" w:rsidP="00E33359">
            <w:pPr>
              <w:pStyle w:val="ListParagraph"/>
              <w:numPr>
                <w:ilvl w:val="0"/>
                <w:numId w:val="22"/>
              </w:numPr>
              <w:spacing w:before="120" w:after="120"/>
              <w:rPr>
                <w:rFonts w:cs="Arial"/>
                <w:sz w:val="20"/>
                <w:szCs w:val="20"/>
              </w:rPr>
            </w:pPr>
            <w:r>
              <w:rPr>
                <w:rFonts w:ascii="Arial" w:hAnsi="Arial" w:cs="Arial"/>
                <w:sz w:val="20"/>
                <w:szCs w:val="20"/>
              </w:rPr>
              <w:t>[DD14] Payment date</w:t>
            </w:r>
          </w:p>
          <w:p w:rsidR="003274FA" w:rsidRPr="007317D7" w:rsidRDefault="003274FA" w:rsidP="00E33359">
            <w:pPr>
              <w:pStyle w:val="ListParagraph"/>
              <w:numPr>
                <w:ilvl w:val="0"/>
                <w:numId w:val="22"/>
              </w:numPr>
              <w:spacing w:before="120" w:after="120"/>
              <w:rPr>
                <w:rFonts w:cs="Arial"/>
                <w:sz w:val="20"/>
                <w:szCs w:val="20"/>
              </w:rPr>
            </w:pPr>
            <w:r>
              <w:rPr>
                <w:rFonts w:ascii="Arial" w:hAnsi="Arial" w:cs="Arial"/>
                <w:sz w:val="20"/>
                <w:szCs w:val="20"/>
              </w:rPr>
              <w:t>[DD15] Account BSB</w:t>
            </w:r>
          </w:p>
          <w:p w:rsidR="003274FA" w:rsidRPr="007317D7" w:rsidRDefault="003274FA" w:rsidP="00E33359">
            <w:pPr>
              <w:pStyle w:val="ListParagraph"/>
              <w:numPr>
                <w:ilvl w:val="0"/>
                <w:numId w:val="22"/>
              </w:numPr>
              <w:spacing w:before="120" w:after="120"/>
              <w:rPr>
                <w:rFonts w:cs="Arial"/>
                <w:sz w:val="20"/>
                <w:szCs w:val="20"/>
              </w:rPr>
            </w:pPr>
            <w:r>
              <w:rPr>
                <w:rFonts w:ascii="Arial" w:hAnsi="Arial" w:cs="Arial"/>
                <w:sz w:val="20"/>
                <w:szCs w:val="20"/>
              </w:rPr>
              <w:t>[DD16] Account number</w:t>
            </w:r>
          </w:p>
          <w:p w:rsidR="003274FA" w:rsidRPr="007317D7" w:rsidRDefault="003274FA" w:rsidP="00E33359">
            <w:pPr>
              <w:pStyle w:val="ListParagraph"/>
              <w:numPr>
                <w:ilvl w:val="0"/>
                <w:numId w:val="22"/>
              </w:numPr>
              <w:spacing w:before="120" w:after="120"/>
              <w:rPr>
                <w:rFonts w:cs="Arial"/>
                <w:sz w:val="20"/>
                <w:szCs w:val="20"/>
              </w:rPr>
            </w:pPr>
            <w:r>
              <w:rPr>
                <w:rFonts w:ascii="Arial" w:hAnsi="Arial" w:cs="Arial"/>
                <w:sz w:val="20"/>
                <w:szCs w:val="20"/>
              </w:rPr>
              <w:t>[DD17] Account name</w:t>
            </w:r>
          </w:p>
          <w:p w:rsidR="003274FA" w:rsidRPr="007317D7" w:rsidRDefault="003274FA" w:rsidP="00E33359">
            <w:pPr>
              <w:pStyle w:val="ListParagraph"/>
              <w:numPr>
                <w:ilvl w:val="0"/>
                <w:numId w:val="22"/>
              </w:numPr>
              <w:spacing w:before="120" w:after="120"/>
              <w:rPr>
                <w:rFonts w:cs="Arial"/>
                <w:sz w:val="20"/>
                <w:szCs w:val="20"/>
              </w:rPr>
            </w:pPr>
            <w:r>
              <w:rPr>
                <w:rFonts w:ascii="Arial" w:hAnsi="Arial" w:cs="Arial"/>
                <w:sz w:val="20"/>
                <w:szCs w:val="20"/>
              </w:rPr>
              <w:t>[DD18] Payment amount</w:t>
            </w:r>
          </w:p>
        </w:tc>
      </w:tr>
      <w:tr w:rsidR="003274FA" w:rsidRPr="009B06E0" w:rsidTr="0034176C">
        <w:tc>
          <w:tcPr>
            <w:tcW w:w="3240" w:type="dxa"/>
            <w:vMerge/>
          </w:tcPr>
          <w:p w:rsidR="003274FA" w:rsidRPr="00E2306E" w:rsidRDefault="003274FA" w:rsidP="0034176C">
            <w:pPr>
              <w:spacing w:before="120" w:after="120"/>
              <w:rPr>
                <w:rFonts w:cs="Arial"/>
                <w:sz w:val="20"/>
                <w:szCs w:val="20"/>
              </w:rPr>
            </w:pPr>
          </w:p>
        </w:tc>
        <w:tc>
          <w:tcPr>
            <w:tcW w:w="3240" w:type="dxa"/>
          </w:tcPr>
          <w:p w:rsidR="003274FA" w:rsidRPr="00E2306E" w:rsidRDefault="003274FA">
            <w:pPr>
              <w:spacing w:before="120" w:after="120"/>
              <w:rPr>
                <w:rFonts w:cs="Arial"/>
                <w:sz w:val="20"/>
                <w:szCs w:val="20"/>
              </w:rPr>
            </w:pPr>
            <w:r>
              <w:rPr>
                <w:rFonts w:cs="Arial"/>
                <w:sz w:val="20"/>
                <w:szCs w:val="20"/>
              </w:rPr>
              <w:t>ICA</w:t>
            </w:r>
          </w:p>
        </w:tc>
        <w:tc>
          <w:tcPr>
            <w:tcW w:w="3240" w:type="dxa"/>
            <w:vMerge/>
          </w:tcPr>
          <w:p w:rsidR="003274FA" w:rsidRPr="00E2306E" w:rsidRDefault="003274FA" w:rsidP="0034176C">
            <w:pPr>
              <w:spacing w:before="120" w:after="120"/>
              <w:rPr>
                <w:rFonts w:cs="Arial"/>
                <w:sz w:val="20"/>
                <w:szCs w:val="20"/>
              </w:rPr>
            </w:pPr>
          </w:p>
        </w:tc>
      </w:tr>
      <w:tr w:rsidR="003274FA" w:rsidRPr="009B06E0" w:rsidTr="0034176C">
        <w:tc>
          <w:tcPr>
            <w:tcW w:w="3240" w:type="dxa"/>
            <w:vMerge/>
          </w:tcPr>
          <w:p w:rsidR="003274FA" w:rsidRPr="00E2306E" w:rsidRDefault="003274FA" w:rsidP="007317D7">
            <w:pPr>
              <w:spacing w:before="120" w:after="120"/>
              <w:rPr>
                <w:rFonts w:cs="Arial"/>
                <w:sz w:val="20"/>
                <w:szCs w:val="20"/>
              </w:rPr>
            </w:pPr>
          </w:p>
        </w:tc>
        <w:tc>
          <w:tcPr>
            <w:tcW w:w="3240" w:type="dxa"/>
          </w:tcPr>
          <w:p w:rsidR="003274FA" w:rsidRPr="00E2306E" w:rsidRDefault="003274FA" w:rsidP="0034176C">
            <w:pPr>
              <w:spacing w:before="120" w:after="120"/>
              <w:rPr>
                <w:rFonts w:cs="Arial"/>
                <w:sz w:val="20"/>
                <w:szCs w:val="20"/>
              </w:rPr>
            </w:pPr>
            <w:r>
              <w:rPr>
                <w:rFonts w:cs="Arial"/>
                <w:sz w:val="20"/>
                <w:szCs w:val="20"/>
              </w:rPr>
              <w:t>FBT</w:t>
            </w:r>
          </w:p>
        </w:tc>
        <w:tc>
          <w:tcPr>
            <w:tcW w:w="3240" w:type="dxa"/>
            <w:vMerge/>
          </w:tcPr>
          <w:p w:rsidR="003274FA" w:rsidRPr="00E2306E" w:rsidRDefault="003274FA" w:rsidP="0034176C">
            <w:pPr>
              <w:rPr>
                <w:rFonts w:cs="Arial"/>
                <w:sz w:val="20"/>
                <w:szCs w:val="20"/>
              </w:rPr>
            </w:pPr>
          </w:p>
        </w:tc>
      </w:tr>
      <w:tr w:rsidR="003274FA" w:rsidRPr="009B06E0" w:rsidTr="003274FA">
        <w:tc>
          <w:tcPr>
            <w:tcW w:w="3240" w:type="dxa"/>
            <w:vMerge/>
          </w:tcPr>
          <w:p w:rsidR="003274FA" w:rsidRPr="00E2306E" w:rsidRDefault="003274FA" w:rsidP="003274FA">
            <w:pPr>
              <w:spacing w:before="120" w:after="120"/>
              <w:rPr>
                <w:rFonts w:cs="Arial"/>
                <w:sz w:val="20"/>
                <w:szCs w:val="20"/>
              </w:rPr>
            </w:pPr>
          </w:p>
        </w:tc>
        <w:tc>
          <w:tcPr>
            <w:tcW w:w="3240" w:type="dxa"/>
          </w:tcPr>
          <w:p w:rsidR="003274FA" w:rsidRPr="00E2306E" w:rsidRDefault="003274FA" w:rsidP="0034176C">
            <w:pPr>
              <w:spacing w:before="120" w:after="120"/>
              <w:rPr>
                <w:rFonts w:cs="Arial"/>
                <w:sz w:val="20"/>
                <w:szCs w:val="20"/>
              </w:rPr>
            </w:pPr>
            <w:r>
              <w:rPr>
                <w:rFonts w:cs="Arial"/>
                <w:sz w:val="20"/>
                <w:szCs w:val="20"/>
              </w:rPr>
              <w:t>PAYGW</w:t>
            </w:r>
          </w:p>
        </w:tc>
        <w:tc>
          <w:tcPr>
            <w:tcW w:w="3240" w:type="dxa"/>
          </w:tcPr>
          <w:p w:rsidR="003274FA" w:rsidRDefault="003274FA" w:rsidP="00E33359">
            <w:pPr>
              <w:pStyle w:val="ListParagraph"/>
              <w:numPr>
                <w:ilvl w:val="0"/>
                <w:numId w:val="20"/>
              </w:numPr>
              <w:spacing w:before="120" w:after="120"/>
              <w:rPr>
                <w:rFonts w:ascii="Arial" w:hAnsi="Arial" w:cs="Arial"/>
                <w:sz w:val="20"/>
                <w:szCs w:val="20"/>
              </w:rPr>
            </w:pPr>
            <w:r w:rsidRPr="00B95808">
              <w:rPr>
                <w:rFonts w:ascii="Arial" w:hAnsi="Arial" w:cs="Arial"/>
                <w:sz w:val="20"/>
                <w:szCs w:val="20"/>
              </w:rPr>
              <w:t>Reporting party tuple</w:t>
            </w:r>
          </w:p>
          <w:p w:rsidR="003274FA" w:rsidRDefault="003274FA" w:rsidP="00E33359">
            <w:pPr>
              <w:pStyle w:val="ListParagraph"/>
              <w:numPr>
                <w:ilvl w:val="0"/>
                <w:numId w:val="21"/>
              </w:numPr>
              <w:spacing w:before="120" w:after="120"/>
              <w:rPr>
                <w:rFonts w:ascii="Arial" w:hAnsi="Arial" w:cs="Arial"/>
                <w:sz w:val="20"/>
                <w:szCs w:val="20"/>
              </w:rPr>
            </w:pPr>
            <w:r>
              <w:rPr>
                <w:rFonts w:ascii="Arial" w:hAnsi="Arial" w:cs="Arial"/>
                <w:sz w:val="20"/>
                <w:szCs w:val="20"/>
              </w:rPr>
              <w:t xml:space="preserve">One </w:t>
            </w:r>
            <w:r w:rsidR="00DD5ACC">
              <w:rPr>
                <w:rFonts w:ascii="Arial" w:hAnsi="Arial" w:cs="Arial"/>
                <w:sz w:val="20"/>
                <w:szCs w:val="20"/>
              </w:rPr>
              <w:t xml:space="preserve">client </w:t>
            </w:r>
            <w:r>
              <w:rPr>
                <w:rFonts w:ascii="Arial" w:hAnsi="Arial" w:cs="Arial"/>
                <w:sz w:val="20"/>
                <w:szCs w:val="20"/>
              </w:rPr>
              <w:t>identifier</w:t>
            </w:r>
          </w:p>
          <w:p w:rsidR="003274FA" w:rsidRPr="00B95808" w:rsidRDefault="003274FA" w:rsidP="00E33359">
            <w:pPr>
              <w:pStyle w:val="ListParagraph"/>
              <w:numPr>
                <w:ilvl w:val="0"/>
                <w:numId w:val="20"/>
              </w:numPr>
              <w:spacing w:before="120" w:after="120"/>
              <w:rPr>
                <w:rFonts w:cs="Arial"/>
                <w:sz w:val="20"/>
                <w:szCs w:val="20"/>
              </w:rPr>
            </w:pPr>
            <w:r>
              <w:rPr>
                <w:rFonts w:ascii="Arial" w:hAnsi="Arial" w:cs="Arial"/>
                <w:sz w:val="20"/>
                <w:szCs w:val="20"/>
              </w:rPr>
              <w:t>Account details tuple</w:t>
            </w:r>
          </w:p>
          <w:p w:rsidR="003274FA" w:rsidRPr="00B95808" w:rsidRDefault="00DD5ACC" w:rsidP="00E33359">
            <w:pPr>
              <w:pStyle w:val="ListParagraph"/>
              <w:numPr>
                <w:ilvl w:val="0"/>
                <w:numId w:val="21"/>
              </w:numPr>
              <w:spacing w:before="120" w:after="120"/>
              <w:rPr>
                <w:rFonts w:cs="Arial"/>
                <w:sz w:val="20"/>
                <w:szCs w:val="20"/>
              </w:rPr>
            </w:pPr>
            <w:r>
              <w:rPr>
                <w:rFonts w:ascii="Arial" w:hAnsi="Arial" w:cs="Arial"/>
                <w:sz w:val="20"/>
                <w:szCs w:val="20"/>
              </w:rPr>
              <w:t>{</w:t>
            </w:r>
            <w:r w:rsidR="003274FA">
              <w:rPr>
                <w:rFonts w:ascii="Arial" w:hAnsi="Arial" w:cs="Arial"/>
                <w:sz w:val="20"/>
                <w:szCs w:val="20"/>
              </w:rPr>
              <w:t>[DD07] Account identifier, OR</w:t>
            </w:r>
          </w:p>
          <w:p w:rsidR="003274FA" w:rsidRPr="007317D7" w:rsidRDefault="003274FA" w:rsidP="00E33359">
            <w:pPr>
              <w:pStyle w:val="ListParagraph"/>
              <w:numPr>
                <w:ilvl w:val="0"/>
                <w:numId w:val="21"/>
              </w:numPr>
              <w:spacing w:before="120" w:after="120"/>
              <w:rPr>
                <w:rFonts w:cs="Arial"/>
                <w:sz w:val="20"/>
                <w:szCs w:val="20"/>
              </w:rPr>
            </w:pPr>
            <w:r>
              <w:rPr>
                <w:rFonts w:ascii="Arial" w:hAnsi="Arial" w:cs="Arial"/>
                <w:sz w:val="20"/>
                <w:szCs w:val="20"/>
              </w:rPr>
              <w:t>[DD08] Account sequence number</w:t>
            </w:r>
            <w:r w:rsidR="00DD5ACC">
              <w:rPr>
                <w:rFonts w:ascii="Arial" w:hAnsi="Arial" w:cs="Arial"/>
                <w:sz w:val="20"/>
                <w:szCs w:val="20"/>
              </w:rPr>
              <w:t>}</w:t>
            </w:r>
          </w:p>
          <w:p w:rsidR="003274FA" w:rsidRPr="00B95808" w:rsidRDefault="00F474D1" w:rsidP="00E33359">
            <w:pPr>
              <w:pStyle w:val="ListParagraph"/>
              <w:numPr>
                <w:ilvl w:val="0"/>
                <w:numId w:val="21"/>
              </w:numPr>
              <w:spacing w:before="120" w:after="120"/>
              <w:rPr>
                <w:rFonts w:cs="Arial"/>
                <w:sz w:val="20"/>
                <w:szCs w:val="20"/>
              </w:rPr>
            </w:pPr>
            <w:r>
              <w:rPr>
                <w:rFonts w:ascii="Arial" w:hAnsi="Arial" w:cs="Arial"/>
                <w:sz w:val="20"/>
                <w:szCs w:val="20"/>
              </w:rPr>
              <w:t>[DD09] Role type</w:t>
            </w:r>
          </w:p>
          <w:p w:rsidR="003274FA" w:rsidRPr="00B95808" w:rsidRDefault="003274FA" w:rsidP="00E33359">
            <w:pPr>
              <w:pStyle w:val="ListParagraph"/>
              <w:numPr>
                <w:ilvl w:val="0"/>
                <w:numId w:val="20"/>
              </w:numPr>
              <w:spacing w:before="120" w:after="120"/>
              <w:rPr>
                <w:rFonts w:cs="Arial"/>
                <w:sz w:val="20"/>
                <w:szCs w:val="20"/>
              </w:rPr>
            </w:pPr>
            <w:r>
              <w:rPr>
                <w:rFonts w:ascii="Arial" w:hAnsi="Arial" w:cs="Arial"/>
                <w:sz w:val="20"/>
                <w:szCs w:val="20"/>
              </w:rPr>
              <w:t>Direct debit details tuple</w:t>
            </w:r>
          </w:p>
          <w:p w:rsidR="003274FA" w:rsidRPr="00B95808" w:rsidRDefault="003274FA" w:rsidP="00E33359">
            <w:pPr>
              <w:pStyle w:val="ListParagraph"/>
              <w:numPr>
                <w:ilvl w:val="0"/>
                <w:numId w:val="22"/>
              </w:numPr>
              <w:spacing w:before="120" w:after="120"/>
              <w:rPr>
                <w:rFonts w:cs="Arial"/>
                <w:sz w:val="20"/>
                <w:szCs w:val="20"/>
              </w:rPr>
            </w:pPr>
            <w:r>
              <w:rPr>
                <w:rFonts w:ascii="Arial" w:hAnsi="Arial" w:cs="Arial"/>
                <w:sz w:val="20"/>
                <w:szCs w:val="20"/>
              </w:rPr>
              <w:t>[DD14] Payment date</w:t>
            </w:r>
          </w:p>
          <w:p w:rsidR="003274FA" w:rsidRPr="00B95808" w:rsidRDefault="003274FA" w:rsidP="00E33359">
            <w:pPr>
              <w:pStyle w:val="ListParagraph"/>
              <w:numPr>
                <w:ilvl w:val="0"/>
                <w:numId w:val="22"/>
              </w:numPr>
              <w:spacing w:before="120" w:after="120"/>
              <w:rPr>
                <w:rFonts w:cs="Arial"/>
                <w:sz w:val="20"/>
                <w:szCs w:val="20"/>
              </w:rPr>
            </w:pPr>
            <w:r>
              <w:rPr>
                <w:rFonts w:ascii="Arial" w:hAnsi="Arial" w:cs="Arial"/>
                <w:sz w:val="20"/>
                <w:szCs w:val="20"/>
              </w:rPr>
              <w:t>[DD15] Account BSB</w:t>
            </w:r>
          </w:p>
          <w:p w:rsidR="003274FA" w:rsidRPr="00B95808" w:rsidRDefault="003274FA" w:rsidP="00E33359">
            <w:pPr>
              <w:pStyle w:val="ListParagraph"/>
              <w:numPr>
                <w:ilvl w:val="0"/>
                <w:numId w:val="22"/>
              </w:numPr>
              <w:spacing w:before="120" w:after="120"/>
              <w:rPr>
                <w:rFonts w:cs="Arial"/>
                <w:sz w:val="20"/>
                <w:szCs w:val="20"/>
              </w:rPr>
            </w:pPr>
            <w:r>
              <w:rPr>
                <w:rFonts w:ascii="Arial" w:hAnsi="Arial" w:cs="Arial"/>
                <w:sz w:val="20"/>
                <w:szCs w:val="20"/>
              </w:rPr>
              <w:t>[DD16] Account number</w:t>
            </w:r>
          </w:p>
          <w:p w:rsidR="003274FA" w:rsidRPr="007317D7" w:rsidRDefault="003274FA" w:rsidP="00E33359">
            <w:pPr>
              <w:pStyle w:val="ListParagraph"/>
              <w:numPr>
                <w:ilvl w:val="0"/>
                <w:numId w:val="22"/>
              </w:numPr>
              <w:spacing w:before="120" w:after="120"/>
              <w:rPr>
                <w:rFonts w:cs="Arial"/>
                <w:sz w:val="20"/>
                <w:szCs w:val="20"/>
              </w:rPr>
            </w:pPr>
            <w:r>
              <w:rPr>
                <w:rFonts w:ascii="Arial" w:hAnsi="Arial" w:cs="Arial"/>
                <w:sz w:val="20"/>
                <w:szCs w:val="20"/>
              </w:rPr>
              <w:t>[DD17] Account name</w:t>
            </w:r>
          </w:p>
          <w:p w:rsidR="003274FA" w:rsidRPr="007317D7" w:rsidRDefault="003274FA" w:rsidP="00E33359">
            <w:pPr>
              <w:pStyle w:val="ListParagraph"/>
              <w:numPr>
                <w:ilvl w:val="0"/>
                <w:numId w:val="22"/>
              </w:numPr>
              <w:spacing w:before="120" w:after="120"/>
              <w:rPr>
                <w:rFonts w:cs="Arial"/>
                <w:sz w:val="20"/>
                <w:szCs w:val="20"/>
              </w:rPr>
            </w:pPr>
            <w:r w:rsidRPr="007317D7">
              <w:rPr>
                <w:rFonts w:ascii="Arial" w:hAnsi="Arial" w:cs="Arial"/>
                <w:sz w:val="20"/>
                <w:szCs w:val="20"/>
              </w:rPr>
              <w:t>[DD18] Payment amount</w:t>
            </w:r>
          </w:p>
        </w:tc>
      </w:tr>
    </w:tbl>
    <w:p w:rsidR="003274FA" w:rsidRDefault="00C40642" w:rsidP="00C40642">
      <w:pPr>
        <w:pStyle w:val="Caption"/>
        <w:jc w:val="center"/>
      </w:pPr>
      <w:bookmarkStart w:id="600" w:name="_Ref528924139"/>
      <w:bookmarkStart w:id="601" w:name="_Toc532201471"/>
      <w:r>
        <w:t xml:space="preserve">Table </w:t>
      </w:r>
      <w:r w:rsidR="009D786F">
        <w:fldChar w:fldCharType="begin"/>
      </w:r>
      <w:r w:rsidR="009D786F">
        <w:instrText xml:space="preserve"> SEQ Table \* ARABIC </w:instrText>
      </w:r>
      <w:r w:rsidR="009D786F">
        <w:fldChar w:fldCharType="separate"/>
      </w:r>
      <w:r w:rsidR="009E7A9C">
        <w:rPr>
          <w:noProof/>
        </w:rPr>
        <w:t>2</w:t>
      </w:r>
      <w:r w:rsidR="009D786F">
        <w:rPr>
          <w:noProof/>
        </w:rPr>
        <w:fldChar w:fldCharType="end"/>
      </w:r>
      <w:r>
        <w:t>: Inputs required to add a direct debit payment</w:t>
      </w:r>
      <w:bookmarkEnd w:id="600"/>
      <w:bookmarkEnd w:id="601"/>
    </w:p>
    <w:p w:rsidR="008E3B9F" w:rsidRDefault="008E3B9F">
      <w:pPr>
        <w:rPr>
          <w:sz w:val="20"/>
          <w:szCs w:val="20"/>
        </w:rPr>
      </w:pPr>
      <w:r>
        <w:rPr>
          <w:sz w:val="20"/>
          <w:szCs w:val="20"/>
        </w:rPr>
        <w:br w:type="page"/>
      </w:r>
    </w:p>
    <w:p w:rsidR="00113ED6" w:rsidRPr="00F15DE8" w:rsidRDefault="00113ED6" w:rsidP="00113ED6">
      <w:pPr>
        <w:pStyle w:val="Heading2"/>
      </w:pPr>
      <w:bookmarkStart w:id="602" w:name="_Toc528932396"/>
      <w:bookmarkStart w:id="603" w:name="_Toc529177280"/>
      <w:bookmarkStart w:id="604" w:name="_Toc529177475"/>
      <w:bookmarkStart w:id="605" w:name="_Toc528924342"/>
      <w:bookmarkStart w:id="606" w:name="_Toc528924518"/>
      <w:bookmarkStart w:id="607" w:name="_Toc528924733"/>
      <w:bookmarkStart w:id="608" w:name="_Toc528932397"/>
      <w:bookmarkStart w:id="609" w:name="_Toc529177281"/>
      <w:bookmarkStart w:id="610" w:name="_Toc529177476"/>
      <w:bookmarkStart w:id="611" w:name="_Toc532201453"/>
      <w:bookmarkEnd w:id="602"/>
      <w:bookmarkEnd w:id="603"/>
      <w:bookmarkEnd w:id="604"/>
      <w:bookmarkEnd w:id="605"/>
      <w:bookmarkEnd w:id="606"/>
      <w:bookmarkEnd w:id="607"/>
      <w:bookmarkEnd w:id="608"/>
      <w:bookmarkEnd w:id="609"/>
      <w:bookmarkEnd w:id="610"/>
      <w:r w:rsidRPr="00F15DE8">
        <w:lastRenderedPageBreak/>
        <w:t>Direct Debit (dd</w:t>
      </w:r>
      <w:r w:rsidR="00CB0041">
        <w:t>.0003</w:t>
      </w:r>
      <w:r w:rsidRPr="00F15DE8">
        <w:t>.</w:t>
      </w:r>
      <w:r w:rsidR="00CB0041">
        <w:t>2018.</w:t>
      </w:r>
      <w:r w:rsidRPr="00F15DE8">
        <w:t>cancel)</w:t>
      </w:r>
      <w:bookmarkEnd w:id="611"/>
    </w:p>
    <w:p w:rsidR="008E3B9F" w:rsidRDefault="008B365B" w:rsidP="00054F1A">
      <w:pPr>
        <w:rPr>
          <w:sz w:val="20"/>
          <w:szCs w:val="20"/>
        </w:rPr>
      </w:pPr>
      <w:r w:rsidRPr="00B573B6">
        <w:rPr>
          <w:sz w:val="20"/>
          <w:szCs w:val="20"/>
        </w:rPr>
        <w:t>The</w:t>
      </w:r>
      <w:r w:rsidR="002152D2" w:rsidRPr="00B573B6">
        <w:rPr>
          <w:sz w:val="20"/>
          <w:szCs w:val="20"/>
        </w:rPr>
        <w:t xml:space="preserve"> direct debit </w:t>
      </w:r>
      <w:r w:rsidRPr="00B573B6">
        <w:rPr>
          <w:sz w:val="20"/>
          <w:szCs w:val="20"/>
        </w:rPr>
        <w:t>cancel</w:t>
      </w:r>
      <w:r w:rsidR="0034176C" w:rsidRPr="00B573B6">
        <w:rPr>
          <w:sz w:val="20"/>
          <w:szCs w:val="20"/>
        </w:rPr>
        <w:t xml:space="preserve"> </w:t>
      </w:r>
      <w:r w:rsidR="002152D2" w:rsidRPr="00B573B6">
        <w:rPr>
          <w:sz w:val="20"/>
          <w:szCs w:val="20"/>
        </w:rPr>
        <w:t xml:space="preserve">service </w:t>
      </w:r>
      <w:r w:rsidR="008E3B9F">
        <w:rPr>
          <w:sz w:val="20"/>
          <w:szCs w:val="20"/>
        </w:rPr>
        <w:t>allows</w:t>
      </w:r>
      <w:r w:rsidR="002152D2" w:rsidRPr="00B573B6">
        <w:rPr>
          <w:sz w:val="20"/>
          <w:szCs w:val="20"/>
        </w:rPr>
        <w:t xml:space="preserve"> a user to cancel a previously requested </w:t>
      </w:r>
      <w:r w:rsidR="00084EB6">
        <w:rPr>
          <w:sz w:val="20"/>
          <w:szCs w:val="20"/>
        </w:rPr>
        <w:t>single</w:t>
      </w:r>
      <w:r w:rsidR="002152D2" w:rsidRPr="00B573B6">
        <w:rPr>
          <w:sz w:val="20"/>
          <w:szCs w:val="20"/>
        </w:rPr>
        <w:t xml:space="preserve"> </w:t>
      </w:r>
      <w:r w:rsidR="002152D2">
        <w:rPr>
          <w:sz w:val="20"/>
          <w:szCs w:val="20"/>
        </w:rPr>
        <w:t>d</w:t>
      </w:r>
      <w:r w:rsidR="002152D2" w:rsidRPr="00B573B6">
        <w:rPr>
          <w:sz w:val="20"/>
          <w:szCs w:val="20"/>
        </w:rPr>
        <w:t>irect debit</w:t>
      </w:r>
      <w:r w:rsidR="008E3B9F">
        <w:rPr>
          <w:sz w:val="20"/>
          <w:szCs w:val="20"/>
        </w:rPr>
        <w:t xml:space="preserve"> with the ATO</w:t>
      </w:r>
      <w:r w:rsidR="002152D2" w:rsidRPr="00B573B6">
        <w:rPr>
          <w:sz w:val="20"/>
          <w:szCs w:val="20"/>
        </w:rPr>
        <w:t xml:space="preserve">. </w:t>
      </w:r>
    </w:p>
    <w:p w:rsidR="008E3B9F" w:rsidRDefault="008E3B9F" w:rsidP="00054F1A">
      <w:pPr>
        <w:rPr>
          <w:sz w:val="20"/>
          <w:szCs w:val="20"/>
        </w:rPr>
      </w:pPr>
    </w:p>
    <w:p w:rsidR="0010737D" w:rsidRDefault="00DB29CC" w:rsidP="00054F1A">
      <w:pPr>
        <w:rPr>
          <w:sz w:val="20"/>
          <w:szCs w:val="20"/>
        </w:rPr>
      </w:pPr>
      <w:r>
        <w:rPr>
          <w:sz w:val="20"/>
          <w:szCs w:val="20"/>
        </w:rPr>
        <w:t xml:space="preserve">Any </w:t>
      </w:r>
      <w:r w:rsidR="00084EB6">
        <w:rPr>
          <w:sz w:val="20"/>
          <w:szCs w:val="20"/>
        </w:rPr>
        <w:t>single</w:t>
      </w:r>
      <w:r w:rsidR="00976ED0">
        <w:rPr>
          <w:sz w:val="20"/>
          <w:szCs w:val="20"/>
        </w:rPr>
        <w:t xml:space="preserve"> </w:t>
      </w:r>
      <w:r>
        <w:rPr>
          <w:sz w:val="20"/>
          <w:szCs w:val="20"/>
        </w:rPr>
        <w:t xml:space="preserve">direct debit payment for Income Tax, FBT, ICA or PAYGW role large withholders can be cancelled, irrespective of </w:t>
      </w:r>
      <w:r w:rsidR="0034176C">
        <w:rPr>
          <w:sz w:val="20"/>
          <w:szCs w:val="20"/>
        </w:rPr>
        <w:t>the channel the payment was added</w:t>
      </w:r>
      <w:r w:rsidR="00976ED0">
        <w:rPr>
          <w:sz w:val="20"/>
          <w:szCs w:val="20"/>
        </w:rPr>
        <w:t>.</w:t>
      </w:r>
      <w:r w:rsidR="0010737D">
        <w:rPr>
          <w:sz w:val="20"/>
          <w:szCs w:val="20"/>
        </w:rPr>
        <w:t xml:space="preserve"> </w:t>
      </w:r>
    </w:p>
    <w:p w:rsidR="00922C62" w:rsidRDefault="00922C62" w:rsidP="00054F1A">
      <w:pPr>
        <w:rPr>
          <w:sz w:val="20"/>
          <w:szCs w:val="20"/>
        </w:rPr>
      </w:pPr>
    </w:p>
    <w:p w:rsidR="00922C62" w:rsidRPr="00D16CA7" w:rsidRDefault="00922C62" w:rsidP="00922C62">
      <w:pPr>
        <w:rPr>
          <w:rFonts w:cs="Arial"/>
          <w:sz w:val="20"/>
          <w:szCs w:val="20"/>
        </w:rPr>
      </w:pPr>
      <w:r w:rsidRPr="00D16CA7">
        <w:rPr>
          <w:rFonts w:cs="Arial"/>
          <w:sz w:val="20"/>
          <w:szCs w:val="20"/>
        </w:rPr>
        <w:t xml:space="preserve">This request </w:t>
      </w:r>
    </w:p>
    <w:p w:rsidR="00922C62" w:rsidRPr="00D16CA7" w:rsidRDefault="00922C62" w:rsidP="00922C62">
      <w:pPr>
        <w:pStyle w:val="ListParagraph"/>
        <w:numPr>
          <w:ilvl w:val="0"/>
          <w:numId w:val="11"/>
        </w:numPr>
        <w:rPr>
          <w:rFonts w:cs="Arial"/>
          <w:sz w:val="20"/>
          <w:szCs w:val="20"/>
        </w:rPr>
      </w:pPr>
      <w:r w:rsidRPr="00D16CA7">
        <w:rPr>
          <w:rFonts w:ascii="Arial" w:hAnsi="Arial" w:cs="Arial"/>
          <w:sz w:val="20"/>
          <w:szCs w:val="20"/>
        </w:rPr>
        <w:t xml:space="preserve">will not </w:t>
      </w:r>
      <w:r>
        <w:rPr>
          <w:rFonts w:ascii="Arial" w:hAnsi="Arial" w:cs="Arial"/>
          <w:sz w:val="20"/>
          <w:szCs w:val="20"/>
        </w:rPr>
        <w:t>cancel the</w:t>
      </w:r>
      <w:r w:rsidRPr="00D16CA7">
        <w:rPr>
          <w:rFonts w:ascii="Arial" w:hAnsi="Arial" w:cs="Arial"/>
          <w:sz w:val="20"/>
          <w:szCs w:val="20"/>
        </w:rPr>
        <w:t xml:space="preserve"> Direct Debit Authority</w:t>
      </w:r>
      <w:r>
        <w:rPr>
          <w:rFonts w:ascii="Arial" w:hAnsi="Arial" w:cs="Arial"/>
          <w:sz w:val="20"/>
          <w:szCs w:val="20"/>
        </w:rPr>
        <w:t>,</w:t>
      </w:r>
      <w:r w:rsidRPr="00D16CA7">
        <w:rPr>
          <w:rFonts w:ascii="Arial" w:hAnsi="Arial" w:cs="Arial"/>
          <w:sz w:val="20"/>
          <w:szCs w:val="20"/>
        </w:rPr>
        <w:t xml:space="preserve"> </w:t>
      </w:r>
    </w:p>
    <w:p w:rsidR="008E3B9F" w:rsidRPr="00D64D95" w:rsidRDefault="008E3B9F" w:rsidP="008E3B9F">
      <w:pPr>
        <w:pStyle w:val="ListParagraph"/>
        <w:numPr>
          <w:ilvl w:val="0"/>
          <w:numId w:val="11"/>
        </w:numPr>
        <w:rPr>
          <w:rFonts w:ascii="Arial" w:hAnsi="Arial" w:cs="Arial"/>
          <w:sz w:val="20"/>
          <w:szCs w:val="20"/>
        </w:rPr>
      </w:pPr>
      <w:r w:rsidRPr="008E3B9F">
        <w:rPr>
          <w:rFonts w:ascii="Arial" w:hAnsi="Arial" w:cs="Arial"/>
          <w:sz w:val="20"/>
          <w:szCs w:val="20"/>
        </w:rPr>
        <w:t xml:space="preserve">will not cancel a </w:t>
      </w:r>
      <w:r w:rsidR="00837902" w:rsidRPr="008E3B9F">
        <w:rPr>
          <w:rFonts w:ascii="Arial" w:hAnsi="Arial" w:cs="Arial"/>
          <w:sz w:val="20"/>
          <w:szCs w:val="20"/>
        </w:rPr>
        <w:t>lump sum</w:t>
      </w:r>
      <w:r w:rsidRPr="008E3B9F">
        <w:rPr>
          <w:rFonts w:ascii="Arial" w:hAnsi="Arial" w:cs="Arial"/>
          <w:sz w:val="20"/>
          <w:szCs w:val="20"/>
        </w:rPr>
        <w:t xml:space="preserve"> or instalment payment </w:t>
      </w:r>
      <w:r w:rsidR="0067399B">
        <w:rPr>
          <w:rFonts w:ascii="Arial" w:hAnsi="Arial" w:cs="Arial"/>
          <w:sz w:val="20"/>
          <w:szCs w:val="20"/>
        </w:rPr>
        <w:t>that</w:t>
      </w:r>
      <w:r w:rsidRPr="008E3B9F">
        <w:rPr>
          <w:rFonts w:ascii="Arial" w:hAnsi="Arial" w:cs="Arial"/>
          <w:sz w:val="20"/>
          <w:szCs w:val="20"/>
        </w:rPr>
        <w:t xml:space="preserve"> has been scheduled via a payment plan,</w:t>
      </w:r>
      <w:r>
        <w:rPr>
          <w:rFonts w:ascii="Arial" w:hAnsi="Arial" w:cs="Arial"/>
          <w:sz w:val="20"/>
          <w:szCs w:val="20"/>
        </w:rPr>
        <w:t xml:space="preserve"> and</w:t>
      </w:r>
    </w:p>
    <w:p w:rsidR="008E3B9F" w:rsidRPr="008E3B9F" w:rsidRDefault="008E3B9F" w:rsidP="008E3B9F">
      <w:pPr>
        <w:pStyle w:val="ListParagraph"/>
        <w:numPr>
          <w:ilvl w:val="0"/>
          <w:numId w:val="11"/>
        </w:numPr>
        <w:rPr>
          <w:rFonts w:cs="Arial"/>
          <w:sz w:val="20"/>
          <w:szCs w:val="20"/>
        </w:rPr>
      </w:pPr>
      <w:r w:rsidRPr="008E3B9F">
        <w:rPr>
          <w:rFonts w:ascii="Arial" w:hAnsi="Arial" w:cs="Arial"/>
          <w:sz w:val="20"/>
          <w:szCs w:val="20"/>
        </w:rPr>
        <w:t>can only be cancelled no less than 3 business days before the date the payment is to occur</w:t>
      </w:r>
      <w:r w:rsidR="00880712">
        <w:rPr>
          <w:rFonts w:ascii="Arial" w:hAnsi="Arial" w:cs="Arial"/>
          <w:sz w:val="20"/>
          <w:szCs w:val="20"/>
        </w:rPr>
        <w:t>.</w:t>
      </w:r>
    </w:p>
    <w:p w:rsidR="00922C62" w:rsidRDefault="00922C62" w:rsidP="00054F1A">
      <w:pPr>
        <w:rPr>
          <w:sz w:val="20"/>
          <w:szCs w:val="20"/>
        </w:rPr>
      </w:pPr>
    </w:p>
    <w:p w:rsidR="004016AD" w:rsidRDefault="004016AD" w:rsidP="00054F1A">
      <w:pPr>
        <w:rPr>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3240"/>
        <w:gridCol w:w="3240"/>
      </w:tblGrid>
      <w:tr w:rsidR="00F474D1" w:rsidRPr="009B06E0" w:rsidTr="0034176C">
        <w:trPr>
          <w:tblHeader/>
        </w:trPr>
        <w:tc>
          <w:tcPr>
            <w:tcW w:w="3240" w:type="dxa"/>
            <w:shd w:val="clear" w:color="auto" w:fill="C6D9F1"/>
          </w:tcPr>
          <w:p w:rsidR="00F474D1" w:rsidRPr="00E2306E" w:rsidRDefault="00F474D1" w:rsidP="0034176C">
            <w:pPr>
              <w:spacing w:before="120" w:after="120"/>
              <w:rPr>
                <w:rFonts w:cs="Arial"/>
                <w:b/>
                <w:sz w:val="20"/>
                <w:szCs w:val="20"/>
              </w:rPr>
            </w:pPr>
            <w:r w:rsidRPr="00E2306E">
              <w:rPr>
                <w:rFonts w:cs="Arial"/>
                <w:b/>
                <w:sz w:val="20"/>
                <w:szCs w:val="20"/>
              </w:rPr>
              <w:t>Interaction</w:t>
            </w:r>
          </w:p>
        </w:tc>
        <w:tc>
          <w:tcPr>
            <w:tcW w:w="3240" w:type="dxa"/>
            <w:shd w:val="clear" w:color="auto" w:fill="C6D9F1"/>
          </w:tcPr>
          <w:p w:rsidR="00F474D1" w:rsidRPr="00E2306E" w:rsidRDefault="00F474D1" w:rsidP="0034176C">
            <w:pPr>
              <w:spacing w:before="120" w:after="120"/>
              <w:rPr>
                <w:rFonts w:cs="Arial"/>
                <w:b/>
                <w:sz w:val="20"/>
                <w:szCs w:val="20"/>
              </w:rPr>
            </w:pPr>
            <w:r>
              <w:rPr>
                <w:rFonts w:cs="Arial"/>
                <w:b/>
                <w:sz w:val="20"/>
                <w:szCs w:val="20"/>
              </w:rPr>
              <w:t>Account/role</w:t>
            </w:r>
          </w:p>
        </w:tc>
        <w:tc>
          <w:tcPr>
            <w:tcW w:w="3240" w:type="dxa"/>
            <w:shd w:val="clear" w:color="auto" w:fill="C6D9F1"/>
          </w:tcPr>
          <w:p w:rsidR="00F474D1" w:rsidRPr="00E2306E" w:rsidRDefault="00F474D1" w:rsidP="0034176C">
            <w:pPr>
              <w:spacing w:before="120" w:after="120"/>
              <w:rPr>
                <w:rFonts w:cs="Arial"/>
                <w:b/>
                <w:sz w:val="20"/>
                <w:szCs w:val="20"/>
              </w:rPr>
            </w:pPr>
            <w:r>
              <w:rPr>
                <w:rFonts w:cs="Arial"/>
                <w:b/>
                <w:sz w:val="20"/>
                <w:szCs w:val="20"/>
              </w:rPr>
              <w:t>Inputs required</w:t>
            </w:r>
          </w:p>
        </w:tc>
      </w:tr>
      <w:tr w:rsidR="00D847EB" w:rsidRPr="009B06E0" w:rsidTr="0034176C">
        <w:trPr>
          <w:trHeight w:val="950"/>
        </w:trPr>
        <w:tc>
          <w:tcPr>
            <w:tcW w:w="3240" w:type="dxa"/>
            <w:vMerge w:val="restart"/>
          </w:tcPr>
          <w:p w:rsidR="00D847EB" w:rsidRPr="00E2306E" w:rsidRDefault="00D847EB" w:rsidP="007317D7">
            <w:pPr>
              <w:spacing w:before="120" w:after="120"/>
              <w:rPr>
                <w:rFonts w:cs="Arial"/>
                <w:sz w:val="20"/>
                <w:szCs w:val="20"/>
              </w:rPr>
            </w:pPr>
            <w:r>
              <w:rPr>
                <w:rFonts w:cs="Arial"/>
                <w:sz w:val="20"/>
                <w:szCs w:val="20"/>
              </w:rPr>
              <w:t>dd.cancel</w:t>
            </w:r>
          </w:p>
        </w:tc>
        <w:tc>
          <w:tcPr>
            <w:tcW w:w="3240" w:type="dxa"/>
          </w:tcPr>
          <w:p w:rsidR="00D847EB" w:rsidRPr="00E2306E" w:rsidRDefault="00D847EB" w:rsidP="0034176C">
            <w:pPr>
              <w:spacing w:before="120" w:after="120"/>
              <w:rPr>
                <w:rFonts w:cs="Arial"/>
                <w:sz w:val="20"/>
                <w:szCs w:val="20"/>
              </w:rPr>
            </w:pPr>
            <w:r>
              <w:rPr>
                <w:rFonts w:cs="Arial"/>
                <w:sz w:val="20"/>
                <w:szCs w:val="20"/>
              </w:rPr>
              <w:t>IT</w:t>
            </w:r>
          </w:p>
        </w:tc>
        <w:tc>
          <w:tcPr>
            <w:tcW w:w="3240" w:type="dxa"/>
            <w:vMerge w:val="restart"/>
          </w:tcPr>
          <w:p w:rsidR="00D847EB" w:rsidRDefault="00D847EB" w:rsidP="00E33359">
            <w:pPr>
              <w:pStyle w:val="ListParagraph"/>
              <w:numPr>
                <w:ilvl w:val="0"/>
                <w:numId w:val="20"/>
              </w:numPr>
              <w:spacing w:before="120" w:after="120"/>
              <w:rPr>
                <w:rFonts w:ascii="Arial" w:hAnsi="Arial" w:cs="Arial"/>
                <w:sz w:val="20"/>
                <w:szCs w:val="20"/>
              </w:rPr>
            </w:pPr>
            <w:r w:rsidRPr="00B95808">
              <w:rPr>
                <w:rFonts w:ascii="Arial" w:hAnsi="Arial" w:cs="Arial"/>
                <w:sz w:val="20"/>
                <w:szCs w:val="20"/>
              </w:rPr>
              <w:t>Reporting party tuple</w:t>
            </w:r>
          </w:p>
          <w:p w:rsidR="00D847EB" w:rsidRDefault="00D847EB" w:rsidP="00E33359">
            <w:pPr>
              <w:pStyle w:val="ListParagraph"/>
              <w:numPr>
                <w:ilvl w:val="0"/>
                <w:numId w:val="21"/>
              </w:numPr>
              <w:spacing w:before="120" w:after="120"/>
              <w:rPr>
                <w:rFonts w:ascii="Arial" w:hAnsi="Arial" w:cs="Arial"/>
                <w:sz w:val="20"/>
                <w:szCs w:val="20"/>
              </w:rPr>
            </w:pPr>
            <w:r>
              <w:rPr>
                <w:rFonts w:ascii="Arial" w:hAnsi="Arial" w:cs="Arial"/>
                <w:sz w:val="20"/>
                <w:szCs w:val="20"/>
              </w:rPr>
              <w:t xml:space="preserve">One </w:t>
            </w:r>
            <w:r w:rsidR="00134AE9">
              <w:rPr>
                <w:rFonts w:ascii="Arial" w:hAnsi="Arial" w:cs="Arial"/>
                <w:sz w:val="20"/>
                <w:szCs w:val="20"/>
              </w:rPr>
              <w:t xml:space="preserve">client </w:t>
            </w:r>
            <w:r>
              <w:rPr>
                <w:rFonts w:ascii="Arial" w:hAnsi="Arial" w:cs="Arial"/>
                <w:sz w:val="20"/>
                <w:szCs w:val="20"/>
              </w:rPr>
              <w:t>identifier</w:t>
            </w:r>
          </w:p>
          <w:p w:rsidR="00D847EB" w:rsidRPr="00B95808" w:rsidRDefault="00D847EB" w:rsidP="00E33359">
            <w:pPr>
              <w:pStyle w:val="ListParagraph"/>
              <w:numPr>
                <w:ilvl w:val="0"/>
                <w:numId w:val="20"/>
              </w:numPr>
              <w:spacing w:before="120" w:after="120"/>
              <w:rPr>
                <w:rFonts w:cs="Arial"/>
                <w:sz w:val="20"/>
                <w:szCs w:val="20"/>
              </w:rPr>
            </w:pPr>
            <w:r>
              <w:rPr>
                <w:rFonts w:ascii="Arial" w:hAnsi="Arial" w:cs="Arial"/>
                <w:sz w:val="20"/>
                <w:szCs w:val="20"/>
              </w:rPr>
              <w:t>Account details tuple</w:t>
            </w:r>
          </w:p>
          <w:p w:rsidR="00D847EB" w:rsidRPr="00B95808" w:rsidRDefault="00D847EB" w:rsidP="00E33359">
            <w:pPr>
              <w:pStyle w:val="ListParagraph"/>
              <w:numPr>
                <w:ilvl w:val="0"/>
                <w:numId w:val="21"/>
              </w:numPr>
              <w:spacing w:before="120" w:after="120"/>
              <w:rPr>
                <w:rFonts w:cs="Arial"/>
                <w:sz w:val="20"/>
                <w:szCs w:val="20"/>
              </w:rPr>
            </w:pPr>
            <w:r>
              <w:rPr>
                <w:rFonts w:ascii="Arial" w:hAnsi="Arial" w:cs="Arial"/>
                <w:sz w:val="20"/>
                <w:szCs w:val="20"/>
              </w:rPr>
              <w:t>[DD07] Account identifier, OR</w:t>
            </w:r>
          </w:p>
          <w:p w:rsidR="00D847EB" w:rsidRPr="00B95808" w:rsidRDefault="00D847EB" w:rsidP="00E33359">
            <w:pPr>
              <w:pStyle w:val="ListParagraph"/>
              <w:numPr>
                <w:ilvl w:val="0"/>
                <w:numId w:val="21"/>
              </w:numPr>
              <w:spacing w:before="120" w:after="120"/>
              <w:rPr>
                <w:rFonts w:cs="Arial"/>
                <w:sz w:val="20"/>
                <w:szCs w:val="20"/>
              </w:rPr>
            </w:pPr>
            <w:r>
              <w:rPr>
                <w:rFonts w:ascii="Arial" w:hAnsi="Arial" w:cs="Arial"/>
                <w:sz w:val="20"/>
                <w:szCs w:val="20"/>
              </w:rPr>
              <w:t>[DD08] Account sequence number</w:t>
            </w:r>
          </w:p>
          <w:p w:rsidR="00D847EB" w:rsidRPr="00B95808" w:rsidRDefault="00D847EB" w:rsidP="00E33359">
            <w:pPr>
              <w:pStyle w:val="ListParagraph"/>
              <w:numPr>
                <w:ilvl w:val="0"/>
                <w:numId w:val="20"/>
              </w:numPr>
              <w:spacing w:before="120" w:after="120"/>
              <w:rPr>
                <w:rFonts w:cs="Arial"/>
                <w:sz w:val="20"/>
                <w:szCs w:val="20"/>
              </w:rPr>
            </w:pPr>
            <w:r>
              <w:rPr>
                <w:rFonts w:ascii="Arial" w:hAnsi="Arial" w:cs="Arial"/>
                <w:sz w:val="20"/>
                <w:szCs w:val="20"/>
              </w:rPr>
              <w:t>Direct debit details tuple</w:t>
            </w:r>
          </w:p>
          <w:p w:rsidR="00D847EB" w:rsidRPr="00B95808" w:rsidRDefault="00D847EB" w:rsidP="00E33359">
            <w:pPr>
              <w:pStyle w:val="ListParagraph"/>
              <w:numPr>
                <w:ilvl w:val="0"/>
                <w:numId w:val="22"/>
              </w:numPr>
              <w:spacing w:before="120" w:after="120"/>
              <w:rPr>
                <w:rFonts w:cs="Arial"/>
                <w:sz w:val="20"/>
                <w:szCs w:val="20"/>
              </w:rPr>
            </w:pPr>
            <w:r>
              <w:rPr>
                <w:rFonts w:ascii="Arial" w:hAnsi="Arial" w:cs="Arial"/>
                <w:sz w:val="20"/>
                <w:szCs w:val="20"/>
              </w:rPr>
              <w:t>[DD14] Payment date</w:t>
            </w:r>
          </w:p>
          <w:p w:rsidR="00D847EB" w:rsidRPr="007317D7" w:rsidRDefault="00D847EB" w:rsidP="00E33359">
            <w:pPr>
              <w:pStyle w:val="ListParagraph"/>
              <w:numPr>
                <w:ilvl w:val="0"/>
                <w:numId w:val="22"/>
              </w:numPr>
              <w:spacing w:before="120" w:after="120"/>
              <w:rPr>
                <w:rFonts w:cs="Arial"/>
                <w:sz w:val="20"/>
                <w:szCs w:val="20"/>
              </w:rPr>
            </w:pPr>
            <w:r>
              <w:rPr>
                <w:rFonts w:ascii="Arial" w:hAnsi="Arial" w:cs="Arial"/>
                <w:sz w:val="20"/>
                <w:szCs w:val="20"/>
              </w:rPr>
              <w:t>[DD18] Payment amount OR</w:t>
            </w:r>
          </w:p>
          <w:p w:rsidR="00D847EB" w:rsidRPr="00B95808" w:rsidRDefault="00D847EB" w:rsidP="00E33359">
            <w:pPr>
              <w:pStyle w:val="ListParagraph"/>
              <w:numPr>
                <w:ilvl w:val="0"/>
                <w:numId w:val="22"/>
              </w:numPr>
              <w:spacing w:before="120" w:after="120"/>
              <w:rPr>
                <w:rFonts w:cs="Arial"/>
                <w:sz w:val="20"/>
                <w:szCs w:val="20"/>
              </w:rPr>
            </w:pPr>
            <w:r>
              <w:rPr>
                <w:rFonts w:ascii="Arial" w:hAnsi="Arial" w:cs="Arial"/>
                <w:sz w:val="20"/>
                <w:szCs w:val="20"/>
              </w:rPr>
              <w:t>[DD23] Payment arrangement identifier</w:t>
            </w:r>
          </w:p>
        </w:tc>
      </w:tr>
      <w:tr w:rsidR="00F474D1" w:rsidRPr="009B06E0" w:rsidTr="0034176C">
        <w:tc>
          <w:tcPr>
            <w:tcW w:w="3240" w:type="dxa"/>
            <w:vMerge/>
          </w:tcPr>
          <w:p w:rsidR="00F474D1" w:rsidRPr="00E2306E" w:rsidRDefault="00F474D1" w:rsidP="0034176C">
            <w:pPr>
              <w:spacing w:before="120" w:after="120"/>
              <w:rPr>
                <w:rFonts w:cs="Arial"/>
                <w:sz w:val="20"/>
                <w:szCs w:val="20"/>
              </w:rPr>
            </w:pPr>
          </w:p>
        </w:tc>
        <w:tc>
          <w:tcPr>
            <w:tcW w:w="3240" w:type="dxa"/>
          </w:tcPr>
          <w:p w:rsidR="00F474D1" w:rsidRPr="00E2306E" w:rsidRDefault="00F474D1" w:rsidP="0034176C">
            <w:pPr>
              <w:spacing w:before="120" w:after="120"/>
              <w:rPr>
                <w:rFonts w:cs="Arial"/>
                <w:sz w:val="20"/>
                <w:szCs w:val="20"/>
              </w:rPr>
            </w:pPr>
            <w:r>
              <w:rPr>
                <w:rFonts w:cs="Arial"/>
                <w:sz w:val="20"/>
                <w:szCs w:val="20"/>
              </w:rPr>
              <w:t>FBT</w:t>
            </w:r>
          </w:p>
        </w:tc>
        <w:tc>
          <w:tcPr>
            <w:tcW w:w="3240" w:type="dxa"/>
            <w:vMerge/>
          </w:tcPr>
          <w:p w:rsidR="00F474D1" w:rsidRPr="00E2306E" w:rsidRDefault="00F474D1" w:rsidP="0034176C">
            <w:pPr>
              <w:rPr>
                <w:rFonts w:cs="Arial"/>
                <w:sz w:val="20"/>
                <w:szCs w:val="20"/>
              </w:rPr>
            </w:pPr>
          </w:p>
        </w:tc>
      </w:tr>
      <w:tr w:rsidR="00D847EB" w:rsidRPr="009B06E0" w:rsidTr="0034176C">
        <w:tc>
          <w:tcPr>
            <w:tcW w:w="3240" w:type="dxa"/>
            <w:vMerge/>
          </w:tcPr>
          <w:p w:rsidR="00D847EB" w:rsidRPr="00E2306E" w:rsidRDefault="00D847EB" w:rsidP="0034176C">
            <w:pPr>
              <w:spacing w:before="120" w:after="120"/>
              <w:rPr>
                <w:rFonts w:cs="Arial"/>
                <w:sz w:val="20"/>
                <w:szCs w:val="20"/>
              </w:rPr>
            </w:pPr>
          </w:p>
        </w:tc>
        <w:tc>
          <w:tcPr>
            <w:tcW w:w="3240" w:type="dxa"/>
          </w:tcPr>
          <w:p w:rsidR="00D847EB" w:rsidRDefault="00D847EB">
            <w:pPr>
              <w:spacing w:before="120" w:after="120"/>
              <w:rPr>
                <w:rFonts w:cs="Arial"/>
                <w:sz w:val="20"/>
                <w:szCs w:val="20"/>
              </w:rPr>
            </w:pPr>
            <w:r>
              <w:rPr>
                <w:rFonts w:cs="Arial"/>
                <w:sz w:val="20"/>
                <w:szCs w:val="20"/>
              </w:rPr>
              <w:t>ICA</w:t>
            </w:r>
          </w:p>
        </w:tc>
        <w:tc>
          <w:tcPr>
            <w:tcW w:w="3240" w:type="dxa"/>
          </w:tcPr>
          <w:p w:rsidR="001D40DC" w:rsidRDefault="001D40DC" w:rsidP="00E33359">
            <w:pPr>
              <w:pStyle w:val="ListParagraph"/>
              <w:numPr>
                <w:ilvl w:val="0"/>
                <w:numId w:val="20"/>
              </w:numPr>
              <w:spacing w:before="120" w:after="120"/>
              <w:rPr>
                <w:rFonts w:ascii="Arial" w:hAnsi="Arial" w:cs="Arial"/>
                <w:sz w:val="20"/>
                <w:szCs w:val="20"/>
              </w:rPr>
            </w:pPr>
            <w:r w:rsidRPr="00B95808">
              <w:rPr>
                <w:rFonts w:ascii="Arial" w:hAnsi="Arial" w:cs="Arial"/>
                <w:sz w:val="20"/>
                <w:szCs w:val="20"/>
              </w:rPr>
              <w:t>Reporting party tuple</w:t>
            </w:r>
          </w:p>
          <w:p w:rsidR="001D40DC" w:rsidRDefault="001D40DC" w:rsidP="00E33359">
            <w:pPr>
              <w:pStyle w:val="ListParagraph"/>
              <w:numPr>
                <w:ilvl w:val="0"/>
                <w:numId w:val="21"/>
              </w:numPr>
              <w:spacing w:before="120" w:after="120"/>
              <w:rPr>
                <w:rFonts w:ascii="Arial" w:hAnsi="Arial" w:cs="Arial"/>
                <w:sz w:val="20"/>
                <w:szCs w:val="20"/>
              </w:rPr>
            </w:pPr>
            <w:r>
              <w:rPr>
                <w:rFonts w:ascii="Arial" w:hAnsi="Arial" w:cs="Arial"/>
                <w:sz w:val="20"/>
                <w:szCs w:val="20"/>
              </w:rPr>
              <w:t xml:space="preserve">One </w:t>
            </w:r>
            <w:r w:rsidR="00134AE9">
              <w:rPr>
                <w:rFonts w:ascii="Arial" w:hAnsi="Arial" w:cs="Arial"/>
                <w:sz w:val="20"/>
                <w:szCs w:val="20"/>
              </w:rPr>
              <w:t xml:space="preserve">client </w:t>
            </w:r>
            <w:r>
              <w:rPr>
                <w:rFonts w:ascii="Arial" w:hAnsi="Arial" w:cs="Arial"/>
                <w:sz w:val="20"/>
                <w:szCs w:val="20"/>
              </w:rPr>
              <w:t>identifier</w:t>
            </w:r>
          </w:p>
          <w:p w:rsidR="001D40DC" w:rsidRPr="00B95808" w:rsidRDefault="001D40DC" w:rsidP="00E33359">
            <w:pPr>
              <w:pStyle w:val="ListParagraph"/>
              <w:numPr>
                <w:ilvl w:val="0"/>
                <w:numId w:val="20"/>
              </w:numPr>
              <w:spacing w:before="120" w:after="120"/>
              <w:rPr>
                <w:rFonts w:cs="Arial"/>
                <w:sz w:val="20"/>
                <w:szCs w:val="20"/>
              </w:rPr>
            </w:pPr>
            <w:r>
              <w:rPr>
                <w:rFonts w:ascii="Arial" w:hAnsi="Arial" w:cs="Arial"/>
                <w:sz w:val="20"/>
                <w:szCs w:val="20"/>
              </w:rPr>
              <w:t>Account details tuple</w:t>
            </w:r>
          </w:p>
          <w:p w:rsidR="001D40DC" w:rsidRPr="00B95808" w:rsidRDefault="001D40DC" w:rsidP="00E33359">
            <w:pPr>
              <w:pStyle w:val="ListParagraph"/>
              <w:numPr>
                <w:ilvl w:val="0"/>
                <w:numId w:val="21"/>
              </w:numPr>
              <w:spacing w:before="120" w:after="120"/>
              <w:rPr>
                <w:rFonts w:cs="Arial"/>
                <w:sz w:val="20"/>
                <w:szCs w:val="20"/>
              </w:rPr>
            </w:pPr>
            <w:r>
              <w:rPr>
                <w:rFonts w:ascii="Arial" w:hAnsi="Arial" w:cs="Arial"/>
                <w:sz w:val="20"/>
                <w:szCs w:val="20"/>
              </w:rPr>
              <w:t>[DD07] Account identifier, OR</w:t>
            </w:r>
          </w:p>
          <w:p w:rsidR="001D40DC" w:rsidRPr="00B95808" w:rsidRDefault="001D40DC" w:rsidP="00E33359">
            <w:pPr>
              <w:pStyle w:val="ListParagraph"/>
              <w:numPr>
                <w:ilvl w:val="0"/>
                <w:numId w:val="21"/>
              </w:numPr>
              <w:spacing w:before="120" w:after="120"/>
              <w:rPr>
                <w:rFonts w:cs="Arial"/>
                <w:sz w:val="20"/>
                <w:szCs w:val="20"/>
              </w:rPr>
            </w:pPr>
            <w:r>
              <w:rPr>
                <w:rFonts w:ascii="Arial" w:hAnsi="Arial" w:cs="Arial"/>
                <w:sz w:val="20"/>
                <w:szCs w:val="20"/>
              </w:rPr>
              <w:t>[DD08] Account sequence number</w:t>
            </w:r>
          </w:p>
          <w:p w:rsidR="001D40DC" w:rsidRPr="00B95808" w:rsidRDefault="001D40DC" w:rsidP="00E33359">
            <w:pPr>
              <w:pStyle w:val="ListParagraph"/>
              <w:numPr>
                <w:ilvl w:val="0"/>
                <w:numId w:val="20"/>
              </w:numPr>
              <w:spacing w:before="120" w:after="120"/>
              <w:rPr>
                <w:rFonts w:cs="Arial"/>
                <w:sz w:val="20"/>
                <w:szCs w:val="20"/>
              </w:rPr>
            </w:pPr>
            <w:r>
              <w:rPr>
                <w:rFonts w:ascii="Arial" w:hAnsi="Arial" w:cs="Arial"/>
                <w:sz w:val="20"/>
                <w:szCs w:val="20"/>
              </w:rPr>
              <w:t>Direct debit details tuple</w:t>
            </w:r>
          </w:p>
          <w:p w:rsidR="001D40DC" w:rsidRPr="00B95808" w:rsidRDefault="001D40DC" w:rsidP="00E33359">
            <w:pPr>
              <w:pStyle w:val="ListParagraph"/>
              <w:numPr>
                <w:ilvl w:val="0"/>
                <w:numId w:val="22"/>
              </w:numPr>
              <w:spacing w:before="120" w:after="120"/>
              <w:rPr>
                <w:rFonts w:cs="Arial"/>
                <w:sz w:val="20"/>
                <w:szCs w:val="20"/>
              </w:rPr>
            </w:pPr>
            <w:r>
              <w:rPr>
                <w:rFonts w:ascii="Arial" w:hAnsi="Arial" w:cs="Arial"/>
                <w:sz w:val="20"/>
                <w:szCs w:val="20"/>
              </w:rPr>
              <w:t>[DD14] Payment date</w:t>
            </w:r>
          </w:p>
          <w:p w:rsidR="00D847EB" w:rsidRPr="00B95808" w:rsidRDefault="001D40DC" w:rsidP="00E33359">
            <w:pPr>
              <w:pStyle w:val="ListParagraph"/>
              <w:numPr>
                <w:ilvl w:val="0"/>
                <w:numId w:val="22"/>
              </w:numPr>
              <w:spacing w:before="120" w:after="120"/>
              <w:rPr>
                <w:rFonts w:ascii="Arial" w:hAnsi="Arial" w:cs="Arial"/>
                <w:sz w:val="20"/>
                <w:szCs w:val="20"/>
              </w:rPr>
            </w:pPr>
            <w:r>
              <w:rPr>
                <w:rFonts w:ascii="Arial" w:hAnsi="Arial" w:cs="Arial"/>
                <w:sz w:val="20"/>
                <w:szCs w:val="20"/>
              </w:rPr>
              <w:t xml:space="preserve">[DD18] Payment amount </w:t>
            </w:r>
          </w:p>
        </w:tc>
      </w:tr>
      <w:tr w:rsidR="00F474D1" w:rsidRPr="009B06E0" w:rsidTr="0034176C">
        <w:tc>
          <w:tcPr>
            <w:tcW w:w="3240" w:type="dxa"/>
            <w:vMerge/>
          </w:tcPr>
          <w:p w:rsidR="00F474D1" w:rsidRPr="00E2306E" w:rsidRDefault="00F474D1" w:rsidP="0034176C">
            <w:pPr>
              <w:spacing w:before="120" w:after="120"/>
              <w:rPr>
                <w:rFonts w:cs="Arial"/>
                <w:sz w:val="20"/>
                <w:szCs w:val="20"/>
              </w:rPr>
            </w:pPr>
          </w:p>
        </w:tc>
        <w:tc>
          <w:tcPr>
            <w:tcW w:w="3240" w:type="dxa"/>
          </w:tcPr>
          <w:p w:rsidR="00F474D1" w:rsidRPr="00E2306E" w:rsidRDefault="00F474D1" w:rsidP="0034176C">
            <w:pPr>
              <w:spacing w:before="120" w:after="120"/>
              <w:rPr>
                <w:rFonts w:cs="Arial"/>
                <w:sz w:val="20"/>
                <w:szCs w:val="20"/>
              </w:rPr>
            </w:pPr>
            <w:r>
              <w:rPr>
                <w:rFonts w:cs="Arial"/>
                <w:sz w:val="20"/>
                <w:szCs w:val="20"/>
              </w:rPr>
              <w:t>PAYGW</w:t>
            </w:r>
          </w:p>
        </w:tc>
        <w:tc>
          <w:tcPr>
            <w:tcW w:w="3240" w:type="dxa"/>
          </w:tcPr>
          <w:p w:rsidR="00F474D1" w:rsidRDefault="00F474D1" w:rsidP="00E33359">
            <w:pPr>
              <w:pStyle w:val="ListParagraph"/>
              <w:numPr>
                <w:ilvl w:val="0"/>
                <w:numId w:val="20"/>
              </w:numPr>
              <w:spacing w:before="120" w:after="120"/>
              <w:rPr>
                <w:rFonts w:ascii="Arial" w:hAnsi="Arial" w:cs="Arial"/>
                <w:sz w:val="20"/>
                <w:szCs w:val="20"/>
              </w:rPr>
            </w:pPr>
            <w:r w:rsidRPr="00B95808">
              <w:rPr>
                <w:rFonts w:ascii="Arial" w:hAnsi="Arial" w:cs="Arial"/>
                <w:sz w:val="20"/>
                <w:szCs w:val="20"/>
              </w:rPr>
              <w:t>Reporting party tuple</w:t>
            </w:r>
          </w:p>
          <w:p w:rsidR="00F474D1" w:rsidRDefault="00F474D1" w:rsidP="00E33359">
            <w:pPr>
              <w:pStyle w:val="ListParagraph"/>
              <w:numPr>
                <w:ilvl w:val="0"/>
                <w:numId w:val="21"/>
              </w:numPr>
              <w:spacing w:before="120" w:after="120"/>
              <w:rPr>
                <w:rFonts w:ascii="Arial" w:hAnsi="Arial" w:cs="Arial"/>
                <w:sz w:val="20"/>
                <w:szCs w:val="20"/>
              </w:rPr>
            </w:pPr>
            <w:r>
              <w:rPr>
                <w:rFonts w:ascii="Arial" w:hAnsi="Arial" w:cs="Arial"/>
                <w:sz w:val="20"/>
                <w:szCs w:val="20"/>
              </w:rPr>
              <w:t xml:space="preserve">One </w:t>
            </w:r>
            <w:r w:rsidR="00134AE9">
              <w:rPr>
                <w:rFonts w:ascii="Arial" w:hAnsi="Arial" w:cs="Arial"/>
                <w:sz w:val="20"/>
                <w:szCs w:val="20"/>
              </w:rPr>
              <w:t xml:space="preserve">client </w:t>
            </w:r>
            <w:r>
              <w:rPr>
                <w:rFonts w:ascii="Arial" w:hAnsi="Arial" w:cs="Arial"/>
                <w:sz w:val="20"/>
                <w:szCs w:val="20"/>
              </w:rPr>
              <w:t>identifier</w:t>
            </w:r>
          </w:p>
          <w:p w:rsidR="00F474D1" w:rsidRPr="00B95808" w:rsidRDefault="00F474D1" w:rsidP="00E33359">
            <w:pPr>
              <w:pStyle w:val="ListParagraph"/>
              <w:numPr>
                <w:ilvl w:val="0"/>
                <w:numId w:val="20"/>
              </w:numPr>
              <w:spacing w:before="120" w:after="120"/>
              <w:rPr>
                <w:rFonts w:cs="Arial"/>
                <w:sz w:val="20"/>
                <w:szCs w:val="20"/>
              </w:rPr>
            </w:pPr>
            <w:r>
              <w:rPr>
                <w:rFonts w:ascii="Arial" w:hAnsi="Arial" w:cs="Arial"/>
                <w:sz w:val="20"/>
                <w:szCs w:val="20"/>
              </w:rPr>
              <w:t>Account details tuple</w:t>
            </w:r>
          </w:p>
          <w:p w:rsidR="00F474D1" w:rsidRPr="00B95808" w:rsidRDefault="009A5E92" w:rsidP="00E33359">
            <w:pPr>
              <w:pStyle w:val="ListParagraph"/>
              <w:numPr>
                <w:ilvl w:val="0"/>
                <w:numId w:val="21"/>
              </w:numPr>
              <w:spacing w:before="120" w:after="120"/>
              <w:rPr>
                <w:rFonts w:cs="Arial"/>
                <w:sz w:val="20"/>
                <w:szCs w:val="20"/>
              </w:rPr>
            </w:pPr>
            <w:r>
              <w:rPr>
                <w:rFonts w:ascii="Arial" w:hAnsi="Arial" w:cs="Arial"/>
                <w:sz w:val="20"/>
                <w:szCs w:val="20"/>
              </w:rPr>
              <w:t>{</w:t>
            </w:r>
            <w:r w:rsidR="00F474D1">
              <w:rPr>
                <w:rFonts w:ascii="Arial" w:hAnsi="Arial" w:cs="Arial"/>
                <w:sz w:val="20"/>
                <w:szCs w:val="20"/>
              </w:rPr>
              <w:t>[DD07] Account identifier, OR</w:t>
            </w:r>
          </w:p>
          <w:p w:rsidR="00F474D1" w:rsidRPr="00B95808" w:rsidRDefault="00F474D1" w:rsidP="00E33359">
            <w:pPr>
              <w:pStyle w:val="ListParagraph"/>
              <w:numPr>
                <w:ilvl w:val="0"/>
                <w:numId w:val="21"/>
              </w:numPr>
              <w:spacing w:before="120" w:after="120"/>
              <w:rPr>
                <w:rFonts w:cs="Arial"/>
                <w:sz w:val="20"/>
                <w:szCs w:val="20"/>
              </w:rPr>
            </w:pPr>
            <w:r>
              <w:rPr>
                <w:rFonts w:ascii="Arial" w:hAnsi="Arial" w:cs="Arial"/>
                <w:sz w:val="20"/>
                <w:szCs w:val="20"/>
              </w:rPr>
              <w:t>[DD08] Account sequence number</w:t>
            </w:r>
            <w:r w:rsidR="009A5E92">
              <w:rPr>
                <w:rFonts w:ascii="Arial" w:hAnsi="Arial" w:cs="Arial"/>
                <w:sz w:val="20"/>
                <w:szCs w:val="20"/>
              </w:rPr>
              <w:t>}</w:t>
            </w:r>
          </w:p>
          <w:p w:rsidR="00F474D1" w:rsidRPr="00B95808" w:rsidRDefault="00F474D1" w:rsidP="00E33359">
            <w:pPr>
              <w:pStyle w:val="ListParagraph"/>
              <w:numPr>
                <w:ilvl w:val="0"/>
                <w:numId w:val="21"/>
              </w:numPr>
              <w:spacing w:before="120" w:after="120"/>
              <w:rPr>
                <w:rFonts w:cs="Arial"/>
                <w:sz w:val="20"/>
                <w:szCs w:val="20"/>
              </w:rPr>
            </w:pPr>
            <w:r>
              <w:rPr>
                <w:rFonts w:ascii="Arial" w:hAnsi="Arial" w:cs="Arial"/>
                <w:sz w:val="20"/>
                <w:szCs w:val="20"/>
              </w:rPr>
              <w:t>[DD09] Role type</w:t>
            </w:r>
          </w:p>
          <w:p w:rsidR="00F474D1" w:rsidRPr="00B95808" w:rsidRDefault="00F474D1" w:rsidP="00E33359">
            <w:pPr>
              <w:pStyle w:val="ListParagraph"/>
              <w:numPr>
                <w:ilvl w:val="0"/>
                <w:numId w:val="20"/>
              </w:numPr>
              <w:spacing w:before="120" w:after="120"/>
              <w:rPr>
                <w:rFonts w:cs="Arial"/>
                <w:sz w:val="20"/>
                <w:szCs w:val="20"/>
              </w:rPr>
            </w:pPr>
            <w:r>
              <w:rPr>
                <w:rFonts w:ascii="Arial" w:hAnsi="Arial" w:cs="Arial"/>
                <w:sz w:val="20"/>
                <w:szCs w:val="20"/>
              </w:rPr>
              <w:t>Direct debit details tuple</w:t>
            </w:r>
          </w:p>
          <w:p w:rsidR="00F474D1" w:rsidRPr="00B95808" w:rsidRDefault="00F474D1" w:rsidP="00E33359">
            <w:pPr>
              <w:pStyle w:val="ListParagraph"/>
              <w:numPr>
                <w:ilvl w:val="0"/>
                <w:numId w:val="22"/>
              </w:numPr>
              <w:spacing w:before="120" w:after="120"/>
              <w:rPr>
                <w:rFonts w:cs="Arial"/>
                <w:sz w:val="20"/>
                <w:szCs w:val="20"/>
              </w:rPr>
            </w:pPr>
            <w:r>
              <w:rPr>
                <w:rFonts w:ascii="Arial" w:hAnsi="Arial" w:cs="Arial"/>
                <w:sz w:val="20"/>
                <w:szCs w:val="20"/>
              </w:rPr>
              <w:t>[DD14] Payment date</w:t>
            </w:r>
          </w:p>
          <w:p w:rsidR="00F474D1" w:rsidRPr="00B95808" w:rsidRDefault="00F474D1" w:rsidP="00E33359">
            <w:pPr>
              <w:pStyle w:val="ListParagraph"/>
              <w:numPr>
                <w:ilvl w:val="0"/>
                <w:numId w:val="22"/>
              </w:numPr>
              <w:spacing w:before="120" w:after="120"/>
              <w:rPr>
                <w:rFonts w:cs="Arial"/>
                <w:sz w:val="20"/>
                <w:szCs w:val="20"/>
              </w:rPr>
            </w:pPr>
            <w:r w:rsidRPr="00B95808">
              <w:rPr>
                <w:rFonts w:ascii="Arial" w:hAnsi="Arial" w:cs="Arial"/>
                <w:sz w:val="20"/>
                <w:szCs w:val="20"/>
              </w:rPr>
              <w:t>[DD18] Payment amount</w:t>
            </w:r>
          </w:p>
        </w:tc>
      </w:tr>
    </w:tbl>
    <w:p w:rsidR="00697C6E" w:rsidRDefault="00C40642" w:rsidP="00134E49">
      <w:pPr>
        <w:pStyle w:val="Caption"/>
        <w:jc w:val="center"/>
      </w:pPr>
      <w:bookmarkStart w:id="612" w:name="_Toc532201472"/>
      <w:r>
        <w:t xml:space="preserve">Table </w:t>
      </w:r>
      <w:r w:rsidR="009D786F">
        <w:fldChar w:fldCharType="begin"/>
      </w:r>
      <w:r w:rsidR="009D786F">
        <w:instrText xml:space="preserve"> SEQ Table \* ARABIC </w:instrText>
      </w:r>
      <w:r w:rsidR="009D786F">
        <w:fldChar w:fldCharType="separate"/>
      </w:r>
      <w:r w:rsidR="009E7A9C">
        <w:rPr>
          <w:noProof/>
        </w:rPr>
        <w:t>3</w:t>
      </w:r>
      <w:r w:rsidR="009D786F">
        <w:rPr>
          <w:noProof/>
        </w:rPr>
        <w:fldChar w:fldCharType="end"/>
      </w:r>
      <w:r>
        <w:t>: Inputs required to cancel a direct debit payment</w:t>
      </w:r>
      <w:bookmarkEnd w:id="612"/>
    </w:p>
    <w:p w:rsidR="00731116" w:rsidRDefault="00731116" w:rsidP="00731116">
      <w:pPr>
        <w:pStyle w:val="Maintext"/>
        <w:rPr>
          <w:rFonts w:cs="Arial"/>
          <w:b/>
          <w:szCs w:val="22"/>
        </w:rPr>
      </w:pPr>
    </w:p>
    <w:p w:rsidR="00731116" w:rsidRPr="00107A51" w:rsidRDefault="00731116" w:rsidP="00731116">
      <w:pPr>
        <w:pStyle w:val="Heading1"/>
        <w:rPr>
          <w:sz w:val="20"/>
          <w:szCs w:val="20"/>
          <w:lang w:val="en-US" w:eastAsia="en-US"/>
        </w:rPr>
      </w:pPr>
      <w:bookmarkStart w:id="613" w:name="_Toc532201454"/>
      <w:r>
        <w:lastRenderedPageBreak/>
        <w:t xml:space="preserve">Direct debit </w:t>
      </w:r>
      <w:r w:rsidRPr="00107A51">
        <w:t>Guidance</w:t>
      </w:r>
      <w:bookmarkEnd w:id="613"/>
    </w:p>
    <w:p w:rsidR="00731116" w:rsidRPr="001652C7" w:rsidRDefault="00731116" w:rsidP="00731116">
      <w:pPr>
        <w:pStyle w:val="Head2"/>
        <w:tabs>
          <w:tab w:val="clear" w:pos="6096"/>
          <w:tab w:val="left" w:pos="567"/>
        </w:tabs>
        <w:spacing w:before="400" w:after="200"/>
        <w:ind w:left="465"/>
      </w:pPr>
      <w:bookmarkStart w:id="614" w:name="_Toc532201455"/>
      <w:r>
        <w:t>Date validation</w:t>
      </w:r>
      <w:bookmarkEnd w:id="614"/>
    </w:p>
    <w:p w:rsidR="00731116" w:rsidRDefault="00731116" w:rsidP="00731116">
      <w:pPr>
        <w:rPr>
          <w:rFonts w:cs="Arial"/>
          <w:sz w:val="20"/>
          <w:szCs w:val="20"/>
        </w:rPr>
      </w:pPr>
      <w:r>
        <w:rPr>
          <w:rFonts w:cs="Arial"/>
          <w:sz w:val="20"/>
          <w:szCs w:val="20"/>
        </w:rPr>
        <w:t xml:space="preserve">The add and </w:t>
      </w:r>
      <w:r>
        <w:rPr>
          <w:sz w:val="20"/>
          <w:szCs w:val="20"/>
        </w:rPr>
        <w:t xml:space="preserve">cancel direct debit is subject to date constraints. </w:t>
      </w:r>
      <w:r w:rsidRPr="00BB7475">
        <w:rPr>
          <w:rFonts w:cs="Arial"/>
          <w:sz w:val="20"/>
          <w:szCs w:val="20"/>
        </w:rPr>
        <w:t>If the user attempts to add or cancel a payment outside of these time periods, the service will return a generic error message</w:t>
      </w:r>
      <w:r>
        <w:rPr>
          <w:rFonts w:cs="Arial"/>
          <w:sz w:val="20"/>
          <w:szCs w:val="20"/>
        </w:rPr>
        <w:t>.</w:t>
      </w:r>
    </w:p>
    <w:p w:rsidR="00731116" w:rsidRPr="004224F3" w:rsidRDefault="00731116" w:rsidP="00731116">
      <w:pPr>
        <w:pStyle w:val="ListParagraph"/>
        <w:numPr>
          <w:ilvl w:val="0"/>
          <w:numId w:val="11"/>
        </w:numPr>
        <w:rPr>
          <w:rFonts w:ascii="Arial" w:hAnsi="Arial" w:cs="Arial"/>
          <w:sz w:val="20"/>
          <w:szCs w:val="20"/>
        </w:rPr>
      </w:pPr>
      <w:r w:rsidRPr="004224F3">
        <w:rPr>
          <w:rFonts w:ascii="Arial" w:hAnsi="Arial" w:cs="Arial"/>
          <w:sz w:val="20"/>
          <w:szCs w:val="20"/>
        </w:rPr>
        <w:t xml:space="preserve">A payment can be added, 3 business days and not more than 90 business days into the future </w:t>
      </w:r>
    </w:p>
    <w:p w:rsidR="00731116" w:rsidRPr="004224F3" w:rsidRDefault="00731116" w:rsidP="00731116">
      <w:pPr>
        <w:pStyle w:val="ListParagraph"/>
        <w:numPr>
          <w:ilvl w:val="0"/>
          <w:numId w:val="11"/>
        </w:numPr>
        <w:rPr>
          <w:rFonts w:ascii="Arial" w:hAnsi="Arial" w:cs="Arial"/>
          <w:sz w:val="20"/>
          <w:szCs w:val="20"/>
        </w:rPr>
      </w:pPr>
      <w:r w:rsidRPr="00CF670B">
        <w:rPr>
          <w:rFonts w:ascii="Arial" w:hAnsi="Arial" w:cs="Arial"/>
          <w:sz w:val="20"/>
          <w:szCs w:val="20"/>
        </w:rPr>
        <w:t>Payments can be cancelled no less than 3 business days before the date the payment is to occur</w:t>
      </w:r>
    </w:p>
    <w:p w:rsidR="00731116" w:rsidRPr="00BB7475" w:rsidRDefault="00731116" w:rsidP="00731116">
      <w:pPr>
        <w:rPr>
          <w:rFonts w:cs="Arial"/>
          <w:sz w:val="20"/>
          <w:szCs w:val="20"/>
        </w:rPr>
      </w:pPr>
      <w:r w:rsidRPr="00BB7475">
        <w:rPr>
          <w:rFonts w:cs="Arial"/>
          <w:sz w:val="20"/>
          <w:szCs w:val="20"/>
        </w:rPr>
        <w:t xml:space="preserve">. </w:t>
      </w: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731116" w:rsidRPr="004224F3" w:rsidTr="000542FA">
        <w:trPr>
          <w:trHeight w:val="320"/>
        </w:trPr>
        <w:tc>
          <w:tcPr>
            <w:tcW w:w="769" w:type="dxa"/>
          </w:tcPr>
          <w:p w:rsidR="00731116" w:rsidRPr="004224F3" w:rsidRDefault="00731116" w:rsidP="000542FA">
            <w:pPr>
              <w:rPr>
                <w:rFonts w:cs="Arial"/>
                <w:sz w:val="20"/>
                <w:szCs w:val="20"/>
              </w:rPr>
            </w:pPr>
            <w:r w:rsidRPr="004224F3">
              <w:rPr>
                <w:rFonts w:cs="Arial"/>
                <w:sz w:val="20"/>
                <w:szCs w:val="20"/>
              </w:rPr>
              <w:br w:type="page"/>
            </w:r>
            <w:r w:rsidRPr="004224F3">
              <w:rPr>
                <w:rFonts w:cs="Arial"/>
                <w:noProof/>
                <w:sz w:val="20"/>
                <w:szCs w:val="20"/>
              </w:rPr>
              <w:drawing>
                <wp:inline distT="0" distB="0" distL="0" distR="0" wp14:anchorId="78FE43FA" wp14:editId="4D82D511">
                  <wp:extent cx="237744" cy="244964"/>
                  <wp:effectExtent l="0" t="0" r="0" b="3175"/>
                  <wp:docPr id="9" name="Picture 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228" cy="244432"/>
                          </a:xfrm>
                          <a:prstGeom prst="rect">
                            <a:avLst/>
                          </a:prstGeom>
                          <a:noFill/>
                          <a:ln>
                            <a:noFill/>
                          </a:ln>
                        </pic:spPr>
                      </pic:pic>
                    </a:graphicData>
                  </a:graphic>
                </wp:inline>
              </w:drawing>
            </w:r>
          </w:p>
        </w:tc>
        <w:tc>
          <w:tcPr>
            <w:tcW w:w="8445" w:type="dxa"/>
          </w:tcPr>
          <w:p w:rsidR="00731116" w:rsidRPr="004224F3" w:rsidRDefault="00731116" w:rsidP="000542FA">
            <w:pPr>
              <w:rPr>
                <w:rFonts w:cs="Arial"/>
                <w:sz w:val="20"/>
                <w:szCs w:val="20"/>
              </w:rPr>
            </w:pPr>
            <w:r w:rsidRPr="00BB7475">
              <w:rPr>
                <w:rFonts w:cs="Arial"/>
                <w:sz w:val="20"/>
                <w:szCs w:val="20"/>
              </w:rPr>
              <w:t>A digital service provider MUST provide the date range to users for the direct debit add interaction.</w:t>
            </w:r>
          </w:p>
        </w:tc>
      </w:tr>
    </w:tbl>
    <w:p w:rsidR="00731116" w:rsidRPr="001652C7" w:rsidRDefault="00731116" w:rsidP="00731116">
      <w:pPr>
        <w:pStyle w:val="Head2"/>
        <w:tabs>
          <w:tab w:val="clear" w:pos="6096"/>
          <w:tab w:val="left" w:pos="567"/>
        </w:tabs>
        <w:spacing w:before="400" w:after="200"/>
        <w:ind w:left="465"/>
      </w:pPr>
      <w:bookmarkStart w:id="615" w:name="_Toc532201456"/>
      <w:r>
        <w:t>Existing debt</w:t>
      </w:r>
      <w:bookmarkEnd w:id="615"/>
    </w:p>
    <w:p w:rsidR="00731116" w:rsidRDefault="00731116" w:rsidP="00731116">
      <w:pPr>
        <w:rPr>
          <w:sz w:val="20"/>
          <w:szCs w:val="20"/>
        </w:rPr>
      </w:pPr>
      <w:r w:rsidRPr="0050752D">
        <w:rPr>
          <w:sz w:val="20"/>
          <w:szCs w:val="20"/>
        </w:rPr>
        <w:t xml:space="preserve">If there is an existing debt, payments will generally be offset against the oldest debt on the account first. </w:t>
      </w:r>
    </w:p>
    <w:p w:rsidR="00731116" w:rsidRDefault="00731116" w:rsidP="00731116">
      <w:pPr>
        <w:rPr>
          <w:sz w:val="20"/>
          <w:szCs w:val="20"/>
        </w:rPr>
      </w:pPr>
    </w:p>
    <w:p w:rsidR="00731116" w:rsidRDefault="00731116" w:rsidP="00731116">
      <w:pPr>
        <w:rPr>
          <w:sz w:val="20"/>
          <w:szCs w:val="20"/>
        </w:rPr>
      </w:pPr>
      <w:r w:rsidRPr="0050752D">
        <w:rPr>
          <w:sz w:val="20"/>
          <w:szCs w:val="20"/>
        </w:rPr>
        <w:t xml:space="preserve">For this reason, prior to scheduling a payment, </w:t>
      </w:r>
      <w:r>
        <w:rPr>
          <w:sz w:val="20"/>
          <w:szCs w:val="20"/>
        </w:rPr>
        <w:t>the ATO</w:t>
      </w:r>
      <w:r w:rsidRPr="0050752D">
        <w:rPr>
          <w:sz w:val="20"/>
          <w:szCs w:val="20"/>
        </w:rPr>
        <w:t xml:space="preserve"> recommend</w:t>
      </w:r>
      <w:r>
        <w:rPr>
          <w:sz w:val="20"/>
          <w:szCs w:val="20"/>
        </w:rPr>
        <w:t>s</w:t>
      </w:r>
      <w:r w:rsidRPr="0050752D">
        <w:rPr>
          <w:sz w:val="20"/>
          <w:szCs w:val="20"/>
        </w:rPr>
        <w:t xml:space="preserve"> to view the account balance as available in the client account (CLNTACC) service. </w:t>
      </w:r>
      <w:r>
        <w:rPr>
          <w:sz w:val="20"/>
          <w:szCs w:val="20"/>
        </w:rPr>
        <w:t>If there is an</w:t>
      </w:r>
      <w:r w:rsidRPr="0050752D">
        <w:rPr>
          <w:sz w:val="20"/>
          <w:szCs w:val="20"/>
        </w:rPr>
        <w:t xml:space="preserve"> existing financial obligation on the relevant account/role</w:t>
      </w:r>
      <w:r>
        <w:rPr>
          <w:sz w:val="20"/>
          <w:szCs w:val="20"/>
        </w:rPr>
        <w:t>, this</w:t>
      </w:r>
      <w:r w:rsidRPr="0050752D">
        <w:rPr>
          <w:sz w:val="20"/>
          <w:szCs w:val="20"/>
        </w:rPr>
        <w:t xml:space="preserve"> should be paid by use of a payment plan. </w:t>
      </w:r>
    </w:p>
    <w:p w:rsidR="00731116" w:rsidRDefault="00731116" w:rsidP="00731116">
      <w:pPr>
        <w:rPr>
          <w:sz w:val="20"/>
          <w:szCs w:val="20"/>
        </w:rPr>
      </w:pPr>
    </w:p>
    <w:p w:rsidR="00731116" w:rsidRPr="00330774" w:rsidRDefault="00731116" w:rsidP="00731116">
      <w:pPr>
        <w:rPr>
          <w:color w:val="244061"/>
          <w:sz w:val="20"/>
          <w:szCs w:val="20"/>
        </w:rPr>
      </w:pPr>
      <w:r w:rsidRPr="0050752D">
        <w:rPr>
          <w:sz w:val="20"/>
          <w:szCs w:val="20"/>
        </w:rPr>
        <w:t xml:space="preserve">Within SBR services, the payment plan (PMTPLN) service only allows for direct debit payments to be scheduled where there is an existing debt for </w:t>
      </w:r>
      <w:r w:rsidR="009A5890">
        <w:rPr>
          <w:sz w:val="20"/>
          <w:szCs w:val="20"/>
        </w:rPr>
        <w:t>I</w:t>
      </w:r>
      <w:r w:rsidR="009A5890" w:rsidRPr="0050752D">
        <w:rPr>
          <w:sz w:val="20"/>
          <w:szCs w:val="20"/>
        </w:rPr>
        <w:t xml:space="preserve">ncome </w:t>
      </w:r>
      <w:r w:rsidR="009A5890">
        <w:rPr>
          <w:sz w:val="20"/>
          <w:szCs w:val="20"/>
        </w:rPr>
        <w:t>T</w:t>
      </w:r>
      <w:r w:rsidR="009A5890" w:rsidRPr="0050752D">
        <w:rPr>
          <w:sz w:val="20"/>
          <w:szCs w:val="20"/>
        </w:rPr>
        <w:t xml:space="preserve">ax </w:t>
      </w:r>
      <w:r w:rsidRPr="0050752D">
        <w:rPr>
          <w:sz w:val="20"/>
          <w:szCs w:val="20"/>
        </w:rPr>
        <w:t xml:space="preserve">or FBT. This direct debit (DD) service will allow for direct debit payments to be made for </w:t>
      </w:r>
      <w:r w:rsidR="009A5890">
        <w:rPr>
          <w:sz w:val="20"/>
          <w:szCs w:val="20"/>
        </w:rPr>
        <w:t>I</w:t>
      </w:r>
      <w:r w:rsidR="009A5890" w:rsidRPr="0050752D">
        <w:rPr>
          <w:sz w:val="20"/>
          <w:szCs w:val="20"/>
        </w:rPr>
        <w:t xml:space="preserve">ncome </w:t>
      </w:r>
      <w:r w:rsidR="009A5890">
        <w:rPr>
          <w:sz w:val="20"/>
          <w:szCs w:val="20"/>
        </w:rPr>
        <w:t>T</w:t>
      </w:r>
      <w:r w:rsidR="009A5890" w:rsidRPr="0050752D">
        <w:rPr>
          <w:sz w:val="20"/>
          <w:szCs w:val="20"/>
        </w:rPr>
        <w:t>ax</w:t>
      </w:r>
      <w:r w:rsidRPr="0050752D">
        <w:rPr>
          <w:sz w:val="20"/>
          <w:szCs w:val="20"/>
        </w:rPr>
        <w:t>, FBT, ICA accounts and where there is no existing debt on the client account</w:t>
      </w:r>
      <w:r>
        <w:rPr>
          <w:sz w:val="20"/>
          <w:szCs w:val="20"/>
        </w:rPr>
        <w:t>.</w:t>
      </w:r>
    </w:p>
    <w:p w:rsidR="00731116" w:rsidRPr="001652C7" w:rsidRDefault="00731116" w:rsidP="00731116">
      <w:pPr>
        <w:pStyle w:val="Head2"/>
        <w:tabs>
          <w:tab w:val="clear" w:pos="6096"/>
          <w:tab w:val="left" w:pos="567"/>
        </w:tabs>
        <w:spacing w:before="400" w:after="200"/>
        <w:ind w:left="465"/>
      </w:pPr>
      <w:bookmarkStart w:id="616" w:name="_Toc532201457"/>
      <w:r>
        <w:t>Direct debit authorithy</w:t>
      </w:r>
      <w:bookmarkEnd w:id="616"/>
    </w:p>
    <w:p w:rsidR="00731116" w:rsidRDefault="00731116" w:rsidP="00731116">
      <w:pPr>
        <w:rPr>
          <w:rFonts w:cs="Arial"/>
          <w:sz w:val="20"/>
          <w:szCs w:val="20"/>
        </w:rPr>
      </w:pPr>
      <w:r>
        <w:rPr>
          <w:rFonts w:cs="Arial"/>
          <w:sz w:val="20"/>
          <w:szCs w:val="20"/>
        </w:rPr>
        <w:t xml:space="preserve">To add a payment, an active direct debit authority must already be in place for the specified account. </w:t>
      </w:r>
    </w:p>
    <w:p w:rsidR="00731116" w:rsidRDefault="00731116" w:rsidP="00731116">
      <w:pPr>
        <w:rPr>
          <w:rFonts w:cs="Arial"/>
          <w:sz w:val="20"/>
          <w:szCs w:val="20"/>
        </w:rPr>
      </w:pPr>
      <w:r>
        <w:rPr>
          <w:rFonts w:cs="Arial"/>
          <w:sz w:val="20"/>
          <w:szCs w:val="20"/>
        </w:rPr>
        <w:t xml:space="preserve">Within ATO systems this means the FIA details are recorded </w:t>
      </w:r>
      <w:r w:rsidR="00A77E8D">
        <w:rPr>
          <w:rFonts w:cs="Arial"/>
          <w:sz w:val="20"/>
          <w:szCs w:val="20"/>
        </w:rPr>
        <w:t xml:space="preserve">from </w:t>
      </w:r>
      <w:r>
        <w:rPr>
          <w:rFonts w:cs="Arial"/>
          <w:sz w:val="20"/>
          <w:szCs w:val="20"/>
        </w:rPr>
        <w:t xml:space="preserve">when the FIA details are active up until the FIA is superseded or not applicable. A payment can be scheduled from a direct debit FIA at any point during the start and end date of the FIA details. </w:t>
      </w:r>
    </w:p>
    <w:p w:rsidR="00731116" w:rsidRDefault="00731116" w:rsidP="00731116">
      <w:pPr>
        <w:rPr>
          <w:rFonts w:cs="Arial"/>
          <w:sz w:val="20"/>
          <w:szCs w:val="20"/>
        </w:rPr>
      </w:pPr>
    </w:p>
    <w:p w:rsidR="00731116" w:rsidRDefault="00731116" w:rsidP="00731116">
      <w:pPr>
        <w:rPr>
          <w:rFonts w:cs="Arial"/>
          <w:sz w:val="20"/>
          <w:szCs w:val="20"/>
        </w:rPr>
      </w:pPr>
      <w:r w:rsidRPr="00B573B6">
        <w:rPr>
          <w:sz w:val="20"/>
          <w:szCs w:val="20"/>
        </w:rPr>
        <w:t xml:space="preserve">The direct debit </w:t>
      </w:r>
      <w:r>
        <w:rPr>
          <w:sz w:val="20"/>
          <w:szCs w:val="20"/>
        </w:rPr>
        <w:t xml:space="preserve">cancel </w:t>
      </w:r>
      <w:r w:rsidRPr="00B573B6">
        <w:rPr>
          <w:sz w:val="20"/>
          <w:szCs w:val="20"/>
        </w:rPr>
        <w:t>service will not cancel the Direct Debit Authority.</w:t>
      </w:r>
    </w:p>
    <w:p w:rsidR="00731116" w:rsidRPr="001652C7" w:rsidRDefault="00731116" w:rsidP="00731116">
      <w:pPr>
        <w:pStyle w:val="Head2"/>
        <w:tabs>
          <w:tab w:val="clear" w:pos="6096"/>
          <w:tab w:val="left" w:pos="567"/>
        </w:tabs>
        <w:spacing w:before="400" w:after="200"/>
        <w:ind w:left="465"/>
      </w:pPr>
      <w:bookmarkStart w:id="617" w:name="_Toc532201458"/>
      <w:r>
        <w:t>PAYGW large withholder</w:t>
      </w:r>
      <w:bookmarkEnd w:id="617"/>
    </w:p>
    <w:p w:rsidR="00731116" w:rsidRDefault="00731116" w:rsidP="00731116">
      <w:pPr>
        <w:rPr>
          <w:rFonts w:cs="Arial"/>
          <w:sz w:val="20"/>
          <w:szCs w:val="20"/>
        </w:rPr>
      </w:pPr>
      <w:r w:rsidRPr="00462F32">
        <w:rPr>
          <w:sz w:val="20"/>
          <w:szCs w:val="20"/>
        </w:rPr>
        <w:t xml:space="preserve">As detailed in </w:t>
      </w:r>
      <w:r w:rsidRPr="00462F32">
        <w:rPr>
          <w:sz w:val="20"/>
          <w:szCs w:val="20"/>
        </w:rPr>
        <w:fldChar w:fldCharType="begin"/>
      </w:r>
      <w:r w:rsidRPr="00462F32">
        <w:rPr>
          <w:sz w:val="20"/>
          <w:szCs w:val="20"/>
        </w:rPr>
        <w:instrText xml:space="preserve"> REF _Ref528924139 \h </w:instrText>
      </w:r>
      <w:r>
        <w:rPr>
          <w:sz w:val="20"/>
          <w:szCs w:val="20"/>
        </w:rPr>
        <w:instrText xml:space="preserve"> \* MERGEFORMAT </w:instrText>
      </w:r>
      <w:r w:rsidRPr="00462F32">
        <w:rPr>
          <w:sz w:val="20"/>
          <w:szCs w:val="20"/>
        </w:rPr>
      </w:r>
      <w:r w:rsidRPr="00462F32">
        <w:rPr>
          <w:sz w:val="20"/>
          <w:szCs w:val="20"/>
        </w:rPr>
        <w:fldChar w:fldCharType="separate"/>
      </w:r>
      <w:r w:rsidRPr="00FA5479">
        <w:rPr>
          <w:i/>
          <w:sz w:val="20"/>
          <w:szCs w:val="20"/>
        </w:rPr>
        <w:t xml:space="preserve">Table </w:t>
      </w:r>
      <w:r w:rsidRPr="00FA5479">
        <w:rPr>
          <w:i/>
          <w:noProof/>
          <w:sz w:val="20"/>
          <w:szCs w:val="20"/>
        </w:rPr>
        <w:t>2</w:t>
      </w:r>
      <w:r w:rsidRPr="00FA5479">
        <w:rPr>
          <w:i/>
          <w:sz w:val="20"/>
          <w:szCs w:val="20"/>
        </w:rPr>
        <w:t>: Inputs required to add a direct debit paymen</w:t>
      </w:r>
      <w:r w:rsidRPr="009E7A9C">
        <w:rPr>
          <w:sz w:val="20"/>
          <w:szCs w:val="20"/>
        </w:rPr>
        <w:t>t</w:t>
      </w:r>
      <w:r w:rsidRPr="00462F32">
        <w:rPr>
          <w:sz w:val="20"/>
          <w:szCs w:val="20"/>
        </w:rPr>
        <w:fldChar w:fldCharType="end"/>
      </w:r>
      <w:r w:rsidRPr="00462F32">
        <w:rPr>
          <w:sz w:val="20"/>
          <w:szCs w:val="20"/>
        </w:rPr>
        <w:t>, when a</w:t>
      </w:r>
      <w:r>
        <w:rPr>
          <w:sz w:val="20"/>
          <w:szCs w:val="20"/>
        </w:rPr>
        <w:t xml:space="preserve">dding a payment specifically for PAYGW large withholder, the user must select the PAYGW role to ensure that the payment is assigned to the correct role. Large withholders for PAYGW only report their W1 amount on monthly or quarterly activity statements. The PAYGW section will no longer appear on BAS for large withholders who have previously reported their payroll event (label W1) via Single Touch Payroll. </w:t>
      </w:r>
      <w:r>
        <w:rPr>
          <w:rFonts w:cs="Arial"/>
          <w:sz w:val="20"/>
          <w:szCs w:val="20"/>
        </w:rPr>
        <w:t xml:space="preserve">A tax practitioner, business or business intermediary can verify if they are a large withholder for PAYGW by using the ACCROLE service [ACCROLE15] Role name and [ACCROLE19] Lodgment Cycle. </w:t>
      </w:r>
    </w:p>
    <w:p w:rsidR="00731116" w:rsidRDefault="00731116" w:rsidP="00731116">
      <w:pPr>
        <w:rPr>
          <w:rFonts w:cs="Arial"/>
          <w:sz w:val="20"/>
          <w:szCs w:val="20"/>
        </w:rPr>
      </w:pPr>
    </w:p>
    <w:p w:rsidR="00731116" w:rsidRDefault="00731116" w:rsidP="00731116">
      <w:pPr>
        <w:rPr>
          <w:sz w:val="20"/>
          <w:szCs w:val="20"/>
        </w:rPr>
      </w:pPr>
      <w:r>
        <w:rPr>
          <w:sz w:val="20"/>
          <w:szCs w:val="20"/>
        </w:rPr>
        <w:t xml:space="preserve">For a </w:t>
      </w:r>
      <w:r w:rsidRPr="00134E49">
        <w:rPr>
          <w:sz w:val="20"/>
          <w:szCs w:val="20"/>
        </w:rPr>
        <w:t xml:space="preserve">reporting party </w:t>
      </w:r>
      <w:r>
        <w:rPr>
          <w:sz w:val="20"/>
          <w:szCs w:val="20"/>
        </w:rPr>
        <w:t xml:space="preserve">that is a PAYGW large withholder, when cancelling a payment specifically for PAYGW, the user must select the PAYGW role to ensure that the payment is cancelled from the correct role.  This role needs to be active and not end dated. If a payment has been added for PAYGW and after this the role is end dated, the service will not allow payment to be cancelled. </w:t>
      </w:r>
      <w:r w:rsidR="004E6706">
        <w:rPr>
          <w:sz w:val="20"/>
          <w:szCs w:val="20"/>
        </w:rPr>
        <w:t xml:space="preserve">In these circumstances, the </w:t>
      </w:r>
      <w:r>
        <w:rPr>
          <w:sz w:val="20"/>
          <w:szCs w:val="20"/>
        </w:rPr>
        <w:t>request to cancel will need to be made through the following channels:</w:t>
      </w:r>
    </w:p>
    <w:p w:rsidR="00731116" w:rsidRDefault="00731116" w:rsidP="00731116">
      <w:pPr>
        <w:rPr>
          <w:sz w:val="20"/>
          <w:szCs w:val="20"/>
        </w:rPr>
      </w:pPr>
    </w:p>
    <w:p w:rsidR="00731116" w:rsidRPr="007317D7" w:rsidRDefault="00731116" w:rsidP="00731116">
      <w:pPr>
        <w:pStyle w:val="ListParagraph"/>
        <w:numPr>
          <w:ilvl w:val="0"/>
          <w:numId w:val="43"/>
        </w:numPr>
        <w:rPr>
          <w:sz w:val="20"/>
          <w:szCs w:val="20"/>
        </w:rPr>
      </w:pPr>
      <w:r>
        <w:rPr>
          <w:rFonts w:ascii="Arial" w:hAnsi="Arial" w:cs="Arial"/>
          <w:sz w:val="20"/>
          <w:szCs w:val="20"/>
        </w:rPr>
        <w:t xml:space="preserve">Email </w:t>
      </w:r>
      <w:hyperlink r:id="rId27" w:history="1">
        <w:r w:rsidRPr="00E64CEF">
          <w:rPr>
            <w:rStyle w:val="Hyperlink"/>
            <w:rFonts w:ascii="Arial" w:hAnsi="Arial" w:cs="Arial"/>
            <w:noProof w:val="0"/>
            <w:sz w:val="20"/>
            <w:szCs w:val="20"/>
          </w:rPr>
          <w:t>eft-information@ato.gov.au</w:t>
        </w:r>
      </w:hyperlink>
    </w:p>
    <w:p w:rsidR="00731116" w:rsidRPr="007317D7" w:rsidRDefault="00731116" w:rsidP="00731116">
      <w:pPr>
        <w:pStyle w:val="ListParagraph"/>
        <w:numPr>
          <w:ilvl w:val="0"/>
          <w:numId w:val="43"/>
        </w:numPr>
        <w:rPr>
          <w:sz w:val="20"/>
          <w:szCs w:val="20"/>
        </w:rPr>
      </w:pPr>
      <w:r>
        <w:rPr>
          <w:rFonts w:ascii="Arial" w:hAnsi="Arial" w:cs="Arial"/>
          <w:sz w:val="20"/>
          <w:szCs w:val="20"/>
        </w:rPr>
        <w:t>Call 1800 802 308</w:t>
      </w:r>
      <w:r w:rsidR="0067399B">
        <w:rPr>
          <w:rFonts w:ascii="Arial" w:hAnsi="Arial" w:cs="Arial"/>
          <w:sz w:val="20"/>
          <w:szCs w:val="20"/>
        </w:rPr>
        <w:t>.</w:t>
      </w:r>
    </w:p>
    <w:p w:rsidR="00731116" w:rsidRPr="001652C7" w:rsidRDefault="00731116" w:rsidP="00731116">
      <w:pPr>
        <w:pStyle w:val="Head2"/>
        <w:tabs>
          <w:tab w:val="clear" w:pos="6096"/>
          <w:tab w:val="left" w:pos="567"/>
        </w:tabs>
        <w:spacing w:before="400" w:after="200"/>
        <w:ind w:left="465"/>
      </w:pPr>
      <w:bookmarkStart w:id="618" w:name="_Toc532201459"/>
      <w:r>
        <w:lastRenderedPageBreak/>
        <w:t>PAYGW not a large withholder</w:t>
      </w:r>
      <w:bookmarkEnd w:id="618"/>
    </w:p>
    <w:p w:rsidR="00731116" w:rsidRDefault="00731116" w:rsidP="00731116">
      <w:pPr>
        <w:rPr>
          <w:sz w:val="20"/>
          <w:szCs w:val="20"/>
        </w:rPr>
      </w:pPr>
      <w:r>
        <w:rPr>
          <w:sz w:val="20"/>
          <w:szCs w:val="20"/>
        </w:rPr>
        <w:t>For an entity that reports PAYGW on their business activity statement (not a large withholder for PAYGW), if the user selects PAYGW role when adding a payment, the payment will be added on the ICA account.</w:t>
      </w:r>
    </w:p>
    <w:p w:rsidR="00731116" w:rsidRDefault="00731116" w:rsidP="00731116">
      <w:pPr>
        <w:rPr>
          <w:sz w:val="20"/>
          <w:szCs w:val="20"/>
        </w:rPr>
      </w:pPr>
    </w:p>
    <w:p w:rsidR="00731116" w:rsidRDefault="00731116" w:rsidP="00731116">
      <w:pPr>
        <w:rPr>
          <w:sz w:val="20"/>
          <w:szCs w:val="20"/>
        </w:rPr>
      </w:pPr>
      <w:r>
        <w:rPr>
          <w:sz w:val="20"/>
          <w:szCs w:val="20"/>
        </w:rPr>
        <w:t xml:space="preserve">The add and cancel service operate differently, depending on the service mode – the add service will validate whether the reporting party has a PAYGW large withholder lodgment cycle, whereas the cancel service will not validate this. For a </w:t>
      </w:r>
      <w:r w:rsidRPr="00134E49">
        <w:rPr>
          <w:sz w:val="20"/>
          <w:szCs w:val="20"/>
        </w:rPr>
        <w:t xml:space="preserve">reporting party </w:t>
      </w:r>
      <w:r>
        <w:rPr>
          <w:sz w:val="20"/>
          <w:szCs w:val="20"/>
        </w:rPr>
        <w:t>that is not a PAYGW large withholder, selecting the PAYGW role in the:</w:t>
      </w:r>
    </w:p>
    <w:p w:rsidR="00731116" w:rsidRDefault="00731116" w:rsidP="00731116">
      <w:pPr>
        <w:pStyle w:val="ListParagraph"/>
        <w:numPr>
          <w:ilvl w:val="1"/>
          <w:numId w:val="45"/>
        </w:numPr>
        <w:rPr>
          <w:rFonts w:cs="Arial"/>
          <w:sz w:val="20"/>
          <w:szCs w:val="20"/>
        </w:rPr>
      </w:pPr>
      <w:r>
        <w:rPr>
          <w:rFonts w:ascii="Arial" w:hAnsi="Arial" w:cs="Arial"/>
          <w:sz w:val="20"/>
          <w:szCs w:val="20"/>
        </w:rPr>
        <w:t>add service will add the payment on the ICA account</w:t>
      </w:r>
    </w:p>
    <w:p w:rsidR="00731116" w:rsidRPr="009230FC" w:rsidRDefault="00731116" w:rsidP="00731116">
      <w:pPr>
        <w:pStyle w:val="ListParagraph"/>
        <w:numPr>
          <w:ilvl w:val="1"/>
          <w:numId w:val="45"/>
        </w:numPr>
        <w:rPr>
          <w:rFonts w:cs="Arial"/>
          <w:sz w:val="20"/>
          <w:szCs w:val="20"/>
        </w:rPr>
      </w:pPr>
      <w:r>
        <w:rPr>
          <w:rFonts w:ascii="Arial" w:hAnsi="Arial" w:cs="Arial"/>
          <w:sz w:val="20"/>
          <w:szCs w:val="20"/>
        </w:rPr>
        <w:t>cancel service will return an error message</w:t>
      </w:r>
      <w:r w:rsidR="0067399B">
        <w:rPr>
          <w:rFonts w:ascii="Arial" w:hAnsi="Arial" w:cs="Arial"/>
          <w:sz w:val="20"/>
          <w:szCs w:val="20"/>
        </w:rPr>
        <w:t>.</w:t>
      </w:r>
      <w:r>
        <w:rPr>
          <w:rFonts w:ascii="Arial" w:hAnsi="Arial" w:cs="Arial"/>
          <w:sz w:val="20"/>
          <w:szCs w:val="20"/>
        </w:rPr>
        <w:t xml:space="preserve"> </w:t>
      </w:r>
    </w:p>
    <w:p w:rsidR="00731116" w:rsidRDefault="00731116" w:rsidP="00731116">
      <w:pPr>
        <w:rPr>
          <w:sz w:val="20"/>
          <w:szCs w:val="20"/>
        </w:rPr>
      </w:pPr>
      <w:r>
        <w:rPr>
          <w:sz w:val="20"/>
          <w:szCs w:val="20"/>
        </w:rPr>
        <w:t>A reporting party that is not a large withholder should select the ICA account to cancel the payment.</w:t>
      </w:r>
    </w:p>
    <w:p w:rsidR="00731116" w:rsidRDefault="00731116" w:rsidP="00731116">
      <w:pPr>
        <w:rPr>
          <w:sz w:val="20"/>
          <w:szCs w:val="20"/>
        </w:rPr>
      </w:pPr>
    </w:p>
    <w:p w:rsidR="00731116" w:rsidRPr="00B66226" w:rsidRDefault="00731116" w:rsidP="00731116">
      <w:pPr>
        <w:rPr>
          <w:sz w:val="20"/>
          <w:szCs w:val="20"/>
        </w:rPr>
      </w:pPr>
    </w:p>
    <w:p w:rsidR="00C40642" w:rsidRDefault="00C40642" w:rsidP="002152D2">
      <w:pPr>
        <w:rPr>
          <w:sz w:val="20"/>
          <w:szCs w:val="20"/>
        </w:rPr>
      </w:pPr>
    </w:p>
    <w:p w:rsidR="008725E0" w:rsidRDefault="008725E0" w:rsidP="00400A72">
      <w:pPr>
        <w:pStyle w:val="Head1"/>
      </w:pPr>
      <w:bookmarkStart w:id="619" w:name="_Toc529177293"/>
      <w:bookmarkStart w:id="620" w:name="_Toc529177488"/>
      <w:bookmarkStart w:id="621" w:name="_Toc532201460"/>
      <w:bookmarkEnd w:id="619"/>
      <w:bookmarkEnd w:id="620"/>
      <w:r w:rsidRPr="00F0501E">
        <w:lastRenderedPageBreak/>
        <w:t>A</w:t>
      </w:r>
      <w:r>
        <w:t>uthorisation</w:t>
      </w:r>
      <w:bookmarkEnd w:id="621"/>
    </w:p>
    <w:p w:rsidR="005F09DB" w:rsidRPr="00E84003" w:rsidRDefault="005841C2" w:rsidP="00400A72">
      <w:pPr>
        <w:pStyle w:val="Head2"/>
      </w:pPr>
      <w:bookmarkStart w:id="622" w:name="_Toc406162940"/>
      <w:bookmarkStart w:id="623" w:name="_Toc532201461"/>
      <w:r w:rsidRPr="00E84003">
        <w:t>Intermediary</w:t>
      </w:r>
      <w:r w:rsidR="005F09DB" w:rsidRPr="00E84003">
        <w:t xml:space="preserve"> Relationship</w:t>
      </w:r>
      <w:bookmarkEnd w:id="622"/>
      <w:bookmarkEnd w:id="623"/>
    </w:p>
    <w:p w:rsidR="00AA78A5" w:rsidRDefault="000A16D1" w:rsidP="00C50CDC">
      <w:pPr>
        <w:rPr>
          <w:rStyle w:val="BodyTextChar1"/>
          <w:sz w:val="20"/>
          <w:szCs w:val="20"/>
        </w:rPr>
      </w:pPr>
      <w:r w:rsidRPr="005F0DE1">
        <w:rPr>
          <w:rStyle w:val="BodyTextChar1"/>
          <w:sz w:val="20"/>
          <w:szCs w:val="20"/>
        </w:rPr>
        <w:t xml:space="preserve">The SBR </w:t>
      </w:r>
      <w:r w:rsidR="005F0DE1" w:rsidRPr="00805C39">
        <w:rPr>
          <w:rStyle w:val="BodyTextChar1"/>
          <w:sz w:val="20"/>
          <w:szCs w:val="20"/>
        </w:rPr>
        <w:t xml:space="preserve">identifies </w:t>
      </w:r>
      <w:r w:rsidRPr="005F0DE1">
        <w:rPr>
          <w:rStyle w:val="BodyTextChar1"/>
          <w:sz w:val="20"/>
          <w:szCs w:val="20"/>
        </w:rPr>
        <w:t>services an intermediary can use on behalf of thei</w:t>
      </w:r>
      <w:r w:rsidR="007233BF">
        <w:rPr>
          <w:rStyle w:val="BodyTextChar1"/>
          <w:sz w:val="20"/>
          <w:szCs w:val="20"/>
        </w:rPr>
        <w:t>r clients depending</w:t>
      </w:r>
      <w:r w:rsidR="00F431FC" w:rsidRPr="005F0DE1">
        <w:rPr>
          <w:rStyle w:val="BodyTextChar1"/>
          <w:sz w:val="20"/>
          <w:szCs w:val="20"/>
        </w:rPr>
        <w:t xml:space="preserve"> on the activity</w:t>
      </w:r>
      <w:r w:rsidRPr="005F0DE1">
        <w:rPr>
          <w:rStyle w:val="BodyTextChar1"/>
          <w:sz w:val="20"/>
          <w:szCs w:val="20"/>
        </w:rPr>
        <w:t xml:space="preserve"> being undertaken and whether the intermediary has a relationship with the client.</w:t>
      </w:r>
      <w:r>
        <w:rPr>
          <w:rStyle w:val="BodyTextChar1"/>
          <w:sz w:val="20"/>
          <w:szCs w:val="20"/>
        </w:rPr>
        <w:t xml:space="preserve"> That is, an intermedi</w:t>
      </w:r>
      <w:r w:rsidR="00F431FC">
        <w:rPr>
          <w:rStyle w:val="BodyTextChar1"/>
          <w:sz w:val="20"/>
          <w:szCs w:val="20"/>
        </w:rPr>
        <w:t>ary has the appropriate authoris</w:t>
      </w:r>
      <w:r>
        <w:rPr>
          <w:rStyle w:val="BodyTextChar1"/>
          <w:sz w:val="20"/>
          <w:szCs w:val="20"/>
        </w:rPr>
        <w:t xml:space="preserve">ation for the interaction being performed on behalf of the </w:t>
      </w:r>
      <w:r w:rsidR="00B63706">
        <w:rPr>
          <w:rStyle w:val="BodyTextChar1"/>
          <w:sz w:val="20"/>
          <w:szCs w:val="20"/>
        </w:rPr>
        <w:t>client</w:t>
      </w:r>
      <w:r>
        <w:rPr>
          <w:rStyle w:val="BodyTextChar1"/>
          <w:sz w:val="20"/>
          <w:szCs w:val="20"/>
        </w:rPr>
        <w:t xml:space="preserve"> recorded in ATO systems.</w:t>
      </w:r>
    </w:p>
    <w:p w:rsidR="003F3CCC" w:rsidRDefault="003F3CCC" w:rsidP="00C50CDC">
      <w:pPr>
        <w:rPr>
          <w:rStyle w:val="BodyTextChar1"/>
          <w:sz w:val="20"/>
          <w:szCs w:val="20"/>
        </w:rPr>
      </w:pP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C710F0" w:rsidTr="00367831">
        <w:trPr>
          <w:trHeight w:val="320"/>
        </w:trPr>
        <w:tc>
          <w:tcPr>
            <w:tcW w:w="769" w:type="dxa"/>
          </w:tcPr>
          <w:p w:rsidR="00C710F0" w:rsidRDefault="00C710F0" w:rsidP="00367831">
            <w:pPr>
              <w:spacing w:before="60"/>
              <w:jc w:val="center"/>
            </w:pPr>
            <w:r>
              <w:rPr>
                <w:noProof/>
              </w:rPr>
              <w:drawing>
                <wp:inline distT="0" distB="0" distL="0" distR="0" wp14:anchorId="4A605051" wp14:editId="6BF610EF">
                  <wp:extent cx="237744" cy="244964"/>
                  <wp:effectExtent l="0" t="0" r="0" b="3175"/>
                  <wp:docPr id="29" name="Picture 2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228" cy="244432"/>
                          </a:xfrm>
                          <a:prstGeom prst="rect">
                            <a:avLst/>
                          </a:prstGeom>
                          <a:noFill/>
                          <a:ln>
                            <a:noFill/>
                          </a:ln>
                        </pic:spPr>
                      </pic:pic>
                    </a:graphicData>
                  </a:graphic>
                </wp:inline>
              </w:drawing>
            </w:r>
          </w:p>
        </w:tc>
        <w:tc>
          <w:tcPr>
            <w:tcW w:w="8445" w:type="dxa"/>
          </w:tcPr>
          <w:p w:rsidR="00C710F0" w:rsidRPr="00014833" w:rsidRDefault="00C710F0" w:rsidP="00367831">
            <w:pPr>
              <w:pStyle w:val="Maintext"/>
              <w:rPr>
                <w:sz w:val="20"/>
              </w:rPr>
            </w:pPr>
            <w:r w:rsidRPr="00014833">
              <w:rPr>
                <w:sz w:val="20"/>
              </w:rPr>
              <w:t>T</w:t>
            </w:r>
            <w:r>
              <w:rPr>
                <w:sz w:val="20"/>
              </w:rPr>
              <w:t>he intermediary</w:t>
            </w:r>
            <w:r w:rsidRPr="00014833">
              <w:rPr>
                <w:sz w:val="20"/>
              </w:rPr>
              <w:t xml:space="preserve"> relationship is a fundamental precondition</w:t>
            </w:r>
            <w:r>
              <w:rPr>
                <w:sz w:val="20"/>
              </w:rPr>
              <w:t xml:space="preserve"> </w:t>
            </w:r>
            <w:r w:rsidRPr="00014833">
              <w:rPr>
                <w:sz w:val="20"/>
              </w:rPr>
              <w:t xml:space="preserve">to </w:t>
            </w:r>
            <w:r>
              <w:rPr>
                <w:sz w:val="20"/>
              </w:rPr>
              <w:t>interact</w:t>
            </w:r>
            <w:r w:rsidR="00367831">
              <w:rPr>
                <w:sz w:val="20"/>
              </w:rPr>
              <w:t>ing</w:t>
            </w:r>
            <w:r>
              <w:rPr>
                <w:sz w:val="20"/>
              </w:rPr>
              <w:t xml:space="preserve"> with SBR for </w:t>
            </w:r>
            <w:r w:rsidRPr="006C17DC">
              <w:rPr>
                <w:sz w:val="20"/>
              </w:rPr>
              <w:t>the Direct Debit se</w:t>
            </w:r>
            <w:r>
              <w:rPr>
                <w:sz w:val="20"/>
              </w:rPr>
              <w:t>rvice</w:t>
            </w:r>
            <w:r w:rsidR="00D15BC9">
              <w:rPr>
                <w:sz w:val="20"/>
              </w:rPr>
              <w:t>.</w:t>
            </w:r>
          </w:p>
          <w:p w:rsidR="00C710F0" w:rsidRPr="003D65CE" w:rsidRDefault="00C710F0" w:rsidP="00367831">
            <w:pPr>
              <w:spacing w:before="60" w:after="60"/>
              <w:rPr>
                <w:szCs w:val="22"/>
              </w:rPr>
            </w:pPr>
          </w:p>
        </w:tc>
      </w:tr>
    </w:tbl>
    <w:p w:rsidR="002F05FC" w:rsidRPr="006A0D43" w:rsidRDefault="002F05FC" w:rsidP="002F05FC">
      <w:pPr>
        <w:pStyle w:val="Content"/>
        <w:spacing w:before="0" w:after="120"/>
        <w:ind w:left="567" w:hanging="567"/>
        <w:rPr>
          <w:rStyle w:val="BodyTextChar1"/>
          <w:rFonts w:cs="Times New Roman"/>
          <w:sz w:val="20"/>
          <w:szCs w:val="20"/>
        </w:rPr>
      </w:pPr>
      <w:r w:rsidRPr="00B7487C">
        <w:rPr>
          <w:rStyle w:val="BodyTextChar1"/>
          <w:rFonts w:cs="Times New Roman"/>
          <w:b/>
          <w:sz w:val="20"/>
          <w:szCs w:val="20"/>
        </w:rPr>
        <w:t>Note</w:t>
      </w:r>
      <w:r w:rsidRPr="006A0D43">
        <w:rPr>
          <w:rStyle w:val="BodyTextChar1"/>
          <w:rFonts w:cs="Times New Roman"/>
          <w:sz w:val="20"/>
          <w:szCs w:val="20"/>
        </w:rPr>
        <w:t>:</w:t>
      </w:r>
      <w:r>
        <w:rPr>
          <w:rStyle w:val="BodyTextChar1"/>
          <w:rFonts w:cs="Times New Roman"/>
          <w:sz w:val="20"/>
          <w:szCs w:val="20"/>
        </w:rPr>
        <w:t xml:space="preserve"> If </w:t>
      </w:r>
      <w:r w:rsidRPr="006A0D43">
        <w:rPr>
          <w:rStyle w:val="BodyTextChar1"/>
          <w:rFonts w:cs="Times New Roman"/>
          <w:sz w:val="20"/>
          <w:szCs w:val="20"/>
        </w:rPr>
        <w:t>the relationship does not exist</w:t>
      </w:r>
      <w:r>
        <w:rPr>
          <w:rStyle w:val="BodyTextChar1"/>
          <w:rFonts w:cs="Times New Roman"/>
          <w:sz w:val="20"/>
          <w:szCs w:val="20"/>
        </w:rPr>
        <w:t xml:space="preserve">, </w:t>
      </w:r>
      <w:r w:rsidRPr="006A0D43">
        <w:rPr>
          <w:rStyle w:val="BodyTextChar1"/>
          <w:rFonts w:cs="Times New Roman"/>
          <w:sz w:val="20"/>
          <w:szCs w:val="20"/>
        </w:rPr>
        <w:t xml:space="preserve">the Client </w:t>
      </w:r>
      <w:r>
        <w:rPr>
          <w:rStyle w:val="BodyTextChar1"/>
          <w:rFonts w:cs="Times New Roman"/>
          <w:sz w:val="20"/>
          <w:szCs w:val="20"/>
        </w:rPr>
        <w:t xml:space="preserve">Update </w:t>
      </w:r>
      <w:r w:rsidRPr="006A0D43">
        <w:rPr>
          <w:rStyle w:val="BodyTextChar1"/>
          <w:rFonts w:cs="Times New Roman"/>
          <w:sz w:val="20"/>
          <w:szCs w:val="20"/>
        </w:rPr>
        <w:t xml:space="preserve">Relationship services can be used to establish the relationship between the tax </w:t>
      </w:r>
      <w:r w:rsidR="00367831">
        <w:rPr>
          <w:rStyle w:val="BodyTextChar1"/>
          <w:rFonts w:cs="Times New Roman"/>
          <w:sz w:val="20"/>
          <w:szCs w:val="20"/>
        </w:rPr>
        <w:t>practitioner</w:t>
      </w:r>
      <w:r w:rsidRPr="006A0D43">
        <w:rPr>
          <w:rStyle w:val="BodyTextChar1"/>
          <w:rFonts w:cs="Times New Roman"/>
          <w:sz w:val="20"/>
          <w:szCs w:val="20"/>
        </w:rPr>
        <w:t xml:space="preserve"> and the taxpayer. See the </w:t>
      </w:r>
      <w:r w:rsidRPr="008B200D">
        <w:rPr>
          <w:rFonts w:cs="Times New Roman"/>
          <w:szCs w:val="20"/>
          <w:lang w:val="en-US" w:eastAsia="en-US"/>
        </w:rPr>
        <w:t>Client Update Relationship Business Implementation Guide</w:t>
      </w:r>
      <w:r w:rsidRPr="008B200D">
        <w:rPr>
          <w:rStyle w:val="BodyTextChar1"/>
          <w:rFonts w:cs="Times New Roman"/>
          <w:sz w:val="20"/>
          <w:szCs w:val="20"/>
        </w:rPr>
        <w:t xml:space="preserve"> </w:t>
      </w:r>
      <w:r w:rsidRPr="006A0D43">
        <w:rPr>
          <w:rStyle w:val="BodyTextChar1"/>
          <w:rFonts w:cs="Times New Roman"/>
          <w:sz w:val="20"/>
          <w:szCs w:val="20"/>
        </w:rPr>
        <w:t xml:space="preserve">and </w:t>
      </w:r>
      <w:r>
        <w:rPr>
          <w:rStyle w:val="BodyTextChar1"/>
          <w:sz w:val="20"/>
          <w:szCs w:val="20"/>
        </w:rPr>
        <w:t xml:space="preserve">the </w:t>
      </w:r>
      <w:r w:rsidRPr="00C631D4">
        <w:rPr>
          <w:szCs w:val="20"/>
          <w:lang w:val="en-US" w:eastAsia="en-US"/>
        </w:rPr>
        <w:t>ATO SBR Service Registry</w:t>
      </w:r>
      <w:r w:rsidRPr="00C631D4">
        <w:rPr>
          <w:rStyle w:val="BodyTextChar1"/>
          <w:rFonts w:cs="Times New Roman"/>
          <w:sz w:val="20"/>
          <w:szCs w:val="20"/>
        </w:rPr>
        <w:t xml:space="preserve"> for</w:t>
      </w:r>
      <w:r w:rsidRPr="006A0D43">
        <w:rPr>
          <w:rStyle w:val="BodyTextChar1"/>
          <w:rFonts w:cs="Times New Roman"/>
          <w:sz w:val="20"/>
          <w:szCs w:val="20"/>
        </w:rPr>
        <w:t xml:space="preserve"> further information.</w:t>
      </w:r>
    </w:p>
    <w:p w:rsidR="00902A9B" w:rsidRPr="00897ADF" w:rsidRDefault="00687960" w:rsidP="00400A72">
      <w:pPr>
        <w:pStyle w:val="Heading2"/>
      </w:pPr>
      <w:bookmarkStart w:id="624" w:name="_Toc528924347"/>
      <w:bookmarkStart w:id="625" w:name="_Toc528924523"/>
      <w:bookmarkStart w:id="626" w:name="_Toc528924738"/>
      <w:bookmarkStart w:id="627" w:name="_Toc528932402"/>
      <w:bookmarkStart w:id="628" w:name="_Toc529177296"/>
      <w:bookmarkStart w:id="629" w:name="_Toc529177491"/>
      <w:bookmarkStart w:id="630" w:name="_Toc528924348"/>
      <w:bookmarkStart w:id="631" w:name="_Toc528924524"/>
      <w:bookmarkStart w:id="632" w:name="_Toc528924739"/>
      <w:bookmarkStart w:id="633" w:name="_Toc528932403"/>
      <w:bookmarkStart w:id="634" w:name="_Toc529177297"/>
      <w:bookmarkStart w:id="635" w:name="_Toc529177492"/>
      <w:bookmarkStart w:id="636" w:name="_Toc424550995"/>
      <w:bookmarkStart w:id="637" w:name="_Toc424550996"/>
      <w:bookmarkStart w:id="638" w:name="_Toc532201462"/>
      <w:bookmarkStart w:id="639" w:name="_Toc406402699"/>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r w:rsidRPr="00897ADF">
        <w:t xml:space="preserve">Access </w:t>
      </w:r>
      <w:r w:rsidRPr="00805C39">
        <w:rPr>
          <w:rStyle w:val="Heading4Char"/>
          <w:b/>
          <w:sz w:val="24"/>
          <w:szCs w:val="28"/>
        </w:rPr>
        <w:t>Manager</w:t>
      </w:r>
      <w:bookmarkEnd w:id="638"/>
    </w:p>
    <w:p w:rsidR="006551D3" w:rsidRDefault="006551D3" w:rsidP="006551D3">
      <w:pPr>
        <w:spacing w:after="120"/>
        <w:rPr>
          <w:rStyle w:val="BodyTextChar1"/>
          <w:sz w:val="20"/>
          <w:szCs w:val="20"/>
        </w:rPr>
      </w:pPr>
      <w:bookmarkStart w:id="640" w:name="_Toc406148440"/>
      <w:bookmarkStart w:id="641" w:name="_Toc406149435"/>
      <w:bookmarkStart w:id="642" w:name="_Toc406149484"/>
      <w:bookmarkStart w:id="643" w:name="_Toc406157914"/>
      <w:bookmarkStart w:id="644" w:name="_Toc406158125"/>
      <w:bookmarkStart w:id="645" w:name="_Toc406162491"/>
      <w:bookmarkStart w:id="646" w:name="_Toc406162513"/>
      <w:bookmarkStart w:id="647" w:name="_Toc406148441"/>
      <w:bookmarkStart w:id="648" w:name="_Toc406149436"/>
      <w:bookmarkStart w:id="649" w:name="_Toc406149485"/>
      <w:bookmarkStart w:id="650" w:name="_Toc406157915"/>
      <w:bookmarkStart w:id="651" w:name="_Toc406158126"/>
      <w:bookmarkStart w:id="652" w:name="_Toc406162492"/>
      <w:bookmarkStart w:id="653" w:name="_Toc406162514"/>
      <w:bookmarkStart w:id="654" w:name="_Toc406148442"/>
      <w:bookmarkStart w:id="655" w:name="_Toc406149437"/>
      <w:bookmarkStart w:id="656" w:name="_Toc406149486"/>
      <w:bookmarkStart w:id="657" w:name="_Toc406157916"/>
      <w:bookmarkStart w:id="658" w:name="_Toc406158127"/>
      <w:bookmarkStart w:id="659" w:name="_Toc406162493"/>
      <w:bookmarkStart w:id="660" w:name="_Toc406162515"/>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r>
        <w:rPr>
          <w:rStyle w:val="BodyTextChar1"/>
          <w:sz w:val="20"/>
          <w:szCs w:val="20"/>
        </w:rPr>
        <w:t>AUSkey, which provides authentication of identity in combination with Access Manager, is used to manage access and permissions for SBR web services.  The initiating parties authorised to use each service and the access manager permissions required for a business or intermediary are shown below.</w:t>
      </w:r>
    </w:p>
    <w:p w:rsidR="006551D3" w:rsidRDefault="006551D3" w:rsidP="006551D3">
      <w:pPr>
        <w:spacing w:after="120"/>
        <w:rPr>
          <w:rStyle w:val="Hyperlink"/>
          <w:b w:val="0"/>
        </w:rPr>
      </w:pPr>
      <w:r>
        <w:rPr>
          <w:rStyle w:val="BodyTextChar1"/>
          <w:sz w:val="20"/>
          <w:szCs w:val="20"/>
        </w:rPr>
        <w:t xml:space="preserve">For further information on AUSkey, see the </w:t>
      </w:r>
      <w:hyperlink r:id="rId28" w:history="1">
        <w:r w:rsidRPr="00D81C74">
          <w:rPr>
            <w:rStyle w:val="Hyperlink"/>
            <w:noProof w:val="0"/>
            <w:sz w:val="20"/>
            <w:szCs w:val="20"/>
            <w:lang w:val="en-US" w:eastAsia="en-US"/>
          </w:rPr>
          <w:t>Australian Business Register</w:t>
        </w:r>
        <w:r w:rsidR="00D81C74" w:rsidRPr="00D81C74">
          <w:rPr>
            <w:rStyle w:val="Hyperlink"/>
            <w:noProof w:val="0"/>
            <w:sz w:val="20"/>
            <w:szCs w:val="20"/>
            <w:lang w:val="en-US" w:eastAsia="en-US"/>
          </w:rPr>
          <w:t xml:space="preserve"> </w:t>
        </w:r>
        <w:r w:rsidRPr="00D81C74">
          <w:rPr>
            <w:rStyle w:val="Hyperlink"/>
            <w:noProof w:val="0"/>
            <w:sz w:val="20"/>
            <w:szCs w:val="20"/>
            <w:lang w:val="en-US" w:eastAsia="en-US"/>
          </w:rPr>
          <w:t>website</w:t>
        </w:r>
      </w:hyperlink>
      <w:r>
        <w:rPr>
          <w:rStyle w:val="BodyTextChar1"/>
          <w:sz w:val="20"/>
          <w:szCs w:val="20"/>
        </w:rPr>
        <w:t xml:space="preserve">. For more information on Access Manager, see the </w:t>
      </w:r>
      <w:hyperlink r:id="rId29" w:history="1">
        <w:r>
          <w:rPr>
            <w:rStyle w:val="Hyperlink"/>
            <w:sz w:val="20"/>
            <w:szCs w:val="20"/>
            <w:lang w:val="en-US" w:eastAsia="en-US"/>
          </w:rPr>
          <w:t>ATO website</w:t>
        </w:r>
      </w:hyperlink>
      <w:r>
        <w:rPr>
          <w:rStyle w:val="BodyTextChar1"/>
          <w:sz w:val="20"/>
          <w:szCs w:val="20"/>
        </w:rPr>
        <w:t xml:space="preserve">. </w:t>
      </w:r>
    </w:p>
    <w:p w:rsidR="00D15A76" w:rsidRDefault="00D15A76" w:rsidP="00400A72">
      <w:pPr>
        <w:pStyle w:val="Head2"/>
      </w:pPr>
      <w:bookmarkStart w:id="661" w:name="_Toc466018919"/>
      <w:bookmarkStart w:id="662" w:name="_Toc466301267"/>
      <w:bookmarkStart w:id="663" w:name="_Toc466301643"/>
      <w:bookmarkStart w:id="664" w:name="_Toc466301713"/>
      <w:bookmarkStart w:id="665" w:name="_Toc466301766"/>
      <w:bookmarkStart w:id="666" w:name="_Toc466301819"/>
      <w:bookmarkStart w:id="667" w:name="_Toc466309488"/>
      <w:bookmarkStart w:id="668" w:name="_Toc466309606"/>
      <w:bookmarkStart w:id="669" w:name="_Toc466309723"/>
      <w:bookmarkStart w:id="670" w:name="_Toc466309954"/>
      <w:bookmarkStart w:id="671" w:name="_Toc467246226"/>
      <w:bookmarkStart w:id="672" w:name="_Toc469495381"/>
      <w:bookmarkStart w:id="673" w:name="_Toc466018920"/>
      <w:bookmarkStart w:id="674" w:name="_Toc466301268"/>
      <w:bookmarkStart w:id="675" w:name="_Toc466301644"/>
      <w:bookmarkStart w:id="676" w:name="_Toc466301714"/>
      <w:bookmarkStart w:id="677" w:name="_Toc466301767"/>
      <w:bookmarkStart w:id="678" w:name="_Toc466301820"/>
      <w:bookmarkStart w:id="679" w:name="_Toc466309489"/>
      <w:bookmarkStart w:id="680" w:name="_Toc466309607"/>
      <w:bookmarkStart w:id="681" w:name="_Toc466309724"/>
      <w:bookmarkStart w:id="682" w:name="_Toc466309955"/>
      <w:bookmarkStart w:id="683" w:name="_Toc467246227"/>
      <w:bookmarkStart w:id="684" w:name="_Toc469495382"/>
      <w:bookmarkStart w:id="685" w:name="_Toc532201463"/>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t>Initiating parties</w:t>
      </w:r>
      <w:bookmarkEnd w:id="685"/>
    </w:p>
    <w:p w:rsidR="005A0085" w:rsidRDefault="009A412E" w:rsidP="005A0085">
      <w:pPr>
        <w:pStyle w:val="Maintext"/>
        <w:rPr>
          <w:rStyle w:val="BodyTextChar1"/>
          <w:sz w:val="20"/>
          <w:szCs w:val="20"/>
        </w:rPr>
      </w:pPr>
      <w:r w:rsidRPr="00BD2F31">
        <w:rPr>
          <w:rStyle w:val="BodyTextChar1"/>
          <w:sz w:val="20"/>
          <w:szCs w:val="20"/>
        </w:rPr>
        <w:t xml:space="preserve">ATO systems will check that the initiating party is allowed to use the interaction that is received through the SBR channel. </w:t>
      </w:r>
      <w:r>
        <w:rPr>
          <w:rStyle w:val="BodyTextChar1"/>
          <w:sz w:val="20"/>
          <w:szCs w:val="20"/>
        </w:rPr>
        <w:t>The initiating party is subject to restrictions on the clients account based on their Access Manager permissions.</w:t>
      </w:r>
    </w:p>
    <w:p w:rsidR="009A412E" w:rsidRDefault="009A412E" w:rsidP="005A0085">
      <w:pPr>
        <w:pStyle w:val="Maintext"/>
        <w:rPr>
          <w:rStyle w:val="BodyTextChar1"/>
          <w:sz w:val="20"/>
          <w:szCs w:val="20"/>
        </w:rPr>
      </w:pPr>
    </w:p>
    <w:p w:rsidR="009A412E" w:rsidRDefault="009A412E" w:rsidP="009A412E">
      <w:r>
        <w:rPr>
          <w:rStyle w:val="BodyTextChar1"/>
          <w:sz w:val="20"/>
          <w:szCs w:val="20"/>
        </w:rPr>
        <w:t xml:space="preserve">The table below displays the interactions available to each initiating party via SBR for </w:t>
      </w:r>
      <w:r w:rsidR="00225473">
        <w:rPr>
          <w:rStyle w:val="BodyTextChar1"/>
          <w:sz w:val="20"/>
          <w:szCs w:val="20"/>
        </w:rPr>
        <w:t xml:space="preserve">the </w:t>
      </w:r>
      <w:r w:rsidR="00240FD4">
        <w:rPr>
          <w:rStyle w:val="BodyTextChar1"/>
          <w:sz w:val="20"/>
          <w:szCs w:val="20"/>
        </w:rPr>
        <w:t>Direct Debit</w:t>
      </w:r>
      <w:r w:rsidR="00225473">
        <w:rPr>
          <w:rStyle w:val="BodyTextChar1"/>
          <w:sz w:val="20"/>
          <w:szCs w:val="20"/>
        </w:rPr>
        <w:t xml:space="preserve"> service</w:t>
      </w:r>
      <w:r w:rsidR="009F4C2B">
        <w:rPr>
          <w:rStyle w:val="BodyTextChar1"/>
          <w:sz w:val="20"/>
          <w:szCs w:val="20"/>
        </w:rPr>
        <w:t>.</w:t>
      </w:r>
    </w:p>
    <w:p w:rsidR="009A412E" w:rsidRDefault="009A412E" w:rsidP="009A412E"/>
    <w:tbl>
      <w:tblPr>
        <w:tblStyle w:val="ATOTable"/>
        <w:tblW w:w="9752" w:type="dxa"/>
        <w:tblLayout w:type="fixed"/>
        <w:tblLook w:val="04A0" w:firstRow="1" w:lastRow="0" w:firstColumn="1" w:lastColumn="0" w:noHBand="0" w:noVBand="1"/>
      </w:tblPr>
      <w:tblGrid>
        <w:gridCol w:w="1588"/>
        <w:gridCol w:w="2268"/>
        <w:gridCol w:w="4172"/>
        <w:gridCol w:w="431"/>
        <w:gridCol w:w="431"/>
        <w:gridCol w:w="431"/>
        <w:gridCol w:w="431"/>
      </w:tblGrid>
      <w:tr w:rsidR="009A412E" w:rsidRPr="00014833" w:rsidTr="001E41C9">
        <w:trPr>
          <w:cantSplit/>
          <w:trHeight w:val="1557"/>
          <w:tblHeader/>
        </w:trPr>
        <w:tc>
          <w:tcPr>
            <w:tcW w:w="1588" w:type="dxa"/>
            <w:shd w:val="clear" w:color="auto" w:fill="95B3D7" w:themeFill="accent1" w:themeFillTint="99"/>
            <w:vAlign w:val="center"/>
          </w:tcPr>
          <w:p w:rsidR="009A412E" w:rsidRPr="00014833" w:rsidRDefault="009A412E" w:rsidP="00FE129E">
            <w:pPr>
              <w:keepNext/>
              <w:jc w:val="center"/>
              <w:rPr>
                <w:rFonts w:ascii="Calibri" w:hAnsi="Calibri" w:cs="Calibri"/>
                <w:b/>
                <w:color w:val="000000"/>
                <w:sz w:val="20"/>
                <w:szCs w:val="20"/>
              </w:rPr>
            </w:pPr>
            <w:r w:rsidRPr="00014833">
              <w:rPr>
                <w:rFonts w:cs="Arial"/>
                <w:b/>
                <w:sz w:val="20"/>
                <w:szCs w:val="20"/>
              </w:rPr>
              <w:t xml:space="preserve">Service </w:t>
            </w:r>
          </w:p>
        </w:tc>
        <w:tc>
          <w:tcPr>
            <w:tcW w:w="2268" w:type="dxa"/>
            <w:shd w:val="clear" w:color="auto" w:fill="95B3D7" w:themeFill="accent1" w:themeFillTint="99"/>
            <w:vAlign w:val="center"/>
          </w:tcPr>
          <w:p w:rsidR="009A412E" w:rsidRPr="00014833" w:rsidRDefault="009A412E" w:rsidP="00FE129E">
            <w:pPr>
              <w:jc w:val="center"/>
              <w:rPr>
                <w:rFonts w:ascii="Calibri" w:hAnsi="Calibri" w:cs="Calibri"/>
                <w:b/>
                <w:color w:val="000000"/>
                <w:sz w:val="20"/>
                <w:szCs w:val="20"/>
              </w:rPr>
            </w:pPr>
            <w:r w:rsidRPr="00014833">
              <w:rPr>
                <w:rFonts w:cs="Arial"/>
                <w:b/>
                <w:sz w:val="20"/>
                <w:szCs w:val="20"/>
              </w:rPr>
              <w:t>Interaction</w:t>
            </w:r>
          </w:p>
        </w:tc>
        <w:tc>
          <w:tcPr>
            <w:tcW w:w="4172" w:type="dxa"/>
            <w:shd w:val="clear" w:color="auto" w:fill="95B3D7" w:themeFill="accent1" w:themeFillTint="99"/>
            <w:vAlign w:val="center"/>
          </w:tcPr>
          <w:p w:rsidR="009A412E" w:rsidRPr="00014833" w:rsidRDefault="009A412E" w:rsidP="00FE129E">
            <w:pPr>
              <w:jc w:val="center"/>
              <w:rPr>
                <w:rFonts w:ascii="Calibri" w:hAnsi="Calibri" w:cs="Calibri"/>
                <w:b/>
                <w:color w:val="000000"/>
                <w:sz w:val="20"/>
                <w:szCs w:val="20"/>
              </w:rPr>
            </w:pPr>
            <w:r w:rsidRPr="00014833">
              <w:rPr>
                <w:rFonts w:cs="Arial"/>
                <w:b/>
                <w:sz w:val="20"/>
                <w:szCs w:val="20"/>
              </w:rPr>
              <w:t>Activity</w:t>
            </w:r>
          </w:p>
        </w:tc>
        <w:tc>
          <w:tcPr>
            <w:tcW w:w="431" w:type="dxa"/>
            <w:shd w:val="clear" w:color="auto" w:fill="95B3D7" w:themeFill="accent1" w:themeFillTint="99"/>
            <w:textDirection w:val="btLr"/>
            <w:vAlign w:val="center"/>
          </w:tcPr>
          <w:p w:rsidR="009A412E" w:rsidRPr="00014833" w:rsidRDefault="009A412E" w:rsidP="00FE129E">
            <w:pPr>
              <w:jc w:val="center"/>
              <w:rPr>
                <w:rFonts w:ascii="Calibri" w:hAnsi="Calibri" w:cs="Calibri"/>
                <w:b/>
                <w:color w:val="000000"/>
                <w:sz w:val="20"/>
                <w:szCs w:val="20"/>
              </w:rPr>
            </w:pPr>
            <w:r w:rsidRPr="00014833">
              <w:rPr>
                <w:rFonts w:cs="Arial"/>
                <w:b/>
                <w:sz w:val="20"/>
                <w:szCs w:val="20"/>
              </w:rPr>
              <w:t xml:space="preserve">Tax </w:t>
            </w:r>
            <w:r>
              <w:rPr>
                <w:rFonts w:cs="Arial"/>
                <w:b/>
                <w:sz w:val="20"/>
                <w:szCs w:val="20"/>
              </w:rPr>
              <w:t>a</w:t>
            </w:r>
            <w:r w:rsidRPr="00014833">
              <w:rPr>
                <w:rFonts w:cs="Arial"/>
                <w:b/>
                <w:sz w:val="20"/>
                <w:szCs w:val="20"/>
              </w:rPr>
              <w:t>gent</w:t>
            </w:r>
          </w:p>
        </w:tc>
        <w:tc>
          <w:tcPr>
            <w:tcW w:w="431" w:type="dxa"/>
            <w:shd w:val="clear" w:color="auto" w:fill="95B3D7" w:themeFill="accent1" w:themeFillTint="99"/>
            <w:textDirection w:val="btLr"/>
            <w:vAlign w:val="center"/>
          </w:tcPr>
          <w:p w:rsidR="009A412E" w:rsidRPr="00014833" w:rsidRDefault="009A412E" w:rsidP="00FE129E">
            <w:pPr>
              <w:jc w:val="center"/>
              <w:rPr>
                <w:rFonts w:cs="Arial"/>
                <w:b/>
                <w:sz w:val="20"/>
                <w:szCs w:val="20"/>
              </w:rPr>
            </w:pPr>
            <w:r w:rsidRPr="00014833">
              <w:rPr>
                <w:rFonts w:cs="Arial"/>
                <w:b/>
                <w:sz w:val="20"/>
                <w:szCs w:val="20"/>
              </w:rPr>
              <w:t>BAS agent</w:t>
            </w:r>
          </w:p>
        </w:tc>
        <w:tc>
          <w:tcPr>
            <w:tcW w:w="431" w:type="dxa"/>
            <w:shd w:val="clear" w:color="auto" w:fill="95B3D7" w:themeFill="accent1" w:themeFillTint="99"/>
            <w:textDirection w:val="btLr"/>
            <w:vAlign w:val="center"/>
          </w:tcPr>
          <w:p w:rsidR="009A412E" w:rsidRPr="00014833" w:rsidRDefault="009A412E" w:rsidP="00FE129E">
            <w:pPr>
              <w:ind w:left="113" w:right="113"/>
              <w:jc w:val="center"/>
              <w:rPr>
                <w:rFonts w:ascii="Calibri" w:hAnsi="Calibri" w:cs="Calibri"/>
                <w:b/>
                <w:color w:val="000000"/>
                <w:sz w:val="20"/>
                <w:szCs w:val="20"/>
              </w:rPr>
            </w:pPr>
            <w:r w:rsidRPr="00014833">
              <w:rPr>
                <w:rFonts w:cs="Arial"/>
                <w:b/>
                <w:sz w:val="20"/>
                <w:szCs w:val="20"/>
              </w:rPr>
              <w:t>Business</w:t>
            </w:r>
          </w:p>
        </w:tc>
        <w:tc>
          <w:tcPr>
            <w:tcW w:w="431" w:type="dxa"/>
            <w:shd w:val="clear" w:color="auto" w:fill="95B3D7" w:themeFill="accent1" w:themeFillTint="99"/>
            <w:textDirection w:val="btLr"/>
            <w:vAlign w:val="center"/>
          </w:tcPr>
          <w:p w:rsidR="009A412E" w:rsidRPr="00014833" w:rsidRDefault="009A412E" w:rsidP="00FE129E">
            <w:pPr>
              <w:ind w:left="113" w:right="113"/>
              <w:jc w:val="center"/>
              <w:rPr>
                <w:rFonts w:ascii="Calibri" w:hAnsi="Calibri" w:cs="Calibri"/>
                <w:b/>
                <w:color w:val="000000"/>
                <w:sz w:val="20"/>
                <w:szCs w:val="20"/>
              </w:rPr>
            </w:pPr>
            <w:r>
              <w:rPr>
                <w:rFonts w:cs="Arial"/>
                <w:b/>
                <w:sz w:val="20"/>
                <w:szCs w:val="20"/>
              </w:rPr>
              <w:t xml:space="preserve">Business </w:t>
            </w:r>
            <w:r w:rsidRPr="00014833">
              <w:rPr>
                <w:rFonts w:cs="Arial"/>
                <w:b/>
                <w:sz w:val="20"/>
                <w:szCs w:val="20"/>
              </w:rPr>
              <w:t>Intermediary</w:t>
            </w:r>
          </w:p>
        </w:tc>
      </w:tr>
      <w:tr w:rsidR="00C94669" w:rsidRPr="00014833" w:rsidTr="009230FC">
        <w:trPr>
          <w:trHeight w:val="600"/>
        </w:trPr>
        <w:tc>
          <w:tcPr>
            <w:tcW w:w="1588" w:type="dxa"/>
            <w:vMerge w:val="restart"/>
          </w:tcPr>
          <w:p w:rsidR="00C94669" w:rsidRDefault="00C94669" w:rsidP="00FE129E">
            <w:pPr>
              <w:spacing w:line="276" w:lineRule="auto"/>
              <w:rPr>
                <w:rFonts w:cs="Arial"/>
                <w:sz w:val="20"/>
                <w:szCs w:val="20"/>
              </w:rPr>
            </w:pPr>
            <w:r>
              <w:rPr>
                <w:rFonts w:cs="Arial"/>
                <w:sz w:val="20"/>
                <w:szCs w:val="20"/>
              </w:rPr>
              <w:t>Direct Debit</w:t>
            </w:r>
          </w:p>
        </w:tc>
        <w:tc>
          <w:tcPr>
            <w:tcW w:w="2268" w:type="dxa"/>
          </w:tcPr>
          <w:p w:rsidR="00C94669" w:rsidRDefault="00C94669" w:rsidP="00225473">
            <w:pPr>
              <w:spacing w:line="276" w:lineRule="auto"/>
              <w:rPr>
                <w:rFonts w:cs="Arial"/>
                <w:bCs/>
                <w:color w:val="000000"/>
                <w:sz w:val="20"/>
                <w:szCs w:val="22"/>
              </w:rPr>
            </w:pPr>
            <w:r>
              <w:rPr>
                <w:rFonts w:cs="Arial"/>
                <w:bCs/>
                <w:color w:val="000000"/>
                <w:sz w:val="20"/>
                <w:szCs w:val="22"/>
              </w:rPr>
              <w:t>dd.0003.2018.add</w:t>
            </w:r>
          </w:p>
        </w:tc>
        <w:tc>
          <w:tcPr>
            <w:tcW w:w="4172" w:type="dxa"/>
          </w:tcPr>
          <w:p w:rsidR="00C94669" w:rsidRPr="00735E77" w:rsidRDefault="00C94669" w:rsidP="00552688">
            <w:pPr>
              <w:spacing w:line="276" w:lineRule="auto"/>
              <w:rPr>
                <w:rFonts w:cs="Arial"/>
                <w:sz w:val="20"/>
                <w:szCs w:val="20"/>
              </w:rPr>
            </w:pPr>
            <w:r>
              <w:rPr>
                <w:rFonts w:cs="Arial"/>
                <w:sz w:val="20"/>
                <w:szCs w:val="20"/>
              </w:rPr>
              <w:t>This interaction will add a direct debit</w:t>
            </w:r>
          </w:p>
        </w:tc>
        <w:tc>
          <w:tcPr>
            <w:tcW w:w="431" w:type="dxa"/>
            <w:tcMar>
              <w:left w:w="57" w:type="dxa"/>
              <w:right w:w="57" w:type="dxa"/>
            </w:tcMar>
            <w:vAlign w:val="center"/>
          </w:tcPr>
          <w:p w:rsidR="00C94669" w:rsidRPr="00F37506" w:rsidRDefault="00C94669" w:rsidP="009230FC">
            <w:pPr>
              <w:pStyle w:val="ReportDescription"/>
              <w:rPr>
                <w:rFonts w:cs="Arial"/>
                <w:szCs w:val="32"/>
              </w:rPr>
            </w:pPr>
            <w:r w:rsidRPr="00F37506">
              <w:rPr>
                <w:rFonts w:cs="Arial"/>
                <w:szCs w:val="32"/>
              </w:rPr>
              <w:sym w:font="Wingdings" w:char="F0FC"/>
            </w:r>
          </w:p>
        </w:tc>
        <w:tc>
          <w:tcPr>
            <w:tcW w:w="431" w:type="dxa"/>
            <w:tcMar>
              <w:left w:w="57" w:type="dxa"/>
              <w:right w:w="57" w:type="dxa"/>
            </w:tcMar>
            <w:vAlign w:val="center"/>
          </w:tcPr>
          <w:p w:rsidR="00C94669" w:rsidRPr="00F37506" w:rsidRDefault="00C94669" w:rsidP="009230FC">
            <w:pPr>
              <w:pStyle w:val="ReportDescription"/>
              <w:rPr>
                <w:rFonts w:cs="Arial"/>
                <w:szCs w:val="32"/>
              </w:rPr>
            </w:pPr>
            <w:r w:rsidRPr="00F37506">
              <w:rPr>
                <w:rFonts w:cs="Arial"/>
                <w:szCs w:val="32"/>
              </w:rPr>
              <w:sym w:font="Wingdings" w:char="F0FC"/>
            </w:r>
          </w:p>
        </w:tc>
        <w:tc>
          <w:tcPr>
            <w:tcW w:w="431" w:type="dxa"/>
            <w:tcMar>
              <w:left w:w="57" w:type="dxa"/>
              <w:right w:w="57" w:type="dxa"/>
            </w:tcMar>
            <w:vAlign w:val="center"/>
          </w:tcPr>
          <w:p w:rsidR="00C94669" w:rsidRPr="00F37506" w:rsidRDefault="00C94669" w:rsidP="009230FC">
            <w:pPr>
              <w:pStyle w:val="ReportDescription"/>
              <w:rPr>
                <w:rFonts w:cs="Arial"/>
                <w:szCs w:val="32"/>
              </w:rPr>
            </w:pPr>
            <w:r w:rsidRPr="00F37506">
              <w:rPr>
                <w:rFonts w:cs="Arial"/>
                <w:szCs w:val="32"/>
              </w:rPr>
              <w:sym w:font="Wingdings" w:char="F0FC"/>
            </w:r>
          </w:p>
        </w:tc>
        <w:tc>
          <w:tcPr>
            <w:tcW w:w="431" w:type="dxa"/>
            <w:tcMar>
              <w:left w:w="57" w:type="dxa"/>
              <w:right w:w="57" w:type="dxa"/>
            </w:tcMar>
            <w:vAlign w:val="center"/>
          </w:tcPr>
          <w:p w:rsidR="00C94669" w:rsidRPr="008A7CFF" w:rsidRDefault="00C94669">
            <w:pPr>
              <w:pStyle w:val="ReportDescription"/>
              <w:rPr>
                <w:rFonts w:cs="Arial"/>
                <w:b/>
                <w:sz w:val="24"/>
              </w:rPr>
            </w:pPr>
            <w:r w:rsidRPr="00F37506">
              <w:rPr>
                <w:rFonts w:cs="Arial"/>
                <w:szCs w:val="32"/>
              </w:rPr>
              <w:sym w:font="Wingdings" w:char="F0FC"/>
            </w:r>
          </w:p>
        </w:tc>
      </w:tr>
      <w:tr w:rsidR="00C94669" w:rsidRPr="00014833" w:rsidTr="009230FC">
        <w:trPr>
          <w:trHeight w:val="600"/>
        </w:trPr>
        <w:tc>
          <w:tcPr>
            <w:tcW w:w="1588" w:type="dxa"/>
            <w:vMerge/>
          </w:tcPr>
          <w:p w:rsidR="00C94669" w:rsidRDefault="00C94669" w:rsidP="00FE129E">
            <w:pPr>
              <w:spacing w:line="276" w:lineRule="auto"/>
              <w:rPr>
                <w:rFonts w:cs="Arial"/>
                <w:sz w:val="20"/>
                <w:szCs w:val="20"/>
              </w:rPr>
            </w:pPr>
          </w:p>
        </w:tc>
        <w:tc>
          <w:tcPr>
            <w:tcW w:w="2268" w:type="dxa"/>
          </w:tcPr>
          <w:p w:rsidR="00C94669" w:rsidRDefault="00C94669" w:rsidP="001E41C9">
            <w:pPr>
              <w:spacing w:line="276" w:lineRule="auto"/>
              <w:rPr>
                <w:rFonts w:cs="Arial"/>
                <w:bCs/>
                <w:color w:val="000000"/>
                <w:sz w:val="20"/>
                <w:szCs w:val="22"/>
              </w:rPr>
            </w:pPr>
            <w:r>
              <w:rPr>
                <w:rFonts w:cs="Arial"/>
                <w:bCs/>
                <w:color w:val="000000"/>
                <w:sz w:val="20"/>
                <w:szCs w:val="22"/>
              </w:rPr>
              <w:t>dd.0003.2018.cancel</w:t>
            </w:r>
          </w:p>
        </w:tc>
        <w:tc>
          <w:tcPr>
            <w:tcW w:w="4172" w:type="dxa"/>
          </w:tcPr>
          <w:p w:rsidR="00C94669" w:rsidRPr="00735E77" w:rsidRDefault="00C94669" w:rsidP="00C94669">
            <w:pPr>
              <w:spacing w:line="276" w:lineRule="auto"/>
              <w:rPr>
                <w:rFonts w:cs="Arial"/>
                <w:sz w:val="20"/>
                <w:szCs w:val="20"/>
              </w:rPr>
            </w:pPr>
            <w:r>
              <w:rPr>
                <w:rFonts w:cs="Arial"/>
                <w:sz w:val="20"/>
                <w:szCs w:val="20"/>
              </w:rPr>
              <w:t>This interaction will cancel a direct debit</w:t>
            </w:r>
          </w:p>
        </w:tc>
        <w:tc>
          <w:tcPr>
            <w:tcW w:w="431" w:type="dxa"/>
            <w:tcMar>
              <w:left w:w="57" w:type="dxa"/>
              <w:right w:w="57" w:type="dxa"/>
            </w:tcMar>
            <w:vAlign w:val="center"/>
          </w:tcPr>
          <w:p w:rsidR="00C94669" w:rsidRPr="00F37506" w:rsidRDefault="00C94669" w:rsidP="009230FC">
            <w:pPr>
              <w:pStyle w:val="ReportDescription"/>
              <w:rPr>
                <w:rFonts w:cs="Arial"/>
                <w:szCs w:val="32"/>
              </w:rPr>
            </w:pPr>
            <w:r w:rsidRPr="00F37506">
              <w:rPr>
                <w:rFonts w:cs="Arial"/>
                <w:szCs w:val="32"/>
              </w:rPr>
              <w:sym w:font="Wingdings" w:char="F0FC"/>
            </w:r>
          </w:p>
        </w:tc>
        <w:tc>
          <w:tcPr>
            <w:tcW w:w="431" w:type="dxa"/>
            <w:tcMar>
              <w:left w:w="57" w:type="dxa"/>
              <w:right w:w="57" w:type="dxa"/>
            </w:tcMar>
            <w:vAlign w:val="center"/>
          </w:tcPr>
          <w:p w:rsidR="00C94669" w:rsidRPr="00F37506" w:rsidRDefault="00C94669" w:rsidP="009230FC">
            <w:pPr>
              <w:pStyle w:val="ReportDescription"/>
              <w:rPr>
                <w:rFonts w:cs="Arial"/>
                <w:szCs w:val="32"/>
              </w:rPr>
            </w:pPr>
            <w:r w:rsidRPr="00F37506">
              <w:rPr>
                <w:rFonts w:cs="Arial"/>
                <w:szCs w:val="32"/>
              </w:rPr>
              <w:sym w:font="Wingdings" w:char="F0FC"/>
            </w:r>
          </w:p>
        </w:tc>
        <w:tc>
          <w:tcPr>
            <w:tcW w:w="431" w:type="dxa"/>
            <w:tcMar>
              <w:left w:w="57" w:type="dxa"/>
              <w:right w:w="57" w:type="dxa"/>
            </w:tcMar>
            <w:vAlign w:val="center"/>
          </w:tcPr>
          <w:p w:rsidR="00C94669" w:rsidRPr="00F37506" w:rsidRDefault="00C94669" w:rsidP="009230FC">
            <w:pPr>
              <w:pStyle w:val="ReportDescription"/>
              <w:rPr>
                <w:rFonts w:cs="Arial"/>
                <w:szCs w:val="32"/>
              </w:rPr>
            </w:pPr>
            <w:r w:rsidRPr="00F37506">
              <w:rPr>
                <w:rFonts w:cs="Arial"/>
                <w:szCs w:val="32"/>
              </w:rPr>
              <w:sym w:font="Wingdings" w:char="F0FC"/>
            </w:r>
          </w:p>
        </w:tc>
        <w:tc>
          <w:tcPr>
            <w:tcW w:w="431" w:type="dxa"/>
            <w:tcMar>
              <w:left w:w="57" w:type="dxa"/>
              <w:right w:w="57" w:type="dxa"/>
            </w:tcMar>
            <w:vAlign w:val="center"/>
          </w:tcPr>
          <w:p w:rsidR="00C94669" w:rsidRPr="00F37506" w:rsidRDefault="00C94669">
            <w:pPr>
              <w:pStyle w:val="ReportDescription"/>
              <w:rPr>
                <w:rFonts w:cs="Arial"/>
                <w:szCs w:val="32"/>
              </w:rPr>
            </w:pPr>
            <w:r w:rsidRPr="00F37506">
              <w:rPr>
                <w:rFonts w:cs="Arial"/>
                <w:szCs w:val="32"/>
              </w:rPr>
              <w:sym w:font="Wingdings" w:char="F0FC"/>
            </w:r>
          </w:p>
        </w:tc>
      </w:tr>
    </w:tbl>
    <w:p w:rsidR="009A412E" w:rsidRDefault="009A412E" w:rsidP="009A412E"/>
    <w:p w:rsidR="00D73271" w:rsidRDefault="00D73271" w:rsidP="00D73271">
      <w:pPr>
        <w:pStyle w:val="Caption"/>
        <w:keepNext/>
        <w:jc w:val="center"/>
      </w:pPr>
      <w:bookmarkStart w:id="686" w:name="_Toc532201473"/>
      <w:r>
        <w:t xml:space="preserve">Table </w:t>
      </w:r>
      <w:r w:rsidR="009D786F">
        <w:fldChar w:fldCharType="begin"/>
      </w:r>
      <w:r w:rsidR="009D786F">
        <w:instrText xml:space="preserve"> SEQ Table \* ARABIC </w:instrText>
      </w:r>
      <w:r w:rsidR="009D786F">
        <w:fldChar w:fldCharType="separate"/>
      </w:r>
      <w:r w:rsidR="009E7A9C">
        <w:rPr>
          <w:noProof/>
        </w:rPr>
        <w:t>4</w:t>
      </w:r>
      <w:r w:rsidR="009D786F">
        <w:rPr>
          <w:noProof/>
        </w:rPr>
        <w:fldChar w:fldCharType="end"/>
      </w:r>
      <w:r>
        <w:t xml:space="preserve"> : </w:t>
      </w:r>
      <w:r w:rsidR="00367831">
        <w:t xml:space="preserve">Initiating </w:t>
      </w:r>
      <w:r w:rsidR="005F5829">
        <w:t>Parties</w:t>
      </w:r>
      <w:bookmarkEnd w:id="686"/>
    </w:p>
    <w:p w:rsidR="00910D9E" w:rsidRDefault="00910D9E" w:rsidP="00910D9E">
      <w:pPr>
        <w:rPr>
          <w:lang w:val="en-US" w:eastAsia="en-US"/>
        </w:rPr>
      </w:pPr>
    </w:p>
    <w:p w:rsidR="009F4C2B" w:rsidRDefault="009F4C2B">
      <w:pPr>
        <w:rPr>
          <w:lang w:val="en-US" w:eastAsia="en-US"/>
        </w:rPr>
      </w:pPr>
      <w:r>
        <w:rPr>
          <w:lang w:val="en-US" w:eastAsia="en-US"/>
        </w:rPr>
        <w:br w:type="page"/>
      </w:r>
    </w:p>
    <w:p w:rsidR="008A1060" w:rsidRDefault="001D35E5" w:rsidP="00400A72">
      <w:pPr>
        <w:pStyle w:val="Head2"/>
      </w:pPr>
      <w:bookmarkStart w:id="687" w:name="_Toc528924351"/>
      <w:bookmarkStart w:id="688" w:name="_Toc528924527"/>
      <w:bookmarkStart w:id="689" w:name="_Toc528924742"/>
      <w:bookmarkStart w:id="690" w:name="_Toc528932406"/>
      <w:bookmarkStart w:id="691" w:name="_Toc529177300"/>
      <w:bookmarkStart w:id="692" w:name="_Toc529177495"/>
      <w:bookmarkStart w:id="693" w:name="_Toc528924352"/>
      <w:bookmarkStart w:id="694" w:name="_Toc528924528"/>
      <w:bookmarkStart w:id="695" w:name="_Toc528924743"/>
      <w:bookmarkStart w:id="696" w:name="_Toc528932407"/>
      <w:bookmarkStart w:id="697" w:name="_Toc529177301"/>
      <w:bookmarkStart w:id="698" w:name="_Toc529177496"/>
      <w:bookmarkStart w:id="699" w:name="_Toc528924353"/>
      <w:bookmarkStart w:id="700" w:name="_Toc528924529"/>
      <w:bookmarkStart w:id="701" w:name="_Toc528924744"/>
      <w:bookmarkStart w:id="702" w:name="_Toc528932408"/>
      <w:bookmarkStart w:id="703" w:name="_Toc529177302"/>
      <w:bookmarkStart w:id="704" w:name="_Toc529177497"/>
      <w:bookmarkStart w:id="705" w:name="_Toc532201464"/>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r>
        <w:lastRenderedPageBreak/>
        <w:t>Permissions</w:t>
      </w:r>
      <w:bookmarkEnd w:id="705"/>
    </w:p>
    <w:p w:rsidR="00387C69" w:rsidRPr="00CA1108" w:rsidRDefault="00387C69" w:rsidP="00CA1108">
      <w:pPr>
        <w:pStyle w:val="Maintext"/>
        <w:rPr>
          <w:sz w:val="20"/>
          <w:szCs w:val="20"/>
        </w:rPr>
      </w:pPr>
      <w:r w:rsidRPr="00CA1108">
        <w:rPr>
          <w:sz w:val="20"/>
          <w:szCs w:val="20"/>
        </w:rPr>
        <w:t xml:space="preserve">A user must be assigned the appropriate authorisation permissions to use the Direct Debit service. The table </w:t>
      </w:r>
      <w:r w:rsidR="00240FD4">
        <w:rPr>
          <w:sz w:val="20"/>
          <w:szCs w:val="20"/>
        </w:rPr>
        <w:t xml:space="preserve">below </w:t>
      </w:r>
      <w:r w:rsidRPr="00CA1108">
        <w:rPr>
          <w:sz w:val="20"/>
          <w:szCs w:val="20"/>
        </w:rPr>
        <w:t>references the SBR service to the relevant permission in Access Manager:</w:t>
      </w:r>
    </w:p>
    <w:p w:rsidR="00387C69" w:rsidRDefault="00387C69" w:rsidP="00805C39">
      <w:pPr>
        <w:pStyle w:val="Maintext"/>
        <w:rPr>
          <w:sz w:val="20"/>
          <w:szCs w:val="20"/>
        </w:rPr>
      </w:pPr>
    </w:p>
    <w:tbl>
      <w:tblPr>
        <w:tblStyle w:val="ATOTable"/>
        <w:tblW w:w="5131" w:type="pct"/>
        <w:tblInd w:w="-114" w:type="dxa"/>
        <w:tblLayout w:type="fixed"/>
        <w:tblLook w:val="04A0" w:firstRow="1" w:lastRow="0" w:firstColumn="1" w:lastColumn="0" w:noHBand="0" w:noVBand="1"/>
      </w:tblPr>
      <w:tblGrid>
        <w:gridCol w:w="1278"/>
        <w:gridCol w:w="1739"/>
        <w:gridCol w:w="2087"/>
        <w:gridCol w:w="2987"/>
        <w:gridCol w:w="1800"/>
      </w:tblGrid>
      <w:tr w:rsidR="00912A90" w:rsidRPr="00712584" w:rsidTr="00D81C74">
        <w:trPr>
          <w:trHeight w:val="529"/>
          <w:tblHeader/>
        </w:trPr>
        <w:tc>
          <w:tcPr>
            <w:tcW w:w="646" w:type="pct"/>
            <w:tcBorders>
              <w:bottom w:val="single" w:sz="4" w:space="0" w:color="auto"/>
            </w:tcBorders>
            <w:shd w:val="clear" w:color="auto" w:fill="95B3D7" w:themeFill="accent1" w:themeFillTint="99"/>
          </w:tcPr>
          <w:p w:rsidR="00AB0361" w:rsidRPr="00D81C74" w:rsidRDefault="00AB0361" w:rsidP="00B7139D">
            <w:pPr>
              <w:keepNext/>
              <w:rPr>
                <w:b/>
                <w:sz w:val="20"/>
                <w:szCs w:val="20"/>
              </w:rPr>
            </w:pPr>
            <w:r w:rsidRPr="00D81C74">
              <w:rPr>
                <w:b/>
                <w:sz w:val="20"/>
                <w:szCs w:val="20"/>
              </w:rPr>
              <w:t>Service</w:t>
            </w:r>
          </w:p>
        </w:tc>
        <w:tc>
          <w:tcPr>
            <w:tcW w:w="879" w:type="pct"/>
            <w:tcBorders>
              <w:bottom w:val="single" w:sz="4" w:space="0" w:color="auto"/>
            </w:tcBorders>
            <w:shd w:val="clear" w:color="auto" w:fill="95B3D7" w:themeFill="accent1" w:themeFillTint="99"/>
          </w:tcPr>
          <w:p w:rsidR="00AB0361" w:rsidRPr="00D81C74" w:rsidRDefault="00AB0361" w:rsidP="00B7139D">
            <w:pPr>
              <w:rPr>
                <w:b/>
                <w:sz w:val="20"/>
                <w:szCs w:val="20"/>
              </w:rPr>
            </w:pPr>
            <w:r w:rsidRPr="00D81C74">
              <w:rPr>
                <w:b/>
                <w:sz w:val="20"/>
                <w:szCs w:val="20"/>
              </w:rPr>
              <w:t>Initiating Party</w:t>
            </w:r>
          </w:p>
        </w:tc>
        <w:tc>
          <w:tcPr>
            <w:tcW w:w="1055" w:type="pct"/>
            <w:tcBorders>
              <w:bottom w:val="single" w:sz="4" w:space="0" w:color="auto"/>
            </w:tcBorders>
            <w:shd w:val="clear" w:color="auto" w:fill="95B3D7" w:themeFill="accent1" w:themeFillTint="99"/>
          </w:tcPr>
          <w:p w:rsidR="00AB0361" w:rsidRPr="00D81C74" w:rsidRDefault="00AB0361" w:rsidP="00B7139D">
            <w:pPr>
              <w:rPr>
                <w:b/>
                <w:sz w:val="20"/>
                <w:szCs w:val="20"/>
              </w:rPr>
            </w:pPr>
            <w:r w:rsidRPr="00D81C74">
              <w:rPr>
                <w:b/>
                <w:sz w:val="20"/>
                <w:szCs w:val="20"/>
              </w:rPr>
              <w:t>Client Type</w:t>
            </w:r>
          </w:p>
        </w:tc>
        <w:tc>
          <w:tcPr>
            <w:tcW w:w="1510" w:type="pct"/>
            <w:tcBorders>
              <w:bottom w:val="single" w:sz="4" w:space="0" w:color="auto"/>
            </w:tcBorders>
            <w:shd w:val="clear" w:color="auto" w:fill="95B3D7" w:themeFill="accent1" w:themeFillTint="99"/>
          </w:tcPr>
          <w:p w:rsidR="00AB0361" w:rsidRPr="00D81C74" w:rsidRDefault="00AB0361" w:rsidP="00B7139D">
            <w:pPr>
              <w:rPr>
                <w:b/>
                <w:sz w:val="20"/>
                <w:szCs w:val="20"/>
              </w:rPr>
            </w:pPr>
            <w:r w:rsidRPr="00D81C74">
              <w:rPr>
                <w:b/>
                <w:sz w:val="20"/>
                <w:szCs w:val="20"/>
              </w:rPr>
              <w:t>Access Manager Permission</w:t>
            </w:r>
          </w:p>
        </w:tc>
        <w:tc>
          <w:tcPr>
            <w:tcW w:w="910" w:type="pct"/>
            <w:tcBorders>
              <w:bottom w:val="single" w:sz="4" w:space="0" w:color="auto"/>
            </w:tcBorders>
            <w:shd w:val="clear" w:color="auto" w:fill="95B3D7" w:themeFill="accent1" w:themeFillTint="99"/>
          </w:tcPr>
          <w:p w:rsidR="00AB0361" w:rsidRPr="00D81C74" w:rsidRDefault="00AB0361" w:rsidP="00B7139D">
            <w:pPr>
              <w:rPr>
                <w:b/>
                <w:sz w:val="20"/>
                <w:szCs w:val="20"/>
              </w:rPr>
            </w:pPr>
            <w:r w:rsidRPr="00D81C74">
              <w:rPr>
                <w:b/>
                <w:sz w:val="20"/>
                <w:szCs w:val="20"/>
              </w:rPr>
              <w:t>Permission UI label</w:t>
            </w:r>
          </w:p>
        </w:tc>
      </w:tr>
      <w:tr w:rsidR="00C94669" w:rsidRPr="00712584" w:rsidTr="00D81C74">
        <w:trPr>
          <w:trHeight w:val="299"/>
        </w:trPr>
        <w:tc>
          <w:tcPr>
            <w:tcW w:w="646" w:type="pct"/>
            <w:vMerge w:val="restart"/>
            <w:tcBorders>
              <w:top w:val="single" w:sz="4" w:space="0" w:color="auto"/>
              <w:left w:val="single" w:sz="4" w:space="0" w:color="auto"/>
              <w:bottom w:val="single" w:sz="4" w:space="0" w:color="auto"/>
              <w:right w:val="single" w:sz="4" w:space="0" w:color="auto"/>
            </w:tcBorders>
          </w:tcPr>
          <w:p w:rsidR="00C94669" w:rsidRPr="00D81C74" w:rsidRDefault="00C94669" w:rsidP="00B7139D">
            <w:pPr>
              <w:rPr>
                <w:rFonts w:cs="Arial"/>
                <w:bCs/>
                <w:sz w:val="20"/>
                <w:szCs w:val="20"/>
              </w:rPr>
            </w:pPr>
            <w:r w:rsidRPr="00D81C74">
              <w:rPr>
                <w:rFonts w:cs="Arial"/>
                <w:bCs/>
                <w:sz w:val="20"/>
                <w:szCs w:val="20"/>
              </w:rPr>
              <w:t>dd.add</w:t>
            </w:r>
          </w:p>
          <w:p w:rsidR="00C94669" w:rsidRPr="00D81C74" w:rsidRDefault="00C94669" w:rsidP="00B7139D">
            <w:pPr>
              <w:rPr>
                <w:rFonts w:cs="Arial"/>
                <w:bCs/>
                <w:sz w:val="20"/>
                <w:szCs w:val="20"/>
              </w:rPr>
            </w:pPr>
            <w:r w:rsidRPr="00D81C74">
              <w:rPr>
                <w:rFonts w:cs="Arial"/>
                <w:bCs/>
                <w:sz w:val="20"/>
                <w:szCs w:val="20"/>
              </w:rPr>
              <w:t>dd.cancel</w:t>
            </w:r>
          </w:p>
        </w:tc>
        <w:tc>
          <w:tcPr>
            <w:tcW w:w="879" w:type="pct"/>
            <w:tcBorders>
              <w:top w:val="single" w:sz="4" w:space="0" w:color="auto"/>
              <w:left w:val="single" w:sz="4" w:space="0" w:color="auto"/>
              <w:bottom w:val="single" w:sz="4" w:space="0" w:color="auto"/>
              <w:right w:val="single" w:sz="4" w:space="0" w:color="auto"/>
            </w:tcBorders>
          </w:tcPr>
          <w:p w:rsidR="00C94669" w:rsidRPr="00D81C74" w:rsidRDefault="00C94669" w:rsidP="00B7139D">
            <w:pPr>
              <w:pStyle w:val="ListParagraph"/>
              <w:ind w:left="0"/>
              <w:rPr>
                <w:rFonts w:ascii="Arial" w:hAnsi="Arial" w:cs="Arial"/>
                <w:sz w:val="20"/>
                <w:szCs w:val="20"/>
              </w:rPr>
            </w:pPr>
            <w:r w:rsidRPr="00D81C74">
              <w:rPr>
                <w:rFonts w:ascii="Arial" w:hAnsi="Arial" w:cs="Arial"/>
                <w:sz w:val="20"/>
                <w:szCs w:val="20"/>
              </w:rPr>
              <w:t>Tax Agent</w:t>
            </w:r>
          </w:p>
        </w:tc>
        <w:tc>
          <w:tcPr>
            <w:tcW w:w="1055" w:type="pct"/>
            <w:vMerge w:val="restart"/>
            <w:tcBorders>
              <w:top w:val="single" w:sz="4" w:space="0" w:color="auto"/>
              <w:left w:val="single" w:sz="4" w:space="0" w:color="auto"/>
              <w:bottom w:val="single" w:sz="4" w:space="0" w:color="auto"/>
              <w:right w:val="single" w:sz="4" w:space="0" w:color="auto"/>
            </w:tcBorders>
          </w:tcPr>
          <w:p w:rsidR="00C94669" w:rsidRPr="00D81C74" w:rsidRDefault="00C94669" w:rsidP="00D61155">
            <w:pPr>
              <w:pStyle w:val="ListParagraph"/>
              <w:ind w:left="0"/>
              <w:rPr>
                <w:rFonts w:ascii="Arial" w:hAnsi="Arial" w:cs="Arial"/>
                <w:sz w:val="20"/>
                <w:szCs w:val="20"/>
              </w:rPr>
            </w:pPr>
            <w:r w:rsidRPr="00D81C74">
              <w:rPr>
                <w:rFonts w:ascii="Arial" w:hAnsi="Arial" w:cs="Arial"/>
                <w:sz w:val="20"/>
                <w:szCs w:val="20"/>
              </w:rPr>
              <w:t>Non-Individuals/</w:t>
            </w:r>
            <w:r w:rsidRPr="00D81C74">
              <w:rPr>
                <w:rFonts w:ascii="Arial" w:hAnsi="Arial" w:cs="Arial"/>
                <w:sz w:val="20"/>
                <w:szCs w:val="20"/>
              </w:rPr>
              <w:br/>
              <w:t>Individuals</w:t>
            </w:r>
          </w:p>
        </w:tc>
        <w:tc>
          <w:tcPr>
            <w:tcW w:w="1510" w:type="pct"/>
            <w:vMerge w:val="restart"/>
            <w:tcBorders>
              <w:top w:val="single" w:sz="4" w:space="0" w:color="auto"/>
              <w:left w:val="single" w:sz="4" w:space="0" w:color="auto"/>
              <w:bottom w:val="single" w:sz="4" w:space="0" w:color="auto"/>
              <w:right w:val="single" w:sz="4" w:space="0" w:color="auto"/>
            </w:tcBorders>
          </w:tcPr>
          <w:p w:rsidR="00C94669" w:rsidRPr="00D81C74" w:rsidRDefault="00C94669" w:rsidP="00B7139D">
            <w:pPr>
              <w:pStyle w:val="ListParagraph"/>
              <w:ind w:left="0"/>
              <w:rPr>
                <w:rFonts w:ascii="Arial" w:hAnsi="Arial" w:cs="Arial"/>
                <w:sz w:val="20"/>
                <w:szCs w:val="20"/>
              </w:rPr>
            </w:pPr>
            <w:r w:rsidRPr="00D81C74">
              <w:rPr>
                <w:rFonts w:ascii="Arial" w:hAnsi="Arial" w:cs="Arial"/>
                <w:sz w:val="20"/>
                <w:szCs w:val="20"/>
              </w:rPr>
              <w:t>Client.DirectDebit.Submit</w:t>
            </w:r>
          </w:p>
        </w:tc>
        <w:tc>
          <w:tcPr>
            <w:tcW w:w="910" w:type="pct"/>
            <w:vMerge w:val="restart"/>
            <w:tcBorders>
              <w:top w:val="single" w:sz="4" w:space="0" w:color="auto"/>
              <w:left w:val="single" w:sz="4" w:space="0" w:color="auto"/>
              <w:bottom w:val="single" w:sz="4" w:space="0" w:color="auto"/>
              <w:right w:val="single" w:sz="4" w:space="0" w:color="auto"/>
            </w:tcBorders>
          </w:tcPr>
          <w:p w:rsidR="00C94669" w:rsidRPr="00D81C74" w:rsidRDefault="00397213" w:rsidP="001D660A">
            <w:pPr>
              <w:pStyle w:val="ListParagraph"/>
              <w:ind w:left="0"/>
              <w:rPr>
                <w:rFonts w:ascii="Arial" w:hAnsi="Arial" w:cs="Arial"/>
                <w:sz w:val="20"/>
                <w:szCs w:val="20"/>
              </w:rPr>
            </w:pPr>
            <w:r w:rsidRPr="00D81C74">
              <w:rPr>
                <w:rFonts w:ascii="Arial" w:hAnsi="Arial" w:cs="Arial"/>
                <w:sz w:val="20"/>
                <w:szCs w:val="20"/>
              </w:rPr>
              <w:t>Direct Debit</w:t>
            </w:r>
          </w:p>
          <w:p w:rsidR="00397213" w:rsidRPr="00D81C74" w:rsidRDefault="00397213" w:rsidP="001D660A">
            <w:pPr>
              <w:pStyle w:val="ListParagraph"/>
              <w:ind w:left="0"/>
              <w:rPr>
                <w:rFonts w:ascii="Arial" w:hAnsi="Arial" w:cs="Arial"/>
                <w:sz w:val="20"/>
                <w:szCs w:val="20"/>
              </w:rPr>
            </w:pPr>
            <w:r w:rsidRPr="00D81C74">
              <w:rPr>
                <w:rFonts w:ascii="Arial" w:hAnsi="Arial" w:cs="Arial"/>
                <w:sz w:val="20"/>
                <w:szCs w:val="20"/>
              </w:rPr>
              <w:t>Lodge</w:t>
            </w:r>
          </w:p>
        </w:tc>
      </w:tr>
      <w:tr w:rsidR="00C94669" w:rsidRPr="00712584" w:rsidTr="00D81C74">
        <w:trPr>
          <w:trHeight w:val="299"/>
        </w:trPr>
        <w:tc>
          <w:tcPr>
            <w:tcW w:w="646" w:type="pct"/>
            <w:vMerge/>
            <w:tcBorders>
              <w:top w:val="single" w:sz="4" w:space="0" w:color="auto"/>
              <w:left w:val="single" w:sz="4" w:space="0" w:color="auto"/>
              <w:bottom w:val="single" w:sz="4" w:space="0" w:color="auto"/>
              <w:right w:val="single" w:sz="4" w:space="0" w:color="auto"/>
            </w:tcBorders>
          </w:tcPr>
          <w:p w:rsidR="00C94669" w:rsidRPr="00D81C74" w:rsidRDefault="00C94669" w:rsidP="00B7139D">
            <w:pPr>
              <w:rPr>
                <w:rFonts w:cs="Arial"/>
                <w:bCs/>
                <w:sz w:val="20"/>
                <w:szCs w:val="20"/>
              </w:rPr>
            </w:pPr>
          </w:p>
        </w:tc>
        <w:tc>
          <w:tcPr>
            <w:tcW w:w="879" w:type="pct"/>
            <w:tcBorders>
              <w:top w:val="single" w:sz="4" w:space="0" w:color="auto"/>
              <w:left w:val="single" w:sz="4" w:space="0" w:color="auto"/>
              <w:bottom w:val="single" w:sz="4" w:space="0" w:color="auto"/>
              <w:right w:val="single" w:sz="4" w:space="0" w:color="auto"/>
            </w:tcBorders>
          </w:tcPr>
          <w:p w:rsidR="00C94669" w:rsidRPr="00D81C74" w:rsidRDefault="00C94669" w:rsidP="00B7139D">
            <w:pPr>
              <w:pStyle w:val="ListParagraph"/>
              <w:ind w:left="0"/>
              <w:rPr>
                <w:rFonts w:ascii="Arial" w:hAnsi="Arial" w:cs="Arial"/>
                <w:sz w:val="20"/>
                <w:szCs w:val="20"/>
              </w:rPr>
            </w:pPr>
            <w:r w:rsidRPr="00D81C74">
              <w:rPr>
                <w:rFonts w:ascii="Arial" w:hAnsi="Arial" w:cs="Arial"/>
                <w:sz w:val="20"/>
                <w:szCs w:val="20"/>
              </w:rPr>
              <w:t>BAS Agent</w:t>
            </w:r>
          </w:p>
        </w:tc>
        <w:tc>
          <w:tcPr>
            <w:tcW w:w="1055" w:type="pct"/>
            <w:vMerge/>
            <w:tcBorders>
              <w:top w:val="single" w:sz="4" w:space="0" w:color="auto"/>
              <w:left w:val="single" w:sz="4" w:space="0" w:color="auto"/>
              <w:bottom w:val="single" w:sz="4" w:space="0" w:color="auto"/>
              <w:right w:val="single" w:sz="4" w:space="0" w:color="auto"/>
            </w:tcBorders>
          </w:tcPr>
          <w:p w:rsidR="00C94669" w:rsidRPr="00D81C74" w:rsidRDefault="00C94669" w:rsidP="00B7139D">
            <w:pPr>
              <w:pStyle w:val="ListParagraph"/>
              <w:ind w:left="0"/>
              <w:rPr>
                <w:rFonts w:ascii="Arial" w:hAnsi="Arial" w:cs="Arial"/>
                <w:sz w:val="20"/>
                <w:szCs w:val="20"/>
              </w:rPr>
            </w:pPr>
          </w:p>
        </w:tc>
        <w:tc>
          <w:tcPr>
            <w:tcW w:w="1510" w:type="pct"/>
            <w:vMerge/>
            <w:tcBorders>
              <w:top w:val="single" w:sz="4" w:space="0" w:color="auto"/>
              <w:left w:val="single" w:sz="4" w:space="0" w:color="auto"/>
              <w:bottom w:val="single" w:sz="4" w:space="0" w:color="auto"/>
              <w:right w:val="single" w:sz="4" w:space="0" w:color="auto"/>
            </w:tcBorders>
          </w:tcPr>
          <w:p w:rsidR="00C94669" w:rsidRPr="00D81C74" w:rsidRDefault="00C94669" w:rsidP="00B7139D">
            <w:pPr>
              <w:pStyle w:val="ListParagraph"/>
              <w:ind w:left="0"/>
              <w:rPr>
                <w:rFonts w:ascii="Arial" w:hAnsi="Arial" w:cs="Arial"/>
                <w:sz w:val="20"/>
                <w:szCs w:val="20"/>
              </w:rPr>
            </w:pPr>
          </w:p>
        </w:tc>
        <w:tc>
          <w:tcPr>
            <w:tcW w:w="910" w:type="pct"/>
            <w:vMerge/>
            <w:tcBorders>
              <w:top w:val="single" w:sz="4" w:space="0" w:color="auto"/>
              <w:left w:val="single" w:sz="4" w:space="0" w:color="auto"/>
              <w:bottom w:val="single" w:sz="4" w:space="0" w:color="auto"/>
              <w:right w:val="single" w:sz="4" w:space="0" w:color="auto"/>
            </w:tcBorders>
          </w:tcPr>
          <w:p w:rsidR="00C94669" w:rsidRPr="00D81C74" w:rsidRDefault="00C94669" w:rsidP="00B7139D">
            <w:pPr>
              <w:pStyle w:val="ListParagraph"/>
              <w:ind w:left="0"/>
              <w:rPr>
                <w:rFonts w:ascii="Arial" w:hAnsi="Arial" w:cs="Arial"/>
                <w:sz w:val="20"/>
                <w:szCs w:val="20"/>
              </w:rPr>
            </w:pPr>
          </w:p>
        </w:tc>
      </w:tr>
      <w:tr w:rsidR="00C94669" w:rsidRPr="00712584" w:rsidTr="00D81C74">
        <w:trPr>
          <w:trHeight w:val="485"/>
        </w:trPr>
        <w:tc>
          <w:tcPr>
            <w:tcW w:w="646" w:type="pct"/>
            <w:vMerge/>
            <w:tcBorders>
              <w:top w:val="single" w:sz="4" w:space="0" w:color="auto"/>
              <w:left w:val="single" w:sz="4" w:space="0" w:color="auto"/>
              <w:bottom w:val="single" w:sz="4" w:space="0" w:color="auto"/>
              <w:right w:val="single" w:sz="4" w:space="0" w:color="auto"/>
            </w:tcBorders>
          </w:tcPr>
          <w:p w:rsidR="00C94669" w:rsidRPr="00D81C74" w:rsidRDefault="00C94669" w:rsidP="00B7139D">
            <w:pPr>
              <w:rPr>
                <w:rFonts w:cs="Arial"/>
                <w:bCs/>
                <w:sz w:val="20"/>
                <w:szCs w:val="20"/>
              </w:rPr>
            </w:pPr>
          </w:p>
        </w:tc>
        <w:tc>
          <w:tcPr>
            <w:tcW w:w="879" w:type="pct"/>
            <w:tcBorders>
              <w:top w:val="single" w:sz="4" w:space="0" w:color="auto"/>
              <w:left w:val="single" w:sz="4" w:space="0" w:color="auto"/>
              <w:bottom w:val="single" w:sz="4" w:space="0" w:color="auto"/>
              <w:right w:val="single" w:sz="4" w:space="0" w:color="auto"/>
            </w:tcBorders>
          </w:tcPr>
          <w:p w:rsidR="00C94669" w:rsidRPr="00D81C74" w:rsidRDefault="00C94669" w:rsidP="00B7139D">
            <w:pPr>
              <w:pStyle w:val="ListParagraph"/>
              <w:ind w:left="0"/>
              <w:rPr>
                <w:rFonts w:ascii="Arial" w:hAnsi="Arial" w:cs="Arial"/>
                <w:sz w:val="20"/>
                <w:szCs w:val="20"/>
              </w:rPr>
            </w:pPr>
            <w:r w:rsidRPr="00D81C74">
              <w:rPr>
                <w:rFonts w:ascii="Arial" w:hAnsi="Arial" w:cs="Arial"/>
                <w:sz w:val="20"/>
                <w:szCs w:val="20"/>
              </w:rPr>
              <w:t>Business/</w:t>
            </w:r>
          </w:p>
          <w:p w:rsidR="00C94669" w:rsidRPr="00D81C74" w:rsidRDefault="00C94669" w:rsidP="00B7139D">
            <w:pPr>
              <w:pStyle w:val="ListParagraph"/>
              <w:ind w:left="0"/>
              <w:rPr>
                <w:rFonts w:ascii="Arial" w:hAnsi="Arial" w:cs="Arial"/>
                <w:sz w:val="20"/>
                <w:szCs w:val="20"/>
              </w:rPr>
            </w:pPr>
            <w:r w:rsidRPr="00D81C74">
              <w:rPr>
                <w:rFonts w:ascii="Arial" w:hAnsi="Arial" w:cs="Arial"/>
                <w:sz w:val="20"/>
                <w:szCs w:val="20"/>
              </w:rPr>
              <w:t>Business intermediary</w:t>
            </w:r>
          </w:p>
        </w:tc>
        <w:tc>
          <w:tcPr>
            <w:tcW w:w="1055" w:type="pct"/>
            <w:tcBorders>
              <w:top w:val="single" w:sz="4" w:space="0" w:color="auto"/>
              <w:left w:val="single" w:sz="4" w:space="0" w:color="auto"/>
              <w:bottom w:val="single" w:sz="4" w:space="0" w:color="auto"/>
              <w:right w:val="single" w:sz="4" w:space="0" w:color="auto"/>
            </w:tcBorders>
          </w:tcPr>
          <w:p w:rsidR="00C94669" w:rsidRPr="00D81C74" w:rsidRDefault="00C94669" w:rsidP="00B7139D">
            <w:pPr>
              <w:pStyle w:val="ListParagraph"/>
              <w:ind w:left="0"/>
              <w:rPr>
                <w:rFonts w:ascii="Arial" w:hAnsi="Arial" w:cs="Arial"/>
                <w:sz w:val="20"/>
                <w:szCs w:val="20"/>
              </w:rPr>
            </w:pPr>
            <w:r w:rsidRPr="00D81C74">
              <w:rPr>
                <w:rFonts w:ascii="Arial" w:hAnsi="Arial" w:cs="Arial"/>
                <w:sz w:val="20"/>
                <w:szCs w:val="20"/>
              </w:rPr>
              <w:t>Non-Individuals/</w:t>
            </w:r>
            <w:r w:rsidRPr="00D81C74">
              <w:rPr>
                <w:rFonts w:ascii="Arial" w:hAnsi="Arial" w:cs="Arial"/>
                <w:sz w:val="20"/>
                <w:szCs w:val="20"/>
              </w:rPr>
              <w:br/>
              <w:t>Individuals</w:t>
            </w:r>
          </w:p>
        </w:tc>
        <w:tc>
          <w:tcPr>
            <w:tcW w:w="1510" w:type="pct"/>
            <w:tcBorders>
              <w:top w:val="single" w:sz="4" w:space="0" w:color="auto"/>
              <w:left w:val="single" w:sz="4" w:space="0" w:color="auto"/>
              <w:bottom w:val="single" w:sz="4" w:space="0" w:color="auto"/>
              <w:right w:val="single" w:sz="4" w:space="0" w:color="auto"/>
            </w:tcBorders>
          </w:tcPr>
          <w:p w:rsidR="00C94669" w:rsidRPr="00D81C74" w:rsidRDefault="00C94669" w:rsidP="00B7139D">
            <w:pPr>
              <w:pStyle w:val="ListParagraph"/>
              <w:ind w:left="0"/>
              <w:rPr>
                <w:rFonts w:ascii="Arial" w:hAnsi="Arial" w:cs="Arial"/>
                <w:sz w:val="20"/>
                <w:szCs w:val="20"/>
              </w:rPr>
            </w:pPr>
            <w:r w:rsidRPr="00D81C74">
              <w:rPr>
                <w:rFonts w:ascii="Arial" w:hAnsi="Arial" w:cs="Arial"/>
                <w:sz w:val="20"/>
                <w:szCs w:val="20"/>
              </w:rPr>
              <w:t>DirectDebit.Submit</w:t>
            </w:r>
          </w:p>
        </w:tc>
        <w:tc>
          <w:tcPr>
            <w:tcW w:w="910" w:type="pct"/>
            <w:tcBorders>
              <w:top w:val="single" w:sz="4" w:space="0" w:color="auto"/>
              <w:left w:val="single" w:sz="4" w:space="0" w:color="auto"/>
              <w:bottom w:val="single" w:sz="4" w:space="0" w:color="auto"/>
              <w:right w:val="single" w:sz="4" w:space="0" w:color="auto"/>
            </w:tcBorders>
          </w:tcPr>
          <w:p w:rsidR="00397213" w:rsidRPr="00D81C74" w:rsidRDefault="00397213" w:rsidP="00397213">
            <w:pPr>
              <w:pStyle w:val="ListParagraph"/>
              <w:ind w:left="0"/>
              <w:rPr>
                <w:rFonts w:ascii="Arial" w:hAnsi="Arial" w:cs="Arial"/>
                <w:sz w:val="20"/>
                <w:szCs w:val="20"/>
              </w:rPr>
            </w:pPr>
            <w:r w:rsidRPr="00D81C74">
              <w:rPr>
                <w:rFonts w:ascii="Arial" w:hAnsi="Arial" w:cs="Arial"/>
                <w:sz w:val="20"/>
                <w:szCs w:val="20"/>
              </w:rPr>
              <w:t>Direct Debit</w:t>
            </w:r>
          </w:p>
          <w:p w:rsidR="00C94669" w:rsidRPr="00D81C74" w:rsidRDefault="00397213" w:rsidP="00397213">
            <w:pPr>
              <w:pStyle w:val="ListParagraph"/>
              <w:ind w:left="0"/>
              <w:rPr>
                <w:rFonts w:ascii="Arial" w:hAnsi="Arial" w:cs="Arial"/>
                <w:sz w:val="20"/>
                <w:szCs w:val="20"/>
              </w:rPr>
            </w:pPr>
            <w:r w:rsidRPr="00D81C74">
              <w:rPr>
                <w:rFonts w:ascii="Arial" w:hAnsi="Arial" w:cs="Arial"/>
                <w:sz w:val="20"/>
                <w:szCs w:val="20"/>
              </w:rPr>
              <w:t>Lodge</w:t>
            </w:r>
          </w:p>
        </w:tc>
      </w:tr>
    </w:tbl>
    <w:p w:rsidR="001D35E5" w:rsidRDefault="001D35E5" w:rsidP="00B87287">
      <w:pPr>
        <w:pStyle w:val="Caption"/>
        <w:jc w:val="center"/>
      </w:pPr>
      <w:bookmarkStart w:id="706" w:name="_Toc424733542"/>
    </w:p>
    <w:p w:rsidR="001D35E5" w:rsidRDefault="001D35E5" w:rsidP="001D35E5">
      <w:pPr>
        <w:pStyle w:val="Caption"/>
        <w:keepNext/>
        <w:jc w:val="center"/>
      </w:pPr>
      <w:bookmarkStart w:id="707" w:name="_Toc532201474"/>
      <w:r>
        <w:t xml:space="preserve">Table </w:t>
      </w:r>
      <w:r w:rsidR="009D786F">
        <w:fldChar w:fldCharType="begin"/>
      </w:r>
      <w:r w:rsidR="009D786F">
        <w:instrText xml:space="preserve"> SEQ Table \* ARABIC </w:instrText>
      </w:r>
      <w:r w:rsidR="009D786F">
        <w:fldChar w:fldCharType="separate"/>
      </w:r>
      <w:r w:rsidR="009E7A9C">
        <w:rPr>
          <w:noProof/>
        </w:rPr>
        <w:t>5</w:t>
      </w:r>
      <w:r w:rsidR="009D786F">
        <w:rPr>
          <w:noProof/>
        </w:rPr>
        <w:fldChar w:fldCharType="end"/>
      </w:r>
      <w:r>
        <w:t xml:space="preserve">: </w:t>
      </w:r>
      <w:r w:rsidRPr="00102AFD">
        <w:t>Access Manager Permissions</w:t>
      </w:r>
      <w:bookmarkEnd w:id="707"/>
    </w:p>
    <w:bookmarkEnd w:id="706"/>
    <w:p w:rsidR="008A1060" w:rsidRPr="00B87287" w:rsidRDefault="008A1060" w:rsidP="00805C39"/>
    <w:p w:rsidR="00687960" w:rsidRDefault="00687960" w:rsidP="00400A72">
      <w:pPr>
        <w:pStyle w:val="Head1"/>
      </w:pPr>
      <w:bookmarkStart w:id="708" w:name="_Toc466018922"/>
      <w:bookmarkStart w:id="709" w:name="_Toc466301270"/>
      <w:bookmarkStart w:id="710" w:name="_Toc466301646"/>
      <w:bookmarkStart w:id="711" w:name="_Toc466301716"/>
      <w:bookmarkStart w:id="712" w:name="_Toc466301769"/>
      <w:bookmarkStart w:id="713" w:name="_Toc466301822"/>
      <w:bookmarkStart w:id="714" w:name="_Toc466309491"/>
      <w:bookmarkStart w:id="715" w:name="_Toc466309609"/>
      <w:bookmarkStart w:id="716" w:name="_Toc466309726"/>
      <w:bookmarkStart w:id="717" w:name="_Toc466309957"/>
      <w:bookmarkStart w:id="718" w:name="_Toc467246229"/>
      <w:bookmarkStart w:id="719" w:name="_Toc469495385"/>
      <w:bookmarkStart w:id="720" w:name="_Toc466018923"/>
      <w:bookmarkStart w:id="721" w:name="_Toc466301271"/>
      <w:bookmarkStart w:id="722" w:name="_Toc466301647"/>
      <w:bookmarkStart w:id="723" w:name="_Toc466301717"/>
      <w:bookmarkStart w:id="724" w:name="_Toc466301770"/>
      <w:bookmarkStart w:id="725" w:name="_Toc466301823"/>
      <w:bookmarkStart w:id="726" w:name="_Toc466309492"/>
      <w:bookmarkStart w:id="727" w:name="_Toc466309610"/>
      <w:bookmarkStart w:id="728" w:name="_Toc466309727"/>
      <w:bookmarkStart w:id="729" w:name="_Toc466309958"/>
      <w:bookmarkStart w:id="730" w:name="_Toc467246230"/>
      <w:bookmarkStart w:id="731" w:name="_Toc469495386"/>
      <w:bookmarkStart w:id="732" w:name="_Toc466018924"/>
      <w:bookmarkStart w:id="733" w:name="_Toc466301272"/>
      <w:bookmarkStart w:id="734" w:name="_Toc466301648"/>
      <w:bookmarkStart w:id="735" w:name="_Toc466301718"/>
      <w:bookmarkStart w:id="736" w:name="_Toc466301771"/>
      <w:bookmarkStart w:id="737" w:name="_Toc466301824"/>
      <w:bookmarkStart w:id="738" w:name="_Toc466309493"/>
      <w:bookmarkStart w:id="739" w:name="_Toc466309611"/>
      <w:bookmarkStart w:id="740" w:name="_Toc466309728"/>
      <w:bookmarkStart w:id="741" w:name="_Toc466309959"/>
      <w:bookmarkStart w:id="742" w:name="_Toc467246231"/>
      <w:bookmarkStart w:id="743" w:name="_Toc469495387"/>
      <w:bookmarkStart w:id="744" w:name="_Toc419359920"/>
      <w:bookmarkStart w:id="745" w:name="_Toc419473074"/>
      <w:bookmarkStart w:id="746" w:name="_Toc416179649"/>
      <w:bookmarkStart w:id="747" w:name="_Toc416179751"/>
      <w:bookmarkStart w:id="748" w:name="_Toc416181532"/>
      <w:bookmarkStart w:id="749" w:name="_Toc469495388"/>
      <w:bookmarkStart w:id="750" w:name="_Toc469495389"/>
      <w:bookmarkStart w:id="751" w:name="_Toc469495390"/>
      <w:bookmarkStart w:id="752" w:name="_Toc469495400"/>
      <w:bookmarkStart w:id="753" w:name="_Toc469495408"/>
      <w:bookmarkStart w:id="754" w:name="_Toc469495416"/>
      <w:bookmarkStart w:id="755" w:name="_Toc469495424"/>
      <w:bookmarkStart w:id="756" w:name="_Toc469495432"/>
      <w:bookmarkStart w:id="757" w:name="_Toc469495441"/>
      <w:bookmarkStart w:id="758" w:name="_Toc469495445"/>
      <w:bookmarkStart w:id="759" w:name="_Toc469495452"/>
      <w:bookmarkStart w:id="760" w:name="_Toc469495456"/>
      <w:bookmarkStart w:id="761" w:name="_Toc466309495"/>
      <w:bookmarkStart w:id="762" w:name="_Toc466309613"/>
      <w:bookmarkStart w:id="763" w:name="_Toc466309730"/>
      <w:bookmarkStart w:id="764" w:name="_Toc466309961"/>
      <w:bookmarkStart w:id="765" w:name="_Toc467246233"/>
      <w:bookmarkStart w:id="766" w:name="_Toc469495457"/>
      <w:bookmarkStart w:id="767" w:name="_Toc466309496"/>
      <w:bookmarkStart w:id="768" w:name="_Toc466309614"/>
      <w:bookmarkStart w:id="769" w:name="_Toc466309731"/>
      <w:bookmarkStart w:id="770" w:name="_Toc466309962"/>
      <w:bookmarkStart w:id="771" w:name="_Toc467246234"/>
      <w:bookmarkStart w:id="772" w:name="_Toc469495458"/>
      <w:bookmarkStart w:id="773" w:name="_Toc466309497"/>
      <w:bookmarkStart w:id="774" w:name="_Toc466309615"/>
      <w:bookmarkStart w:id="775" w:name="_Toc466309732"/>
      <w:bookmarkStart w:id="776" w:name="_Toc466309963"/>
      <w:bookmarkStart w:id="777" w:name="_Toc467246235"/>
      <w:bookmarkStart w:id="778" w:name="_Toc469495459"/>
      <w:bookmarkStart w:id="779" w:name="_Toc466309498"/>
      <w:bookmarkStart w:id="780" w:name="_Toc466309616"/>
      <w:bookmarkStart w:id="781" w:name="_Toc466309733"/>
      <w:bookmarkStart w:id="782" w:name="_Toc466309964"/>
      <w:bookmarkStart w:id="783" w:name="_Toc467246236"/>
      <w:bookmarkStart w:id="784" w:name="_Toc469495460"/>
      <w:bookmarkStart w:id="785" w:name="_Toc466309499"/>
      <w:bookmarkStart w:id="786" w:name="_Toc466309617"/>
      <w:bookmarkStart w:id="787" w:name="_Toc466309734"/>
      <w:bookmarkStart w:id="788" w:name="_Toc466309965"/>
      <w:bookmarkStart w:id="789" w:name="_Toc467246237"/>
      <w:bookmarkStart w:id="790" w:name="_Toc469495461"/>
      <w:bookmarkStart w:id="791" w:name="_Toc466309500"/>
      <w:bookmarkStart w:id="792" w:name="_Toc466309618"/>
      <w:bookmarkStart w:id="793" w:name="_Toc466309735"/>
      <w:bookmarkStart w:id="794" w:name="_Toc466309966"/>
      <w:bookmarkStart w:id="795" w:name="_Toc467246238"/>
      <w:bookmarkStart w:id="796" w:name="_Toc469495462"/>
      <w:bookmarkStart w:id="797" w:name="_Toc466309501"/>
      <w:bookmarkStart w:id="798" w:name="_Toc466309619"/>
      <w:bookmarkStart w:id="799" w:name="_Toc466309736"/>
      <w:bookmarkStart w:id="800" w:name="_Toc466309967"/>
      <w:bookmarkStart w:id="801" w:name="_Toc467246239"/>
      <w:bookmarkStart w:id="802" w:name="_Toc469495463"/>
      <w:bookmarkStart w:id="803" w:name="_Toc466018926"/>
      <w:bookmarkStart w:id="804" w:name="_Toc466301274"/>
      <w:bookmarkStart w:id="805" w:name="_Toc466301650"/>
      <w:bookmarkStart w:id="806" w:name="_Toc466301720"/>
      <w:bookmarkStart w:id="807" w:name="_Toc466301773"/>
      <w:bookmarkStart w:id="808" w:name="_Toc466301826"/>
      <w:bookmarkStart w:id="809" w:name="_Toc466309502"/>
      <w:bookmarkStart w:id="810" w:name="_Toc466309620"/>
      <w:bookmarkStart w:id="811" w:name="_Toc466309737"/>
      <w:bookmarkStart w:id="812" w:name="_Toc466309968"/>
      <w:bookmarkStart w:id="813" w:name="_Toc467246240"/>
      <w:bookmarkStart w:id="814" w:name="_Toc469495464"/>
      <w:bookmarkStart w:id="815" w:name="_Toc466018927"/>
      <w:bookmarkStart w:id="816" w:name="_Toc466301275"/>
      <w:bookmarkStart w:id="817" w:name="_Toc466301651"/>
      <w:bookmarkStart w:id="818" w:name="_Toc466301721"/>
      <w:bookmarkStart w:id="819" w:name="_Toc466301774"/>
      <w:bookmarkStart w:id="820" w:name="_Toc466301827"/>
      <w:bookmarkStart w:id="821" w:name="_Toc466309503"/>
      <w:bookmarkStart w:id="822" w:name="_Toc466309621"/>
      <w:bookmarkStart w:id="823" w:name="_Toc466309738"/>
      <w:bookmarkStart w:id="824" w:name="_Toc466309969"/>
      <w:bookmarkStart w:id="825" w:name="_Toc467246241"/>
      <w:bookmarkStart w:id="826" w:name="_Toc469495465"/>
      <w:bookmarkStart w:id="827" w:name="_Toc466018928"/>
      <w:bookmarkStart w:id="828" w:name="_Toc466301276"/>
      <w:bookmarkStart w:id="829" w:name="_Toc466301652"/>
      <w:bookmarkStart w:id="830" w:name="_Toc466301722"/>
      <w:bookmarkStart w:id="831" w:name="_Toc466301775"/>
      <w:bookmarkStart w:id="832" w:name="_Toc466301828"/>
      <w:bookmarkStart w:id="833" w:name="_Toc466309504"/>
      <w:bookmarkStart w:id="834" w:name="_Toc466309622"/>
      <w:bookmarkStart w:id="835" w:name="_Toc466309739"/>
      <w:bookmarkStart w:id="836" w:name="_Toc466309970"/>
      <w:bookmarkStart w:id="837" w:name="_Toc467246242"/>
      <w:bookmarkStart w:id="838" w:name="_Toc469495466"/>
      <w:bookmarkStart w:id="839" w:name="_Toc466018929"/>
      <w:bookmarkStart w:id="840" w:name="_Toc466301277"/>
      <w:bookmarkStart w:id="841" w:name="_Toc466301653"/>
      <w:bookmarkStart w:id="842" w:name="_Toc466301723"/>
      <w:bookmarkStart w:id="843" w:name="_Toc466301776"/>
      <w:bookmarkStart w:id="844" w:name="_Toc466301829"/>
      <w:bookmarkStart w:id="845" w:name="_Toc466309505"/>
      <w:bookmarkStart w:id="846" w:name="_Toc466309623"/>
      <w:bookmarkStart w:id="847" w:name="_Toc466309740"/>
      <w:bookmarkStart w:id="848" w:name="_Toc466309971"/>
      <w:bookmarkStart w:id="849" w:name="_Toc467246243"/>
      <w:bookmarkStart w:id="850" w:name="_Toc469495467"/>
      <w:bookmarkStart w:id="851" w:name="_Toc466018930"/>
      <w:bookmarkStart w:id="852" w:name="_Toc466301278"/>
      <w:bookmarkStart w:id="853" w:name="_Toc466301654"/>
      <w:bookmarkStart w:id="854" w:name="_Toc466301724"/>
      <w:bookmarkStart w:id="855" w:name="_Toc466301777"/>
      <w:bookmarkStart w:id="856" w:name="_Toc466301830"/>
      <w:bookmarkStart w:id="857" w:name="_Toc466309506"/>
      <w:bookmarkStart w:id="858" w:name="_Toc466309624"/>
      <w:bookmarkStart w:id="859" w:name="_Toc466309741"/>
      <w:bookmarkStart w:id="860" w:name="_Toc466309972"/>
      <w:bookmarkStart w:id="861" w:name="_Toc467246244"/>
      <w:bookmarkStart w:id="862" w:name="_Toc469495468"/>
      <w:bookmarkStart w:id="863" w:name="_Toc466018931"/>
      <w:bookmarkStart w:id="864" w:name="_Toc466301279"/>
      <w:bookmarkStart w:id="865" w:name="_Toc466301655"/>
      <w:bookmarkStart w:id="866" w:name="_Toc466301725"/>
      <w:bookmarkStart w:id="867" w:name="_Toc466301778"/>
      <w:bookmarkStart w:id="868" w:name="_Toc466301831"/>
      <w:bookmarkStart w:id="869" w:name="_Toc466309507"/>
      <w:bookmarkStart w:id="870" w:name="_Toc466309625"/>
      <w:bookmarkStart w:id="871" w:name="_Toc466309742"/>
      <w:bookmarkStart w:id="872" w:name="_Toc466309973"/>
      <w:bookmarkStart w:id="873" w:name="_Toc467246245"/>
      <w:bookmarkStart w:id="874" w:name="_Toc469495469"/>
      <w:bookmarkStart w:id="875" w:name="_Toc416179651"/>
      <w:bookmarkStart w:id="876" w:name="_Toc416179753"/>
      <w:bookmarkStart w:id="877" w:name="_Toc416181534"/>
      <w:bookmarkStart w:id="878" w:name="_Toc406402735"/>
      <w:bookmarkStart w:id="879" w:name="_Toc406409345"/>
      <w:bookmarkStart w:id="880" w:name="_Toc406402736"/>
      <w:bookmarkStart w:id="881" w:name="_Toc406409346"/>
      <w:bookmarkStart w:id="882" w:name="_Toc406402737"/>
      <w:bookmarkStart w:id="883" w:name="_Toc406409347"/>
      <w:bookmarkStart w:id="884" w:name="_Toc406402753"/>
      <w:bookmarkStart w:id="885" w:name="_Toc406409363"/>
      <w:bookmarkStart w:id="886" w:name="_Toc406402755"/>
      <w:bookmarkStart w:id="887" w:name="_Toc406409365"/>
      <w:bookmarkStart w:id="888" w:name="_Toc406402757"/>
      <w:bookmarkStart w:id="889" w:name="_Toc406409367"/>
      <w:bookmarkStart w:id="890" w:name="_Toc406402761"/>
      <w:bookmarkStart w:id="891" w:name="_Toc406409371"/>
      <w:bookmarkStart w:id="892" w:name="_Toc406402762"/>
      <w:bookmarkStart w:id="893" w:name="_Toc406409372"/>
      <w:bookmarkStart w:id="894" w:name="_Toc406402763"/>
      <w:bookmarkStart w:id="895" w:name="_Toc406409373"/>
      <w:bookmarkStart w:id="896" w:name="_Toc406402765"/>
      <w:bookmarkStart w:id="897" w:name="_Toc406409375"/>
      <w:bookmarkStart w:id="898" w:name="_Toc406402770"/>
      <w:bookmarkStart w:id="899" w:name="_Toc406409380"/>
      <w:bookmarkStart w:id="900" w:name="_Toc406402771"/>
      <w:bookmarkStart w:id="901" w:name="_Toc406409381"/>
      <w:bookmarkStart w:id="902" w:name="_Toc406402772"/>
      <w:bookmarkStart w:id="903" w:name="_Toc406409382"/>
      <w:bookmarkStart w:id="904" w:name="_Toc406402774"/>
      <w:bookmarkStart w:id="905" w:name="_Toc406409384"/>
      <w:bookmarkStart w:id="906" w:name="_Toc406402784"/>
      <w:bookmarkStart w:id="907" w:name="_Toc406409394"/>
      <w:bookmarkStart w:id="908" w:name="_Toc406402785"/>
      <w:bookmarkStart w:id="909" w:name="_Toc406409395"/>
      <w:bookmarkStart w:id="910" w:name="_Toc406402786"/>
      <w:bookmarkStart w:id="911" w:name="_Toc406409396"/>
      <w:bookmarkStart w:id="912" w:name="_Toc406402788"/>
      <w:bookmarkStart w:id="913" w:name="_Toc406409398"/>
      <w:bookmarkStart w:id="914" w:name="_Toc406402789"/>
      <w:bookmarkStart w:id="915" w:name="_Toc406409399"/>
      <w:bookmarkStart w:id="916" w:name="_Toc406402790"/>
      <w:bookmarkStart w:id="917" w:name="_Toc406409400"/>
      <w:bookmarkStart w:id="918" w:name="_Toc406402791"/>
      <w:bookmarkStart w:id="919" w:name="_Toc406409401"/>
      <w:bookmarkStart w:id="920" w:name="_Toc406402792"/>
      <w:bookmarkStart w:id="921" w:name="_Toc406409402"/>
      <w:bookmarkStart w:id="922" w:name="_Toc406402793"/>
      <w:bookmarkStart w:id="923" w:name="_Toc406409403"/>
      <w:bookmarkStart w:id="924" w:name="_Toc406402794"/>
      <w:bookmarkStart w:id="925" w:name="_Toc406409404"/>
      <w:bookmarkStart w:id="926" w:name="_Toc406402795"/>
      <w:bookmarkStart w:id="927" w:name="_Toc406409405"/>
      <w:bookmarkStart w:id="928" w:name="_Toc406402796"/>
      <w:bookmarkStart w:id="929" w:name="_Toc406409406"/>
      <w:bookmarkStart w:id="930" w:name="_Toc406402797"/>
      <w:bookmarkStart w:id="931" w:name="_Toc406409407"/>
      <w:bookmarkStart w:id="932" w:name="_Toc406402798"/>
      <w:bookmarkStart w:id="933" w:name="_Toc406409408"/>
      <w:bookmarkStart w:id="934" w:name="_Toc416179652"/>
      <w:bookmarkStart w:id="935" w:name="_Toc416179754"/>
      <w:bookmarkStart w:id="936" w:name="_Toc416181535"/>
      <w:bookmarkStart w:id="937" w:name="_Toc416179653"/>
      <w:bookmarkStart w:id="938" w:name="_Toc416179755"/>
      <w:bookmarkStart w:id="939" w:name="_Toc416181536"/>
      <w:bookmarkStart w:id="940" w:name="_Toc406485633"/>
      <w:bookmarkStart w:id="941" w:name="_Toc406504784"/>
      <w:bookmarkStart w:id="942" w:name="_Toc406506926"/>
      <w:bookmarkStart w:id="943" w:name="_Toc406507449"/>
      <w:bookmarkStart w:id="944" w:name="_Toc406485634"/>
      <w:bookmarkStart w:id="945" w:name="_Toc406504785"/>
      <w:bookmarkStart w:id="946" w:name="_Toc406506927"/>
      <w:bookmarkStart w:id="947" w:name="_Toc406507450"/>
      <w:bookmarkStart w:id="948" w:name="_Toc406485635"/>
      <w:bookmarkStart w:id="949" w:name="_Toc406504786"/>
      <w:bookmarkStart w:id="950" w:name="_Toc406506928"/>
      <w:bookmarkStart w:id="951" w:name="_Toc406507451"/>
      <w:bookmarkStart w:id="952" w:name="_Toc406485652"/>
      <w:bookmarkStart w:id="953" w:name="_Toc406504803"/>
      <w:bookmarkStart w:id="954" w:name="_Toc406506945"/>
      <w:bookmarkStart w:id="955" w:name="_Toc406507468"/>
      <w:bookmarkStart w:id="956" w:name="_Toc406485660"/>
      <w:bookmarkStart w:id="957" w:name="_Toc406504811"/>
      <w:bookmarkStart w:id="958" w:name="_Toc406506953"/>
      <w:bookmarkStart w:id="959" w:name="_Toc406507476"/>
      <w:bookmarkStart w:id="960" w:name="_Toc406485677"/>
      <w:bookmarkStart w:id="961" w:name="_Toc406504828"/>
      <w:bookmarkStart w:id="962" w:name="_Toc406506970"/>
      <w:bookmarkStart w:id="963" w:name="_Toc406507493"/>
      <w:bookmarkStart w:id="964" w:name="_Toc406485685"/>
      <w:bookmarkStart w:id="965" w:name="_Toc406504836"/>
      <w:bookmarkStart w:id="966" w:name="_Toc406506978"/>
      <w:bookmarkStart w:id="967" w:name="_Toc406507501"/>
      <w:bookmarkStart w:id="968" w:name="_Toc406485701"/>
      <w:bookmarkStart w:id="969" w:name="_Toc406504852"/>
      <w:bookmarkStart w:id="970" w:name="_Toc406506994"/>
      <w:bookmarkStart w:id="971" w:name="_Toc406507517"/>
      <w:bookmarkStart w:id="972" w:name="_Toc406485709"/>
      <w:bookmarkStart w:id="973" w:name="_Toc406504860"/>
      <w:bookmarkStart w:id="974" w:name="_Toc406507002"/>
      <w:bookmarkStart w:id="975" w:name="_Toc406507525"/>
      <w:bookmarkStart w:id="976" w:name="_Toc406485717"/>
      <w:bookmarkStart w:id="977" w:name="_Toc406504868"/>
      <w:bookmarkStart w:id="978" w:name="_Toc406507010"/>
      <w:bookmarkStart w:id="979" w:name="_Toc406507533"/>
      <w:bookmarkStart w:id="980" w:name="_Toc406485725"/>
      <w:bookmarkStart w:id="981" w:name="_Toc406504876"/>
      <w:bookmarkStart w:id="982" w:name="_Toc406507018"/>
      <w:bookmarkStart w:id="983" w:name="_Toc406507541"/>
      <w:bookmarkStart w:id="984" w:name="_Toc406485733"/>
      <w:bookmarkStart w:id="985" w:name="_Toc406504884"/>
      <w:bookmarkStart w:id="986" w:name="_Toc406507026"/>
      <w:bookmarkStart w:id="987" w:name="_Toc406507549"/>
      <w:bookmarkStart w:id="988" w:name="_Toc406485741"/>
      <w:bookmarkStart w:id="989" w:name="_Toc406504892"/>
      <w:bookmarkStart w:id="990" w:name="_Toc406507034"/>
      <w:bookmarkStart w:id="991" w:name="_Toc406507557"/>
      <w:bookmarkStart w:id="992" w:name="_Toc406485749"/>
      <w:bookmarkStart w:id="993" w:name="_Toc406504900"/>
      <w:bookmarkStart w:id="994" w:name="_Toc406507042"/>
      <w:bookmarkStart w:id="995" w:name="_Toc406507565"/>
      <w:bookmarkStart w:id="996" w:name="_Toc406485757"/>
      <w:bookmarkStart w:id="997" w:name="_Toc406504908"/>
      <w:bookmarkStart w:id="998" w:name="_Toc406507050"/>
      <w:bookmarkStart w:id="999" w:name="_Toc406507573"/>
      <w:bookmarkStart w:id="1000" w:name="_Toc406485765"/>
      <w:bookmarkStart w:id="1001" w:name="_Toc406504916"/>
      <w:bookmarkStart w:id="1002" w:name="_Toc406507058"/>
      <w:bookmarkStart w:id="1003" w:name="_Toc406507581"/>
      <w:bookmarkStart w:id="1004" w:name="_Toc406485773"/>
      <w:bookmarkStart w:id="1005" w:name="_Toc406504924"/>
      <w:bookmarkStart w:id="1006" w:name="_Toc406507066"/>
      <w:bookmarkStart w:id="1007" w:name="_Toc406507589"/>
      <w:bookmarkStart w:id="1008" w:name="_Toc406485781"/>
      <w:bookmarkStart w:id="1009" w:name="_Toc406504932"/>
      <w:bookmarkStart w:id="1010" w:name="_Toc406507074"/>
      <w:bookmarkStart w:id="1011" w:name="_Toc406507597"/>
      <w:bookmarkStart w:id="1012" w:name="_Toc406485789"/>
      <w:bookmarkStart w:id="1013" w:name="_Toc406504940"/>
      <w:bookmarkStart w:id="1014" w:name="_Toc406507082"/>
      <w:bookmarkStart w:id="1015" w:name="_Toc406507605"/>
      <w:bookmarkStart w:id="1016" w:name="_Toc406485797"/>
      <w:bookmarkStart w:id="1017" w:name="_Toc406504948"/>
      <w:bookmarkStart w:id="1018" w:name="_Toc406507090"/>
      <w:bookmarkStart w:id="1019" w:name="_Toc406507613"/>
      <w:bookmarkStart w:id="1020" w:name="_Toc406485805"/>
      <w:bookmarkStart w:id="1021" w:name="_Toc406504956"/>
      <w:bookmarkStart w:id="1022" w:name="_Toc406507098"/>
      <w:bookmarkStart w:id="1023" w:name="_Toc406507621"/>
      <w:bookmarkStart w:id="1024" w:name="_Toc406485813"/>
      <w:bookmarkStart w:id="1025" w:name="_Toc406504964"/>
      <w:bookmarkStart w:id="1026" w:name="_Toc406507106"/>
      <w:bookmarkStart w:id="1027" w:name="_Toc406507629"/>
      <w:bookmarkStart w:id="1028" w:name="_Toc406485821"/>
      <w:bookmarkStart w:id="1029" w:name="_Toc406504972"/>
      <w:bookmarkStart w:id="1030" w:name="_Toc406507114"/>
      <w:bookmarkStart w:id="1031" w:name="_Toc406507637"/>
      <w:bookmarkStart w:id="1032" w:name="_Toc406485829"/>
      <w:bookmarkStart w:id="1033" w:name="_Toc406504980"/>
      <w:bookmarkStart w:id="1034" w:name="_Toc406507122"/>
      <w:bookmarkStart w:id="1035" w:name="_Toc406507645"/>
      <w:bookmarkStart w:id="1036" w:name="_Toc406485837"/>
      <w:bookmarkStart w:id="1037" w:name="_Toc406504988"/>
      <w:bookmarkStart w:id="1038" w:name="_Toc406507130"/>
      <w:bookmarkStart w:id="1039" w:name="_Toc406507653"/>
      <w:bookmarkStart w:id="1040" w:name="_Toc406485845"/>
      <w:bookmarkStart w:id="1041" w:name="_Toc406504996"/>
      <w:bookmarkStart w:id="1042" w:name="_Toc406507138"/>
      <w:bookmarkStart w:id="1043" w:name="_Toc406507661"/>
      <w:bookmarkStart w:id="1044" w:name="_Toc406485853"/>
      <w:bookmarkStart w:id="1045" w:name="_Toc406505004"/>
      <w:bookmarkStart w:id="1046" w:name="_Toc406507146"/>
      <w:bookmarkStart w:id="1047" w:name="_Toc406507669"/>
      <w:bookmarkStart w:id="1048" w:name="_Toc406485861"/>
      <w:bookmarkStart w:id="1049" w:name="_Toc406505012"/>
      <w:bookmarkStart w:id="1050" w:name="_Toc406507154"/>
      <w:bookmarkStart w:id="1051" w:name="_Toc406507677"/>
      <w:bookmarkStart w:id="1052" w:name="_Toc406485869"/>
      <w:bookmarkStart w:id="1053" w:name="_Toc406505020"/>
      <w:bookmarkStart w:id="1054" w:name="_Toc406507162"/>
      <w:bookmarkStart w:id="1055" w:name="_Toc406507685"/>
      <w:bookmarkStart w:id="1056" w:name="_Toc406485877"/>
      <w:bookmarkStart w:id="1057" w:name="_Toc406505028"/>
      <w:bookmarkStart w:id="1058" w:name="_Toc406507170"/>
      <w:bookmarkStart w:id="1059" w:name="_Toc406507693"/>
      <w:bookmarkStart w:id="1060" w:name="_Toc406485885"/>
      <w:bookmarkStart w:id="1061" w:name="_Toc406505036"/>
      <w:bookmarkStart w:id="1062" w:name="_Toc406507178"/>
      <w:bookmarkStart w:id="1063" w:name="_Toc406507701"/>
      <w:bookmarkStart w:id="1064" w:name="_Toc406485893"/>
      <w:bookmarkStart w:id="1065" w:name="_Toc406505044"/>
      <w:bookmarkStart w:id="1066" w:name="_Toc406507186"/>
      <w:bookmarkStart w:id="1067" w:name="_Toc406507709"/>
      <w:bookmarkStart w:id="1068" w:name="_Toc406485901"/>
      <w:bookmarkStart w:id="1069" w:name="_Toc406505052"/>
      <w:bookmarkStart w:id="1070" w:name="_Toc406507194"/>
      <w:bookmarkStart w:id="1071" w:name="_Toc406507717"/>
      <w:bookmarkStart w:id="1072" w:name="_Toc406485909"/>
      <w:bookmarkStart w:id="1073" w:name="_Toc406505060"/>
      <w:bookmarkStart w:id="1074" w:name="_Toc406507202"/>
      <w:bookmarkStart w:id="1075" w:name="_Toc406507725"/>
      <w:bookmarkStart w:id="1076" w:name="_Toc406485917"/>
      <w:bookmarkStart w:id="1077" w:name="_Toc406505068"/>
      <w:bookmarkStart w:id="1078" w:name="_Toc406507210"/>
      <w:bookmarkStart w:id="1079" w:name="_Toc406507733"/>
      <w:bookmarkStart w:id="1080" w:name="_Toc406485925"/>
      <w:bookmarkStart w:id="1081" w:name="_Toc406505076"/>
      <w:bookmarkStart w:id="1082" w:name="_Toc406507218"/>
      <w:bookmarkStart w:id="1083" w:name="_Toc406507741"/>
      <w:bookmarkStart w:id="1084" w:name="_Toc406485933"/>
      <w:bookmarkStart w:id="1085" w:name="_Toc406505084"/>
      <w:bookmarkStart w:id="1086" w:name="_Toc406507226"/>
      <w:bookmarkStart w:id="1087" w:name="_Toc406507749"/>
      <w:bookmarkStart w:id="1088" w:name="_Toc406485941"/>
      <w:bookmarkStart w:id="1089" w:name="_Toc406505092"/>
      <w:bookmarkStart w:id="1090" w:name="_Toc406507234"/>
      <w:bookmarkStart w:id="1091" w:name="_Toc406507757"/>
      <w:bookmarkStart w:id="1092" w:name="_Toc406485949"/>
      <w:bookmarkStart w:id="1093" w:name="_Toc406505100"/>
      <w:bookmarkStart w:id="1094" w:name="_Toc406507242"/>
      <w:bookmarkStart w:id="1095" w:name="_Toc406507765"/>
      <w:bookmarkStart w:id="1096" w:name="_Toc406485957"/>
      <w:bookmarkStart w:id="1097" w:name="_Toc406505108"/>
      <w:bookmarkStart w:id="1098" w:name="_Toc406507250"/>
      <w:bookmarkStart w:id="1099" w:name="_Toc406507773"/>
      <w:bookmarkStart w:id="1100" w:name="_Toc406485965"/>
      <w:bookmarkStart w:id="1101" w:name="_Toc406505116"/>
      <w:bookmarkStart w:id="1102" w:name="_Toc406507258"/>
      <w:bookmarkStart w:id="1103" w:name="_Toc406507781"/>
      <w:bookmarkStart w:id="1104" w:name="_Toc406485973"/>
      <w:bookmarkStart w:id="1105" w:name="_Toc406505124"/>
      <w:bookmarkStart w:id="1106" w:name="_Toc406507266"/>
      <w:bookmarkStart w:id="1107" w:name="_Toc406507789"/>
      <w:bookmarkStart w:id="1108" w:name="_Toc406485981"/>
      <w:bookmarkStart w:id="1109" w:name="_Toc406505132"/>
      <w:bookmarkStart w:id="1110" w:name="_Toc406507274"/>
      <w:bookmarkStart w:id="1111" w:name="_Toc406507797"/>
      <w:bookmarkStart w:id="1112" w:name="_Toc406485989"/>
      <w:bookmarkStart w:id="1113" w:name="_Toc406505140"/>
      <w:bookmarkStart w:id="1114" w:name="_Toc406507282"/>
      <w:bookmarkStart w:id="1115" w:name="_Toc406507805"/>
      <w:bookmarkStart w:id="1116" w:name="_Toc406485997"/>
      <w:bookmarkStart w:id="1117" w:name="_Toc406505148"/>
      <w:bookmarkStart w:id="1118" w:name="_Toc406507290"/>
      <w:bookmarkStart w:id="1119" w:name="_Toc406507813"/>
      <w:bookmarkStart w:id="1120" w:name="_Toc406486005"/>
      <w:bookmarkStart w:id="1121" w:name="_Toc406505156"/>
      <w:bookmarkStart w:id="1122" w:name="_Toc406507298"/>
      <w:bookmarkStart w:id="1123" w:name="_Toc406507821"/>
      <w:bookmarkStart w:id="1124" w:name="_Toc406486013"/>
      <w:bookmarkStart w:id="1125" w:name="_Toc406505164"/>
      <w:bookmarkStart w:id="1126" w:name="_Toc406507306"/>
      <w:bookmarkStart w:id="1127" w:name="_Toc406507829"/>
      <w:bookmarkStart w:id="1128" w:name="_Toc406486021"/>
      <w:bookmarkStart w:id="1129" w:name="_Toc406505172"/>
      <w:bookmarkStart w:id="1130" w:name="_Toc406507314"/>
      <w:bookmarkStart w:id="1131" w:name="_Toc406507837"/>
      <w:bookmarkStart w:id="1132" w:name="_Toc406486029"/>
      <w:bookmarkStart w:id="1133" w:name="_Toc406505180"/>
      <w:bookmarkStart w:id="1134" w:name="_Toc406507322"/>
      <w:bookmarkStart w:id="1135" w:name="_Toc406507845"/>
      <w:bookmarkStart w:id="1136" w:name="_Toc406486037"/>
      <w:bookmarkStart w:id="1137" w:name="_Toc406505188"/>
      <w:bookmarkStart w:id="1138" w:name="_Toc406507330"/>
      <w:bookmarkStart w:id="1139" w:name="_Toc406507853"/>
      <w:bookmarkStart w:id="1140" w:name="_Toc406486045"/>
      <w:bookmarkStart w:id="1141" w:name="_Toc406505196"/>
      <w:bookmarkStart w:id="1142" w:name="_Toc406507338"/>
      <w:bookmarkStart w:id="1143" w:name="_Toc406507861"/>
      <w:bookmarkStart w:id="1144" w:name="_Toc406486053"/>
      <w:bookmarkStart w:id="1145" w:name="_Toc406505204"/>
      <w:bookmarkStart w:id="1146" w:name="_Toc406507346"/>
      <w:bookmarkStart w:id="1147" w:name="_Toc406507869"/>
      <w:bookmarkStart w:id="1148" w:name="_Toc406486061"/>
      <w:bookmarkStart w:id="1149" w:name="_Toc406505212"/>
      <w:bookmarkStart w:id="1150" w:name="_Toc406507354"/>
      <w:bookmarkStart w:id="1151" w:name="_Toc406507877"/>
      <w:bookmarkStart w:id="1152" w:name="_Toc406486069"/>
      <w:bookmarkStart w:id="1153" w:name="_Toc406505220"/>
      <w:bookmarkStart w:id="1154" w:name="_Toc406507362"/>
      <w:bookmarkStart w:id="1155" w:name="_Toc406507885"/>
      <w:bookmarkStart w:id="1156" w:name="_Toc406486077"/>
      <w:bookmarkStart w:id="1157" w:name="_Toc406505228"/>
      <w:bookmarkStart w:id="1158" w:name="_Toc406507370"/>
      <w:bookmarkStart w:id="1159" w:name="_Toc406507893"/>
      <w:bookmarkStart w:id="1160" w:name="_Toc406486085"/>
      <w:bookmarkStart w:id="1161" w:name="_Toc406505236"/>
      <w:bookmarkStart w:id="1162" w:name="_Toc406507378"/>
      <w:bookmarkStart w:id="1163" w:name="_Toc406507901"/>
      <w:bookmarkStart w:id="1164" w:name="_Toc406486093"/>
      <w:bookmarkStart w:id="1165" w:name="_Toc406505244"/>
      <w:bookmarkStart w:id="1166" w:name="_Toc406507386"/>
      <w:bookmarkStart w:id="1167" w:name="_Toc406507909"/>
      <w:bookmarkStart w:id="1168" w:name="_Toc406486101"/>
      <w:bookmarkStart w:id="1169" w:name="_Toc406505252"/>
      <w:bookmarkStart w:id="1170" w:name="_Toc406507394"/>
      <w:bookmarkStart w:id="1171" w:name="_Toc406507917"/>
      <w:bookmarkStart w:id="1172" w:name="_Toc406486109"/>
      <w:bookmarkStart w:id="1173" w:name="_Toc406505260"/>
      <w:bookmarkStart w:id="1174" w:name="_Toc406507402"/>
      <w:bookmarkStart w:id="1175" w:name="_Toc406507925"/>
      <w:bookmarkStart w:id="1176" w:name="_Toc406486117"/>
      <w:bookmarkStart w:id="1177" w:name="_Toc406505268"/>
      <w:bookmarkStart w:id="1178" w:name="_Toc406507410"/>
      <w:bookmarkStart w:id="1179" w:name="_Toc406507933"/>
      <w:bookmarkStart w:id="1180" w:name="_Toc406486118"/>
      <w:bookmarkStart w:id="1181" w:name="_Toc406505269"/>
      <w:bookmarkStart w:id="1182" w:name="_Toc406507411"/>
      <w:bookmarkStart w:id="1183" w:name="_Toc406507934"/>
      <w:bookmarkStart w:id="1184" w:name="_Toc406402700"/>
      <w:bookmarkStart w:id="1185" w:name="_Toc532201465"/>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r>
        <w:lastRenderedPageBreak/>
        <w:t>Constraints and Known Issues</w:t>
      </w:r>
      <w:bookmarkEnd w:id="1184"/>
      <w:bookmarkEnd w:id="1185"/>
    </w:p>
    <w:p w:rsidR="001F7482" w:rsidRDefault="00B378E1" w:rsidP="00BF4F1D">
      <w:pPr>
        <w:pStyle w:val="Maintext"/>
        <w:rPr>
          <w:sz w:val="20"/>
          <w:szCs w:val="20"/>
        </w:rPr>
      </w:pPr>
      <w:bookmarkStart w:id="1186" w:name="_Toc405989462"/>
      <w:bookmarkStart w:id="1187" w:name="_Toc405989510"/>
      <w:bookmarkStart w:id="1188" w:name="_Toc405993411"/>
      <w:bookmarkStart w:id="1189" w:name="_Toc405995098"/>
      <w:bookmarkStart w:id="1190" w:name="_Toc405995243"/>
      <w:bookmarkStart w:id="1191" w:name="_Toc405996906"/>
      <w:bookmarkStart w:id="1192" w:name="_Toc405989463"/>
      <w:bookmarkStart w:id="1193" w:name="_Toc405989511"/>
      <w:bookmarkStart w:id="1194" w:name="_Toc405993412"/>
      <w:bookmarkStart w:id="1195" w:name="_Toc405995099"/>
      <w:bookmarkStart w:id="1196" w:name="_Toc405995244"/>
      <w:bookmarkStart w:id="1197" w:name="_Toc405996907"/>
      <w:bookmarkStart w:id="1198" w:name="_Toc405989464"/>
      <w:bookmarkStart w:id="1199" w:name="_Toc405989512"/>
      <w:bookmarkStart w:id="1200" w:name="_Toc405993413"/>
      <w:bookmarkStart w:id="1201" w:name="_Toc405995100"/>
      <w:bookmarkStart w:id="1202" w:name="_Toc405995245"/>
      <w:bookmarkStart w:id="1203" w:name="_Toc405996908"/>
      <w:bookmarkStart w:id="1204" w:name="_Toc405989465"/>
      <w:bookmarkStart w:id="1205" w:name="_Toc405989513"/>
      <w:bookmarkStart w:id="1206" w:name="_Toc405993414"/>
      <w:bookmarkStart w:id="1207" w:name="_Toc405995101"/>
      <w:bookmarkStart w:id="1208" w:name="_Toc405995246"/>
      <w:bookmarkStart w:id="1209" w:name="_Toc405996909"/>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r>
        <w:rPr>
          <w:sz w:val="20"/>
        </w:rPr>
        <w:t>T</w:t>
      </w:r>
      <w:r w:rsidR="002B529A" w:rsidRPr="00BF4F1D">
        <w:rPr>
          <w:sz w:val="20"/>
        </w:rPr>
        <w:t>h</w:t>
      </w:r>
      <w:r w:rsidR="002B529A">
        <w:rPr>
          <w:sz w:val="20"/>
        </w:rPr>
        <w:t>ese</w:t>
      </w:r>
      <w:r w:rsidR="002B529A" w:rsidRPr="00BF4F1D">
        <w:rPr>
          <w:sz w:val="20"/>
        </w:rPr>
        <w:t xml:space="preserve"> interaction</w:t>
      </w:r>
      <w:r w:rsidR="002B529A">
        <w:rPr>
          <w:sz w:val="20"/>
        </w:rPr>
        <w:t>s</w:t>
      </w:r>
      <w:r w:rsidR="002B529A" w:rsidRPr="002B529A">
        <w:rPr>
          <w:sz w:val="20"/>
        </w:rPr>
        <w:t xml:space="preserve"> ha</w:t>
      </w:r>
      <w:r w:rsidR="002B529A">
        <w:rPr>
          <w:sz w:val="20"/>
        </w:rPr>
        <w:t>ve</w:t>
      </w:r>
      <w:r w:rsidR="002B529A" w:rsidRPr="00BF4F1D">
        <w:rPr>
          <w:sz w:val="20"/>
        </w:rPr>
        <w:t xml:space="preserve"> the following unique constraints:</w:t>
      </w:r>
    </w:p>
    <w:p w:rsidR="00D41816" w:rsidRPr="009230FC" w:rsidRDefault="00E421DD" w:rsidP="00400A72">
      <w:pPr>
        <w:pStyle w:val="Heading2"/>
      </w:pPr>
      <w:bookmarkStart w:id="1210" w:name="_Toc532201466"/>
      <w:r w:rsidRPr="009230FC">
        <w:t>Constraints When Using These Services</w:t>
      </w:r>
      <w:bookmarkEnd w:id="1210"/>
      <w:r w:rsidRPr="009230FC" w:rsidDel="00E421DD">
        <w:t xml:space="preserve"> </w:t>
      </w:r>
    </w:p>
    <w:p w:rsidR="00B13559" w:rsidRDefault="00B13559" w:rsidP="00805C39"/>
    <w:tbl>
      <w:tblPr>
        <w:tblW w:w="9786" w:type="dxa"/>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572"/>
        <w:gridCol w:w="9214"/>
      </w:tblGrid>
      <w:tr w:rsidR="00B819C1" w:rsidRPr="00012E25" w:rsidTr="00B819C1">
        <w:tc>
          <w:tcPr>
            <w:tcW w:w="572" w:type="dxa"/>
            <w:shd w:val="clear" w:color="auto" w:fill="C6D9F1" w:themeFill="text2" w:themeFillTint="33"/>
          </w:tcPr>
          <w:p w:rsidR="00B819C1" w:rsidRPr="00387C69" w:rsidRDefault="00B819C1" w:rsidP="0073354F">
            <w:pPr>
              <w:pStyle w:val="Maintext"/>
              <w:spacing w:before="60" w:after="60"/>
              <w:rPr>
                <w:rFonts w:cs="Arial"/>
                <w:b/>
                <w:sz w:val="20"/>
                <w:szCs w:val="20"/>
              </w:rPr>
            </w:pPr>
            <w:r w:rsidRPr="00387C69">
              <w:rPr>
                <w:rFonts w:cs="Arial"/>
                <w:b/>
                <w:sz w:val="20"/>
                <w:szCs w:val="20"/>
              </w:rPr>
              <w:t>#</w:t>
            </w:r>
          </w:p>
        </w:tc>
        <w:tc>
          <w:tcPr>
            <w:tcW w:w="9214" w:type="dxa"/>
            <w:tcBorders>
              <w:left w:val="single" w:sz="4" w:space="0" w:color="auto"/>
            </w:tcBorders>
            <w:shd w:val="clear" w:color="auto" w:fill="C6D9F1" w:themeFill="text2" w:themeFillTint="33"/>
          </w:tcPr>
          <w:p w:rsidR="00B819C1" w:rsidRPr="00CA1108" w:rsidRDefault="00B819C1" w:rsidP="00E421DD">
            <w:pPr>
              <w:pStyle w:val="Maintext"/>
              <w:spacing w:before="60" w:after="60"/>
              <w:rPr>
                <w:rFonts w:cs="Arial"/>
                <w:b/>
                <w:sz w:val="20"/>
                <w:szCs w:val="20"/>
              </w:rPr>
            </w:pPr>
            <w:r w:rsidRPr="00CA1108">
              <w:rPr>
                <w:rFonts w:cs="Arial"/>
                <w:b/>
                <w:sz w:val="20"/>
                <w:szCs w:val="20"/>
              </w:rPr>
              <w:t>Constraint</w:t>
            </w:r>
          </w:p>
        </w:tc>
      </w:tr>
      <w:tr w:rsidR="00387C69" w:rsidRPr="00691393" w:rsidTr="00B819C1">
        <w:tc>
          <w:tcPr>
            <w:tcW w:w="572" w:type="dxa"/>
            <w:shd w:val="clear" w:color="auto" w:fill="auto"/>
          </w:tcPr>
          <w:p w:rsidR="00387C69" w:rsidRPr="00387C69" w:rsidRDefault="00387C69" w:rsidP="002C324F">
            <w:pPr>
              <w:pStyle w:val="Maintext"/>
              <w:numPr>
                <w:ilvl w:val="0"/>
                <w:numId w:val="10"/>
              </w:numPr>
              <w:spacing w:before="60" w:after="60" w:line="288" w:lineRule="auto"/>
              <w:rPr>
                <w:rFonts w:cs="Arial"/>
                <w:sz w:val="20"/>
                <w:szCs w:val="20"/>
              </w:rPr>
            </w:pPr>
          </w:p>
        </w:tc>
        <w:tc>
          <w:tcPr>
            <w:tcW w:w="9214" w:type="dxa"/>
            <w:tcBorders>
              <w:left w:val="single" w:sz="4" w:space="0" w:color="auto"/>
            </w:tcBorders>
            <w:shd w:val="clear" w:color="auto" w:fill="auto"/>
          </w:tcPr>
          <w:p w:rsidR="00387C69" w:rsidRPr="00CA1108" w:rsidRDefault="00387C69">
            <w:pPr>
              <w:pStyle w:val="ListParagraph"/>
              <w:ind w:left="0"/>
              <w:rPr>
                <w:rFonts w:ascii="Arial" w:hAnsi="Arial" w:cs="Arial"/>
                <w:sz w:val="20"/>
                <w:szCs w:val="20"/>
              </w:rPr>
            </w:pPr>
            <w:r w:rsidRPr="00387C69">
              <w:rPr>
                <w:rFonts w:ascii="Arial" w:hAnsi="Arial" w:cs="Arial"/>
                <w:sz w:val="20"/>
                <w:szCs w:val="22"/>
              </w:rPr>
              <w:t>A</w:t>
            </w:r>
            <w:r w:rsidR="00240FD4">
              <w:rPr>
                <w:rFonts w:ascii="Arial" w:hAnsi="Arial" w:cs="Arial"/>
                <w:sz w:val="20"/>
                <w:szCs w:val="22"/>
              </w:rPr>
              <w:t>n active</w:t>
            </w:r>
            <w:r w:rsidRPr="00387C69">
              <w:rPr>
                <w:rFonts w:ascii="Arial" w:hAnsi="Arial" w:cs="Arial"/>
                <w:sz w:val="20"/>
                <w:szCs w:val="22"/>
              </w:rPr>
              <w:t xml:space="preserve"> </w:t>
            </w:r>
            <w:r w:rsidR="00614C83">
              <w:rPr>
                <w:rFonts w:ascii="Arial" w:hAnsi="Arial" w:cs="Arial"/>
                <w:sz w:val="20"/>
                <w:szCs w:val="22"/>
              </w:rPr>
              <w:t>d</w:t>
            </w:r>
            <w:r w:rsidRPr="00387C69">
              <w:rPr>
                <w:rFonts w:ascii="Arial" w:hAnsi="Arial" w:cs="Arial"/>
                <w:sz w:val="20"/>
                <w:szCs w:val="22"/>
              </w:rPr>
              <w:t xml:space="preserve">irect debit authority must already </w:t>
            </w:r>
            <w:r>
              <w:rPr>
                <w:rFonts w:ascii="Arial" w:hAnsi="Arial" w:cs="Arial"/>
                <w:sz w:val="20"/>
                <w:szCs w:val="22"/>
              </w:rPr>
              <w:t>exist</w:t>
            </w:r>
            <w:r w:rsidRPr="00387C69">
              <w:rPr>
                <w:rFonts w:ascii="Arial" w:hAnsi="Arial" w:cs="Arial"/>
                <w:sz w:val="20"/>
                <w:szCs w:val="22"/>
              </w:rPr>
              <w:t xml:space="preserve"> with the ATO</w:t>
            </w:r>
            <w:r w:rsidR="00134E49">
              <w:rPr>
                <w:rFonts w:ascii="Arial" w:hAnsi="Arial" w:cs="Arial"/>
                <w:sz w:val="20"/>
                <w:szCs w:val="22"/>
              </w:rPr>
              <w:t>.</w:t>
            </w:r>
          </w:p>
        </w:tc>
      </w:tr>
      <w:tr w:rsidR="00240FD4" w:rsidRPr="00691393" w:rsidTr="00B819C1">
        <w:tc>
          <w:tcPr>
            <w:tcW w:w="572" w:type="dxa"/>
            <w:shd w:val="clear" w:color="auto" w:fill="auto"/>
          </w:tcPr>
          <w:p w:rsidR="00240FD4" w:rsidRPr="00387C69" w:rsidRDefault="00240FD4" w:rsidP="002C324F">
            <w:pPr>
              <w:pStyle w:val="Maintext"/>
              <w:numPr>
                <w:ilvl w:val="0"/>
                <w:numId w:val="10"/>
              </w:numPr>
              <w:spacing w:before="60" w:after="60" w:line="288" w:lineRule="auto"/>
              <w:rPr>
                <w:rFonts w:cs="Arial"/>
                <w:sz w:val="20"/>
                <w:szCs w:val="20"/>
              </w:rPr>
            </w:pPr>
          </w:p>
        </w:tc>
        <w:tc>
          <w:tcPr>
            <w:tcW w:w="9214" w:type="dxa"/>
            <w:tcBorders>
              <w:left w:val="single" w:sz="4" w:space="0" w:color="auto"/>
            </w:tcBorders>
            <w:shd w:val="clear" w:color="auto" w:fill="auto"/>
          </w:tcPr>
          <w:p w:rsidR="00240FD4" w:rsidRPr="00CA1108" w:rsidRDefault="00641837" w:rsidP="00D37EC8">
            <w:pPr>
              <w:pStyle w:val="ListParagraph"/>
              <w:ind w:left="0"/>
              <w:rPr>
                <w:rFonts w:ascii="Arial" w:hAnsi="Arial" w:cs="Arial"/>
                <w:sz w:val="20"/>
                <w:szCs w:val="20"/>
              </w:rPr>
            </w:pPr>
            <w:r>
              <w:rPr>
                <w:rFonts w:ascii="Arial" w:hAnsi="Arial" w:cs="Arial"/>
                <w:sz w:val="20"/>
                <w:szCs w:val="20"/>
              </w:rPr>
              <w:t>The FIA details in the add request must match th</w:t>
            </w:r>
            <w:r w:rsidR="00E35B63">
              <w:rPr>
                <w:rFonts w:ascii="Arial" w:hAnsi="Arial" w:cs="Arial"/>
                <w:sz w:val="20"/>
                <w:szCs w:val="20"/>
              </w:rPr>
              <w:t>ose in the direct debit authority.</w:t>
            </w:r>
          </w:p>
        </w:tc>
      </w:tr>
      <w:tr w:rsidR="00B819C1" w:rsidRPr="00691393" w:rsidTr="00B819C1">
        <w:tc>
          <w:tcPr>
            <w:tcW w:w="572" w:type="dxa"/>
            <w:shd w:val="clear" w:color="auto" w:fill="auto"/>
          </w:tcPr>
          <w:p w:rsidR="00B819C1" w:rsidRPr="00387C69" w:rsidRDefault="00B819C1" w:rsidP="002C324F">
            <w:pPr>
              <w:pStyle w:val="Maintext"/>
              <w:numPr>
                <w:ilvl w:val="0"/>
                <w:numId w:val="10"/>
              </w:numPr>
              <w:spacing w:before="60" w:after="60" w:line="288" w:lineRule="auto"/>
              <w:rPr>
                <w:rFonts w:cs="Arial"/>
                <w:sz w:val="20"/>
                <w:szCs w:val="20"/>
              </w:rPr>
            </w:pPr>
          </w:p>
        </w:tc>
        <w:tc>
          <w:tcPr>
            <w:tcW w:w="9214" w:type="dxa"/>
            <w:tcBorders>
              <w:left w:val="single" w:sz="4" w:space="0" w:color="auto"/>
            </w:tcBorders>
            <w:shd w:val="clear" w:color="auto" w:fill="auto"/>
          </w:tcPr>
          <w:p w:rsidR="00B819C1" w:rsidRPr="00CA1108" w:rsidRDefault="00C94669" w:rsidP="00D37EC8">
            <w:pPr>
              <w:pStyle w:val="ListParagraph"/>
              <w:ind w:left="0"/>
              <w:rPr>
                <w:rFonts w:ascii="Arial" w:hAnsi="Arial" w:cs="Arial"/>
                <w:sz w:val="20"/>
                <w:szCs w:val="20"/>
              </w:rPr>
            </w:pPr>
            <w:r w:rsidRPr="00CA1108">
              <w:rPr>
                <w:rFonts w:ascii="Arial" w:hAnsi="Arial" w:cs="Arial"/>
                <w:sz w:val="20"/>
                <w:szCs w:val="20"/>
              </w:rPr>
              <w:t xml:space="preserve">BAS agents will only be able to </w:t>
            </w:r>
            <w:r w:rsidR="00B32724">
              <w:rPr>
                <w:rFonts w:ascii="Arial" w:hAnsi="Arial" w:cs="Arial"/>
                <w:sz w:val="20"/>
                <w:szCs w:val="20"/>
              </w:rPr>
              <w:t>add</w:t>
            </w:r>
            <w:r w:rsidR="00B32724" w:rsidRPr="00CA1108">
              <w:rPr>
                <w:rFonts w:ascii="Arial" w:hAnsi="Arial" w:cs="Arial"/>
                <w:sz w:val="20"/>
                <w:szCs w:val="20"/>
              </w:rPr>
              <w:t xml:space="preserve"> </w:t>
            </w:r>
            <w:r w:rsidRPr="00CA1108">
              <w:rPr>
                <w:rFonts w:ascii="Arial" w:hAnsi="Arial" w:cs="Arial"/>
                <w:sz w:val="20"/>
                <w:szCs w:val="20"/>
              </w:rPr>
              <w:t>and cancel a direct debit payment for ICA account and PAYGW.</w:t>
            </w:r>
          </w:p>
        </w:tc>
      </w:tr>
      <w:tr w:rsidR="00D36A4D" w:rsidRPr="00012E25" w:rsidTr="00B819C1">
        <w:tc>
          <w:tcPr>
            <w:tcW w:w="572" w:type="dxa"/>
            <w:shd w:val="clear" w:color="auto" w:fill="auto"/>
          </w:tcPr>
          <w:p w:rsidR="00D36A4D" w:rsidRPr="00CA1108" w:rsidRDefault="00D36A4D" w:rsidP="002C324F">
            <w:pPr>
              <w:pStyle w:val="Maintext"/>
              <w:numPr>
                <w:ilvl w:val="0"/>
                <w:numId w:val="10"/>
              </w:numPr>
              <w:spacing w:before="60" w:after="60" w:line="288" w:lineRule="auto"/>
              <w:rPr>
                <w:rFonts w:cs="Arial"/>
                <w:sz w:val="20"/>
                <w:szCs w:val="20"/>
              </w:rPr>
            </w:pPr>
          </w:p>
        </w:tc>
        <w:tc>
          <w:tcPr>
            <w:tcW w:w="9214" w:type="dxa"/>
            <w:tcBorders>
              <w:left w:val="single" w:sz="4" w:space="0" w:color="auto"/>
            </w:tcBorders>
            <w:shd w:val="clear" w:color="auto" w:fill="auto"/>
          </w:tcPr>
          <w:p w:rsidR="00D36A4D" w:rsidRPr="00CA1108" w:rsidRDefault="00D36A4D" w:rsidP="00B819C1">
            <w:pPr>
              <w:pStyle w:val="ListParagraph"/>
              <w:ind w:left="0"/>
              <w:rPr>
                <w:rFonts w:ascii="Arial" w:hAnsi="Arial" w:cs="Arial"/>
                <w:sz w:val="20"/>
                <w:szCs w:val="20"/>
              </w:rPr>
            </w:pPr>
            <w:r w:rsidRPr="00CA1108">
              <w:rPr>
                <w:rFonts w:ascii="Arial" w:hAnsi="Arial" w:cs="Arial"/>
                <w:sz w:val="20"/>
                <w:szCs w:val="20"/>
              </w:rPr>
              <w:t>A direct debit payment can only be scheduled for amounts between $10 and $999,999.99</w:t>
            </w:r>
            <w:r w:rsidR="004E6706">
              <w:rPr>
                <w:rFonts w:ascii="Arial" w:hAnsi="Arial" w:cs="Arial"/>
                <w:sz w:val="20"/>
                <w:szCs w:val="20"/>
              </w:rPr>
              <w:t>.</w:t>
            </w:r>
          </w:p>
        </w:tc>
      </w:tr>
      <w:tr w:rsidR="00D36A4D" w:rsidRPr="00012E25" w:rsidTr="00B819C1">
        <w:tc>
          <w:tcPr>
            <w:tcW w:w="572" w:type="dxa"/>
            <w:shd w:val="clear" w:color="auto" w:fill="auto"/>
          </w:tcPr>
          <w:p w:rsidR="00D36A4D" w:rsidRPr="00CA1108" w:rsidRDefault="00D36A4D" w:rsidP="002C324F">
            <w:pPr>
              <w:pStyle w:val="Maintext"/>
              <w:numPr>
                <w:ilvl w:val="0"/>
                <w:numId w:val="10"/>
              </w:numPr>
              <w:spacing w:before="60" w:after="60" w:line="288" w:lineRule="auto"/>
              <w:rPr>
                <w:rFonts w:cs="Arial"/>
                <w:sz w:val="20"/>
                <w:szCs w:val="20"/>
              </w:rPr>
            </w:pPr>
          </w:p>
        </w:tc>
        <w:tc>
          <w:tcPr>
            <w:tcW w:w="9214" w:type="dxa"/>
            <w:tcBorders>
              <w:left w:val="single" w:sz="4" w:space="0" w:color="auto"/>
            </w:tcBorders>
            <w:shd w:val="clear" w:color="auto" w:fill="auto"/>
          </w:tcPr>
          <w:p w:rsidR="00D36A4D" w:rsidRPr="00CA1108" w:rsidRDefault="001C6EA7">
            <w:pPr>
              <w:pStyle w:val="ListParagraph"/>
              <w:ind w:left="0"/>
              <w:rPr>
                <w:rFonts w:ascii="Arial" w:hAnsi="Arial" w:cs="Arial"/>
                <w:sz w:val="20"/>
                <w:szCs w:val="20"/>
              </w:rPr>
            </w:pPr>
            <w:r w:rsidRPr="00CA1108">
              <w:rPr>
                <w:rFonts w:ascii="Arial" w:hAnsi="Arial" w:cs="Arial"/>
                <w:sz w:val="20"/>
                <w:szCs w:val="20"/>
              </w:rPr>
              <w:t xml:space="preserve">A payment can only be </w:t>
            </w:r>
            <w:r w:rsidR="00B32724">
              <w:rPr>
                <w:rFonts w:ascii="Arial" w:hAnsi="Arial" w:cs="Arial"/>
                <w:sz w:val="20"/>
                <w:szCs w:val="20"/>
              </w:rPr>
              <w:t>added</w:t>
            </w:r>
            <w:r w:rsidR="00B32724" w:rsidRPr="00CA1108">
              <w:rPr>
                <w:rFonts w:ascii="Arial" w:hAnsi="Arial" w:cs="Arial"/>
                <w:sz w:val="20"/>
                <w:szCs w:val="20"/>
              </w:rPr>
              <w:t xml:space="preserve"> </w:t>
            </w:r>
            <w:r w:rsidRPr="00CA1108">
              <w:rPr>
                <w:rFonts w:ascii="Arial" w:hAnsi="Arial" w:cs="Arial"/>
                <w:sz w:val="20"/>
                <w:szCs w:val="20"/>
              </w:rPr>
              <w:t>between 3 and 90</w:t>
            </w:r>
            <w:r w:rsidR="002E1DAA">
              <w:rPr>
                <w:rFonts w:ascii="Arial" w:hAnsi="Arial" w:cs="Arial"/>
                <w:sz w:val="20"/>
                <w:szCs w:val="20"/>
              </w:rPr>
              <w:t xml:space="preserve"> business</w:t>
            </w:r>
            <w:r w:rsidRPr="00CA1108">
              <w:rPr>
                <w:rFonts w:ascii="Arial" w:hAnsi="Arial" w:cs="Arial"/>
                <w:sz w:val="20"/>
                <w:szCs w:val="20"/>
              </w:rPr>
              <w:t xml:space="preserve"> days </w:t>
            </w:r>
            <w:r w:rsidR="00387C69" w:rsidRPr="00CA1108">
              <w:rPr>
                <w:rFonts w:ascii="Arial" w:hAnsi="Arial" w:cs="Arial"/>
                <w:sz w:val="20"/>
                <w:szCs w:val="20"/>
              </w:rPr>
              <w:t>in the future.</w:t>
            </w:r>
            <w:r w:rsidRPr="00CA1108">
              <w:rPr>
                <w:rFonts w:ascii="Arial" w:hAnsi="Arial" w:cs="Arial"/>
                <w:sz w:val="20"/>
                <w:szCs w:val="20"/>
              </w:rPr>
              <w:t xml:space="preserve"> </w:t>
            </w:r>
          </w:p>
        </w:tc>
      </w:tr>
      <w:tr w:rsidR="00B819C1" w:rsidRPr="00012E25" w:rsidTr="00B819C1">
        <w:tc>
          <w:tcPr>
            <w:tcW w:w="572" w:type="dxa"/>
            <w:shd w:val="clear" w:color="auto" w:fill="auto"/>
          </w:tcPr>
          <w:p w:rsidR="00B819C1" w:rsidRPr="00CA1108" w:rsidRDefault="00B819C1" w:rsidP="002C324F">
            <w:pPr>
              <w:pStyle w:val="Maintext"/>
              <w:numPr>
                <w:ilvl w:val="0"/>
                <w:numId w:val="10"/>
              </w:numPr>
              <w:spacing w:before="60" w:after="60" w:line="288" w:lineRule="auto"/>
              <w:rPr>
                <w:rFonts w:cs="Arial"/>
                <w:sz w:val="20"/>
                <w:szCs w:val="20"/>
              </w:rPr>
            </w:pPr>
          </w:p>
        </w:tc>
        <w:tc>
          <w:tcPr>
            <w:tcW w:w="9214" w:type="dxa"/>
            <w:tcBorders>
              <w:left w:val="single" w:sz="4" w:space="0" w:color="auto"/>
            </w:tcBorders>
            <w:shd w:val="clear" w:color="auto" w:fill="auto"/>
          </w:tcPr>
          <w:p w:rsidR="00B819C1" w:rsidRPr="00CA1108" w:rsidRDefault="00C7330B">
            <w:pPr>
              <w:pStyle w:val="ListParagraph"/>
              <w:ind w:left="0"/>
              <w:rPr>
                <w:rFonts w:ascii="Arial" w:hAnsi="Arial" w:cs="Arial"/>
                <w:sz w:val="20"/>
                <w:szCs w:val="20"/>
              </w:rPr>
            </w:pPr>
            <w:r>
              <w:rPr>
                <w:rFonts w:ascii="Arial" w:hAnsi="Arial" w:cs="Arial"/>
                <w:sz w:val="20"/>
                <w:szCs w:val="20"/>
              </w:rPr>
              <w:t>To add a payment at PAYGW role level, the c</w:t>
            </w:r>
            <w:r w:rsidR="00C94669" w:rsidRPr="00CA1108">
              <w:rPr>
                <w:rFonts w:ascii="Arial" w:hAnsi="Arial" w:cs="Arial"/>
                <w:sz w:val="20"/>
                <w:szCs w:val="20"/>
              </w:rPr>
              <w:t>lient must have an active, non-end dated PAYGW role</w:t>
            </w:r>
            <w:r>
              <w:rPr>
                <w:rFonts w:ascii="Arial" w:hAnsi="Arial" w:cs="Arial"/>
                <w:sz w:val="20"/>
                <w:szCs w:val="20"/>
              </w:rPr>
              <w:t>.</w:t>
            </w:r>
            <w:r w:rsidR="00C94669" w:rsidRPr="00CA1108">
              <w:rPr>
                <w:rFonts w:ascii="Arial" w:hAnsi="Arial" w:cs="Arial"/>
                <w:sz w:val="20"/>
                <w:szCs w:val="20"/>
              </w:rPr>
              <w:t xml:space="preserve"> </w:t>
            </w:r>
            <w:r>
              <w:rPr>
                <w:rFonts w:ascii="Arial" w:hAnsi="Arial" w:cs="Arial"/>
                <w:sz w:val="20"/>
                <w:szCs w:val="20"/>
              </w:rPr>
              <w:t>T</w:t>
            </w:r>
            <w:r w:rsidR="00C94669" w:rsidRPr="00CA1108">
              <w:rPr>
                <w:rFonts w:ascii="Arial" w:hAnsi="Arial" w:cs="Arial"/>
                <w:sz w:val="20"/>
                <w:szCs w:val="20"/>
              </w:rPr>
              <w:t xml:space="preserve">o cancel </w:t>
            </w:r>
            <w:r>
              <w:rPr>
                <w:rFonts w:ascii="Arial" w:hAnsi="Arial" w:cs="Arial"/>
                <w:sz w:val="20"/>
                <w:szCs w:val="20"/>
              </w:rPr>
              <w:t xml:space="preserve">the </w:t>
            </w:r>
            <w:r w:rsidR="00C94669" w:rsidRPr="00CA1108">
              <w:rPr>
                <w:rFonts w:ascii="Arial" w:hAnsi="Arial" w:cs="Arial"/>
                <w:sz w:val="20"/>
                <w:szCs w:val="20"/>
              </w:rPr>
              <w:t>direct debit</w:t>
            </w:r>
            <w:r>
              <w:rPr>
                <w:rFonts w:ascii="Arial" w:hAnsi="Arial" w:cs="Arial"/>
                <w:sz w:val="20"/>
                <w:szCs w:val="20"/>
              </w:rPr>
              <w:t xml:space="preserve"> the PAYGW must still be active and non-end dated</w:t>
            </w:r>
            <w:r w:rsidR="00C94669" w:rsidRPr="00CA1108">
              <w:rPr>
                <w:rFonts w:ascii="Arial" w:hAnsi="Arial" w:cs="Arial"/>
                <w:sz w:val="20"/>
                <w:szCs w:val="20"/>
              </w:rPr>
              <w:t xml:space="preserve">. If </w:t>
            </w:r>
            <w:r>
              <w:rPr>
                <w:rFonts w:ascii="Arial" w:hAnsi="Arial" w:cs="Arial"/>
                <w:sz w:val="20"/>
                <w:szCs w:val="20"/>
              </w:rPr>
              <w:t xml:space="preserve">the </w:t>
            </w:r>
            <w:r w:rsidR="00C94669" w:rsidRPr="00CA1108">
              <w:rPr>
                <w:rFonts w:ascii="Arial" w:hAnsi="Arial" w:cs="Arial"/>
                <w:sz w:val="20"/>
                <w:szCs w:val="20"/>
              </w:rPr>
              <w:t>role has been end dated, payment cannot be cancelled through this service.</w:t>
            </w:r>
          </w:p>
        </w:tc>
      </w:tr>
      <w:tr w:rsidR="004F4050" w:rsidRPr="00012E25" w:rsidTr="00B819C1">
        <w:tc>
          <w:tcPr>
            <w:tcW w:w="572" w:type="dxa"/>
            <w:shd w:val="clear" w:color="auto" w:fill="auto"/>
          </w:tcPr>
          <w:p w:rsidR="004F4050" w:rsidRPr="00CA1108" w:rsidRDefault="004F4050" w:rsidP="002C324F">
            <w:pPr>
              <w:pStyle w:val="Maintext"/>
              <w:numPr>
                <w:ilvl w:val="0"/>
                <w:numId w:val="10"/>
              </w:numPr>
              <w:spacing w:before="60" w:after="60" w:line="288" w:lineRule="auto"/>
              <w:rPr>
                <w:rFonts w:cs="Arial"/>
                <w:sz w:val="20"/>
                <w:szCs w:val="20"/>
              </w:rPr>
            </w:pPr>
          </w:p>
        </w:tc>
        <w:tc>
          <w:tcPr>
            <w:tcW w:w="9214" w:type="dxa"/>
            <w:tcBorders>
              <w:left w:val="single" w:sz="4" w:space="0" w:color="auto"/>
            </w:tcBorders>
            <w:shd w:val="clear" w:color="auto" w:fill="auto"/>
          </w:tcPr>
          <w:p w:rsidR="00B32724" w:rsidRPr="00D32BC7" w:rsidRDefault="00B32724" w:rsidP="005A4FFB">
            <w:pPr>
              <w:rPr>
                <w:sz w:val="20"/>
                <w:szCs w:val="20"/>
              </w:rPr>
            </w:pPr>
            <w:r>
              <w:rPr>
                <w:sz w:val="20"/>
                <w:szCs w:val="20"/>
              </w:rPr>
              <w:t xml:space="preserve">Payments can be cancelled no less than 3 business days before the </w:t>
            </w:r>
            <w:r w:rsidR="005A4FFB">
              <w:rPr>
                <w:sz w:val="20"/>
                <w:szCs w:val="20"/>
              </w:rPr>
              <w:t xml:space="preserve">date the </w:t>
            </w:r>
            <w:r>
              <w:rPr>
                <w:sz w:val="20"/>
                <w:szCs w:val="20"/>
              </w:rPr>
              <w:t xml:space="preserve">payment is to occur. </w:t>
            </w:r>
          </w:p>
        </w:tc>
      </w:tr>
      <w:tr w:rsidR="00C6659E" w:rsidRPr="00012E25" w:rsidTr="00B819C1">
        <w:tc>
          <w:tcPr>
            <w:tcW w:w="572" w:type="dxa"/>
            <w:shd w:val="clear" w:color="auto" w:fill="auto"/>
          </w:tcPr>
          <w:p w:rsidR="00C6659E" w:rsidRPr="00CA1108" w:rsidRDefault="00C6659E" w:rsidP="002C324F">
            <w:pPr>
              <w:pStyle w:val="Maintext"/>
              <w:numPr>
                <w:ilvl w:val="0"/>
                <w:numId w:val="10"/>
              </w:numPr>
              <w:spacing w:before="60" w:after="60" w:line="288" w:lineRule="auto"/>
              <w:rPr>
                <w:rFonts w:cs="Arial"/>
                <w:sz w:val="20"/>
                <w:szCs w:val="20"/>
              </w:rPr>
            </w:pPr>
          </w:p>
        </w:tc>
        <w:tc>
          <w:tcPr>
            <w:tcW w:w="9214" w:type="dxa"/>
            <w:tcBorders>
              <w:left w:val="single" w:sz="4" w:space="0" w:color="auto"/>
            </w:tcBorders>
            <w:shd w:val="clear" w:color="auto" w:fill="auto"/>
          </w:tcPr>
          <w:p w:rsidR="00D30474" w:rsidRDefault="00D30474">
            <w:pPr>
              <w:rPr>
                <w:sz w:val="20"/>
                <w:szCs w:val="20"/>
              </w:rPr>
            </w:pPr>
            <w:r>
              <w:rPr>
                <w:sz w:val="20"/>
                <w:szCs w:val="20"/>
              </w:rPr>
              <w:t>Payments for ICA and PAYGW can only be cancelled with amount and date information. No payment arrangement ID is available for this account and role.</w:t>
            </w:r>
          </w:p>
        </w:tc>
      </w:tr>
      <w:tr w:rsidR="00283E51" w:rsidRPr="00012E25" w:rsidTr="00B819C1">
        <w:tc>
          <w:tcPr>
            <w:tcW w:w="572" w:type="dxa"/>
            <w:shd w:val="clear" w:color="auto" w:fill="auto"/>
          </w:tcPr>
          <w:p w:rsidR="00283E51" w:rsidRPr="00CA1108" w:rsidRDefault="00283E51" w:rsidP="002C324F">
            <w:pPr>
              <w:pStyle w:val="Maintext"/>
              <w:numPr>
                <w:ilvl w:val="0"/>
                <w:numId w:val="10"/>
              </w:numPr>
              <w:spacing w:before="60" w:after="60" w:line="288" w:lineRule="auto"/>
              <w:rPr>
                <w:rFonts w:cs="Arial"/>
                <w:sz w:val="20"/>
                <w:szCs w:val="20"/>
              </w:rPr>
            </w:pPr>
          </w:p>
        </w:tc>
        <w:tc>
          <w:tcPr>
            <w:tcW w:w="9214" w:type="dxa"/>
            <w:tcBorders>
              <w:left w:val="single" w:sz="4" w:space="0" w:color="auto"/>
            </w:tcBorders>
            <w:shd w:val="clear" w:color="auto" w:fill="auto"/>
          </w:tcPr>
          <w:p w:rsidR="00283E51" w:rsidRDefault="00283E51">
            <w:pPr>
              <w:rPr>
                <w:sz w:val="20"/>
                <w:szCs w:val="20"/>
              </w:rPr>
            </w:pPr>
            <w:r>
              <w:rPr>
                <w:sz w:val="20"/>
                <w:szCs w:val="20"/>
              </w:rPr>
              <w:t xml:space="preserve">Cancelling a </w:t>
            </w:r>
            <w:r w:rsidRPr="00B573B6">
              <w:rPr>
                <w:sz w:val="20"/>
                <w:szCs w:val="20"/>
              </w:rPr>
              <w:t xml:space="preserve">previously requested </w:t>
            </w:r>
            <w:r>
              <w:rPr>
                <w:sz w:val="20"/>
                <w:szCs w:val="20"/>
              </w:rPr>
              <w:t>one-off</w:t>
            </w:r>
            <w:r w:rsidRPr="00B573B6">
              <w:rPr>
                <w:sz w:val="20"/>
                <w:szCs w:val="20"/>
              </w:rPr>
              <w:t xml:space="preserve"> </w:t>
            </w:r>
            <w:r>
              <w:rPr>
                <w:sz w:val="20"/>
                <w:szCs w:val="20"/>
              </w:rPr>
              <w:t>d</w:t>
            </w:r>
            <w:r w:rsidRPr="00B573B6">
              <w:rPr>
                <w:sz w:val="20"/>
                <w:szCs w:val="20"/>
              </w:rPr>
              <w:t>irect debit</w:t>
            </w:r>
            <w:r>
              <w:rPr>
                <w:sz w:val="20"/>
                <w:szCs w:val="20"/>
              </w:rPr>
              <w:t xml:space="preserve"> </w:t>
            </w:r>
            <w:r w:rsidRPr="00B573B6">
              <w:rPr>
                <w:sz w:val="20"/>
                <w:szCs w:val="20"/>
              </w:rPr>
              <w:t>will not cancel the Direct Debit Authority.</w:t>
            </w:r>
          </w:p>
        </w:tc>
      </w:tr>
      <w:tr w:rsidR="00420485" w:rsidRPr="00012E25" w:rsidTr="00B819C1">
        <w:tc>
          <w:tcPr>
            <w:tcW w:w="572" w:type="dxa"/>
            <w:shd w:val="clear" w:color="auto" w:fill="auto"/>
          </w:tcPr>
          <w:p w:rsidR="00420485" w:rsidRPr="00CA1108" w:rsidRDefault="00420485" w:rsidP="002C324F">
            <w:pPr>
              <w:pStyle w:val="Maintext"/>
              <w:numPr>
                <w:ilvl w:val="0"/>
                <w:numId w:val="10"/>
              </w:numPr>
              <w:spacing w:before="60" w:after="60" w:line="288" w:lineRule="auto"/>
              <w:rPr>
                <w:rFonts w:cs="Arial"/>
                <w:sz w:val="20"/>
                <w:szCs w:val="20"/>
              </w:rPr>
            </w:pPr>
          </w:p>
        </w:tc>
        <w:tc>
          <w:tcPr>
            <w:tcW w:w="9214" w:type="dxa"/>
            <w:tcBorders>
              <w:left w:val="single" w:sz="4" w:space="0" w:color="auto"/>
            </w:tcBorders>
            <w:shd w:val="clear" w:color="auto" w:fill="auto"/>
          </w:tcPr>
          <w:p w:rsidR="00420485" w:rsidRDefault="00AB34D2" w:rsidP="00CE4315">
            <w:pPr>
              <w:rPr>
                <w:sz w:val="20"/>
                <w:szCs w:val="20"/>
              </w:rPr>
            </w:pPr>
            <w:r w:rsidRPr="00AB34D2">
              <w:rPr>
                <w:sz w:val="20"/>
                <w:szCs w:val="20"/>
              </w:rPr>
              <w:t>Only accounts held with an Australian branch of a financial institution are able to be used as FIA details</w:t>
            </w:r>
            <w:r>
              <w:rPr>
                <w:sz w:val="20"/>
                <w:szCs w:val="20"/>
              </w:rPr>
              <w:t xml:space="preserve"> for </w:t>
            </w:r>
            <w:r w:rsidR="00CE4315">
              <w:rPr>
                <w:sz w:val="20"/>
                <w:szCs w:val="20"/>
              </w:rPr>
              <w:t xml:space="preserve">a </w:t>
            </w:r>
            <w:r>
              <w:rPr>
                <w:sz w:val="20"/>
                <w:szCs w:val="20"/>
              </w:rPr>
              <w:t>direct debit.</w:t>
            </w:r>
          </w:p>
        </w:tc>
      </w:tr>
    </w:tbl>
    <w:p w:rsidR="001D35E5" w:rsidRDefault="001D35E5" w:rsidP="001D35E5">
      <w:pPr>
        <w:pStyle w:val="Caption"/>
        <w:jc w:val="center"/>
      </w:pPr>
      <w:bookmarkStart w:id="1211" w:name="_Toc414547734"/>
      <w:bookmarkStart w:id="1212" w:name="_Toc415070095"/>
      <w:bookmarkEnd w:id="1211"/>
      <w:bookmarkEnd w:id="1212"/>
    </w:p>
    <w:p w:rsidR="001D35E5" w:rsidRDefault="001D35E5" w:rsidP="001D35E5">
      <w:pPr>
        <w:pStyle w:val="Caption"/>
        <w:jc w:val="center"/>
      </w:pPr>
      <w:bookmarkStart w:id="1213" w:name="_Toc532201475"/>
      <w:r>
        <w:t xml:space="preserve">Table </w:t>
      </w:r>
      <w:r w:rsidR="009D786F">
        <w:fldChar w:fldCharType="begin"/>
      </w:r>
      <w:r w:rsidR="009D786F">
        <w:instrText xml:space="preserve"> SEQ Table \* ARABIC </w:instrText>
      </w:r>
      <w:r w:rsidR="009D786F">
        <w:fldChar w:fldCharType="separate"/>
      </w:r>
      <w:r w:rsidR="009E7A9C">
        <w:rPr>
          <w:noProof/>
        </w:rPr>
        <w:t>6</w:t>
      </w:r>
      <w:r w:rsidR="009D786F">
        <w:rPr>
          <w:noProof/>
        </w:rPr>
        <w:fldChar w:fldCharType="end"/>
      </w:r>
      <w:r>
        <w:t xml:space="preserve">: </w:t>
      </w:r>
      <w:r w:rsidRPr="003E2769">
        <w:t>Service constraints</w:t>
      </w:r>
      <w:bookmarkEnd w:id="1213"/>
    </w:p>
    <w:p w:rsidR="001D35E5" w:rsidRDefault="001D35E5" w:rsidP="009A412E">
      <w:pPr>
        <w:pStyle w:val="Caption"/>
        <w:jc w:val="center"/>
      </w:pPr>
    </w:p>
    <w:p w:rsidR="009A412E" w:rsidRDefault="00500684" w:rsidP="00E33359">
      <w:pPr>
        <w:pStyle w:val="Head2"/>
        <w:numPr>
          <w:ilvl w:val="1"/>
          <w:numId w:val="13"/>
        </w:numPr>
      </w:pPr>
      <w:bookmarkStart w:id="1214" w:name="_Toc532201467"/>
      <w:r>
        <w:t>K</w:t>
      </w:r>
      <w:r w:rsidR="009A412E">
        <w:t>nown issues</w:t>
      </w:r>
      <w:bookmarkEnd w:id="1214"/>
    </w:p>
    <w:p w:rsidR="009A412E" w:rsidRPr="009A412E" w:rsidRDefault="00067C00" w:rsidP="009A412E">
      <w:r>
        <w:t>Not applicable.</w:t>
      </w:r>
    </w:p>
    <w:p w:rsidR="00552688" w:rsidRPr="00CA400E" w:rsidRDefault="00552688" w:rsidP="00552688">
      <w:pPr>
        <w:pStyle w:val="Head1"/>
      </w:pPr>
      <w:bookmarkStart w:id="1215" w:name="_Toc466309516"/>
      <w:bookmarkStart w:id="1216" w:name="_Toc466309634"/>
      <w:bookmarkStart w:id="1217" w:name="_Toc466309750"/>
      <w:bookmarkStart w:id="1218" w:name="_Toc466309981"/>
      <w:bookmarkStart w:id="1219" w:name="_Toc467246253"/>
      <w:bookmarkStart w:id="1220" w:name="_Toc469495477"/>
      <w:bookmarkStart w:id="1221" w:name="_Toc466309520"/>
      <w:bookmarkStart w:id="1222" w:name="_Toc466309638"/>
      <w:bookmarkStart w:id="1223" w:name="_Toc466309754"/>
      <w:bookmarkStart w:id="1224" w:name="_Toc466309985"/>
      <w:bookmarkStart w:id="1225" w:name="_Toc467246257"/>
      <w:bookmarkStart w:id="1226" w:name="_Toc469495481"/>
      <w:bookmarkStart w:id="1227" w:name="_Toc466309523"/>
      <w:bookmarkStart w:id="1228" w:name="_Toc466309641"/>
      <w:bookmarkStart w:id="1229" w:name="_Toc466309757"/>
      <w:bookmarkStart w:id="1230" w:name="_Toc466309988"/>
      <w:bookmarkStart w:id="1231" w:name="_Toc467246260"/>
      <w:bookmarkStart w:id="1232" w:name="_Toc469495484"/>
      <w:bookmarkStart w:id="1233" w:name="_Toc466309524"/>
      <w:bookmarkStart w:id="1234" w:name="_Toc466309642"/>
      <w:bookmarkStart w:id="1235" w:name="_Toc466309758"/>
      <w:bookmarkStart w:id="1236" w:name="_Toc466309989"/>
      <w:bookmarkStart w:id="1237" w:name="_Toc467246261"/>
      <w:bookmarkStart w:id="1238" w:name="_Toc469495485"/>
      <w:bookmarkStart w:id="1239" w:name="_Toc466309528"/>
      <w:bookmarkStart w:id="1240" w:name="_Toc466309646"/>
      <w:bookmarkStart w:id="1241" w:name="_Toc466309762"/>
      <w:bookmarkStart w:id="1242" w:name="_Toc466309993"/>
      <w:bookmarkStart w:id="1243" w:name="_Toc467246265"/>
      <w:bookmarkStart w:id="1244" w:name="_Toc469495489"/>
      <w:bookmarkStart w:id="1245" w:name="_Toc466309531"/>
      <w:bookmarkStart w:id="1246" w:name="_Toc466309649"/>
      <w:bookmarkStart w:id="1247" w:name="_Toc466309765"/>
      <w:bookmarkStart w:id="1248" w:name="_Toc466309996"/>
      <w:bookmarkStart w:id="1249" w:name="_Toc467246268"/>
      <w:bookmarkStart w:id="1250" w:name="_Toc469495492"/>
      <w:bookmarkStart w:id="1251" w:name="_Toc466309532"/>
      <w:bookmarkStart w:id="1252" w:name="_Toc466309650"/>
      <w:bookmarkStart w:id="1253" w:name="_Toc466309766"/>
      <w:bookmarkStart w:id="1254" w:name="_Toc466309997"/>
      <w:bookmarkStart w:id="1255" w:name="_Toc467246269"/>
      <w:bookmarkStart w:id="1256" w:name="_Toc469495493"/>
      <w:bookmarkStart w:id="1257" w:name="_Toc466309536"/>
      <w:bookmarkStart w:id="1258" w:name="_Toc466309654"/>
      <w:bookmarkStart w:id="1259" w:name="_Toc466309770"/>
      <w:bookmarkStart w:id="1260" w:name="_Toc466310001"/>
      <w:bookmarkStart w:id="1261" w:name="_Toc467246273"/>
      <w:bookmarkStart w:id="1262" w:name="_Toc469495497"/>
      <w:bookmarkStart w:id="1263" w:name="_Toc415070105"/>
      <w:bookmarkStart w:id="1264" w:name="_Toc416179666"/>
      <w:bookmarkStart w:id="1265" w:name="_Toc416179768"/>
      <w:bookmarkStart w:id="1266" w:name="_Toc416181549"/>
      <w:bookmarkStart w:id="1267" w:name="_Toc415070107"/>
      <w:bookmarkStart w:id="1268" w:name="_Toc416179669"/>
      <w:bookmarkStart w:id="1269" w:name="_Toc416179771"/>
      <w:bookmarkStart w:id="1270" w:name="_Toc416181552"/>
      <w:bookmarkStart w:id="1271" w:name="_Toc466309549"/>
      <w:bookmarkStart w:id="1272" w:name="_Toc466309667"/>
      <w:bookmarkStart w:id="1273" w:name="_Toc466309783"/>
      <w:bookmarkStart w:id="1274" w:name="_Toc466310014"/>
      <w:bookmarkStart w:id="1275" w:name="_Toc467246286"/>
      <w:bookmarkStart w:id="1276" w:name="_Toc469495510"/>
      <w:bookmarkStart w:id="1277" w:name="_Toc417463737"/>
      <w:bookmarkStart w:id="1278" w:name="_Toc418757927"/>
      <w:bookmarkStart w:id="1279" w:name="_Toc417463738"/>
      <w:bookmarkStart w:id="1280" w:name="_Toc418757928"/>
      <w:bookmarkStart w:id="1281" w:name="_Toc417463739"/>
      <w:bookmarkStart w:id="1282" w:name="_Toc418757929"/>
      <w:bookmarkStart w:id="1283" w:name="_Toc512604224"/>
      <w:bookmarkStart w:id="1284" w:name="_Toc532201468"/>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r w:rsidRPr="00CA400E">
        <w:lastRenderedPageBreak/>
        <w:t>Declarations</w:t>
      </w:r>
      <w:bookmarkEnd w:id="1283"/>
      <w:bookmarkEnd w:id="1284"/>
    </w:p>
    <w:p w:rsidR="00037ED5" w:rsidRPr="009230FC" w:rsidRDefault="00037ED5" w:rsidP="00037ED5">
      <w:pPr>
        <w:spacing w:after="120"/>
        <w:rPr>
          <w:rFonts w:cs="Arial"/>
          <w:color w:val="000000"/>
          <w:sz w:val="20"/>
          <w:szCs w:val="20"/>
        </w:rPr>
      </w:pPr>
      <w:r w:rsidRPr="009230FC">
        <w:rPr>
          <w:rFonts w:cs="Arial"/>
          <w:color w:val="000000"/>
          <w:sz w:val="20"/>
          <w:szCs w:val="20"/>
        </w:rPr>
        <w:t xml:space="preserve">Each time an intermediary or authorised representative authorises </w:t>
      </w:r>
      <w:r w:rsidR="00182265">
        <w:rPr>
          <w:rFonts w:cs="Arial"/>
          <w:color w:val="000000"/>
          <w:sz w:val="20"/>
          <w:szCs w:val="20"/>
        </w:rPr>
        <w:t xml:space="preserve">or cancels </w:t>
      </w:r>
      <w:r w:rsidR="006B0FD5">
        <w:rPr>
          <w:rFonts w:cs="Arial"/>
          <w:color w:val="000000"/>
          <w:sz w:val="20"/>
          <w:szCs w:val="20"/>
        </w:rPr>
        <w:t xml:space="preserve">a </w:t>
      </w:r>
      <w:r w:rsidRPr="009230FC">
        <w:rPr>
          <w:rFonts w:cs="Arial"/>
          <w:color w:val="000000"/>
          <w:sz w:val="20"/>
          <w:szCs w:val="20"/>
        </w:rPr>
        <w:t xml:space="preserve">payment via direct debit </w:t>
      </w:r>
      <w:r w:rsidR="00797CEA" w:rsidRPr="009230FC">
        <w:rPr>
          <w:rFonts w:cs="Arial"/>
          <w:color w:val="000000"/>
          <w:sz w:val="20"/>
          <w:szCs w:val="20"/>
        </w:rPr>
        <w:t>on behalf of a taxpayer, the Reserve Bank require</w:t>
      </w:r>
      <w:r w:rsidR="00797CEA">
        <w:rPr>
          <w:rFonts w:cs="Arial"/>
          <w:color w:val="000000"/>
          <w:sz w:val="20"/>
          <w:szCs w:val="20"/>
        </w:rPr>
        <w:t>s</w:t>
      </w:r>
      <w:r w:rsidR="00797CEA" w:rsidRPr="009230FC">
        <w:rPr>
          <w:rFonts w:cs="Arial"/>
          <w:color w:val="000000"/>
          <w:sz w:val="20"/>
          <w:szCs w:val="20"/>
        </w:rPr>
        <w:t xml:space="preserve"> a declaration indicating the taxpayer authorised </w:t>
      </w:r>
      <w:r w:rsidR="00797CEA">
        <w:rPr>
          <w:rFonts w:cs="Arial"/>
          <w:color w:val="000000"/>
          <w:sz w:val="20"/>
          <w:szCs w:val="20"/>
        </w:rPr>
        <w:t xml:space="preserve">the </w:t>
      </w:r>
      <w:r w:rsidR="00797CEA" w:rsidRPr="009230FC">
        <w:rPr>
          <w:rFonts w:cs="Arial"/>
          <w:color w:val="000000"/>
          <w:sz w:val="20"/>
          <w:szCs w:val="20"/>
        </w:rPr>
        <w:t>direct debit</w:t>
      </w:r>
      <w:r w:rsidR="00797CEA">
        <w:rPr>
          <w:rFonts w:cs="Arial"/>
          <w:color w:val="000000"/>
          <w:sz w:val="20"/>
          <w:szCs w:val="20"/>
        </w:rPr>
        <w:t xml:space="preserve"> </w:t>
      </w:r>
      <w:r w:rsidR="00797CEA" w:rsidRPr="009230FC">
        <w:rPr>
          <w:rFonts w:cs="Arial"/>
          <w:color w:val="000000"/>
          <w:sz w:val="20"/>
          <w:szCs w:val="20"/>
        </w:rPr>
        <w:t xml:space="preserve">from their account. The Direct Debit Request Service Agreement must </w:t>
      </w:r>
      <w:r w:rsidR="00797CEA">
        <w:rPr>
          <w:rFonts w:cs="Arial"/>
          <w:color w:val="000000"/>
          <w:sz w:val="20"/>
          <w:szCs w:val="20"/>
        </w:rPr>
        <w:t xml:space="preserve">also </w:t>
      </w:r>
      <w:r w:rsidR="00797CEA" w:rsidRPr="009230FC">
        <w:rPr>
          <w:rFonts w:cs="Arial"/>
          <w:color w:val="000000"/>
          <w:sz w:val="20"/>
          <w:szCs w:val="20"/>
        </w:rPr>
        <w:t>be made available to the taxpayer.</w:t>
      </w:r>
    </w:p>
    <w:p w:rsidR="00037ED5" w:rsidRPr="009230FC" w:rsidRDefault="00037ED5" w:rsidP="00037ED5">
      <w:pPr>
        <w:spacing w:after="120"/>
        <w:rPr>
          <w:rFonts w:cs="Arial"/>
          <w:color w:val="000000"/>
          <w:sz w:val="20"/>
          <w:szCs w:val="20"/>
        </w:rPr>
      </w:pPr>
      <w:r w:rsidRPr="009230FC">
        <w:rPr>
          <w:rFonts w:cs="Arial"/>
          <w:color w:val="000000"/>
          <w:sz w:val="20"/>
          <w:szCs w:val="20"/>
        </w:rPr>
        <w:t>Developers of SBR-enabled software products must provide a printable version of the taxpayer Direct Debit Request declaration and Direct Debit Request Service Agreement within their products to assist intermediaries.</w:t>
      </w:r>
    </w:p>
    <w:p w:rsidR="00037ED5" w:rsidRPr="009230FC" w:rsidRDefault="00037ED5" w:rsidP="00037ED5">
      <w:pPr>
        <w:spacing w:after="120"/>
        <w:rPr>
          <w:rFonts w:cs="Arial"/>
          <w:color w:val="000000"/>
          <w:sz w:val="20"/>
          <w:szCs w:val="20"/>
        </w:rPr>
      </w:pPr>
    </w:p>
    <w:tbl>
      <w:tblPr>
        <w:tblW w:w="0" w:type="auto"/>
        <w:tblLayout w:type="fixed"/>
        <w:tblCellMar>
          <w:left w:w="60" w:type="dxa"/>
          <w:right w:w="60" w:type="dxa"/>
        </w:tblCellMar>
        <w:tblLook w:val="04A0" w:firstRow="1" w:lastRow="0" w:firstColumn="1" w:lastColumn="0" w:noHBand="0" w:noVBand="1"/>
      </w:tblPr>
      <w:tblGrid>
        <w:gridCol w:w="769"/>
        <w:gridCol w:w="8445"/>
      </w:tblGrid>
      <w:tr w:rsidR="00037ED5" w:rsidRPr="00BC5D10" w:rsidTr="0034176C">
        <w:trPr>
          <w:trHeight w:val="836"/>
        </w:trPr>
        <w:tc>
          <w:tcPr>
            <w:tcW w:w="769" w:type="dxa"/>
            <w:hideMark/>
          </w:tcPr>
          <w:p w:rsidR="00037ED5" w:rsidRPr="009230FC" w:rsidRDefault="00037ED5" w:rsidP="0034176C">
            <w:pPr>
              <w:spacing w:before="60"/>
              <w:jc w:val="center"/>
              <w:rPr>
                <w:sz w:val="20"/>
                <w:szCs w:val="20"/>
              </w:rPr>
            </w:pPr>
            <w:r w:rsidRPr="009230FC">
              <w:rPr>
                <w:noProof/>
                <w:sz w:val="20"/>
                <w:szCs w:val="20"/>
              </w:rPr>
              <w:drawing>
                <wp:inline distT="0" distB="0" distL="0" distR="0" wp14:anchorId="7E7E7239" wp14:editId="53F0F4AF">
                  <wp:extent cx="235585" cy="242570"/>
                  <wp:effectExtent l="0" t="0" r="0" b="5080"/>
                  <wp:docPr id="28" name="Picture 2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585" cy="242570"/>
                          </a:xfrm>
                          <a:prstGeom prst="rect">
                            <a:avLst/>
                          </a:prstGeom>
                          <a:noFill/>
                          <a:ln>
                            <a:noFill/>
                          </a:ln>
                        </pic:spPr>
                      </pic:pic>
                    </a:graphicData>
                  </a:graphic>
                </wp:inline>
              </w:drawing>
            </w:r>
          </w:p>
        </w:tc>
        <w:tc>
          <w:tcPr>
            <w:tcW w:w="8445" w:type="dxa"/>
            <w:hideMark/>
          </w:tcPr>
          <w:p w:rsidR="00037ED5" w:rsidRPr="009230FC" w:rsidRDefault="00037ED5" w:rsidP="008269A5">
            <w:pPr>
              <w:spacing w:after="120"/>
              <w:rPr>
                <w:sz w:val="20"/>
                <w:szCs w:val="20"/>
              </w:rPr>
            </w:pPr>
            <w:r w:rsidRPr="009230FC">
              <w:rPr>
                <w:sz w:val="20"/>
                <w:szCs w:val="20"/>
              </w:rPr>
              <w:t xml:space="preserve">A taxpayer Direct </w:t>
            </w:r>
            <w:r w:rsidR="00C445BD">
              <w:rPr>
                <w:sz w:val="20"/>
                <w:szCs w:val="20"/>
              </w:rPr>
              <w:t>d</w:t>
            </w:r>
            <w:r w:rsidRPr="009230FC">
              <w:rPr>
                <w:sz w:val="20"/>
                <w:szCs w:val="20"/>
              </w:rPr>
              <w:t xml:space="preserve">ebit request form must be obtained by the intermediary for all direct debit </w:t>
            </w:r>
            <w:r w:rsidR="008269A5">
              <w:rPr>
                <w:sz w:val="20"/>
                <w:szCs w:val="20"/>
              </w:rPr>
              <w:t>requests lodged</w:t>
            </w:r>
            <w:r w:rsidRPr="009230FC">
              <w:rPr>
                <w:sz w:val="20"/>
                <w:szCs w:val="20"/>
              </w:rPr>
              <w:t xml:space="preserve"> on behalf of their client. </w:t>
            </w:r>
            <w:r w:rsidRPr="009230FC">
              <w:rPr>
                <w:rFonts w:cs="Arial"/>
                <w:color w:val="000000"/>
                <w:sz w:val="20"/>
                <w:szCs w:val="20"/>
              </w:rPr>
              <w:t xml:space="preserve">The Direct </w:t>
            </w:r>
            <w:r w:rsidR="00C445BD">
              <w:rPr>
                <w:rFonts w:cs="Arial"/>
                <w:color w:val="000000"/>
                <w:sz w:val="20"/>
                <w:szCs w:val="20"/>
              </w:rPr>
              <w:t>d</w:t>
            </w:r>
            <w:r w:rsidRPr="009230FC">
              <w:rPr>
                <w:rFonts w:cs="Arial"/>
                <w:color w:val="000000"/>
                <w:sz w:val="20"/>
                <w:szCs w:val="20"/>
              </w:rPr>
              <w:t xml:space="preserve">ebit </w:t>
            </w:r>
            <w:r w:rsidR="00C445BD">
              <w:rPr>
                <w:rFonts w:cs="Arial"/>
                <w:color w:val="000000"/>
                <w:sz w:val="20"/>
                <w:szCs w:val="20"/>
              </w:rPr>
              <w:t>r</w:t>
            </w:r>
            <w:r w:rsidRPr="009230FC">
              <w:rPr>
                <w:rFonts w:cs="Arial"/>
                <w:color w:val="000000"/>
                <w:sz w:val="20"/>
                <w:szCs w:val="20"/>
              </w:rPr>
              <w:t xml:space="preserve">equest </w:t>
            </w:r>
            <w:r w:rsidR="00C445BD">
              <w:rPr>
                <w:rFonts w:cs="Arial"/>
                <w:color w:val="000000"/>
                <w:sz w:val="20"/>
                <w:szCs w:val="20"/>
              </w:rPr>
              <w:t>s</w:t>
            </w:r>
            <w:r w:rsidRPr="009230FC">
              <w:rPr>
                <w:rFonts w:cs="Arial"/>
                <w:color w:val="000000"/>
                <w:sz w:val="20"/>
                <w:szCs w:val="20"/>
              </w:rPr>
              <w:t xml:space="preserve">ervice agreement is available on </w:t>
            </w:r>
            <w:hyperlink r:id="rId30" w:history="1">
              <w:r w:rsidRPr="009230FC">
                <w:rPr>
                  <w:rStyle w:val="Hyperlink"/>
                  <w:rFonts w:cs="Arial"/>
                  <w:sz w:val="20"/>
                  <w:szCs w:val="20"/>
                </w:rPr>
                <w:t>ato.gov.au</w:t>
              </w:r>
            </w:hyperlink>
            <w:r w:rsidR="0067399B">
              <w:rPr>
                <w:rStyle w:val="Hyperlink"/>
                <w:rFonts w:cs="Arial"/>
                <w:sz w:val="20"/>
                <w:szCs w:val="20"/>
              </w:rPr>
              <w:t>.</w:t>
            </w:r>
          </w:p>
        </w:tc>
      </w:tr>
    </w:tbl>
    <w:p w:rsidR="00037ED5" w:rsidRPr="009230FC" w:rsidRDefault="00037ED5" w:rsidP="00037ED5">
      <w:pPr>
        <w:rPr>
          <w:sz w:val="20"/>
          <w:szCs w:val="20"/>
        </w:rPr>
      </w:pPr>
    </w:p>
    <w:p w:rsidR="00797CEA" w:rsidRDefault="00797CEA" w:rsidP="00797CEA">
      <w:pPr>
        <w:spacing w:after="120"/>
        <w:rPr>
          <w:sz w:val="20"/>
          <w:szCs w:val="20"/>
        </w:rPr>
      </w:pPr>
      <w:r>
        <w:rPr>
          <w:sz w:val="20"/>
          <w:szCs w:val="20"/>
        </w:rPr>
        <w:t xml:space="preserve">For more information on the declaration between the intermediary and the ATO, see below. </w:t>
      </w:r>
    </w:p>
    <w:p w:rsidR="00797CEA" w:rsidRDefault="00797CEA" w:rsidP="00797CEA">
      <w:pPr>
        <w:spacing w:after="120"/>
        <w:rPr>
          <w:rFonts w:cs="Arial"/>
          <w:sz w:val="20"/>
          <w:szCs w:val="20"/>
        </w:rPr>
      </w:pPr>
      <w:r w:rsidRPr="00BC2357">
        <w:rPr>
          <w:rFonts w:cs="Arial"/>
          <w:sz w:val="20"/>
          <w:szCs w:val="20"/>
        </w:rPr>
        <w:t xml:space="preserve">The ATO requires, for most business collaborations, a declaration indicating the information contained in the submission is true and correct. </w:t>
      </w:r>
      <w:r>
        <w:rPr>
          <w:rFonts w:cs="Arial"/>
          <w:sz w:val="20"/>
          <w:szCs w:val="20"/>
        </w:rPr>
        <w:t xml:space="preserve">In addition, when a direct debit is added or cancelled, the </w:t>
      </w:r>
      <w:r w:rsidRPr="009230FC">
        <w:rPr>
          <w:rFonts w:cs="Arial"/>
          <w:color w:val="000000"/>
          <w:sz w:val="20"/>
          <w:szCs w:val="20"/>
        </w:rPr>
        <w:t xml:space="preserve">Reserve Bank </w:t>
      </w:r>
      <w:r>
        <w:rPr>
          <w:rFonts w:cs="Arial"/>
          <w:sz w:val="20"/>
          <w:szCs w:val="20"/>
        </w:rPr>
        <w:t xml:space="preserve">requires a declaration stating that: </w:t>
      </w:r>
    </w:p>
    <w:p w:rsidR="00797CEA" w:rsidRDefault="00797CEA" w:rsidP="00E35B63">
      <w:pPr>
        <w:pStyle w:val="ListParagraph"/>
        <w:numPr>
          <w:ilvl w:val="0"/>
          <w:numId w:val="46"/>
        </w:numPr>
        <w:spacing w:after="120"/>
        <w:rPr>
          <w:rFonts w:cs="Arial"/>
          <w:sz w:val="20"/>
          <w:szCs w:val="20"/>
        </w:rPr>
      </w:pPr>
      <w:r w:rsidRPr="00D64B90">
        <w:rPr>
          <w:rFonts w:ascii="Arial" w:hAnsi="Arial" w:cs="Arial"/>
          <w:sz w:val="20"/>
          <w:szCs w:val="20"/>
        </w:rPr>
        <w:t xml:space="preserve">the intermediary has read and agrees to the terms and conditions of the Direct </w:t>
      </w:r>
      <w:r w:rsidR="00C445BD">
        <w:rPr>
          <w:rFonts w:ascii="Arial" w:hAnsi="Arial" w:cs="Arial"/>
          <w:sz w:val="20"/>
          <w:szCs w:val="20"/>
        </w:rPr>
        <w:t>d</w:t>
      </w:r>
      <w:r w:rsidRPr="00D64B90">
        <w:rPr>
          <w:rFonts w:ascii="Arial" w:hAnsi="Arial" w:cs="Arial"/>
          <w:sz w:val="20"/>
          <w:szCs w:val="20"/>
        </w:rPr>
        <w:t xml:space="preserve">ebit </w:t>
      </w:r>
      <w:r w:rsidR="00C445BD">
        <w:rPr>
          <w:rFonts w:ascii="Arial" w:hAnsi="Arial" w:cs="Arial"/>
          <w:sz w:val="20"/>
          <w:szCs w:val="20"/>
        </w:rPr>
        <w:t>r</w:t>
      </w:r>
      <w:r w:rsidRPr="00D64B90">
        <w:rPr>
          <w:rFonts w:ascii="Arial" w:hAnsi="Arial" w:cs="Arial"/>
          <w:sz w:val="20"/>
          <w:szCs w:val="20"/>
        </w:rPr>
        <w:t>eq</w:t>
      </w:r>
      <w:r>
        <w:rPr>
          <w:rFonts w:ascii="Arial" w:hAnsi="Arial" w:cs="Arial"/>
          <w:sz w:val="20"/>
          <w:szCs w:val="20"/>
        </w:rPr>
        <w:t>uest service agreement</w:t>
      </w:r>
    </w:p>
    <w:p w:rsidR="00797CEA" w:rsidRDefault="00797CEA" w:rsidP="00E35B63">
      <w:pPr>
        <w:pStyle w:val="ListParagraph"/>
        <w:numPr>
          <w:ilvl w:val="0"/>
          <w:numId w:val="46"/>
        </w:numPr>
        <w:spacing w:after="120"/>
        <w:rPr>
          <w:rFonts w:cs="Arial"/>
          <w:sz w:val="20"/>
          <w:szCs w:val="20"/>
        </w:rPr>
      </w:pPr>
      <w:r>
        <w:rPr>
          <w:rFonts w:ascii="Arial" w:hAnsi="Arial" w:cs="Arial"/>
          <w:sz w:val="20"/>
          <w:szCs w:val="20"/>
        </w:rPr>
        <w:t>the intermediary or reporting party has read and agreed to the terms and conditions in the Direct debit request service agreement</w:t>
      </w:r>
    </w:p>
    <w:p w:rsidR="00797CEA" w:rsidRDefault="00797CEA" w:rsidP="00E35B63">
      <w:pPr>
        <w:pStyle w:val="ListParagraph"/>
        <w:numPr>
          <w:ilvl w:val="0"/>
          <w:numId w:val="46"/>
        </w:numPr>
        <w:spacing w:after="120"/>
        <w:rPr>
          <w:rFonts w:cs="Arial"/>
          <w:sz w:val="20"/>
          <w:szCs w:val="20"/>
        </w:rPr>
      </w:pPr>
      <w:r>
        <w:rPr>
          <w:rFonts w:ascii="Arial" w:hAnsi="Arial" w:cs="Arial"/>
          <w:sz w:val="20"/>
          <w:szCs w:val="20"/>
        </w:rPr>
        <w:t>the intermediary has obtained a signed direct debit request from the account holder, or</w:t>
      </w:r>
    </w:p>
    <w:p w:rsidR="00797CEA" w:rsidRPr="00D64B90" w:rsidRDefault="00797CEA" w:rsidP="00E35B63">
      <w:pPr>
        <w:pStyle w:val="ListParagraph"/>
        <w:numPr>
          <w:ilvl w:val="0"/>
          <w:numId w:val="46"/>
        </w:numPr>
        <w:spacing w:after="120"/>
        <w:rPr>
          <w:rFonts w:cs="Arial"/>
          <w:sz w:val="20"/>
          <w:szCs w:val="20"/>
        </w:rPr>
      </w:pPr>
      <w:r>
        <w:rPr>
          <w:rFonts w:ascii="Arial" w:hAnsi="Arial" w:cs="Arial"/>
          <w:sz w:val="20"/>
          <w:szCs w:val="20"/>
        </w:rPr>
        <w:t>the reporting party authorises the ATO to arrange for funds to be debited from the authorised account.</w:t>
      </w:r>
    </w:p>
    <w:p w:rsidR="00797CEA" w:rsidRPr="00BC2357" w:rsidRDefault="00797CEA" w:rsidP="00797CEA">
      <w:pPr>
        <w:spacing w:after="120"/>
        <w:rPr>
          <w:rFonts w:cs="Arial"/>
          <w:sz w:val="20"/>
          <w:szCs w:val="20"/>
        </w:rPr>
      </w:pPr>
    </w:p>
    <w:p w:rsidR="00797CEA" w:rsidRPr="00BC2357" w:rsidRDefault="00797CEA" w:rsidP="00797CEA">
      <w:pPr>
        <w:tabs>
          <w:tab w:val="left" w:pos="6887"/>
        </w:tabs>
        <w:spacing w:after="120"/>
        <w:rPr>
          <w:rFonts w:cs="Arial"/>
          <w:sz w:val="20"/>
          <w:szCs w:val="20"/>
        </w:rPr>
      </w:pPr>
      <w:r w:rsidRPr="00BC2357">
        <w:rPr>
          <w:rFonts w:cs="Arial"/>
          <w:sz w:val="20"/>
          <w:szCs w:val="20"/>
        </w:rPr>
        <w:t xml:space="preserve">To make a declaration, the </w:t>
      </w:r>
      <w:r>
        <w:rPr>
          <w:rFonts w:cs="Arial"/>
          <w:sz w:val="20"/>
          <w:szCs w:val="20"/>
        </w:rPr>
        <w:t>person making the declaration (the</w:t>
      </w:r>
      <w:r w:rsidRPr="00BC2357">
        <w:rPr>
          <w:rFonts w:cs="Arial"/>
          <w:sz w:val="20"/>
          <w:szCs w:val="20"/>
        </w:rPr>
        <w:t xml:space="preserve"> declarer</w:t>
      </w:r>
      <w:r>
        <w:rPr>
          <w:rFonts w:cs="Arial"/>
          <w:sz w:val="20"/>
          <w:szCs w:val="20"/>
        </w:rPr>
        <w:t>)</w:t>
      </w:r>
      <w:r w:rsidRPr="00BC2357">
        <w:rPr>
          <w:rFonts w:cs="Arial"/>
          <w:sz w:val="20"/>
          <w:szCs w:val="20"/>
        </w:rPr>
        <w:t xml:space="preserve"> must be aware of two things:</w:t>
      </w:r>
    </w:p>
    <w:p w:rsidR="00797CEA" w:rsidRPr="00BC2357" w:rsidRDefault="00797CEA" w:rsidP="00E33359">
      <w:pPr>
        <w:numPr>
          <w:ilvl w:val="0"/>
          <w:numId w:val="15"/>
        </w:numPr>
        <w:tabs>
          <w:tab w:val="num" w:pos="1276"/>
        </w:tabs>
        <w:spacing w:after="120"/>
        <w:ind w:left="567" w:firstLine="0"/>
        <w:rPr>
          <w:rFonts w:cs="Arial"/>
          <w:sz w:val="20"/>
          <w:szCs w:val="20"/>
        </w:rPr>
      </w:pPr>
      <w:r w:rsidRPr="00BC2357">
        <w:rPr>
          <w:rFonts w:cs="Arial"/>
          <w:sz w:val="20"/>
          <w:szCs w:val="20"/>
        </w:rPr>
        <w:t>the statement they are making, and</w:t>
      </w:r>
    </w:p>
    <w:p w:rsidR="00797CEA" w:rsidRPr="00BC2357" w:rsidRDefault="00797CEA" w:rsidP="00E33359">
      <w:pPr>
        <w:numPr>
          <w:ilvl w:val="0"/>
          <w:numId w:val="15"/>
        </w:numPr>
        <w:tabs>
          <w:tab w:val="num" w:pos="1276"/>
        </w:tabs>
        <w:spacing w:after="120"/>
        <w:ind w:left="567" w:firstLine="0"/>
        <w:rPr>
          <w:rFonts w:cs="Arial"/>
          <w:sz w:val="20"/>
          <w:szCs w:val="20"/>
        </w:rPr>
      </w:pPr>
      <w:r w:rsidRPr="00BC2357">
        <w:rPr>
          <w:rFonts w:cs="Arial"/>
          <w:sz w:val="20"/>
          <w:szCs w:val="20"/>
        </w:rPr>
        <w:t>that it becomes a declaration by them ‘signing’ it.</w:t>
      </w:r>
    </w:p>
    <w:p w:rsidR="00797CEA" w:rsidRPr="00BC2357" w:rsidRDefault="00797CEA" w:rsidP="00797CEA">
      <w:pPr>
        <w:spacing w:after="120"/>
        <w:rPr>
          <w:rFonts w:cs="Arial"/>
          <w:sz w:val="20"/>
          <w:szCs w:val="20"/>
        </w:rPr>
      </w:pPr>
      <w:r w:rsidRPr="00BC2357">
        <w:rPr>
          <w:rFonts w:cs="Arial"/>
          <w:sz w:val="20"/>
          <w:szCs w:val="20"/>
        </w:rPr>
        <w:t>As a result, the declarer must have displayed to them:</w:t>
      </w:r>
    </w:p>
    <w:p w:rsidR="00797CEA" w:rsidRDefault="00797CEA" w:rsidP="00E33359">
      <w:pPr>
        <w:numPr>
          <w:ilvl w:val="0"/>
          <w:numId w:val="14"/>
        </w:numPr>
        <w:tabs>
          <w:tab w:val="clear" w:pos="720"/>
          <w:tab w:val="num" w:pos="1296"/>
        </w:tabs>
        <w:spacing w:after="120"/>
        <w:ind w:left="567" w:firstLine="0"/>
        <w:rPr>
          <w:rFonts w:cs="Arial"/>
          <w:sz w:val="20"/>
          <w:szCs w:val="20"/>
        </w:rPr>
      </w:pPr>
      <w:r w:rsidRPr="00BC2357">
        <w:rPr>
          <w:rFonts w:cs="Arial"/>
          <w:sz w:val="20"/>
          <w:szCs w:val="20"/>
        </w:rPr>
        <w:t xml:space="preserve">a specific statement(s) describing what they are about to declare, </w:t>
      </w:r>
    </w:p>
    <w:p w:rsidR="00797CEA" w:rsidRPr="00BC2357" w:rsidRDefault="00797CEA" w:rsidP="00FA5479">
      <w:pPr>
        <w:numPr>
          <w:ilvl w:val="0"/>
          <w:numId w:val="14"/>
        </w:numPr>
        <w:tabs>
          <w:tab w:val="clear" w:pos="720"/>
          <w:tab w:val="num" w:pos="1296"/>
        </w:tabs>
        <w:spacing w:after="120"/>
        <w:ind w:left="1276" w:hanging="709"/>
        <w:rPr>
          <w:rFonts w:cs="Arial"/>
          <w:sz w:val="20"/>
          <w:szCs w:val="20"/>
        </w:rPr>
      </w:pPr>
      <w:r>
        <w:rPr>
          <w:rFonts w:cs="Arial"/>
          <w:sz w:val="20"/>
          <w:szCs w:val="20"/>
        </w:rPr>
        <w:t xml:space="preserve">a statement they have read and agree to the terms and conditions of the direct debit request service agreement. </w:t>
      </w:r>
    </w:p>
    <w:p w:rsidR="00797CEA" w:rsidRPr="00BC2357" w:rsidRDefault="00797CEA" w:rsidP="00E33359">
      <w:pPr>
        <w:numPr>
          <w:ilvl w:val="0"/>
          <w:numId w:val="14"/>
        </w:numPr>
        <w:tabs>
          <w:tab w:val="clear" w:pos="720"/>
          <w:tab w:val="num" w:pos="1296"/>
        </w:tabs>
        <w:spacing w:after="120"/>
        <w:ind w:left="1276" w:hanging="709"/>
        <w:rPr>
          <w:rFonts w:cs="Arial"/>
          <w:sz w:val="20"/>
          <w:szCs w:val="20"/>
        </w:rPr>
      </w:pPr>
      <w:r w:rsidRPr="00BC2357">
        <w:rPr>
          <w:rFonts w:cs="Arial"/>
          <w:sz w:val="20"/>
          <w:szCs w:val="20"/>
        </w:rPr>
        <w:t>an acknowledgment that the declaration is made by signing the statement(s) in a particular way.</w:t>
      </w:r>
    </w:p>
    <w:p w:rsidR="00797CEA" w:rsidRPr="00BC2357" w:rsidRDefault="00797CEA" w:rsidP="00797CEA">
      <w:pPr>
        <w:spacing w:after="120"/>
        <w:rPr>
          <w:rFonts w:cs="Arial"/>
          <w:sz w:val="20"/>
          <w:szCs w:val="20"/>
        </w:rPr>
      </w:pPr>
      <w:r w:rsidRPr="00BC2357">
        <w:rPr>
          <w:rFonts w:cs="Arial"/>
          <w:sz w:val="20"/>
          <w:szCs w:val="20"/>
        </w:rPr>
        <w:t xml:space="preserve">The </w:t>
      </w:r>
      <w:r>
        <w:rPr>
          <w:rFonts w:cs="Arial"/>
          <w:sz w:val="20"/>
          <w:szCs w:val="20"/>
        </w:rPr>
        <w:t>person</w:t>
      </w:r>
      <w:r w:rsidRPr="00BC2357">
        <w:rPr>
          <w:rFonts w:cs="Arial"/>
          <w:sz w:val="20"/>
          <w:szCs w:val="20"/>
        </w:rPr>
        <w:t xml:space="preserve"> signs by actively confirming what constitutes their ‘signature’ by using a tick-box, submit button, or similar mechanism. Their signature must be some information sent with the transaction that enables the sender to be uniquely identified within the business.</w:t>
      </w:r>
    </w:p>
    <w:p w:rsidR="00797CEA" w:rsidRDefault="00797CEA" w:rsidP="00797CEA">
      <w:pPr>
        <w:spacing w:after="120"/>
        <w:rPr>
          <w:sz w:val="20"/>
          <w:szCs w:val="20"/>
        </w:rPr>
      </w:pPr>
      <w:r w:rsidRPr="00BC2357">
        <w:rPr>
          <w:rFonts w:cs="Arial"/>
          <w:sz w:val="20"/>
          <w:szCs w:val="20"/>
        </w:rPr>
        <w:t>The wording of the declaration varies depending on whether the declarer is the reporting party or the intermediary and what type of AUSkey the intermediary or reporting party is using.</w:t>
      </w:r>
      <w:r w:rsidRPr="00725E93">
        <w:rPr>
          <w:rFonts w:cs="Arial"/>
          <w:sz w:val="20"/>
          <w:szCs w:val="20"/>
        </w:rPr>
        <w:t xml:space="preserve"> </w:t>
      </w:r>
      <w:r w:rsidRPr="00BC2357">
        <w:rPr>
          <w:rFonts w:cs="Arial"/>
          <w:sz w:val="20"/>
          <w:szCs w:val="20"/>
        </w:rPr>
        <w:t>The tables below describe each scenario and provide the wording for each declaration and suggested wording for the signing statements</w:t>
      </w:r>
      <w:r>
        <w:rPr>
          <w:rFonts w:cs="Arial"/>
          <w:sz w:val="20"/>
          <w:szCs w:val="20"/>
        </w:rPr>
        <w:t>.</w:t>
      </w:r>
    </w:p>
    <w:p w:rsidR="00797CEA" w:rsidRDefault="00797CEA" w:rsidP="00797CEA">
      <w:pPr>
        <w:spacing w:after="120"/>
        <w:rPr>
          <w:sz w:val="20"/>
          <w:szCs w:val="20"/>
        </w:rPr>
      </w:pPr>
      <w:r>
        <w:rPr>
          <w:sz w:val="20"/>
          <w:szCs w:val="20"/>
        </w:rPr>
        <w:t>Examples of suggested declaration wording are shown below. Online (cloud) service providers sending a message on behalf of another entity (reporting party or an intermediary) must support Example 2 and 4.</w:t>
      </w:r>
    </w:p>
    <w:p w:rsidR="00684418" w:rsidRDefault="00684418">
      <w:pPr>
        <w:rPr>
          <w:rFonts w:cs="Arial"/>
          <w:b/>
          <w:caps/>
          <w:color w:val="1F497D" w:themeColor="text2"/>
          <w:kern w:val="36"/>
          <w:sz w:val="24"/>
        </w:rPr>
      </w:pPr>
      <w:bookmarkStart w:id="1285" w:name="_Toc416181638"/>
      <w:bookmarkStart w:id="1286" w:name="_Toc504995281"/>
      <w:r>
        <w:br w:type="page"/>
      </w:r>
    </w:p>
    <w:p w:rsidR="00044860" w:rsidRDefault="005504B6" w:rsidP="00E33359">
      <w:pPr>
        <w:pStyle w:val="Head2"/>
        <w:numPr>
          <w:ilvl w:val="1"/>
          <w:numId w:val="13"/>
        </w:numPr>
        <w:ind w:left="465"/>
      </w:pPr>
      <w:bookmarkStart w:id="1287" w:name="_Toc532201469"/>
      <w:r>
        <w:lastRenderedPageBreak/>
        <w:t xml:space="preserve">Suggested </w:t>
      </w:r>
      <w:r w:rsidR="00044860">
        <w:t>wording</w:t>
      </w:r>
      <w:bookmarkEnd w:id="1285"/>
      <w:bookmarkEnd w:id="1287"/>
    </w:p>
    <w:p w:rsidR="00FE3236" w:rsidRDefault="00FE3236" w:rsidP="00FE3236">
      <w:pPr>
        <w:pStyle w:val="Maintext"/>
      </w:pPr>
      <w:r>
        <w:rPr>
          <w:rFonts w:cs="Arial"/>
          <w:b/>
          <w:caps/>
          <w:color w:val="1F497D" w:themeColor="text2"/>
          <w:kern w:val="36"/>
          <w:sz w:val="24"/>
        </w:rPr>
        <w:t>5.1.1 example 1</w:t>
      </w:r>
    </w:p>
    <w:p w:rsidR="00FE3236" w:rsidRPr="00FE3236" w:rsidRDefault="00FE3236" w:rsidP="00FE3236">
      <w:pPr>
        <w:pStyle w:val="Maintext"/>
      </w:pPr>
    </w:p>
    <w:tbl>
      <w:tblPr>
        <w:tblW w:w="9072" w:type="dxa"/>
        <w:tblInd w:w="108" w:type="dxa"/>
        <w:tblLayout w:type="fixed"/>
        <w:tblCellMar>
          <w:left w:w="0" w:type="dxa"/>
          <w:right w:w="0" w:type="dxa"/>
        </w:tblCellMar>
        <w:tblLook w:val="04A0" w:firstRow="1" w:lastRow="0" w:firstColumn="1" w:lastColumn="0" w:noHBand="0" w:noVBand="1"/>
      </w:tblPr>
      <w:tblGrid>
        <w:gridCol w:w="1422"/>
        <w:gridCol w:w="1578"/>
        <w:gridCol w:w="6072"/>
      </w:tblGrid>
      <w:tr w:rsidR="001153BB" w:rsidRPr="00107A51" w:rsidTr="006B0FD5">
        <w:trPr>
          <w:tblHeader/>
        </w:trPr>
        <w:tc>
          <w:tcPr>
            <w:tcW w:w="9072" w:type="dxa"/>
            <w:gridSpan w:val="3"/>
            <w:tcBorders>
              <w:top w:val="single" w:sz="4" w:space="0" w:color="auto"/>
              <w:left w:val="single" w:sz="4" w:space="0" w:color="auto"/>
              <w:bottom w:val="single" w:sz="4" w:space="0" w:color="auto"/>
              <w:right w:val="single" w:sz="4" w:space="0" w:color="auto"/>
            </w:tcBorders>
            <w:shd w:val="clear" w:color="auto" w:fill="C6D9F1"/>
            <w:tcMar>
              <w:top w:w="108" w:type="dxa"/>
              <w:left w:w="108" w:type="dxa"/>
              <w:bottom w:w="0" w:type="dxa"/>
              <w:right w:w="108" w:type="dxa"/>
            </w:tcMar>
            <w:hideMark/>
          </w:tcPr>
          <w:p w:rsidR="001153BB" w:rsidRPr="00107A51" w:rsidRDefault="001153BB" w:rsidP="006B0FD5">
            <w:pPr>
              <w:pStyle w:val="Maintext"/>
              <w:keepNext/>
              <w:rPr>
                <w:sz w:val="20"/>
                <w:szCs w:val="20"/>
              </w:rPr>
            </w:pPr>
            <w:r w:rsidRPr="00107A51">
              <w:rPr>
                <w:color w:val="000000"/>
                <w:sz w:val="20"/>
                <w:szCs w:val="20"/>
                <w:u w:val="single"/>
              </w:rPr>
              <w:t>Case 1</w:t>
            </w:r>
            <w:r w:rsidRPr="00107A51">
              <w:rPr>
                <w:color w:val="000000"/>
                <w:sz w:val="20"/>
                <w:szCs w:val="20"/>
              </w:rPr>
              <w:t xml:space="preserve">: </w:t>
            </w:r>
            <w:r w:rsidRPr="00107A51">
              <w:rPr>
                <w:sz w:val="20"/>
                <w:szCs w:val="20"/>
              </w:rPr>
              <w:t>A reporting party or an intermediary</w:t>
            </w:r>
            <w:r w:rsidR="00401B68">
              <w:rPr>
                <w:sz w:val="20"/>
                <w:szCs w:val="20"/>
              </w:rPr>
              <w:t>,</w:t>
            </w:r>
            <w:r w:rsidRPr="00107A51">
              <w:rPr>
                <w:sz w:val="20"/>
                <w:szCs w:val="20"/>
              </w:rPr>
              <w:t xml:space="preserve"> who is</w:t>
            </w:r>
            <w:r w:rsidRPr="008B200D">
              <w:rPr>
                <w:sz w:val="20"/>
                <w:szCs w:val="20"/>
              </w:rPr>
              <w:t xml:space="preserve"> </w:t>
            </w:r>
            <w:r w:rsidRPr="008B200D">
              <w:rPr>
                <w:sz w:val="20"/>
                <w:szCs w:val="20"/>
                <w:u w:val="single"/>
              </w:rPr>
              <w:t>not</w:t>
            </w:r>
            <w:r w:rsidRPr="00107A51">
              <w:rPr>
                <w:sz w:val="20"/>
                <w:szCs w:val="20"/>
              </w:rPr>
              <w:t xml:space="preserve"> a registered agent, is lodging via SBR using an AUSkey assigned to an</w:t>
            </w:r>
            <w:r w:rsidRPr="00107A51">
              <w:rPr>
                <w:rFonts w:cs="Arial"/>
                <w:sz w:val="20"/>
                <w:szCs w:val="20"/>
              </w:rPr>
              <w:t xml:space="preserve"> </w:t>
            </w:r>
            <w:r w:rsidRPr="00107A51">
              <w:rPr>
                <w:rFonts w:cs="Arial"/>
                <w:b/>
                <w:sz w:val="20"/>
                <w:szCs w:val="20"/>
              </w:rPr>
              <w:t>individual</w:t>
            </w:r>
            <w:r w:rsidRPr="00107A51">
              <w:rPr>
                <w:rFonts w:cs="Arial"/>
                <w:sz w:val="20"/>
                <w:szCs w:val="20"/>
              </w:rPr>
              <w:t>.</w:t>
            </w:r>
          </w:p>
        </w:tc>
      </w:tr>
      <w:tr w:rsidR="009230FC" w:rsidRPr="00107A51" w:rsidTr="009230FC">
        <w:trPr>
          <w:trHeight w:val="341"/>
        </w:trPr>
        <w:tc>
          <w:tcPr>
            <w:tcW w:w="1422" w:type="dxa"/>
            <w:tcBorders>
              <w:top w:val="single" w:sz="4" w:space="0" w:color="auto"/>
              <w:left w:val="single" w:sz="4" w:space="0" w:color="auto"/>
              <w:bottom w:val="single" w:sz="4" w:space="0" w:color="auto"/>
              <w:right w:val="single" w:sz="4" w:space="0" w:color="auto"/>
            </w:tcBorders>
            <w:shd w:val="clear" w:color="auto" w:fill="auto"/>
            <w:tcMar>
              <w:top w:w="108" w:type="dxa"/>
              <w:left w:w="108" w:type="dxa"/>
              <w:bottom w:w="0" w:type="dxa"/>
              <w:right w:w="108" w:type="dxa"/>
            </w:tcMar>
            <w:hideMark/>
          </w:tcPr>
          <w:p w:rsidR="009230FC" w:rsidRPr="00107A51" w:rsidRDefault="009230FC" w:rsidP="009230FC">
            <w:pPr>
              <w:pStyle w:val="Maintext"/>
              <w:keepNext/>
              <w:rPr>
                <w:b/>
                <w:color w:val="000000"/>
                <w:sz w:val="20"/>
                <w:szCs w:val="20"/>
                <w:lang w:eastAsia="en-US"/>
              </w:rPr>
            </w:pPr>
            <w:r w:rsidRPr="00107A51">
              <w:rPr>
                <w:b/>
                <w:color w:val="000000"/>
                <w:sz w:val="20"/>
                <w:szCs w:val="20"/>
              </w:rPr>
              <w:t>Type</w:t>
            </w:r>
          </w:p>
        </w:tc>
        <w:tc>
          <w:tcPr>
            <w:tcW w:w="1578" w:type="dxa"/>
            <w:tcBorders>
              <w:top w:val="single" w:sz="4" w:space="0" w:color="auto"/>
              <w:left w:val="single" w:sz="4" w:space="0" w:color="auto"/>
              <w:bottom w:val="single" w:sz="4" w:space="0" w:color="auto"/>
              <w:right w:val="single" w:sz="4" w:space="0" w:color="auto"/>
            </w:tcBorders>
            <w:shd w:val="clear" w:color="auto" w:fill="auto"/>
            <w:hideMark/>
          </w:tcPr>
          <w:p w:rsidR="009230FC" w:rsidRPr="00107A51" w:rsidRDefault="009230FC" w:rsidP="009230FC">
            <w:pPr>
              <w:pStyle w:val="Maintext"/>
              <w:keepNext/>
              <w:rPr>
                <w:b/>
                <w:color w:val="000000"/>
                <w:sz w:val="20"/>
                <w:szCs w:val="20"/>
                <w:lang w:eastAsia="en-US"/>
              </w:rPr>
            </w:pPr>
            <w:r w:rsidRPr="00107A51">
              <w:rPr>
                <w:b/>
                <w:color w:val="000000"/>
                <w:sz w:val="20"/>
                <w:szCs w:val="20"/>
              </w:rPr>
              <w:t>Scenario</w:t>
            </w:r>
          </w:p>
        </w:tc>
        <w:tc>
          <w:tcPr>
            <w:tcW w:w="6072" w:type="dxa"/>
            <w:tcBorders>
              <w:top w:val="single" w:sz="4" w:space="0" w:color="auto"/>
              <w:left w:val="single" w:sz="4" w:space="0" w:color="auto"/>
              <w:bottom w:val="single" w:sz="4" w:space="0" w:color="auto"/>
              <w:right w:val="single" w:sz="4" w:space="0" w:color="auto"/>
            </w:tcBorders>
            <w:shd w:val="clear" w:color="auto" w:fill="auto"/>
            <w:tcMar>
              <w:top w:w="108" w:type="dxa"/>
              <w:left w:w="108" w:type="dxa"/>
              <w:bottom w:w="0" w:type="dxa"/>
              <w:right w:w="108" w:type="dxa"/>
            </w:tcMar>
            <w:hideMark/>
          </w:tcPr>
          <w:p w:rsidR="009230FC" w:rsidRPr="00107A51" w:rsidRDefault="009230FC" w:rsidP="001153BB">
            <w:pPr>
              <w:pStyle w:val="Maintext"/>
              <w:keepNext/>
              <w:rPr>
                <w:b/>
                <w:color w:val="000000"/>
                <w:sz w:val="20"/>
                <w:szCs w:val="20"/>
                <w:lang w:eastAsia="en-US"/>
              </w:rPr>
            </w:pPr>
            <w:r w:rsidRPr="00107A51">
              <w:rPr>
                <w:b/>
                <w:color w:val="000000"/>
                <w:sz w:val="20"/>
                <w:szCs w:val="20"/>
              </w:rPr>
              <w:t xml:space="preserve">Declaration </w:t>
            </w:r>
            <w:r w:rsidR="001153BB" w:rsidRPr="00107A51">
              <w:rPr>
                <w:b/>
                <w:color w:val="000000"/>
                <w:sz w:val="20"/>
                <w:szCs w:val="20"/>
              </w:rPr>
              <w:t>requirements</w:t>
            </w:r>
          </w:p>
        </w:tc>
      </w:tr>
      <w:tr w:rsidR="009230FC" w:rsidRPr="00107A51" w:rsidTr="009230FC">
        <w:trPr>
          <w:trHeight w:val="1350"/>
        </w:trPr>
        <w:tc>
          <w:tcPr>
            <w:tcW w:w="142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hideMark/>
          </w:tcPr>
          <w:p w:rsidR="009230FC" w:rsidRPr="00107A51" w:rsidRDefault="009230FC">
            <w:pPr>
              <w:pStyle w:val="Maintext"/>
              <w:keepNext/>
              <w:rPr>
                <w:color w:val="000000"/>
                <w:sz w:val="20"/>
                <w:szCs w:val="20"/>
                <w:lang w:eastAsia="en-US"/>
              </w:rPr>
            </w:pPr>
            <w:r w:rsidRPr="00107A51">
              <w:rPr>
                <w:color w:val="000000"/>
                <w:sz w:val="20"/>
                <w:szCs w:val="20"/>
              </w:rPr>
              <w:t>Declaration statement</w:t>
            </w:r>
          </w:p>
        </w:tc>
        <w:tc>
          <w:tcPr>
            <w:tcW w:w="1578" w:type="dxa"/>
            <w:tcBorders>
              <w:top w:val="single" w:sz="4" w:space="0" w:color="auto"/>
              <w:left w:val="single" w:sz="4" w:space="0" w:color="auto"/>
              <w:bottom w:val="single" w:sz="4" w:space="0" w:color="auto"/>
              <w:right w:val="single" w:sz="4" w:space="0" w:color="auto"/>
            </w:tcBorders>
            <w:hideMark/>
          </w:tcPr>
          <w:p w:rsidR="009230FC" w:rsidRPr="00107A51" w:rsidRDefault="009230FC" w:rsidP="00B26D61">
            <w:pPr>
              <w:pStyle w:val="Maintext"/>
              <w:keepNext/>
              <w:rPr>
                <w:color w:val="000000"/>
                <w:sz w:val="20"/>
                <w:szCs w:val="20"/>
                <w:lang w:eastAsia="en-US"/>
              </w:rPr>
            </w:pPr>
            <w:r w:rsidRPr="00107A51">
              <w:rPr>
                <w:color w:val="000000"/>
                <w:sz w:val="20"/>
                <w:szCs w:val="20"/>
              </w:rPr>
              <w:t>For new or cancelled direct debit requests</w:t>
            </w:r>
          </w:p>
        </w:tc>
        <w:tc>
          <w:tcPr>
            <w:tcW w:w="607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tcPr>
          <w:p w:rsidR="009230FC" w:rsidRPr="00107A51" w:rsidRDefault="009230FC">
            <w:pPr>
              <w:pStyle w:val="Maintext"/>
              <w:keepNext/>
              <w:rPr>
                <w:rFonts w:cs="Arial"/>
                <w:color w:val="000000"/>
                <w:sz w:val="20"/>
                <w:szCs w:val="20"/>
              </w:rPr>
            </w:pPr>
            <w:r w:rsidRPr="00107A51">
              <w:rPr>
                <w:color w:val="000000"/>
                <w:sz w:val="20"/>
                <w:szCs w:val="20"/>
              </w:rPr>
              <w:t xml:space="preserve">The statement that the reporting party or intermediary who is </w:t>
            </w:r>
            <w:r w:rsidRPr="00107A51">
              <w:rPr>
                <w:color w:val="000000"/>
                <w:sz w:val="20"/>
                <w:szCs w:val="20"/>
                <w:u w:val="single"/>
              </w:rPr>
              <w:t xml:space="preserve">not </w:t>
            </w:r>
            <w:r w:rsidRPr="00107A51">
              <w:rPr>
                <w:color w:val="000000"/>
                <w:sz w:val="20"/>
                <w:szCs w:val="20"/>
              </w:rPr>
              <w:t>a registered agent is declaring shall be:</w:t>
            </w:r>
          </w:p>
          <w:p w:rsidR="009230FC" w:rsidRPr="00107A51" w:rsidRDefault="009230FC">
            <w:pPr>
              <w:pStyle w:val="Maintext"/>
              <w:keepNext/>
              <w:rPr>
                <w:color w:val="000000"/>
                <w:sz w:val="20"/>
                <w:szCs w:val="20"/>
              </w:rPr>
            </w:pPr>
          </w:p>
          <w:p w:rsidR="009230FC" w:rsidRPr="00107A51" w:rsidRDefault="009230FC">
            <w:pPr>
              <w:pStyle w:val="Maintext"/>
              <w:keepNext/>
              <w:ind w:left="252"/>
              <w:rPr>
                <w:i/>
                <w:iCs/>
                <w:color w:val="000000"/>
                <w:sz w:val="20"/>
                <w:szCs w:val="20"/>
              </w:rPr>
            </w:pPr>
            <w:r w:rsidRPr="00107A51">
              <w:rPr>
                <w:color w:val="000000"/>
                <w:sz w:val="20"/>
                <w:szCs w:val="20"/>
              </w:rPr>
              <w:t>“</w:t>
            </w:r>
            <w:r w:rsidRPr="00107A51">
              <w:rPr>
                <w:i/>
                <w:iCs/>
                <w:color w:val="000000"/>
                <w:sz w:val="20"/>
                <w:szCs w:val="20"/>
              </w:rPr>
              <w:t>I declare that:</w:t>
            </w:r>
          </w:p>
          <w:p w:rsidR="009230FC" w:rsidRPr="00107A51" w:rsidRDefault="009230FC" w:rsidP="00E33359">
            <w:pPr>
              <w:pStyle w:val="Maintext"/>
              <w:keepNext/>
              <w:numPr>
                <w:ilvl w:val="0"/>
                <w:numId w:val="28"/>
              </w:numPr>
              <w:spacing w:after="120"/>
              <w:rPr>
                <w:i/>
                <w:iCs/>
                <w:color w:val="000000"/>
                <w:sz w:val="20"/>
                <w:szCs w:val="20"/>
                <w:lang w:eastAsia="en-US"/>
              </w:rPr>
            </w:pPr>
            <w:r w:rsidRPr="00107A51">
              <w:rPr>
                <w:i/>
                <w:iCs/>
                <w:color w:val="000000"/>
                <w:sz w:val="20"/>
                <w:szCs w:val="20"/>
              </w:rPr>
              <w:t xml:space="preserve">The information I have prepared and transmitted in this payment request is true and correct and that I am authorised to make this declaration.” </w:t>
            </w:r>
          </w:p>
        </w:tc>
      </w:tr>
      <w:tr w:rsidR="009230FC" w:rsidRPr="00107A51" w:rsidTr="009230FC">
        <w:trPr>
          <w:trHeight w:val="2430"/>
        </w:trPr>
        <w:tc>
          <w:tcPr>
            <w:tcW w:w="1422" w:type="dxa"/>
            <w:vMerge w:val="restart"/>
            <w:tcBorders>
              <w:top w:val="single" w:sz="4" w:space="0" w:color="auto"/>
              <w:left w:val="single" w:sz="4" w:space="0" w:color="auto"/>
              <w:bottom w:val="nil"/>
              <w:right w:val="single" w:sz="4" w:space="0" w:color="auto"/>
            </w:tcBorders>
            <w:tcMar>
              <w:top w:w="108" w:type="dxa"/>
              <w:left w:w="108" w:type="dxa"/>
              <w:bottom w:w="0" w:type="dxa"/>
              <w:right w:w="108" w:type="dxa"/>
            </w:tcMar>
          </w:tcPr>
          <w:p w:rsidR="009230FC" w:rsidRPr="00107A51" w:rsidRDefault="009230FC">
            <w:pPr>
              <w:pStyle w:val="Maintext"/>
              <w:keepNext/>
              <w:rPr>
                <w:color w:val="000000"/>
                <w:sz w:val="20"/>
                <w:szCs w:val="20"/>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9230FC" w:rsidRPr="00107A51" w:rsidRDefault="009230FC" w:rsidP="00797CEA">
            <w:pPr>
              <w:pStyle w:val="Maintext"/>
              <w:keepNext/>
              <w:rPr>
                <w:color w:val="000000"/>
                <w:sz w:val="20"/>
                <w:szCs w:val="20"/>
                <w:lang w:eastAsia="en-US"/>
              </w:rPr>
            </w:pPr>
            <w:r w:rsidRPr="00107A51">
              <w:rPr>
                <w:color w:val="000000"/>
                <w:sz w:val="20"/>
                <w:szCs w:val="20"/>
              </w:rPr>
              <w:t xml:space="preserve">In addition, where direct debit request payments are to be set up </w:t>
            </w:r>
            <w:r w:rsidRPr="00107A51">
              <w:rPr>
                <w:color w:val="000000"/>
                <w:sz w:val="20"/>
                <w:szCs w:val="20"/>
                <w:u w:val="single"/>
              </w:rPr>
              <w:t>by</w:t>
            </w:r>
            <w:r w:rsidRPr="00107A51">
              <w:rPr>
                <w:color w:val="000000"/>
                <w:sz w:val="20"/>
                <w:szCs w:val="20"/>
              </w:rPr>
              <w:t xml:space="preserve"> the account holder, the following declaration statement</w:t>
            </w:r>
          </w:p>
        </w:tc>
        <w:tc>
          <w:tcPr>
            <w:tcW w:w="607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hideMark/>
          </w:tcPr>
          <w:p w:rsidR="009230FC" w:rsidRPr="00107A51" w:rsidRDefault="009230FC">
            <w:pPr>
              <w:pStyle w:val="Maintext"/>
              <w:keepNext/>
              <w:spacing w:after="120"/>
              <w:rPr>
                <w:rFonts w:cs="Arial"/>
                <w:i/>
                <w:iCs/>
                <w:color w:val="000000"/>
                <w:sz w:val="20"/>
                <w:szCs w:val="20"/>
              </w:rPr>
            </w:pPr>
            <w:r w:rsidRPr="00107A51">
              <w:rPr>
                <w:color w:val="000000"/>
                <w:sz w:val="20"/>
                <w:szCs w:val="20"/>
              </w:rPr>
              <w:t>“</w:t>
            </w:r>
            <w:r w:rsidRPr="00107A51">
              <w:rPr>
                <w:i/>
                <w:iCs/>
                <w:color w:val="000000"/>
                <w:sz w:val="20"/>
                <w:szCs w:val="20"/>
              </w:rPr>
              <w:t xml:space="preserve">I have read and agree to the terms and conditions outlined in the </w:t>
            </w:r>
            <w:hyperlink r:id="rId31" w:history="1">
              <w:r w:rsidR="00433648">
                <w:rPr>
                  <w:rStyle w:val="Hyperlink"/>
                  <w:i/>
                  <w:iCs/>
                  <w:sz w:val="20"/>
                  <w:szCs w:val="20"/>
                </w:rPr>
                <w:t>Direct debit request service agreement</w:t>
              </w:r>
            </w:hyperlink>
            <w:r w:rsidRPr="00107A51">
              <w:rPr>
                <w:i/>
                <w:iCs/>
                <w:color w:val="000000"/>
                <w:sz w:val="20"/>
                <w:szCs w:val="20"/>
              </w:rPr>
              <w:t>.</w:t>
            </w:r>
          </w:p>
          <w:p w:rsidR="009230FC" w:rsidRPr="00107A51" w:rsidRDefault="009230FC">
            <w:pPr>
              <w:pStyle w:val="Maintext"/>
              <w:keepNext/>
              <w:spacing w:after="120"/>
              <w:rPr>
                <w:i/>
                <w:iCs/>
                <w:color w:val="000000"/>
                <w:sz w:val="20"/>
                <w:szCs w:val="20"/>
              </w:rPr>
            </w:pPr>
            <w:r w:rsidRPr="00107A51">
              <w:rPr>
                <w:i/>
                <w:iCs/>
                <w:color w:val="000000"/>
                <w:sz w:val="20"/>
                <w:szCs w:val="20"/>
              </w:rPr>
              <w:t xml:space="preserve">I request and authorise the Australian Taxation Office (User 12721), to arrange for funds to be debited from the nominated account through the Bulk Electronic Clearing System (BECS). This authorisation is to remain in force in accordance with the Direct </w:t>
            </w:r>
            <w:r w:rsidR="00433648">
              <w:rPr>
                <w:i/>
                <w:iCs/>
                <w:color w:val="000000"/>
                <w:sz w:val="20"/>
                <w:szCs w:val="20"/>
              </w:rPr>
              <w:t>d</w:t>
            </w:r>
            <w:r w:rsidRPr="00107A51">
              <w:rPr>
                <w:i/>
                <w:iCs/>
                <w:color w:val="000000"/>
                <w:sz w:val="20"/>
                <w:szCs w:val="20"/>
              </w:rPr>
              <w:t xml:space="preserve">ebit </w:t>
            </w:r>
            <w:r w:rsidR="00433648">
              <w:rPr>
                <w:i/>
                <w:iCs/>
                <w:color w:val="000000"/>
                <w:sz w:val="20"/>
                <w:szCs w:val="20"/>
              </w:rPr>
              <w:t>r</w:t>
            </w:r>
            <w:r w:rsidRPr="00107A51">
              <w:rPr>
                <w:i/>
                <w:iCs/>
                <w:color w:val="000000"/>
                <w:sz w:val="20"/>
                <w:szCs w:val="20"/>
              </w:rPr>
              <w:t>equest service agreement.</w:t>
            </w:r>
          </w:p>
          <w:p w:rsidR="009230FC" w:rsidRPr="00107A51" w:rsidRDefault="009230FC">
            <w:pPr>
              <w:pStyle w:val="Maintext"/>
              <w:keepNext/>
              <w:spacing w:after="120"/>
              <w:rPr>
                <w:i/>
                <w:iCs/>
                <w:color w:val="000000"/>
                <w:sz w:val="20"/>
                <w:szCs w:val="20"/>
              </w:rPr>
            </w:pPr>
            <w:r w:rsidRPr="00107A51">
              <w:rPr>
                <w:i/>
                <w:iCs/>
                <w:color w:val="000000"/>
                <w:sz w:val="20"/>
                <w:szCs w:val="20"/>
              </w:rPr>
              <w:t>I understand that this agreement may be terminated if I don’t meet my responsibilities. I am aware that if this agreement is terminated, the ATO may take further action to collect the debt, such as:</w:t>
            </w:r>
          </w:p>
          <w:p w:rsidR="009230FC" w:rsidRPr="00107A51" w:rsidRDefault="009230FC" w:rsidP="00E33359">
            <w:pPr>
              <w:pStyle w:val="Maintext"/>
              <w:keepNext/>
              <w:numPr>
                <w:ilvl w:val="0"/>
                <w:numId w:val="28"/>
              </w:numPr>
              <w:spacing w:after="120"/>
              <w:rPr>
                <w:i/>
                <w:iCs/>
                <w:color w:val="000000"/>
                <w:sz w:val="20"/>
                <w:szCs w:val="20"/>
              </w:rPr>
            </w:pPr>
            <w:r w:rsidRPr="00107A51">
              <w:rPr>
                <w:i/>
                <w:iCs/>
                <w:color w:val="000000"/>
                <w:sz w:val="20"/>
                <w:szCs w:val="20"/>
              </w:rPr>
              <w:t>starting legal action without further notice</w:t>
            </w:r>
          </w:p>
          <w:p w:rsidR="009230FC" w:rsidRPr="00107A51" w:rsidRDefault="009230FC" w:rsidP="00E33359">
            <w:pPr>
              <w:pStyle w:val="Maintext"/>
              <w:keepNext/>
              <w:numPr>
                <w:ilvl w:val="0"/>
                <w:numId w:val="28"/>
              </w:numPr>
              <w:spacing w:after="120"/>
              <w:rPr>
                <w:i/>
                <w:iCs/>
                <w:color w:val="000000"/>
                <w:sz w:val="20"/>
                <w:szCs w:val="20"/>
              </w:rPr>
            </w:pPr>
            <w:r w:rsidRPr="00107A51">
              <w:rPr>
                <w:i/>
                <w:iCs/>
                <w:color w:val="000000"/>
                <w:sz w:val="20"/>
                <w:szCs w:val="20"/>
              </w:rPr>
              <w:t xml:space="preserve">issuing a garnishee notice to a financial institution, employer or creditor without further notice </w:t>
            </w:r>
          </w:p>
          <w:p w:rsidR="009230FC" w:rsidRPr="00107A51" w:rsidRDefault="009230FC" w:rsidP="00E33359">
            <w:pPr>
              <w:pStyle w:val="Maintext"/>
              <w:keepNext/>
              <w:numPr>
                <w:ilvl w:val="0"/>
                <w:numId w:val="28"/>
              </w:numPr>
              <w:spacing w:after="120"/>
              <w:rPr>
                <w:i/>
                <w:iCs/>
                <w:color w:val="000000"/>
                <w:sz w:val="20"/>
                <w:szCs w:val="20"/>
                <w:lang w:eastAsia="en-US"/>
              </w:rPr>
            </w:pPr>
            <w:r w:rsidRPr="00107A51">
              <w:rPr>
                <w:i/>
                <w:iCs/>
                <w:color w:val="000000"/>
                <w:sz w:val="20"/>
                <w:szCs w:val="20"/>
              </w:rPr>
              <w:t>referring the debt to an external collection agency.”</w:t>
            </w:r>
          </w:p>
        </w:tc>
      </w:tr>
      <w:tr w:rsidR="009230FC" w:rsidRPr="00107A51" w:rsidTr="00E33359">
        <w:trPr>
          <w:trHeight w:val="440"/>
        </w:trPr>
        <w:tc>
          <w:tcPr>
            <w:tcW w:w="1422" w:type="dxa"/>
            <w:vMerge/>
            <w:tcBorders>
              <w:top w:val="single" w:sz="4" w:space="0" w:color="auto"/>
              <w:left w:val="single" w:sz="4" w:space="0" w:color="auto"/>
              <w:bottom w:val="nil"/>
              <w:right w:val="single" w:sz="4" w:space="0" w:color="auto"/>
            </w:tcBorders>
            <w:vAlign w:val="center"/>
            <w:hideMark/>
          </w:tcPr>
          <w:p w:rsidR="009230FC" w:rsidRPr="00107A51" w:rsidRDefault="009230FC">
            <w:pPr>
              <w:rPr>
                <w:rFonts w:cs="Arial"/>
                <w:color w:val="000000"/>
                <w:sz w:val="20"/>
                <w:szCs w:val="20"/>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9230FC" w:rsidRPr="00107A51" w:rsidRDefault="009230FC">
            <w:pPr>
              <w:pStyle w:val="Maintext"/>
              <w:keepNext/>
              <w:rPr>
                <w:color w:val="000000"/>
                <w:sz w:val="20"/>
                <w:szCs w:val="20"/>
                <w:lang w:eastAsia="en-US"/>
              </w:rPr>
            </w:pPr>
            <w:r w:rsidRPr="00107A51">
              <w:rPr>
                <w:color w:val="000000"/>
                <w:sz w:val="20"/>
                <w:szCs w:val="20"/>
              </w:rPr>
              <w:t>In addition, where direct debit request payments are to be set up and</w:t>
            </w:r>
            <w:r w:rsidRPr="00107A51">
              <w:rPr>
                <w:color w:val="000000"/>
                <w:sz w:val="20"/>
                <w:szCs w:val="20"/>
                <w:u w:val="single"/>
              </w:rPr>
              <w:t xml:space="preserve"> not by</w:t>
            </w:r>
            <w:r w:rsidRPr="00107A51">
              <w:rPr>
                <w:color w:val="000000"/>
                <w:sz w:val="20"/>
                <w:szCs w:val="20"/>
              </w:rPr>
              <w:t xml:space="preserve"> the account holder, the following declaration statement</w:t>
            </w:r>
          </w:p>
        </w:tc>
        <w:tc>
          <w:tcPr>
            <w:tcW w:w="607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hideMark/>
          </w:tcPr>
          <w:p w:rsidR="009230FC" w:rsidRPr="00107A51" w:rsidRDefault="009230FC">
            <w:pPr>
              <w:pStyle w:val="Maintext"/>
              <w:keepNext/>
              <w:spacing w:after="120"/>
              <w:rPr>
                <w:rFonts w:cs="Arial"/>
                <w:i/>
                <w:iCs/>
                <w:color w:val="000000"/>
                <w:sz w:val="20"/>
                <w:szCs w:val="20"/>
              </w:rPr>
            </w:pPr>
            <w:r w:rsidRPr="00107A51">
              <w:rPr>
                <w:i/>
                <w:iCs/>
                <w:color w:val="000000"/>
                <w:sz w:val="20"/>
                <w:szCs w:val="20"/>
              </w:rPr>
              <w:t xml:space="preserve">“I have read and agree to the terms and conditions of the </w:t>
            </w:r>
            <w:hyperlink r:id="rId32" w:history="1">
              <w:r w:rsidR="00433648">
                <w:rPr>
                  <w:rStyle w:val="Hyperlink"/>
                  <w:i/>
                  <w:iCs/>
                  <w:sz w:val="20"/>
                  <w:szCs w:val="20"/>
                </w:rPr>
                <w:t>Direct debit request service agreement</w:t>
              </w:r>
            </w:hyperlink>
            <w:r w:rsidRPr="00107A51">
              <w:rPr>
                <w:i/>
                <w:iCs/>
                <w:color w:val="000000"/>
                <w:sz w:val="20"/>
                <w:szCs w:val="20"/>
              </w:rPr>
              <w:t xml:space="preserve">. </w:t>
            </w:r>
          </w:p>
          <w:p w:rsidR="009230FC" w:rsidRPr="00107A51" w:rsidRDefault="009230FC">
            <w:pPr>
              <w:pStyle w:val="Maintext"/>
              <w:keepNext/>
              <w:spacing w:after="120"/>
              <w:rPr>
                <w:i/>
                <w:iCs/>
                <w:color w:val="000000"/>
                <w:sz w:val="20"/>
                <w:szCs w:val="20"/>
              </w:rPr>
            </w:pPr>
            <w:r w:rsidRPr="00107A51">
              <w:rPr>
                <w:i/>
                <w:iCs/>
                <w:color w:val="000000"/>
                <w:sz w:val="20"/>
                <w:szCs w:val="20"/>
              </w:rPr>
              <w:t xml:space="preserve">I have obtained a signed Direct </w:t>
            </w:r>
            <w:r w:rsidR="00433648">
              <w:rPr>
                <w:i/>
                <w:iCs/>
                <w:color w:val="000000"/>
                <w:sz w:val="20"/>
                <w:szCs w:val="20"/>
              </w:rPr>
              <w:t>d</w:t>
            </w:r>
            <w:r w:rsidRPr="00107A51">
              <w:rPr>
                <w:i/>
                <w:iCs/>
                <w:color w:val="000000"/>
                <w:sz w:val="20"/>
                <w:szCs w:val="20"/>
              </w:rPr>
              <w:t xml:space="preserve">ebit </w:t>
            </w:r>
            <w:r w:rsidR="00433648">
              <w:rPr>
                <w:i/>
                <w:iCs/>
                <w:color w:val="000000"/>
                <w:sz w:val="20"/>
                <w:szCs w:val="20"/>
              </w:rPr>
              <w:t>r</w:t>
            </w:r>
            <w:r w:rsidRPr="00107A51">
              <w:rPr>
                <w:i/>
                <w:iCs/>
                <w:color w:val="000000"/>
                <w:sz w:val="20"/>
                <w:szCs w:val="20"/>
              </w:rPr>
              <w:t xml:space="preserve">equest from the account-holder(s) and understand that I may be required to produce a copy to the ATO if requested.  I am authorised by the account-holder(s) to request and approve the Australian Taxation Office (User 12721), to arrange for funds to be debited from the nominated account through the Bulk Electronic Clearing System (BECS). This authorisation is to remain in force in accordance with the Direct </w:t>
            </w:r>
            <w:r w:rsidR="00433648">
              <w:rPr>
                <w:i/>
                <w:iCs/>
                <w:color w:val="000000"/>
                <w:sz w:val="20"/>
                <w:szCs w:val="20"/>
              </w:rPr>
              <w:t>d</w:t>
            </w:r>
            <w:r w:rsidRPr="00107A51">
              <w:rPr>
                <w:i/>
                <w:iCs/>
                <w:color w:val="000000"/>
                <w:sz w:val="20"/>
                <w:szCs w:val="20"/>
              </w:rPr>
              <w:t xml:space="preserve">ebit </w:t>
            </w:r>
            <w:r w:rsidR="00433648">
              <w:rPr>
                <w:i/>
                <w:iCs/>
                <w:color w:val="000000"/>
                <w:sz w:val="20"/>
                <w:szCs w:val="20"/>
              </w:rPr>
              <w:t>r</w:t>
            </w:r>
            <w:r w:rsidRPr="00107A51">
              <w:rPr>
                <w:i/>
                <w:iCs/>
                <w:color w:val="000000"/>
                <w:sz w:val="20"/>
                <w:szCs w:val="20"/>
              </w:rPr>
              <w:t>equest service agreement.  </w:t>
            </w:r>
          </w:p>
          <w:p w:rsidR="009230FC" w:rsidRPr="00107A51" w:rsidRDefault="009230FC">
            <w:pPr>
              <w:pStyle w:val="Maintext"/>
              <w:keepNext/>
              <w:spacing w:after="120"/>
              <w:rPr>
                <w:i/>
                <w:iCs/>
                <w:color w:val="000000"/>
                <w:sz w:val="20"/>
                <w:szCs w:val="20"/>
              </w:rPr>
            </w:pPr>
            <w:r w:rsidRPr="00107A51">
              <w:rPr>
                <w:i/>
                <w:iCs/>
                <w:color w:val="000000"/>
                <w:sz w:val="20"/>
                <w:szCs w:val="20"/>
              </w:rPr>
              <w:t xml:space="preserve">I will provide </w:t>
            </w:r>
            <w:r w:rsidRPr="00107A51">
              <w:rPr>
                <w:b/>
                <w:bCs/>
                <w:i/>
                <w:iCs/>
                <w:color w:val="000000"/>
                <w:sz w:val="20"/>
                <w:szCs w:val="20"/>
              </w:rPr>
              <w:t>[UnstructuredFullName]</w:t>
            </w:r>
            <w:r w:rsidRPr="00107A51">
              <w:rPr>
                <w:i/>
                <w:iCs/>
                <w:color w:val="000000"/>
                <w:sz w:val="20"/>
                <w:szCs w:val="20"/>
              </w:rPr>
              <w:t xml:space="preserve">, with access to, or a copy of, the Direct </w:t>
            </w:r>
            <w:r w:rsidR="00684418">
              <w:rPr>
                <w:i/>
                <w:iCs/>
                <w:color w:val="000000"/>
                <w:sz w:val="20"/>
                <w:szCs w:val="20"/>
              </w:rPr>
              <w:t>d</w:t>
            </w:r>
            <w:r w:rsidRPr="00107A51">
              <w:rPr>
                <w:i/>
                <w:iCs/>
                <w:color w:val="000000"/>
                <w:sz w:val="20"/>
                <w:szCs w:val="20"/>
              </w:rPr>
              <w:t xml:space="preserve">ebit </w:t>
            </w:r>
            <w:r w:rsidR="00684418">
              <w:rPr>
                <w:i/>
                <w:iCs/>
                <w:color w:val="000000"/>
                <w:sz w:val="20"/>
                <w:szCs w:val="20"/>
              </w:rPr>
              <w:t>r</w:t>
            </w:r>
            <w:r w:rsidRPr="00107A51">
              <w:rPr>
                <w:i/>
                <w:iCs/>
                <w:color w:val="000000"/>
                <w:sz w:val="20"/>
                <w:szCs w:val="20"/>
              </w:rPr>
              <w:t xml:space="preserve">equest </w:t>
            </w:r>
            <w:r w:rsidR="00684418">
              <w:rPr>
                <w:i/>
                <w:iCs/>
                <w:color w:val="000000"/>
                <w:sz w:val="20"/>
                <w:szCs w:val="20"/>
              </w:rPr>
              <w:t>s</w:t>
            </w:r>
            <w:r w:rsidRPr="00107A51">
              <w:rPr>
                <w:i/>
                <w:iCs/>
                <w:color w:val="000000"/>
                <w:sz w:val="20"/>
                <w:szCs w:val="20"/>
              </w:rPr>
              <w:t xml:space="preserve">ervice </w:t>
            </w:r>
            <w:r w:rsidR="00684418">
              <w:rPr>
                <w:i/>
                <w:iCs/>
                <w:color w:val="000000"/>
                <w:sz w:val="20"/>
                <w:szCs w:val="20"/>
              </w:rPr>
              <w:t>a</w:t>
            </w:r>
            <w:r w:rsidRPr="00107A51">
              <w:rPr>
                <w:i/>
                <w:iCs/>
                <w:color w:val="000000"/>
                <w:sz w:val="20"/>
                <w:szCs w:val="20"/>
              </w:rPr>
              <w:t>greement,</w:t>
            </w:r>
            <w:r w:rsidR="00CC715C">
              <w:rPr>
                <w:i/>
                <w:iCs/>
                <w:color w:val="000000"/>
                <w:sz w:val="20"/>
                <w:szCs w:val="20"/>
              </w:rPr>
              <w:t xml:space="preserve"> </w:t>
            </w:r>
            <w:r w:rsidRPr="00107A51">
              <w:rPr>
                <w:i/>
                <w:iCs/>
                <w:color w:val="000000"/>
                <w:sz w:val="20"/>
                <w:szCs w:val="20"/>
              </w:rPr>
              <w:t>details of the payment request and the following direct debit payment conditions.</w:t>
            </w:r>
          </w:p>
          <w:p w:rsidR="009230FC" w:rsidRPr="00107A51" w:rsidRDefault="009230FC">
            <w:pPr>
              <w:pStyle w:val="Maintext"/>
              <w:keepNext/>
              <w:spacing w:after="120"/>
              <w:rPr>
                <w:i/>
                <w:iCs/>
                <w:color w:val="000000"/>
                <w:sz w:val="20"/>
                <w:szCs w:val="20"/>
              </w:rPr>
            </w:pPr>
            <w:r w:rsidRPr="00107A51">
              <w:rPr>
                <w:i/>
                <w:iCs/>
                <w:color w:val="000000"/>
                <w:sz w:val="20"/>
                <w:szCs w:val="20"/>
              </w:rPr>
              <w:t xml:space="preserve">I understand that this agreement may be terminated if </w:t>
            </w:r>
            <w:r w:rsidRPr="00107A51">
              <w:rPr>
                <w:b/>
                <w:bCs/>
                <w:i/>
                <w:iCs/>
                <w:color w:val="000000"/>
                <w:sz w:val="20"/>
                <w:szCs w:val="20"/>
              </w:rPr>
              <w:t>[UnstructuredFullName]</w:t>
            </w:r>
            <w:r w:rsidRPr="00107A51">
              <w:rPr>
                <w:i/>
                <w:iCs/>
                <w:color w:val="000000"/>
                <w:sz w:val="20"/>
                <w:szCs w:val="20"/>
              </w:rPr>
              <w:t xml:space="preserve"> does not meet their responsibilities. If this agreement is terminated, the ATO may take further action to collect the debt such as:</w:t>
            </w:r>
          </w:p>
          <w:p w:rsidR="009230FC" w:rsidRPr="00107A51" w:rsidRDefault="009230FC" w:rsidP="00E33359">
            <w:pPr>
              <w:pStyle w:val="Maintext"/>
              <w:keepNext/>
              <w:numPr>
                <w:ilvl w:val="0"/>
                <w:numId w:val="29"/>
              </w:numPr>
              <w:spacing w:after="120"/>
              <w:rPr>
                <w:i/>
                <w:iCs/>
                <w:color w:val="000000"/>
                <w:sz w:val="20"/>
                <w:szCs w:val="20"/>
              </w:rPr>
            </w:pPr>
            <w:r w:rsidRPr="00107A51">
              <w:rPr>
                <w:i/>
                <w:iCs/>
                <w:color w:val="000000"/>
                <w:sz w:val="20"/>
                <w:szCs w:val="20"/>
              </w:rPr>
              <w:t>starting legal action without further notice</w:t>
            </w:r>
          </w:p>
          <w:p w:rsidR="009230FC" w:rsidRPr="00107A51" w:rsidRDefault="009230FC" w:rsidP="00E33359">
            <w:pPr>
              <w:pStyle w:val="Maintext"/>
              <w:keepNext/>
              <w:numPr>
                <w:ilvl w:val="0"/>
                <w:numId w:val="29"/>
              </w:numPr>
              <w:spacing w:after="120"/>
              <w:rPr>
                <w:i/>
                <w:iCs/>
                <w:color w:val="000000"/>
                <w:sz w:val="20"/>
                <w:szCs w:val="20"/>
              </w:rPr>
            </w:pPr>
            <w:r w:rsidRPr="00107A51">
              <w:rPr>
                <w:i/>
                <w:iCs/>
                <w:color w:val="000000"/>
                <w:sz w:val="20"/>
                <w:szCs w:val="20"/>
              </w:rPr>
              <w:t xml:space="preserve">issuing a garnishee notice to a financial institution, </w:t>
            </w:r>
            <w:r w:rsidRPr="00107A51">
              <w:rPr>
                <w:i/>
                <w:iCs/>
                <w:color w:val="000000"/>
                <w:sz w:val="20"/>
                <w:szCs w:val="20"/>
              </w:rPr>
              <w:lastRenderedPageBreak/>
              <w:t>employer or creditor without further notice</w:t>
            </w:r>
          </w:p>
          <w:p w:rsidR="009230FC" w:rsidRPr="00107A51" w:rsidRDefault="009230FC" w:rsidP="00E33359">
            <w:pPr>
              <w:pStyle w:val="Maintext"/>
              <w:keepNext/>
              <w:numPr>
                <w:ilvl w:val="0"/>
                <w:numId w:val="29"/>
              </w:numPr>
              <w:spacing w:after="120"/>
              <w:rPr>
                <w:i/>
                <w:iCs/>
                <w:color w:val="000000"/>
                <w:sz w:val="20"/>
                <w:szCs w:val="20"/>
              </w:rPr>
            </w:pPr>
            <w:r w:rsidRPr="00107A51">
              <w:rPr>
                <w:i/>
                <w:iCs/>
                <w:color w:val="000000"/>
                <w:sz w:val="20"/>
                <w:szCs w:val="20"/>
              </w:rPr>
              <w:t>referring the debt to an external collection agency.</w:t>
            </w:r>
          </w:p>
          <w:p w:rsidR="009230FC" w:rsidRPr="00107A51" w:rsidRDefault="009230FC">
            <w:pPr>
              <w:pStyle w:val="Maintext"/>
              <w:keepNext/>
              <w:spacing w:after="120"/>
              <w:rPr>
                <w:color w:val="000000"/>
                <w:sz w:val="20"/>
                <w:szCs w:val="20"/>
                <w:lang w:eastAsia="en-US"/>
              </w:rPr>
            </w:pPr>
            <w:r w:rsidRPr="00107A51">
              <w:rPr>
                <w:i/>
                <w:iCs/>
                <w:color w:val="000000"/>
                <w:sz w:val="20"/>
                <w:szCs w:val="20"/>
              </w:rPr>
              <w:t xml:space="preserve">I declare that all information provided on behalf of </w:t>
            </w:r>
            <w:r w:rsidRPr="00107A51">
              <w:rPr>
                <w:b/>
                <w:bCs/>
                <w:i/>
                <w:iCs/>
                <w:color w:val="000000"/>
                <w:sz w:val="20"/>
                <w:szCs w:val="20"/>
              </w:rPr>
              <w:t>[UnstructuredFullName]</w:t>
            </w:r>
            <w:r w:rsidRPr="00107A51">
              <w:rPr>
                <w:i/>
                <w:iCs/>
                <w:color w:val="000000"/>
                <w:sz w:val="20"/>
                <w:szCs w:val="20"/>
              </w:rPr>
              <w:t>, is true and correct.”</w:t>
            </w:r>
          </w:p>
        </w:tc>
      </w:tr>
      <w:tr w:rsidR="009230FC" w:rsidRPr="00107A51" w:rsidTr="009230FC">
        <w:tc>
          <w:tcPr>
            <w:tcW w:w="142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hideMark/>
          </w:tcPr>
          <w:p w:rsidR="009230FC" w:rsidRPr="00107A51" w:rsidRDefault="009230FC">
            <w:pPr>
              <w:pStyle w:val="Maintext"/>
              <w:rPr>
                <w:color w:val="000000"/>
                <w:sz w:val="20"/>
                <w:szCs w:val="20"/>
                <w:lang w:eastAsia="en-US"/>
              </w:rPr>
            </w:pPr>
            <w:r w:rsidRPr="00107A51">
              <w:rPr>
                <w:color w:val="000000"/>
                <w:sz w:val="20"/>
                <w:szCs w:val="20"/>
              </w:rPr>
              <w:lastRenderedPageBreak/>
              <w:t>Signing statement</w:t>
            </w:r>
          </w:p>
        </w:tc>
        <w:tc>
          <w:tcPr>
            <w:tcW w:w="1578" w:type="dxa"/>
            <w:tcBorders>
              <w:top w:val="single" w:sz="4" w:space="0" w:color="auto"/>
              <w:left w:val="single" w:sz="4" w:space="0" w:color="auto"/>
              <w:bottom w:val="single" w:sz="4" w:space="0" w:color="auto"/>
              <w:right w:val="single" w:sz="4" w:space="0" w:color="auto"/>
            </w:tcBorders>
          </w:tcPr>
          <w:p w:rsidR="009230FC" w:rsidRPr="00107A51" w:rsidRDefault="009230FC">
            <w:pPr>
              <w:pStyle w:val="Maintext"/>
              <w:rPr>
                <w:color w:val="000000"/>
                <w:sz w:val="20"/>
                <w:szCs w:val="20"/>
                <w:lang w:eastAsia="en-US"/>
              </w:rPr>
            </w:pPr>
          </w:p>
        </w:tc>
        <w:tc>
          <w:tcPr>
            <w:tcW w:w="607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hideMark/>
          </w:tcPr>
          <w:p w:rsidR="009230FC" w:rsidRPr="00E33359" w:rsidRDefault="009230FC">
            <w:pPr>
              <w:pStyle w:val="Maintext"/>
              <w:keepNext/>
              <w:spacing w:after="120"/>
              <w:rPr>
                <w:rFonts w:cs="Arial"/>
                <w:iCs/>
                <w:color w:val="000000"/>
                <w:sz w:val="20"/>
                <w:szCs w:val="20"/>
              </w:rPr>
            </w:pPr>
            <w:r w:rsidRPr="00E33359">
              <w:rPr>
                <w:iCs/>
                <w:color w:val="000000"/>
                <w:sz w:val="20"/>
                <w:szCs w:val="20"/>
              </w:rPr>
              <w:t>The text describing the way that they are ‘making’ the declaration by ‘signing’ it in a particular way shall include reference to signing with the AUSkey.</w:t>
            </w:r>
          </w:p>
          <w:p w:rsidR="009230FC" w:rsidRPr="00E33359" w:rsidRDefault="009230FC">
            <w:pPr>
              <w:pStyle w:val="Maintext"/>
              <w:keepNext/>
              <w:spacing w:after="120"/>
              <w:rPr>
                <w:iCs/>
                <w:color w:val="000000"/>
                <w:sz w:val="20"/>
                <w:szCs w:val="20"/>
              </w:rPr>
            </w:pPr>
            <w:r w:rsidRPr="00E33359">
              <w:rPr>
                <w:iCs/>
                <w:color w:val="000000"/>
                <w:sz w:val="20"/>
                <w:szCs w:val="20"/>
              </w:rPr>
              <w:t>For example:</w:t>
            </w:r>
          </w:p>
          <w:p w:rsidR="009230FC" w:rsidRPr="00E33359" w:rsidRDefault="009230FC">
            <w:pPr>
              <w:pStyle w:val="Maintext"/>
              <w:keepNext/>
              <w:spacing w:after="120"/>
              <w:ind w:left="720"/>
              <w:rPr>
                <w:iCs/>
                <w:color w:val="000000"/>
                <w:sz w:val="20"/>
                <w:szCs w:val="20"/>
              </w:rPr>
            </w:pPr>
            <w:r w:rsidRPr="00107A51">
              <w:rPr>
                <w:i/>
                <w:iCs/>
                <w:color w:val="000000"/>
                <w:sz w:val="20"/>
                <w:szCs w:val="20"/>
              </w:rPr>
              <w:t xml:space="preserve">“Tick this box to sign this declaration with the AUSkey you </w:t>
            </w:r>
            <w:r w:rsidRPr="00E33359">
              <w:rPr>
                <w:iCs/>
                <w:color w:val="000000"/>
                <w:sz w:val="20"/>
                <w:szCs w:val="20"/>
              </w:rPr>
              <w:t>used to log in.”</w:t>
            </w:r>
          </w:p>
          <w:p w:rsidR="009230FC" w:rsidRPr="00107A51" w:rsidRDefault="009230FC" w:rsidP="00CC715C">
            <w:pPr>
              <w:pStyle w:val="Maintext"/>
              <w:keepNext/>
              <w:spacing w:after="120"/>
              <w:rPr>
                <w:i/>
                <w:iCs/>
                <w:color w:val="000000"/>
                <w:sz w:val="20"/>
                <w:szCs w:val="20"/>
                <w:lang w:eastAsia="en-US"/>
              </w:rPr>
            </w:pPr>
            <w:r w:rsidRPr="00E33359">
              <w:rPr>
                <w:iCs/>
                <w:color w:val="000000"/>
                <w:sz w:val="20"/>
                <w:szCs w:val="20"/>
              </w:rPr>
              <w:t>A statement “Tick this box to sign this declaration” would not be acceptable as it does not state the identity</w:t>
            </w:r>
            <w:r w:rsidR="00684418" w:rsidRPr="00E33359">
              <w:rPr>
                <w:iCs/>
                <w:color w:val="000000"/>
                <w:sz w:val="20"/>
                <w:szCs w:val="20"/>
              </w:rPr>
              <w:t xml:space="preserve"> </w:t>
            </w:r>
            <w:r w:rsidRPr="00E33359">
              <w:rPr>
                <w:iCs/>
                <w:color w:val="000000"/>
                <w:sz w:val="20"/>
                <w:szCs w:val="20"/>
              </w:rPr>
              <w:t>the reporting party or intermediary</w:t>
            </w:r>
            <w:r w:rsidR="00CC715C" w:rsidRPr="00E33359">
              <w:rPr>
                <w:iCs/>
                <w:color w:val="000000"/>
                <w:sz w:val="20"/>
                <w:szCs w:val="20"/>
              </w:rPr>
              <w:t>,</w:t>
            </w:r>
            <w:r w:rsidRPr="00E33359">
              <w:rPr>
                <w:iCs/>
                <w:color w:val="000000"/>
                <w:sz w:val="20"/>
                <w:szCs w:val="20"/>
              </w:rPr>
              <w:t xml:space="preserve"> who is not a registered agent</w:t>
            </w:r>
            <w:r w:rsidR="00CC715C" w:rsidRPr="00E33359">
              <w:rPr>
                <w:iCs/>
                <w:color w:val="000000"/>
                <w:sz w:val="20"/>
                <w:szCs w:val="20"/>
              </w:rPr>
              <w:t>,</w:t>
            </w:r>
            <w:r w:rsidRPr="00E33359">
              <w:rPr>
                <w:iCs/>
                <w:color w:val="000000"/>
                <w:sz w:val="20"/>
                <w:szCs w:val="20"/>
              </w:rPr>
              <w:t xml:space="preserve"> is using to make the declaration.</w:t>
            </w:r>
          </w:p>
        </w:tc>
      </w:tr>
    </w:tbl>
    <w:p w:rsidR="009230FC" w:rsidRDefault="009230FC" w:rsidP="009230FC">
      <w:pPr>
        <w:pStyle w:val="Maintext"/>
      </w:pPr>
    </w:p>
    <w:p w:rsidR="009230FC" w:rsidRDefault="009230FC" w:rsidP="009230FC">
      <w:pPr>
        <w:pStyle w:val="Maintext"/>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684418" w:rsidRDefault="00684418">
      <w:pPr>
        <w:rPr>
          <w:rFonts w:cs="Arial"/>
          <w:b/>
          <w:caps/>
          <w:color w:val="1F497D" w:themeColor="text2"/>
          <w:kern w:val="36"/>
          <w:sz w:val="24"/>
        </w:rPr>
      </w:pPr>
      <w:r>
        <w:rPr>
          <w:rFonts w:cs="Arial"/>
          <w:b/>
          <w:caps/>
          <w:color w:val="1F497D" w:themeColor="text2"/>
          <w:kern w:val="36"/>
          <w:sz w:val="24"/>
        </w:rPr>
        <w:br w:type="page"/>
      </w:r>
    </w:p>
    <w:p w:rsidR="00FE3236" w:rsidRDefault="00FE3236" w:rsidP="00FE3236">
      <w:pPr>
        <w:pStyle w:val="Maintext"/>
      </w:pPr>
      <w:r>
        <w:rPr>
          <w:rFonts w:cs="Arial"/>
          <w:b/>
          <w:caps/>
          <w:color w:val="1F497D" w:themeColor="text2"/>
          <w:kern w:val="36"/>
          <w:sz w:val="24"/>
        </w:rPr>
        <w:lastRenderedPageBreak/>
        <w:t>5.1.2     example 2</w:t>
      </w:r>
    </w:p>
    <w:p w:rsidR="00FE3236" w:rsidRDefault="00FE3236" w:rsidP="009230FC">
      <w:pPr>
        <w:pStyle w:val="Maintext"/>
      </w:pPr>
    </w:p>
    <w:tbl>
      <w:tblPr>
        <w:tblW w:w="9072" w:type="dxa"/>
        <w:tblInd w:w="108" w:type="dxa"/>
        <w:tblLayout w:type="fixed"/>
        <w:tblCellMar>
          <w:left w:w="0" w:type="dxa"/>
          <w:right w:w="0" w:type="dxa"/>
        </w:tblCellMar>
        <w:tblLook w:val="04A0" w:firstRow="1" w:lastRow="0" w:firstColumn="1" w:lastColumn="0" w:noHBand="0" w:noVBand="1"/>
      </w:tblPr>
      <w:tblGrid>
        <w:gridCol w:w="1422"/>
        <w:gridCol w:w="1578"/>
        <w:gridCol w:w="6072"/>
      </w:tblGrid>
      <w:tr w:rsidR="001153BB" w:rsidRPr="00107A51" w:rsidTr="006B0FD5">
        <w:trPr>
          <w:tblHeader/>
        </w:trPr>
        <w:tc>
          <w:tcPr>
            <w:tcW w:w="9072" w:type="dxa"/>
            <w:gridSpan w:val="3"/>
            <w:tcBorders>
              <w:top w:val="single" w:sz="4" w:space="0" w:color="auto"/>
              <w:left w:val="single" w:sz="4" w:space="0" w:color="auto"/>
              <w:bottom w:val="single" w:sz="4" w:space="0" w:color="auto"/>
              <w:right w:val="single" w:sz="4" w:space="0" w:color="auto"/>
            </w:tcBorders>
            <w:shd w:val="clear" w:color="auto" w:fill="C6D9F1"/>
            <w:tcMar>
              <w:top w:w="108" w:type="dxa"/>
              <w:left w:w="108" w:type="dxa"/>
              <w:bottom w:w="0" w:type="dxa"/>
              <w:right w:w="108" w:type="dxa"/>
            </w:tcMar>
            <w:hideMark/>
          </w:tcPr>
          <w:p w:rsidR="001153BB" w:rsidRPr="00107A51" w:rsidRDefault="001153BB" w:rsidP="006B0FD5">
            <w:pPr>
              <w:pStyle w:val="Maintext"/>
              <w:keepNext/>
              <w:rPr>
                <w:sz w:val="20"/>
                <w:szCs w:val="20"/>
              </w:rPr>
            </w:pPr>
            <w:r w:rsidRPr="00107A51">
              <w:rPr>
                <w:color w:val="000000"/>
                <w:sz w:val="20"/>
                <w:szCs w:val="20"/>
                <w:u w:val="single"/>
              </w:rPr>
              <w:t>Case 2</w:t>
            </w:r>
            <w:r w:rsidRPr="00107A51">
              <w:rPr>
                <w:color w:val="000000"/>
                <w:sz w:val="20"/>
                <w:szCs w:val="20"/>
              </w:rPr>
              <w:t xml:space="preserve">: </w:t>
            </w:r>
            <w:r w:rsidRPr="00107A51">
              <w:rPr>
                <w:sz w:val="20"/>
                <w:szCs w:val="20"/>
              </w:rPr>
              <w:t>A reporting party or an intermediary</w:t>
            </w:r>
            <w:r w:rsidR="00401B68">
              <w:rPr>
                <w:sz w:val="20"/>
                <w:szCs w:val="20"/>
              </w:rPr>
              <w:t>,</w:t>
            </w:r>
            <w:r w:rsidRPr="00107A51">
              <w:rPr>
                <w:sz w:val="20"/>
                <w:szCs w:val="20"/>
              </w:rPr>
              <w:t xml:space="preserve"> who is </w:t>
            </w:r>
            <w:r w:rsidRPr="00107A51">
              <w:rPr>
                <w:sz w:val="20"/>
                <w:szCs w:val="20"/>
                <w:u w:val="single"/>
              </w:rPr>
              <w:t>not</w:t>
            </w:r>
            <w:r w:rsidRPr="00107A51">
              <w:rPr>
                <w:sz w:val="20"/>
                <w:szCs w:val="20"/>
              </w:rPr>
              <w:t xml:space="preserve"> a registered agent, is lodging via SBR using an AUSkey assigned to a</w:t>
            </w:r>
            <w:r w:rsidRPr="00107A51">
              <w:rPr>
                <w:rFonts w:cs="Arial"/>
                <w:sz w:val="20"/>
                <w:szCs w:val="20"/>
              </w:rPr>
              <w:t xml:space="preserve"> </w:t>
            </w:r>
            <w:r w:rsidRPr="00107A51">
              <w:rPr>
                <w:rFonts w:cs="Arial"/>
                <w:b/>
                <w:sz w:val="20"/>
                <w:szCs w:val="20"/>
              </w:rPr>
              <w:t>device</w:t>
            </w:r>
            <w:r w:rsidRPr="00107A51">
              <w:rPr>
                <w:rFonts w:cs="Arial"/>
                <w:sz w:val="20"/>
                <w:szCs w:val="20"/>
              </w:rPr>
              <w:t>.</w:t>
            </w:r>
          </w:p>
        </w:tc>
      </w:tr>
      <w:tr w:rsidR="009230FC" w:rsidRPr="00107A51" w:rsidTr="009230FC">
        <w:trPr>
          <w:trHeight w:val="341"/>
        </w:trPr>
        <w:tc>
          <w:tcPr>
            <w:tcW w:w="1422" w:type="dxa"/>
            <w:tcBorders>
              <w:top w:val="single" w:sz="4" w:space="0" w:color="auto"/>
              <w:left w:val="single" w:sz="4" w:space="0" w:color="auto"/>
              <w:bottom w:val="single" w:sz="4" w:space="0" w:color="auto"/>
              <w:right w:val="single" w:sz="4" w:space="0" w:color="auto"/>
            </w:tcBorders>
            <w:shd w:val="clear" w:color="auto" w:fill="auto"/>
            <w:tcMar>
              <w:top w:w="108" w:type="dxa"/>
              <w:left w:w="108" w:type="dxa"/>
              <w:bottom w:w="0" w:type="dxa"/>
              <w:right w:w="108" w:type="dxa"/>
            </w:tcMar>
            <w:hideMark/>
          </w:tcPr>
          <w:p w:rsidR="009230FC" w:rsidRPr="00107A51" w:rsidRDefault="009230FC" w:rsidP="009230FC">
            <w:pPr>
              <w:pStyle w:val="Maintext"/>
              <w:keepNext/>
              <w:rPr>
                <w:b/>
                <w:color w:val="000000"/>
                <w:sz w:val="20"/>
                <w:szCs w:val="20"/>
                <w:lang w:eastAsia="en-US"/>
              </w:rPr>
            </w:pPr>
            <w:r w:rsidRPr="00107A51">
              <w:rPr>
                <w:b/>
                <w:color w:val="000000"/>
                <w:sz w:val="20"/>
                <w:szCs w:val="20"/>
              </w:rPr>
              <w:t>Type</w:t>
            </w:r>
          </w:p>
        </w:tc>
        <w:tc>
          <w:tcPr>
            <w:tcW w:w="1578" w:type="dxa"/>
            <w:tcBorders>
              <w:top w:val="single" w:sz="4" w:space="0" w:color="auto"/>
              <w:left w:val="single" w:sz="4" w:space="0" w:color="auto"/>
              <w:bottom w:val="single" w:sz="4" w:space="0" w:color="auto"/>
              <w:right w:val="single" w:sz="4" w:space="0" w:color="auto"/>
            </w:tcBorders>
            <w:shd w:val="clear" w:color="auto" w:fill="auto"/>
            <w:hideMark/>
          </w:tcPr>
          <w:p w:rsidR="009230FC" w:rsidRPr="00107A51" w:rsidRDefault="009230FC" w:rsidP="009230FC">
            <w:pPr>
              <w:pStyle w:val="Maintext"/>
              <w:keepNext/>
              <w:rPr>
                <w:b/>
                <w:color w:val="000000"/>
                <w:sz w:val="20"/>
                <w:szCs w:val="20"/>
                <w:lang w:eastAsia="en-US"/>
              </w:rPr>
            </w:pPr>
            <w:r w:rsidRPr="00107A51">
              <w:rPr>
                <w:b/>
                <w:color w:val="000000"/>
                <w:sz w:val="20"/>
                <w:szCs w:val="20"/>
              </w:rPr>
              <w:t>Scenario</w:t>
            </w:r>
          </w:p>
        </w:tc>
        <w:tc>
          <w:tcPr>
            <w:tcW w:w="6072" w:type="dxa"/>
            <w:tcBorders>
              <w:top w:val="single" w:sz="4" w:space="0" w:color="auto"/>
              <w:left w:val="single" w:sz="4" w:space="0" w:color="auto"/>
              <w:bottom w:val="single" w:sz="4" w:space="0" w:color="auto"/>
              <w:right w:val="single" w:sz="4" w:space="0" w:color="auto"/>
            </w:tcBorders>
            <w:shd w:val="clear" w:color="auto" w:fill="auto"/>
            <w:tcMar>
              <w:top w:w="108" w:type="dxa"/>
              <w:left w:w="108" w:type="dxa"/>
              <w:bottom w:w="0" w:type="dxa"/>
              <w:right w:w="108" w:type="dxa"/>
            </w:tcMar>
            <w:hideMark/>
          </w:tcPr>
          <w:p w:rsidR="009230FC" w:rsidRPr="00107A51" w:rsidRDefault="009230FC" w:rsidP="001153BB">
            <w:pPr>
              <w:pStyle w:val="Maintext"/>
              <w:keepNext/>
              <w:rPr>
                <w:b/>
                <w:color w:val="000000"/>
                <w:sz w:val="20"/>
                <w:szCs w:val="20"/>
                <w:lang w:eastAsia="en-US"/>
              </w:rPr>
            </w:pPr>
            <w:r w:rsidRPr="00107A51">
              <w:rPr>
                <w:b/>
                <w:color w:val="000000"/>
                <w:sz w:val="20"/>
                <w:szCs w:val="20"/>
              </w:rPr>
              <w:t xml:space="preserve">Declaration </w:t>
            </w:r>
            <w:r w:rsidR="001153BB" w:rsidRPr="00107A51">
              <w:rPr>
                <w:b/>
                <w:color w:val="000000"/>
                <w:sz w:val="20"/>
                <w:szCs w:val="20"/>
              </w:rPr>
              <w:t>requirements</w:t>
            </w:r>
          </w:p>
        </w:tc>
      </w:tr>
      <w:tr w:rsidR="009230FC" w:rsidRPr="00107A51" w:rsidTr="009230FC">
        <w:trPr>
          <w:trHeight w:val="1350"/>
        </w:trPr>
        <w:tc>
          <w:tcPr>
            <w:tcW w:w="142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hideMark/>
          </w:tcPr>
          <w:p w:rsidR="009230FC" w:rsidRPr="00107A51" w:rsidRDefault="009230FC" w:rsidP="009230FC">
            <w:pPr>
              <w:pStyle w:val="Maintext"/>
              <w:keepNext/>
              <w:rPr>
                <w:color w:val="000000"/>
                <w:sz w:val="20"/>
                <w:szCs w:val="20"/>
                <w:lang w:eastAsia="en-US"/>
              </w:rPr>
            </w:pPr>
            <w:r w:rsidRPr="00107A51">
              <w:rPr>
                <w:color w:val="000000"/>
                <w:sz w:val="20"/>
                <w:szCs w:val="20"/>
              </w:rPr>
              <w:t>Declaration statement</w:t>
            </w:r>
          </w:p>
        </w:tc>
        <w:tc>
          <w:tcPr>
            <w:tcW w:w="1578" w:type="dxa"/>
            <w:tcBorders>
              <w:top w:val="single" w:sz="4" w:space="0" w:color="auto"/>
              <w:left w:val="single" w:sz="4" w:space="0" w:color="auto"/>
              <w:bottom w:val="single" w:sz="4" w:space="0" w:color="auto"/>
              <w:right w:val="single" w:sz="4" w:space="0" w:color="auto"/>
            </w:tcBorders>
            <w:hideMark/>
          </w:tcPr>
          <w:p w:rsidR="009230FC" w:rsidRPr="00107A51" w:rsidRDefault="009230FC" w:rsidP="00B26D61">
            <w:pPr>
              <w:pStyle w:val="Maintext"/>
              <w:keepNext/>
              <w:rPr>
                <w:color w:val="000000"/>
                <w:sz w:val="20"/>
                <w:szCs w:val="20"/>
                <w:lang w:eastAsia="en-US"/>
              </w:rPr>
            </w:pPr>
            <w:r w:rsidRPr="00107A51">
              <w:rPr>
                <w:color w:val="000000"/>
                <w:sz w:val="20"/>
                <w:szCs w:val="20"/>
              </w:rPr>
              <w:t>For new</w:t>
            </w:r>
            <w:r w:rsidR="00B26D61">
              <w:rPr>
                <w:color w:val="000000"/>
                <w:sz w:val="20"/>
                <w:szCs w:val="20"/>
              </w:rPr>
              <w:t xml:space="preserve"> </w:t>
            </w:r>
            <w:r w:rsidRPr="00107A51">
              <w:rPr>
                <w:color w:val="000000"/>
                <w:sz w:val="20"/>
                <w:szCs w:val="20"/>
              </w:rPr>
              <w:t>or cancelled direct debit requests</w:t>
            </w:r>
          </w:p>
        </w:tc>
        <w:tc>
          <w:tcPr>
            <w:tcW w:w="607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tcPr>
          <w:p w:rsidR="009230FC" w:rsidRPr="00107A51" w:rsidRDefault="009230FC" w:rsidP="009230FC">
            <w:pPr>
              <w:pStyle w:val="Maintext"/>
              <w:keepNext/>
              <w:rPr>
                <w:color w:val="000000"/>
                <w:sz w:val="20"/>
                <w:szCs w:val="20"/>
              </w:rPr>
            </w:pPr>
            <w:r w:rsidRPr="00107A51">
              <w:rPr>
                <w:color w:val="000000"/>
                <w:sz w:val="20"/>
                <w:szCs w:val="20"/>
              </w:rPr>
              <w:t xml:space="preserve">The statement that the reporting party or intermediary who is </w:t>
            </w:r>
            <w:r w:rsidRPr="00107A51">
              <w:rPr>
                <w:color w:val="000000"/>
                <w:sz w:val="20"/>
                <w:szCs w:val="20"/>
                <w:u w:val="single"/>
              </w:rPr>
              <w:t xml:space="preserve">not </w:t>
            </w:r>
            <w:r w:rsidRPr="00107A51">
              <w:rPr>
                <w:color w:val="000000"/>
                <w:sz w:val="20"/>
                <w:szCs w:val="20"/>
              </w:rPr>
              <w:t>a registered agent is declaring shall be:</w:t>
            </w:r>
          </w:p>
          <w:p w:rsidR="009230FC" w:rsidRPr="00107A51" w:rsidRDefault="009230FC" w:rsidP="009230FC">
            <w:pPr>
              <w:pStyle w:val="Maintext"/>
              <w:keepNext/>
              <w:rPr>
                <w:rFonts w:eastAsiaTheme="minorHAnsi" w:cs="Arial"/>
                <w:color w:val="000000"/>
                <w:sz w:val="20"/>
                <w:szCs w:val="20"/>
              </w:rPr>
            </w:pPr>
          </w:p>
          <w:p w:rsidR="009230FC" w:rsidRPr="00107A51" w:rsidRDefault="009230FC" w:rsidP="009230FC">
            <w:pPr>
              <w:pStyle w:val="Maintext"/>
              <w:keepNext/>
              <w:ind w:left="252"/>
              <w:rPr>
                <w:i/>
                <w:iCs/>
                <w:color w:val="000000"/>
                <w:sz w:val="20"/>
                <w:szCs w:val="20"/>
              </w:rPr>
            </w:pPr>
            <w:r w:rsidRPr="00107A51">
              <w:rPr>
                <w:color w:val="000000"/>
                <w:sz w:val="20"/>
                <w:szCs w:val="20"/>
              </w:rPr>
              <w:t>“</w:t>
            </w:r>
            <w:r w:rsidRPr="00107A51">
              <w:rPr>
                <w:i/>
                <w:iCs/>
                <w:color w:val="000000"/>
                <w:sz w:val="20"/>
                <w:szCs w:val="20"/>
              </w:rPr>
              <w:t>I declare that:</w:t>
            </w:r>
          </w:p>
          <w:p w:rsidR="009230FC" w:rsidRPr="00107A51" w:rsidRDefault="009230FC" w:rsidP="00E33359">
            <w:pPr>
              <w:pStyle w:val="Maintext"/>
              <w:keepNext/>
              <w:numPr>
                <w:ilvl w:val="0"/>
                <w:numId w:val="28"/>
              </w:numPr>
              <w:spacing w:after="120"/>
              <w:rPr>
                <w:i/>
                <w:iCs/>
                <w:color w:val="000000"/>
                <w:sz w:val="20"/>
                <w:szCs w:val="20"/>
                <w:lang w:eastAsia="en-US"/>
              </w:rPr>
            </w:pPr>
            <w:r w:rsidRPr="00107A51">
              <w:rPr>
                <w:i/>
                <w:iCs/>
                <w:color w:val="000000"/>
                <w:sz w:val="20"/>
                <w:szCs w:val="20"/>
              </w:rPr>
              <w:t xml:space="preserve">The information I have prepared and transmitted in this payment </w:t>
            </w:r>
            <w:r w:rsidR="008269A5">
              <w:rPr>
                <w:i/>
                <w:iCs/>
                <w:color w:val="000000"/>
                <w:sz w:val="20"/>
                <w:szCs w:val="20"/>
              </w:rPr>
              <w:t>request</w:t>
            </w:r>
            <w:r w:rsidR="008269A5" w:rsidRPr="00107A51">
              <w:rPr>
                <w:i/>
                <w:iCs/>
                <w:color w:val="000000"/>
                <w:sz w:val="20"/>
                <w:szCs w:val="20"/>
              </w:rPr>
              <w:t xml:space="preserve"> </w:t>
            </w:r>
            <w:r w:rsidRPr="00107A51">
              <w:rPr>
                <w:i/>
                <w:iCs/>
                <w:color w:val="000000"/>
                <w:sz w:val="20"/>
                <w:szCs w:val="20"/>
              </w:rPr>
              <w:t xml:space="preserve">is true and correct and that I am authorised to make this declaration.” </w:t>
            </w:r>
          </w:p>
        </w:tc>
      </w:tr>
      <w:tr w:rsidR="009230FC" w:rsidRPr="00107A51" w:rsidTr="009230FC">
        <w:trPr>
          <w:trHeight w:val="2430"/>
        </w:trPr>
        <w:tc>
          <w:tcPr>
            <w:tcW w:w="1422" w:type="dxa"/>
            <w:vMerge w:val="restart"/>
            <w:tcBorders>
              <w:top w:val="single" w:sz="4" w:space="0" w:color="auto"/>
              <w:left w:val="single" w:sz="4" w:space="0" w:color="auto"/>
              <w:bottom w:val="nil"/>
              <w:right w:val="single" w:sz="4" w:space="0" w:color="auto"/>
            </w:tcBorders>
            <w:tcMar>
              <w:top w:w="108" w:type="dxa"/>
              <w:left w:w="108" w:type="dxa"/>
              <w:bottom w:w="0" w:type="dxa"/>
              <w:right w:w="108" w:type="dxa"/>
            </w:tcMar>
          </w:tcPr>
          <w:p w:rsidR="009230FC" w:rsidRPr="00107A51" w:rsidRDefault="009230FC" w:rsidP="009230FC">
            <w:pPr>
              <w:pStyle w:val="Maintext"/>
              <w:keepNext/>
              <w:rPr>
                <w:color w:val="000000"/>
                <w:sz w:val="20"/>
                <w:szCs w:val="20"/>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9230FC" w:rsidRPr="00107A51" w:rsidRDefault="009230FC" w:rsidP="00FE3236">
            <w:pPr>
              <w:pStyle w:val="Maintext"/>
              <w:keepNext/>
              <w:rPr>
                <w:color w:val="000000"/>
                <w:sz w:val="20"/>
                <w:szCs w:val="20"/>
                <w:lang w:eastAsia="en-US"/>
              </w:rPr>
            </w:pPr>
            <w:r w:rsidRPr="00107A51">
              <w:rPr>
                <w:color w:val="000000"/>
                <w:sz w:val="20"/>
                <w:szCs w:val="20"/>
              </w:rPr>
              <w:t xml:space="preserve">In addition, where direct debit request payments are to be set up </w:t>
            </w:r>
            <w:r w:rsidRPr="00107A51">
              <w:rPr>
                <w:color w:val="000000"/>
                <w:sz w:val="20"/>
                <w:szCs w:val="20"/>
                <w:u w:val="single"/>
              </w:rPr>
              <w:t>by</w:t>
            </w:r>
            <w:r w:rsidRPr="00107A51">
              <w:rPr>
                <w:color w:val="000000"/>
                <w:sz w:val="20"/>
                <w:szCs w:val="20"/>
              </w:rPr>
              <w:t xml:space="preserve"> the account holder, the following declaration statement</w:t>
            </w:r>
          </w:p>
        </w:tc>
        <w:tc>
          <w:tcPr>
            <w:tcW w:w="607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hideMark/>
          </w:tcPr>
          <w:p w:rsidR="009230FC" w:rsidRPr="00107A51" w:rsidRDefault="009230FC" w:rsidP="009230FC">
            <w:pPr>
              <w:pStyle w:val="Maintext"/>
              <w:keepNext/>
              <w:spacing w:after="120"/>
              <w:rPr>
                <w:i/>
                <w:iCs/>
                <w:color w:val="000000"/>
                <w:sz w:val="20"/>
                <w:szCs w:val="20"/>
              </w:rPr>
            </w:pPr>
            <w:r w:rsidRPr="00107A51">
              <w:rPr>
                <w:color w:val="000000"/>
                <w:sz w:val="20"/>
                <w:szCs w:val="20"/>
              </w:rPr>
              <w:t>“</w:t>
            </w:r>
            <w:r w:rsidRPr="00107A51">
              <w:rPr>
                <w:i/>
                <w:iCs/>
                <w:color w:val="000000"/>
                <w:sz w:val="20"/>
                <w:szCs w:val="20"/>
              </w:rPr>
              <w:t xml:space="preserve">I have read and agree to the terms and conditions outlined in the </w:t>
            </w:r>
            <w:hyperlink r:id="rId33" w:history="1">
              <w:r w:rsidR="00684418">
                <w:rPr>
                  <w:rStyle w:val="Hyperlink"/>
                  <w:i/>
                  <w:iCs/>
                  <w:sz w:val="20"/>
                  <w:szCs w:val="20"/>
                </w:rPr>
                <w:t>Direct debit request service agreement</w:t>
              </w:r>
            </w:hyperlink>
            <w:r w:rsidRPr="00107A51">
              <w:rPr>
                <w:i/>
                <w:iCs/>
                <w:color w:val="000000"/>
                <w:sz w:val="20"/>
                <w:szCs w:val="20"/>
              </w:rPr>
              <w:t>.</w:t>
            </w:r>
          </w:p>
          <w:p w:rsidR="009230FC" w:rsidRPr="00107A51" w:rsidRDefault="009230FC" w:rsidP="009230FC">
            <w:pPr>
              <w:pStyle w:val="Maintext"/>
              <w:keepNext/>
              <w:spacing w:after="120"/>
              <w:rPr>
                <w:i/>
                <w:iCs/>
                <w:color w:val="000000"/>
                <w:sz w:val="20"/>
                <w:szCs w:val="20"/>
              </w:rPr>
            </w:pPr>
            <w:r w:rsidRPr="00107A51">
              <w:rPr>
                <w:i/>
                <w:iCs/>
                <w:color w:val="000000"/>
                <w:sz w:val="20"/>
                <w:szCs w:val="20"/>
              </w:rPr>
              <w:t xml:space="preserve">I request and authorise the Australian Taxation Office (User 12721), to arrange for funds to be debited from the nominated account through the Bulk Electronic Clearing System (BECS). This authorisation is to remain in force in accordance with the Direct </w:t>
            </w:r>
            <w:r w:rsidR="00684418">
              <w:rPr>
                <w:i/>
                <w:iCs/>
                <w:color w:val="000000"/>
                <w:sz w:val="20"/>
                <w:szCs w:val="20"/>
              </w:rPr>
              <w:t>d</w:t>
            </w:r>
            <w:r w:rsidRPr="00107A51">
              <w:rPr>
                <w:i/>
                <w:iCs/>
                <w:color w:val="000000"/>
                <w:sz w:val="20"/>
                <w:szCs w:val="20"/>
              </w:rPr>
              <w:t xml:space="preserve">ebit </w:t>
            </w:r>
            <w:r w:rsidR="00684418">
              <w:rPr>
                <w:i/>
                <w:iCs/>
                <w:color w:val="000000"/>
                <w:sz w:val="20"/>
                <w:szCs w:val="20"/>
              </w:rPr>
              <w:t>r</w:t>
            </w:r>
            <w:r w:rsidRPr="00107A51">
              <w:rPr>
                <w:i/>
                <w:iCs/>
                <w:color w:val="000000"/>
                <w:sz w:val="20"/>
                <w:szCs w:val="20"/>
              </w:rPr>
              <w:t>equest service agreement.</w:t>
            </w:r>
          </w:p>
          <w:p w:rsidR="009230FC" w:rsidRPr="00107A51" w:rsidRDefault="009230FC" w:rsidP="009230FC">
            <w:pPr>
              <w:pStyle w:val="Maintext"/>
              <w:keepNext/>
              <w:spacing w:after="120"/>
              <w:rPr>
                <w:i/>
                <w:iCs/>
                <w:color w:val="000000"/>
                <w:sz w:val="20"/>
                <w:szCs w:val="20"/>
              </w:rPr>
            </w:pPr>
            <w:r w:rsidRPr="00107A51">
              <w:rPr>
                <w:i/>
                <w:iCs/>
                <w:color w:val="000000"/>
                <w:sz w:val="20"/>
                <w:szCs w:val="20"/>
              </w:rPr>
              <w:t>I understand that this agreement may be terminated if I don’t meet my responsibilities. I am aware that if this agreement is terminated, the ATO may take further action to collect the debt, such as:</w:t>
            </w:r>
          </w:p>
          <w:p w:rsidR="009230FC" w:rsidRPr="00107A51" w:rsidRDefault="009230FC" w:rsidP="00E33359">
            <w:pPr>
              <w:pStyle w:val="Maintext"/>
              <w:keepNext/>
              <w:numPr>
                <w:ilvl w:val="0"/>
                <w:numId w:val="28"/>
              </w:numPr>
              <w:spacing w:after="120"/>
              <w:rPr>
                <w:i/>
                <w:iCs/>
                <w:color w:val="000000"/>
                <w:sz w:val="20"/>
                <w:szCs w:val="20"/>
              </w:rPr>
            </w:pPr>
            <w:r w:rsidRPr="00107A51">
              <w:rPr>
                <w:i/>
                <w:iCs/>
                <w:color w:val="000000"/>
                <w:sz w:val="20"/>
                <w:szCs w:val="20"/>
              </w:rPr>
              <w:t>starting legal action without further notice</w:t>
            </w:r>
          </w:p>
          <w:p w:rsidR="009230FC" w:rsidRPr="00107A51" w:rsidRDefault="009230FC" w:rsidP="00E33359">
            <w:pPr>
              <w:pStyle w:val="Maintext"/>
              <w:keepNext/>
              <w:numPr>
                <w:ilvl w:val="0"/>
                <w:numId w:val="28"/>
              </w:numPr>
              <w:spacing w:after="120"/>
              <w:rPr>
                <w:i/>
                <w:iCs/>
                <w:color w:val="000000"/>
                <w:sz w:val="20"/>
                <w:szCs w:val="20"/>
              </w:rPr>
            </w:pPr>
            <w:r w:rsidRPr="00107A51">
              <w:rPr>
                <w:i/>
                <w:iCs/>
                <w:color w:val="000000"/>
                <w:sz w:val="20"/>
                <w:szCs w:val="20"/>
              </w:rPr>
              <w:t xml:space="preserve">issuing a garnishee notice to a financial institution, employer or creditor without further notice </w:t>
            </w:r>
          </w:p>
          <w:p w:rsidR="009230FC" w:rsidRPr="00107A51" w:rsidRDefault="009230FC" w:rsidP="00E33359">
            <w:pPr>
              <w:pStyle w:val="Maintext"/>
              <w:keepNext/>
              <w:numPr>
                <w:ilvl w:val="0"/>
                <w:numId w:val="28"/>
              </w:numPr>
              <w:spacing w:after="120"/>
              <w:rPr>
                <w:i/>
                <w:iCs/>
                <w:color w:val="000000"/>
                <w:sz w:val="20"/>
                <w:szCs w:val="20"/>
                <w:lang w:eastAsia="en-US"/>
              </w:rPr>
            </w:pPr>
            <w:r w:rsidRPr="00107A51">
              <w:rPr>
                <w:i/>
                <w:iCs/>
                <w:color w:val="000000"/>
                <w:sz w:val="20"/>
                <w:szCs w:val="20"/>
              </w:rPr>
              <w:t>referring the debt to an external collection agency.”</w:t>
            </w:r>
          </w:p>
        </w:tc>
      </w:tr>
      <w:tr w:rsidR="009230FC" w:rsidRPr="00107A51" w:rsidTr="00E33359">
        <w:trPr>
          <w:trHeight w:val="298"/>
        </w:trPr>
        <w:tc>
          <w:tcPr>
            <w:tcW w:w="1422" w:type="dxa"/>
            <w:vMerge/>
            <w:tcBorders>
              <w:top w:val="single" w:sz="4" w:space="0" w:color="auto"/>
              <w:left w:val="single" w:sz="4" w:space="0" w:color="auto"/>
              <w:bottom w:val="nil"/>
              <w:right w:val="single" w:sz="4" w:space="0" w:color="auto"/>
            </w:tcBorders>
            <w:vAlign w:val="center"/>
            <w:hideMark/>
          </w:tcPr>
          <w:p w:rsidR="009230FC" w:rsidRPr="00107A51" w:rsidRDefault="009230FC" w:rsidP="009230FC">
            <w:pPr>
              <w:rPr>
                <w:rFonts w:cs="Arial"/>
                <w:color w:val="000000"/>
                <w:sz w:val="20"/>
                <w:szCs w:val="20"/>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9230FC" w:rsidRPr="00107A51" w:rsidRDefault="009230FC" w:rsidP="009230FC">
            <w:pPr>
              <w:pStyle w:val="Maintext"/>
              <w:keepNext/>
              <w:rPr>
                <w:color w:val="000000"/>
                <w:sz w:val="20"/>
                <w:szCs w:val="20"/>
                <w:lang w:eastAsia="en-US"/>
              </w:rPr>
            </w:pPr>
            <w:r w:rsidRPr="00107A51">
              <w:rPr>
                <w:color w:val="000000"/>
                <w:sz w:val="20"/>
                <w:szCs w:val="20"/>
              </w:rPr>
              <w:t>In addition, where direct debit request payments are to be set up and</w:t>
            </w:r>
            <w:r w:rsidRPr="00107A51">
              <w:rPr>
                <w:color w:val="000000"/>
                <w:sz w:val="20"/>
                <w:szCs w:val="20"/>
                <w:u w:val="single"/>
              </w:rPr>
              <w:t xml:space="preserve"> not by</w:t>
            </w:r>
            <w:r w:rsidRPr="00107A51">
              <w:rPr>
                <w:color w:val="000000"/>
                <w:sz w:val="20"/>
                <w:szCs w:val="20"/>
              </w:rPr>
              <w:t xml:space="preserve"> the account holder, the following declaration statement</w:t>
            </w:r>
          </w:p>
        </w:tc>
        <w:tc>
          <w:tcPr>
            <w:tcW w:w="607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hideMark/>
          </w:tcPr>
          <w:p w:rsidR="009230FC" w:rsidRPr="00107A51" w:rsidRDefault="009230FC" w:rsidP="009230FC">
            <w:pPr>
              <w:pStyle w:val="Maintext"/>
              <w:keepNext/>
              <w:spacing w:after="120"/>
              <w:rPr>
                <w:i/>
                <w:iCs/>
                <w:color w:val="000000"/>
                <w:sz w:val="20"/>
                <w:szCs w:val="20"/>
              </w:rPr>
            </w:pPr>
            <w:r w:rsidRPr="00107A51">
              <w:rPr>
                <w:i/>
                <w:iCs/>
                <w:color w:val="000000"/>
                <w:sz w:val="20"/>
                <w:szCs w:val="20"/>
              </w:rPr>
              <w:t xml:space="preserve">“I have read and agree to the terms and conditions of the </w:t>
            </w:r>
            <w:hyperlink r:id="rId34" w:history="1">
              <w:r w:rsidR="00684418">
                <w:rPr>
                  <w:rStyle w:val="Hyperlink"/>
                  <w:i/>
                  <w:iCs/>
                  <w:sz w:val="20"/>
                  <w:szCs w:val="20"/>
                </w:rPr>
                <w:t>Direct debit request service agreement</w:t>
              </w:r>
            </w:hyperlink>
            <w:r w:rsidRPr="00107A51">
              <w:rPr>
                <w:i/>
                <w:iCs/>
                <w:color w:val="000000"/>
                <w:sz w:val="20"/>
                <w:szCs w:val="20"/>
              </w:rPr>
              <w:t xml:space="preserve">. </w:t>
            </w:r>
          </w:p>
          <w:p w:rsidR="009230FC" w:rsidRPr="00107A51" w:rsidRDefault="009230FC" w:rsidP="009230FC">
            <w:pPr>
              <w:pStyle w:val="Maintext"/>
              <w:keepNext/>
              <w:spacing w:after="120"/>
              <w:rPr>
                <w:i/>
                <w:iCs/>
                <w:color w:val="000000"/>
                <w:sz w:val="20"/>
                <w:szCs w:val="20"/>
              </w:rPr>
            </w:pPr>
            <w:r w:rsidRPr="00107A51">
              <w:rPr>
                <w:i/>
                <w:iCs/>
                <w:color w:val="000000"/>
                <w:sz w:val="20"/>
                <w:szCs w:val="20"/>
              </w:rPr>
              <w:t xml:space="preserve">I have obtained a signed Direct </w:t>
            </w:r>
            <w:r w:rsidR="00684418">
              <w:rPr>
                <w:i/>
                <w:iCs/>
                <w:color w:val="000000"/>
                <w:sz w:val="20"/>
                <w:szCs w:val="20"/>
              </w:rPr>
              <w:t>d</w:t>
            </w:r>
            <w:r w:rsidRPr="00107A51">
              <w:rPr>
                <w:i/>
                <w:iCs/>
                <w:color w:val="000000"/>
                <w:sz w:val="20"/>
                <w:szCs w:val="20"/>
              </w:rPr>
              <w:t xml:space="preserve">ebit </w:t>
            </w:r>
            <w:r w:rsidR="00684418">
              <w:rPr>
                <w:i/>
                <w:iCs/>
                <w:color w:val="000000"/>
                <w:sz w:val="20"/>
                <w:szCs w:val="20"/>
              </w:rPr>
              <w:t>r</w:t>
            </w:r>
            <w:r w:rsidRPr="00107A51">
              <w:rPr>
                <w:i/>
                <w:iCs/>
                <w:color w:val="000000"/>
                <w:sz w:val="20"/>
                <w:szCs w:val="20"/>
              </w:rPr>
              <w:t xml:space="preserve">equest from the account-holder(s) and understand that I may be required to produce a copy to the ATO if requested.  I am authorised by the account-holder(s) to request and approve the Australian Taxation Office (User 12721), to arrange for funds to be debited from the nominated account through the Bulk Electronic Clearing System (BECS). This authorisation is to remain in force in accordance with the Direct </w:t>
            </w:r>
            <w:r w:rsidR="00684418">
              <w:rPr>
                <w:i/>
                <w:iCs/>
                <w:color w:val="000000"/>
                <w:sz w:val="20"/>
                <w:szCs w:val="20"/>
              </w:rPr>
              <w:t>d</w:t>
            </w:r>
            <w:r w:rsidRPr="00107A51">
              <w:rPr>
                <w:i/>
                <w:iCs/>
                <w:color w:val="000000"/>
                <w:sz w:val="20"/>
                <w:szCs w:val="20"/>
              </w:rPr>
              <w:t xml:space="preserve">ebit </w:t>
            </w:r>
            <w:r w:rsidR="00684418">
              <w:rPr>
                <w:i/>
                <w:iCs/>
                <w:color w:val="000000"/>
                <w:sz w:val="20"/>
                <w:szCs w:val="20"/>
              </w:rPr>
              <w:t>r</w:t>
            </w:r>
            <w:r w:rsidRPr="00107A51">
              <w:rPr>
                <w:i/>
                <w:iCs/>
                <w:color w:val="000000"/>
                <w:sz w:val="20"/>
                <w:szCs w:val="20"/>
              </w:rPr>
              <w:t>equest service agreement.  </w:t>
            </w:r>
          </w:p>
          <w:p w:rsidR="009230FC" w:rsidRPr="00107A51" w:rsidRDefault="009230FC" w:rsidP="009230FC">
            <w:pPr>
              <w:pStyle w:val="Maintext"/>
              <w:keepNext/>
              <w:spacing w:after="120"/>
              <w:rPr>
                <w:i/>
                <w:iCs/>
                <w:color w:val="000000"/>
                <w:sz w:val="20"/>
                <w:szCs w:val="20"/>
              </w:rPr>
            </w:pPr>
            <w:r w:rsidRPr="00107A51">
              <w:rPr>
                <w:i/>
                <w:iCs/>
                <w:color w:val="000000"/>
                <w:sz w:val="20"/>
                <w:szCs w:val="20"/>
              </w:rPr>
              <w:t xml:space="preserve">I will provide </w:t>
            </w:r>
            <w:r w:rsidRPr="00107A51">
              <w:rPr>
                <w:b/>
                <w:bCs/>
                <w:i/>
                <w:iCs/>
                <w:color w:val="000000"/>
                <w:sz w:val="20"/>
                <w:szCs w:val="20"/>
              </w:rPr>
              <w:t>[UnstructuredFullName]</w:t>
            </w:r>
            <w:r w:rsidRPr="00107A51">
              <w:rPr>
                <w:i/>
                <w:iCs/>
                <w:color w:val="000000"/>
                <w:sz w:val="20"/>
                <w:szCs w:val="20"/>
              </w:rPr>
              <w:t xml:space="preserve">, with access to, or a copy of, the Direct </w:t>
            </w:r>
            <w:r w:rsidR="00684418">
              <w:rPr>
                <w:i/>
                <w:iCs/>
                <w:color w:val="000000"/>
                <w:sz w:val="20"/>
                <w:szCs w:val="20"/>
              </w:rPr>
              <w:t>d</w:t>
            </w:r>
            <w:r w:rsidRPr="00107A51">
              <w:rPr>
                <w:i/>
                <w:iCs/>
                <w:color w:val="000000"/>
                <w:sz w:val="20"/>
                <w:szCs w:val="20"/>
              </w:rPr>
              <w:t xml:space="preserve">ebit </w:t>
            </w:r>
            <w:r w:rsidR="00684418">
              <w:rPr>
                <w:i/>
                <w:iCs/>
                <w:color w:val="000000"/>
                <w:sz w:val="20"/>
                <w:szCs w:val="20"/>
              </w:rPr>
              <w:t>r</w:t>
            </w:r>
            <w:r w:rsidRPr="00107A51">
              <w:rPr>
                <w:i/>
                <w:iCs/>
                <w:color w:val="000000"/>
                <w:sz w:val="20"/>
                <w:szCs w:val="20"/>
              </w:rPr>
              <w:t xml:space="preserve">equest </w:t>
            </w:r>
            <w:r w:rsidR="00684418">
              <w:rPr>
                <w:i/>
                <w:iCs/>
                <w:color w:val="000000"/>
                <w:sz w:val="20"/>
                <w:szCs w:val="20"/>
              </w:rPr>
              <w:t>s</w:t>
            </w:r>
            <w:r w:rsidRPr="00107A51">
              <w:rPr>
                <w:i/>
                <w:iCs/>
                <w:color w:val="000000"/>
                <w:sz w:val="20"/>
                <w:szCs w:val="20"/>
              </w:rPr>
              <w:t xml:space="preserve">ervice </w:t>
            </w:r>
            <w:r w:rsidR="00684418">
              <w:rPr>
                <w:i/>
                <w:iCs/>
                <w:color w:val="000000"/>
                <w:sz w:val="20"/>
                <w:szCs w:val="20"/>
              </w:rPr>
              <w:t>a</w:t>
            </w:r>
            <w:r w:rsidRPr="00107A51">
              <w:rPr>
                <w:i/>
                <w:iCs/>
                <w:color w:val="000000"/>
                <w:sz w:val="20"/>
                <w:szCs w:val="20"/>
              </w:rPr>
              <w:t>greement,</w:t>
            </w:r>
            <w:r w:rsidR="00CC715C">
              <w:rPr>
                <w:i/>
                <w:iCs/>
                <w:color w:val="000000"/>
                <w:sz w:val="20"/>
                <w:szCs w:val="20"/>
              </w:rPr>
              <w:t xml:space="preserve"> </w:t>
            </w:r>
            <w:r w:rsidRPr="00107A51">
              <w:rPr>
                <w:i/>
                <w:iCs/>
                <w:color w:val="000000"/>
                <w:sz w:val="20"/>
                <w:szCs w:val="20"/>
              </w:rPr>
              <w:t xml:space="preserve">details of the payment </w:t>
            </w:r>
            <w:r w:rsidR="008269A5">
              <w:rPr>
                <w:i/>
                <w:iCs/>
                <w:color w:val="000000"/>
                <w:sz w:val="20"/>
                <w:szCs w:val="20"/>
              </w:rPr>
              <w:t>request</w:t>
            </w:r>
            <w:r w:rsidR="008269A5" w:rsidRPr="00107A51">
              <w:rPr>
                <w:i/>
                <w:iCs/>
                <w:color w:val="000000"/>
                <w:sz w:val="20"/>
                <w:szCs w:val="20"/>
              </w:rPr>
              <w:t xml:space="preserve"> </w:t>
            </w:r>
            <w:r w:rsidRPr="00107A51">
              <w:rPr>
                <w:i/>
                <w:iCs/>
                <w:color w:val="000000"/>
                <w:sz w:val="20"/>
                <w:szCs w:val="20"/>
              </w:rPr>
              <w:t xml:space="preserve">and the following </w:t>
            </w:r>
            <w:r w:rsidR="008269A5">
              <w:rPr>
                <w:i/>
                <w:iCs/>
                <w:color w:val="000000"/>
                <w:sz w:val="20"/>
                <w:szCs w:val="20"/>
              </w:rPr>
              <w:t xml:space="preserve">direct debit </w:t>
            </w:r>
            <w:r w:rsidRPr="00107A51">
              <w:rPr>
                <w:i/>
                <w:iCs/>
                <w:color w:val="000000"/>
                <w:sz w:val="20"/>
                <w:szCs w:val="20"/>
              </w:rPr>
              <w:t>payment conditions.</w:t>
            </w:r>
          </w:p>
          <w:p w:rsidR="009230FC" w:rsidRPr="00107A51" w:rsidRDefault="009230FC" w:rsidP="009230FC">
            <w:pPr>
              <w:pStyle w:val="Maintext"/>
              <w:keepNext/>
              <w:spacing w:after="120"/>
              <w:rPr>
                <w:i/>
                <w:iCs/>
                <w:color w:val="000000"/>
                <w:sz w:val="20"/>
                <w:szCs w:val="20"/>
              </w:rPr>
            </w:pPr>
            <w:r w:rsidRPr="00107A51">
              <w:rPr>
                <w:i/>
                <w:iCs/>
                <w:color w:val="000000"/>
                <w:sz w:val="20"/>
                <w:szCs w:val="20"/>
              </w:rPr>
              <w:t xml:space="preserve">I understand that this agreement may be terminated if </w:t>
            </w:r>
            <w:r w:rsidRPr="00107A51">
              <w:rPr>
                <w:b/>
                <w:bCs/>
                <w:i/>
                <w:iCs/>
                <w:color w:val="000000"/>
                <w:sz w:val="20"/>
                <w:szCs w:val="20"/>
              </w:rPr>
              <w:t>[UnstructuredFullName]</w:t>
            </w:r>
            <w:r w:rsidRPr="00107A51">
              <w:rPr>
                <w:i/>
                <w:iCs/>
                <w:color w:val="000000"/>
                <w:sz w:val="20"/>
                <w:szCs w:val="20"/>
              </w:rPr>
              <w:t xml:space="preserve"> does not meet their responsibilities. If this agreement is terminated, the ATO may take further action to collect the debt such as:</w:t>
            </w:r>
          </w:p>
          <w:p w:rsidR="009230FC" w:rsidRPr="00107A51" w:rsidRDefault="009230FC" w:rsidP="00E33359">
            <w:pPr>
              <w:pStyle w:val="Maintext"/>
              <w:keepNext/>
              <w:numPr>
                <w:ilvl w:val="0"/>
                <w:numId w:val="25"/>
              </w:numPr>
              <w:spacing w:after="120"/>
              <w:rPr>
                <w:i/>
                <w:iCs/>
                <w:color w:val="000000"/>
                <w:sz w:val="20"/>
                <w:szCs w:val="20"/>
              </w:rPr>
            </w:pPr>
            <w:r w:rsidRPr="00107A51">
              <w:rPr>
                <w:i/>
                <w:iCs/>
                <w:color w:val="000000"/>
                <w:sz w:val="20"/>
                <w:szCs w:val="20"/>
              </w:rPr>
              <w:t>starting legal action without further notice</w:t>
            </w:r>
          </w:p>
          <w:p w:rsidR="009230FC" w:rsidRPr="00107A51" w:rsidRDefault="009230FC" w:rsidP="00E33359">
            <w:pPr>
              <w:pStyle w:val="Maintext"/>
              <w:keepNext/>
              <w:numPr>
                <w:ilvl w:val="0"/>
                <w:numId w:val="25"/>
              </w:numPr>
              <w:spacing w:after="120"/>
              <w:rPr>
                <w:i/>
                <w:iCs/>
                <w:color w:val="000000"/>
                <w:sz w:val="20"/>
                <w:szCs w:val="20"/>
              </w:rPr>
            </w:pPr>
            <w:r w:rsidRPr="00107A51">
              <w:rPr>
                <w:i/>
                <w:iCs/>
                <w:color w:val="000000"/>
                <w:sz w:val="20"/>
                <w:szCs w:val="20"/>
              </w:rPr>
              <w:t>issuing a garnishee notice to a financial institution, employer or creditor without further notice</w:t>
            </w:r>
          </w:p>
          <w:p w:rsidR="009230FC" w:rsidRPr="00107A51" w:rsidRDefault="009230FC" w:rsidP="00E33359">
            <w:pPr>
              <w:pStyle w:val="Maintext"/>
              <w:keepNext/>
              <w:numPr>
                <w:ilvl w:val="0"/>
                <w:numId w:val="25"/>
              </w:numPr>
              <w:spacing w:after="120"/>
              <w:rPr>
                <w:i/>
                <w:iCs/>
                <w:color w:val="000000"/>
                <w:sz w:val="20"/>
                <w:szCs w:val="20"/>
              </w:rPr>
            </w:pPr>
            <w:r w:rsidRPr="00107A51">
              <w:rPr>
                <w:i/>
                <w:iCs/>
                <w:color w:val="000000"/>
                <w:sz w:val="20"/>
                <w:szCs w:val="20"/>
              </w:rPr>
              <w:lastRenderedPageBreak/>
              <w:t>referring the debt to an external collection agency.</w:t>
            </w:r>
          </w:p>
          <w:p w:rsidR="009230FC" w:rsidRPr="00107A51" w:rsidRDefault="009230FC" w:rsidP="009230FC">
            <w:pPr>
              <w:pStyle w:val="Maintext"/>
              <w:keepNext/>
              <w:spacing w:after="120"/>
              <w:rPr>
                <w:color w:val="000000"/>
                <w:sz w:val="20"/>
                <w:szCs w:val="20"/>
                <w:lang w:eastAsia="en-US"/>
              </w:rPr>
            </w:pPr>
            <w:r w:rsidRPr="00107A51">
              <w:rPr>
                <w:i/>
                <w:iCs/>
                <w:color w:val="000000"/>
                <w:sz w:val="20"/>
                <w:szCs w:val="20"/>
              </w:rPr>
              <w:t xml:space="preserve">I declare that all information provided on behalf of </w:t>
            </w:r>
            <w:r w:rsidRPr="00107A51">
              <w:rPr>
                <w:b/>
                <w:bCs/>
                <w:i/>
                <w:iCs/>
                <w:color w:val="000000"/>
                <w:sz w:val="20"/>
                <w:szCs w:val="20"/>
              </w:rPr>
              <w:t>[UnstructuredFullName]</w:t>
            </w:r>
            <w:r w:rsidRPr="00107A51">
              <w:rPr>
                <w:i/>
                <w:iCs/>
                <w:color w:val="000000"/>
                <w:sz w:val="20"/>
                <w:szCs w:val="20"/>
              </w:rPr>
              <w:t>, is true and correct.”</w:t>
            </w:r>
          </w:p>
        </w:tc>
      </w:tr>
      <w:tr w:rsidR="009230FC" w:rsidRPr="00107A51" w:rsidTr="009230FC">
        <w:tc>
          <w:tcPr>
            <w:tcW w:w="142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hideMark/>
          </w:tcPr>
          <w:p w:rsidR="009230FC" w:rsidRPr="00107A51" w:rsidRDefault="009230FC" w:rsidP="009230FC">
            <w:pPr>
              <w:pStyle w:val="Maintext"/>
              <w:rPr>
                <w:color w:val="000000"/>
                <w:sz w:val="20"/>
                <w:szCs w:val="20"/>
                <w:lang w:eastAsia="en-US"/>
              </w:rPr>
            </w:pPr>
            <w:r w:rsidRPr="00107A51">
              <w:rPr>
                <w:color w:val="000000"/>
                <w:sz w:val="20"/>
                <w:szCs w:val="20"/>
              </w:rPr>
              <w:lastRenderedPageBreak/>
              <w:t>Signing statement</w:t>
            </w:r>
          </w:p>
        </w:tc>
        <w:tc>
          <w:tcPr>
            <w:tcW w:w="1578" w:type="dxa"/>
            <w:tcBorders>
              <w:top w:val="single" w:sz="4" w:space="0" w:color="auto"/>
              <w:left w:val="single" w:sz="4" w:space="0" w:color="auto"/>
              <w:bottom w:val="single" w:sz="4" w:space="0" w:color="auto"/>
              <w:right w:val="single" w:sz="4" w:space="0" w:color="auto"/>
            </w:tcBorders>
          </w:tcPr>
          <w:p w:rsidR="009230FC" w:rsidRPr="00107A51" w:rsidRDefault="009230FC" w:rsidP="009230FC">
            <w:pPr>
              <w:pStyle w:val="Maintext"/>
              <w:rPr>
                <w:color w:val="000000"/>
                <w:sz w:val="20"/>
                <w:szCs w:val="20"/>
                <w:lang w:eastAsia="en-US"/>
              </w:rPr>
            </w:pPr>
          </w:p>
        </w:tc>
        <w:tc>
          <w:tcPr>
            <w:tcW w:w="607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hideMark/>
          </w:tcPr>
          <w:p w:rsidR="009230FC" w:rsidRPr="00107A51" w:rsidRDefault="009230FC" w:rsidP="009230FC">
            <w:pPr>
              <w:pStyle w:val="Maintext"/>
              <w:spacing w:after="120"/>
              <w:rPr>
                <w:color w:val="000000"/>
                <w:sz w:val="20"/>
                <w:szCs w:val="20"/>
              </w:rPr>
            </w:pPr>
            <w:r w:rsidRPr="00107A51">
              <w:rPr>
                <w:color w:val="000000"/>
                <w:sz w:val="20"/>
                <w:szCs w:val="20"/>
              </w:rPr>
              <w:t>The text describing the way that they are ‘making’ the declaration by ‘signing’ it in a particular way shall include reference to signing with the AUSkey for the device and the field giving a unique user identifier.</w:t>
            </w:r>
          </w:p>
          <w:p w:rsidR="009230FC" w:rsidRPr="00107A51" w:rsidRDefault="009230FC" w:rsidP="009230FC">
            <w:pPr>
              <w:pStyle w:val="Maintext"/>
              <w:spacing w:after="120"/>
              <w:rPr>
                <w:color w:val="000000"/>
                <w:sz w:val="20"/>
                <w:szCs w:val="20"/>
              </w:rPr>
            </w:pPr>
            <w:r w:rsidRPr="00107A51">
              <w:rPr>
                <w:color w:val="000000"/>
                <w:sz w:val="20"/>
                <w:szCs w:val="20"/>
              </w:rPr>
              <w:t>For example:</w:t>
            </w:r>
          </w:p>
          <w:p w:rsidR="009230FC" w:rsidRPr="00E33359" w:rsidRDefault="009230FC" w:rsidP="009230FC">
            <w:pPr>
              <w:pStyle w:val="Maintext"/>
              <w:spacing w:after="120"/>
              <w:ind w:left="720"/>
              <w:rPr>
                <w:i/>
                <w:color w:val="000000"/>
                <w:sz w:val="20"/>
                <w:szCs w:val="20"/>
              </w:rPr>
            </w:pPr>
            <w:r w:rsidRPr="00E33359">
              <w:rPr>
                <w:i/>
                <w:color w:val="000000"/>
                <w:sz w:val="20"/>
                <w:szCs w:val="20"/>
              </w:rPr>
              <w:t>“Tick this box to sign this declaration with the AUSkey used by this software and your full name inserted above.”</w:t>
            </w:r>
          </w:p>
          <w:p w:rsidR="009230FC" w:rsidRPr="00107A51" w:rsidRDefault="009230FC" w:rsidP="009230FC">
            <w:pPr>
              <w:pStyle w:val="Maintext"/>
              <w:spacing w:after="120"/>
              <w:rPr>
                <w:color w:val="000000"/>
                <w:sz w:val="20"/>
                <w:szCs w:val="20"/>
              </w:rPr>
            </w:pPr>
            <w:r w:rsidRPr="00107A51">
              <w:rPr>
                <w:color w:val="000000"/>
                <w:sz w:val="20"/>
                <w:szCs w:val="20"/>
              </w:rPr>
              <w:t>A statement “Tick this box to sign this declaration” would not be acceptable as it does not state the identity the reporting party or intermediary</w:t>
            </w:r>
            <w:r w:rsidR="00CC715C">
              <w:rPr>
                <w:color w:val="000000"/>
                <w:sz w:val="20"/>
                <w:szCs w:val="20"/>
              </w:rPr>
              <w:t>,</w:t>
            </w:r>
            <w:r w:rsidRPr="00107A51">
              <w:rPr>
                <w:color w:val="000000"/>
                <w:sz w:val="20"/>
                <w:szCs w:val="20"/>
              </w:rPr>
              <w:t xml:space="preserve"> who is not a registered agent</w:t>
            </w:r>
            <w:r w:rsidR="00CC715C">
              <w:rPr>
                <w:color w:val="000000"/>
                <w:sz w:val="20"/>
                <w:szCs w:val="20"/>
              </w:rPr>
              <w:t>,</w:t>
            </w:r>
            <w:r w:rsidRPr="00107A51">
              <w:rPr>
                <w:color w:val="000000"/>
                <w:sz w:val="20"/>
                <w:szCs w:val="20"/>
              </w:rPr>
              <w:t xml:space="preserve"> is using to make the declaration.</w:t>
            </w:r>
          </w:p>
          <w:p w:rsidR="009230FC" w:rsidRPr="00107A51" w:rsidRDefault="009230FC" w:rsidP="009230FC">
            <w:pPr>
              <w:pStyle w:val="Maintext"/>
              <w:spacing w:after="120"/>
              <w:rPr>
                <w:color w:val="000000"/>
                <w:sz w:val="20"/>
                <w:szCs w:val="20"/>
              </w:rPr>
            </w:pPr>
            <w:r w:rsidRPr="00107A51">
              <w:rPr>
                <w:color w:val="000000"/>
                <w:sz w:val="20"/>
                <w:szCs w:val="20"/>
              </w:rPr>
              <w:t>The user identifier must allow the AUSkey owner or an external auditor to uniquely identify the individual who made the declaration.</w:t>
            </w:r>
          </w:p>
          <w:p w:rsidR="009230FC" w:rsidRPr="00107A51" w:rsidRDefault="009230FC" w:rsidP="009230FC">
            <w:pPr>
              <w:pStyle w:val="Maintext"/>
              <w:keepNext/>
              <w:spacing w:after="120"/>
              <w:rPr>
                <w:i/>
                <w:iCs/>
                <w:color w:val="000000"/>
                <w:sz w:val="20"/>
                <w:szCs w:val="20"/>
                <w:lang w:eastAsia="en-US"/>
              </w:rPr>
            </w:pPr>
            <w:r w:rsidRPr="00107A51">
              <w:rPr>
                <w:color w:val="000000"/>
                <w:sz w:val="20"/>
                <w:szCs w:val="20"/>
              </w:rPr>
              <w:t>The identifier used can be specified by the AUSkey owner providing it allows identification as mentioned above. Examples of suitable identifiers include a user login, a full name, or an email address.</w:t>
            </w:r>
          </w:p>
        </w:tc>
      </w:tr>
    </w:tbl>
    <w:p w:rsidR="009230FC" w:rsidRPr="009230FC" w:rsidRDefault="009230FC" w:rsidP="009230FC">
      <w:pPr>
        <w:pStyle w:val="Maintext"/>
      </w:pPr>
    </w:p>
    <w:p w:rsidR="00044860" w:rsidRDefault="00044860" w:rsidP="00044860">
      <w:pPr>
        <w:rPr>
          <w:color w:val="1F497D"/>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FE3236" w:rsidRDefault="00FE3236" w:rsidP="00FE3236">
      <w:pPr>
        <w:pStyle w:val="Maintext"/>
        <w:rPr>
          <w:rFonts w:cs="Arial"/>
          <w:b/>
          <w:caps/>
          <w:color w:val="1F497D" w:themeColor="text2"/>
          <w:kern w:val="36"/>
          <w:sz w:val="24"/>
        </w:rPr>
      </w:pPr>
    </w:p>
    <w:p w:rsidR="00684418" w:rsidRDefault="00684418">
      <w:pPr>
        <w:rPr>
          <w:rFonts w:cs="Arial"/>
          <w:b/>
          <w:caps/>
          <w:color w:val="1F497D" w:themeColor="text2"/>
          <w:kern w:val="36"/>
          <w:sz w:val="24"/>
        </w:rPr>
      </w:pPr>
      <w:r>
        <w:rPr>
          <w:rFonts w:cs="Arial"/>
          <w:b/>
          <w:caps/>
          <w:color w:val="1F497D" w:themeColor="text2"/>
          <w:kern w:val="36"/>
          <w:sz w:val="24"/>
        </w:rPr>
        <w:br w:type="page"/>
      </w:r>
    </w:p>
    <w:p w:rsidR="00FE3236" w:rsidRDefault="00FE3236" w:rsidP="00FE3236">
      <w:pPr>
        <w:pStyle w:val="Maintext"/>
      </w:pPr>
      <w:r>
        <w:rPr>
          <w:rFonts w:cs="Arial"/>
          <w:b/>
          <w:caps/>
          <w:color w:val="1F497D" w:themeColor="text2"/>
          <w:kern w:val="36"/>
          <w:sz w:val="24"/>
        </w:rPr>
        <w:lastRenderedPageBreak/>
        <w:t>5.1.3     example 3</w:t>
      </w:r>
    </w:p>
    <w:p w:rsidR="00044860" w:rsidRDefault="00044860" w:rsidP="00044860">
      <w:pPr>
        <w:rPr>
          <w:color w:val="1F497D"/>
        </w:rPr>
      </w:pPr>
    </w:p>
    <w:tbl>
      <w:tblPr>
        <w:tblW w:w="9072" w:type="dxa"/>
        <w:tblInd w:w="108" w:type="dxa"/>
        <w:tblLayout w:type="fixed"/>
        <w:tblCellMar>
          <w:left w:w="0" w:type="dxa"/>
          <w:right w:w="0" w:type="dxa"/>
        </w:tblCellMar>
        <w:tblLook w:val="04A0" w:firstRow="1" w:lastRow="0" w:firstColumn="1" w:lastColumn="0" w:noHBand="0" w:noVBand="1"/>
      </w:tblPr>
      <w:tblGrid>
        <w:gridCol w:w="1422"/>
        <w:gridCol w:w="1578"/>
        <w:gridCol w:w="6072"/>
      </w:tblGrid>
      <w:tr w:rsidR="001153BB" w:rsidRPr="00107A51" w:rsidTr="006B0FD5">
        <w:trPr>
          <w:tblHeader/>
        </w:trPr>
        <w:tc>
          <w:tcPr>
            <w:tcW w:w="9072" w:type="dxa"/>
            <w:gridSpan w:val="3"/>
            <w:tcBorders>
              <w:top w:val="single" w:sz="4" w:space="0" w:color="auto"/>
              <w:left w:val="single" w:sz="4" w:space="0" w:color="auto"/>
              <w:bottom w:val="single" w:sz="4" w:space="0" w:color="auto"/>
              <w:right w:val="single" w:sz="4" w:space="0" w:color="auto"/>
            </w:tcBorders>
            <w:shd w:val="clear" w:color="auto" w:fill="C6D9F1"/>
            <w:tcMar>
              <w:top w:w="108" w:type="dxa"/>
              <w:left w:w="108" w:type="dxa"/>
              <w:bottom w:w="0" w:type="dxa"/>
              <w:right w:w="108" w:type="dxa"/>
            </w:tcMar>
            <w:hideMark/>
          </w:tcPr>
          <w:p w:rsidR="001153BB" w:rsidRPr="00107A51" w:rsidRDefault="001153BB" w:rsidP="006B0FD5">
            <w:pPr>
              <w:pStyle w:val="Maintext"/>
              <w:keepNext/>
              <w:rPr>
                <w:sz w:val="20"/>
                <w:szCs w:val="20"/>
              </w:rPr>
            </w:pPr>
            <w:r w:rsidRPr="00107A51">
              <w:rPr>
                <w:color w:val="000000"/>
                <w:sz w:val="20"/>
                <w:szCs w:val="20"/>
                <w:u w:val="single"/>
              </w:rPr>
              <w:t>Case 3</w:t>
            </w:r>
            <w:r w:rsidRPr="00107A51">
              <w:rPr>
                <w:color w:val="000000"/>
                <w:sz w:val="20"/>
                <w:szCs w:val="20"/>
              </w:rPr>
              <w:t xml:space="preserve">: </w:t>
            </w:r>
            <w:r w:rsidRPr="00107A51">
              <w:rPr>
                <w:sz w:val="20"/>
                <w:szCs w:val="20"/>
              </w:rPr>
              <w:t xml:space="preserve">An </w:t>
            </w:r>
            <w:r w:rsidRPr="00107A51">
              <w:rPr>
                <w:b/>
                <w:bCs/>
                <w:sz w:val="20"/>
                <w:szCs w:val="20"/>
              </w:rPr>
              <w:t>intermediary</w:t>
            </w:r>
            <w:r w:rsidR="00401B68">
              <w:rPr>
                <w:b/>
                <w:bCs/>
                <w:sz w:val="20"/>
                <w:szCs w:val="20"/>
              </w:rPr>
              <w:t>,</w:t>
            </w:r>
            <w:r w:rsidRPr="00107A51">
              <w:rPr>
                <w:b/>
                <w:bCs/>
                <w:sz w:val="20"/>
                <w:szCs w:val="20"/>
              </w:rPr>
              <w:t xml:space="preserve"> </w:t>
            </w:r>
            <w:r w:rsidRPr="00107A51">
              <w:rPr>
                <w:sz w:val="20"/>
                <w:szCs w:val="20"/>
              </w:rPr>
              <w:t xml:space="preserve">who </w:t>
            </w:r>
            <w:r w:rsidRPr="00107A51">
              <w:rPr>
                <w:sz w:val="20"/>
                <w:szCs w:val="20"/>
                <w:u w:val="single"/>
              </w:rPr>
              <w:t>is</w:t>
            </w:r>
            <w:r w:rsidRPr="00107A51">
              <w:rPr>
                <w:sz w:val="20"/>
                <w:szCs w:val="20"/>
              </w:rPr>
              <w:t xml:space="preserve"> a registered agent</w:t>
            </w:r>
            <w:r w:rsidR="00401B68">
              <w:rPr>
                <w:sz w:val="20"/>
                <w:szCs w:val="20"/>
              </w:rPr>
              <w:t>,</w:t>
            </w:r>
            <w:r w:rsidRPr="00107A51">
              <w:rPr>
                <w:sz w:val="20"/>
                <w:szCs w:val="20"/>
              </w:rPr>
              <w:t xml:space="preserve"> is lodging via SBR using an AUSkey assigned to an </w:t>
            </w:r>
            <w:r w:rsidRPr="00107A51">
              <w:rPr>
                <w:b/>
                <w:bCs/>
                <w:sz w:val="20"/>
                <w:szCs w:val="20"/>
              </w:rPr>
              <w:t>individual</w:t>
            </w:r>
            <w:r w:rsidRPr="00107A51">
              <w:rPr>
                <w:sz w:val="20"/>
                <w:szCs w:val="20"/>
              </w:rPr>
              <w:t>.</w:t>
            </w:r>
          </w:p>
        </w:tc>
      </w:tr>
      <w:tr w:rsidR="001153BB" w:rsidRPr="00107A51" w:rsidTr="006B0FD5">
        <w:trPr>
          <w:trHeight w:val="341"/>
        </w:trPr>
        <w:tc>
          <w:tcPr>
            <w:tcW w:w="1422" w:type="dxa"/>
            <w:tcBorders>
              <w:top w:val="single" w:sz="4" w:space="0" w:color="auto"/>
              <w:left w:val="single" w:sz="4" w:space="0" w:color="auto"/>
              <w:bottom w:val="single" w:sz="4" w:space="0" w:color="auto"/>
              <w:right w:val="single" w:sz="4" w:space="0" w:color="auto"/>
            </w:tcBorders>
            <w:shd w:val="clear" w:color="auto" w:fill="auto"/>
            <w:tcMar>
              <w:top w:w="108" w:type="dxa"/>
              <w:left w:w="108" w:type="dxa"/>
              <w:bottom w:w="0" w:type="dxa"/>
              <w:right w:w="108" w:type="dxa"/>
            </w:tcMar>
            <w:hideMark/>
          </w:tcPr>
          <w:p w:rsidR="001153BB" w:rsidRPr="00107A51" w:rsidRDefault="001153BB" w:rsidP="006B0FD5">
            <w:pPr>
              <w:pStyle w:val="Maintext"/>
              <w:keepNext/>
              <w:rPr>
                <w:b/>
                <w:color w:val="000000"/>
                <w:sz w:val="20"/>
                <w:szCs w:val="20"/>
                <w:lang w:eastAsia="en-US"/>
              </w:rPr>
            </w:pPr>
            <w:r w:rsidRPr="00107A51">
              <w:rPr>
                <w:b/>
                <w:color w:val="000000"/>
                <w:sz w:val="20"/>
                <w:szCs w:val="20"/>
              </w:rPr>
              <w:t>Type</w:t>
            </w:r>
          </w:p>
        </w:tc>
        <w:tc>
          <w:tcPr>
            <w:tcW w:w="1578" w:type="dxa"/>
            <w:tcBorders>
              <w:top w:val="single" w:sz="4" w:space="0" w:color="auto"/>
              <w:left w:val="single" w:sz="4" w:space="0" w:color="auto"/>
              <w:bottom w:val="single" w:sz="4" w:space="0" w:color="auto"/>
              <w:right w:val="single" w:sz="4" w:space="0" w:color="auto"/>
            </w:tcBorders>
            <w:shd w:val="clear" w:color="auto" w:fill="auto"/>
            <w:hideMark/>
          </w:tcPr>
          <w:p w:rsidR="001153BB" w:rsidRPr="00107A51" w:rsidRDefault="001153BB" w:rsidP="006B0FD5">
            <w:pPr>
              <w:pStyle w:val="Maintext"/>
              <w:keepNext/>
              <w:rPr>
                <w:b/>
                <w:color w:val="000000"/>
                <w:sz w:val="20"/>
                <w:szCs w:val="20"/>
                <w:lang w:eastAsia="en-US"/>
              </w:rPr>
            </w:pPr>
            <w:r w:rsidRPr="00107A51">
              <w:rPr>
                <w:b/>
                <w:color w:val="000000"/>
                <w:sz w:val="20"/>
                <w:szCs w:val="20"/>
              </w:rPr>
              <w:t>Scenario</w:t>
            </w:r>
          </w:p>
        </w:tc>
        <w:tc>
          <w:tcPr>
            <w:tcW w:w="6072" w:type="dxa"/>
            <w:tcBorders>
              <w:top w:val="single" w:sz="4" w:space="0" w:color="auto"/>
              <w:left w:val="single" w:sz="4" w:space="0" w:color="auto"/>
              <w:bottom w:val="single" w:sz="4" w:space="0" w:color="auto"/>
              <w:right w:val="single" w:sz="4" w:space="0" w:color="auto"/>
            </w:tcBorders>
            <w:shd w:val="clear" w:color="auto" w:fill="auto"/>
            <w:tcMar>
              <w:top w:w="108" w:type="dxa"/>
              <w:left w:w="108" w:type="dxa"/>
              <w:bottom w:w="0" w:type="dxa"/>
              <w:right w:w="108" w:type="dxa"/>
            </w:tcMar>
            <w:hideMark/>
          </w:tcPr>
          <w:p w:rsidR="001153BB" w:rsidRPr="00107A51" w:rsidRDefault="001153BB" w:rsidP="006B0FD5">
            <w:pPr>
              <w:pStyle w:val="Maintext"/>
              <w:keepNext/>
              <w:rPr>
                <w:b/>
                <w:color w:val="000000"/>
                <w:sz w:val="20"/>
                <w:szCs w:val="20"/>
                <w:lang w:eastAsia="en-US"/>
              </w:rPr>
            </w:pPr>
            <w:r w:rsidRPr="00107A51">
              <w:rPr>
                <w:b/>
                <w:color w:val="000000"/>
                <w:sz w:val="20"/>
                <w:szCs w:val="20"/>
              </w:rPr>
              <w:t>Declaration wording</w:t>
            </w:r>
          </w:p>
        </w:tc>
      </w:tr>
      <w:tr w:rsidR="001153BB" w:rsidRPr="00107A51" w:rsidTr="006B0FD5">
        <w:trPr>
          <w:trHeight w:val="1350"/>
        </w:trPr>
        <w:tc>
          <w:tcPr>
            <w:tcW w:w="142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hideMark/>
          </w:tcPr>
          <w:p w:rsidR="001153BB" w:rsidRPr="00107A51" w:rsidRDefault="001153BB" w:rsidP="006B0FD5">
            <w:pPr>
              <w:pStyle w:val="Maintext"/>
              <w:keepNext/>
              <w:rPr>
                <w:color w:val="000000"/>
                <w:sz w:val="20"/>
                <w:szCs w:val="20"/>
                <w:lang w:eastAsia="en-US"/>
              </w:rPr>
            </w:pPr>
            <w:r w:rsidRPr="00107A51">
              <w:rPr>
                <w:color w:val="000000"/>
                <w:sz w:val="20"/>
                <w:szCs w:val="20"/>
              </w:rPr>
              <w:t>Declaration statement</w:t>
            </w:r>
          </w:p>
        </w:tc>
        <w:tc>
          <w:tcPr>
            <w:tcW w:w="1578" w:type="dxa"/>
            <w:tcBorders>
              <w:top w:val="single" w:sz="4" w:space="0" w:color="auto"/>
              <w:left w:val="single" w:sz="4" w:space="0" w:color="auto"/>
              <w:bottom w:val="single" w:sz="4" w:space="0" w:color="auto"/>
              <w:right w:val="single" w:sz="4" w:space="0" w:color="auto"/>
            </w:tcBorders>
            <w:hideMark/>
          </w:tcPr>
          <w:p w:rsidR="001153BB" w:rsidRPr="00107A51" w:rsidRDefault="001153BB" w:rsidP="00B26D61">
            <w:pPr>
              <w:pStyle w:val="Maintext"/>
              <w:keepNext/>
              <w:rPr>
                <w:color w:val="000000"/>
                <w:sz w:val="20"/>
                <w:szCs w:val="20"/>
                <w:lang w:eastAsia="en-US"/>
              </w:rPr>
            </w:pPr>
            <w:r w:rsidRPr="00107A51">
              <w:rPr>
                <w:color w:val="000000"/>
                <w:sz w:val="20"/>
                <w:szCs w:val="20"/>
              </w:rPr>
              <w:t>For new or cancelled direct debit requests</w:t>
            </w:r>
          </w:p>
        </w:tc>
        <w:tc>
          <w:tcPr>
            <w:tcW w:w="607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tcPr>
          <w:p w:rsidR="001153BB" w:rsidRPr="00107A51" w:rsidRDefault="001153BB" w:rsidP="001153BB">
            <w:pPr>
              <w:pStyle w:val="Maintext"/>
              <w:keepNext/>
              <w:rPr>
                <w:color w:val="000000"/>
                <w:sz w:val="20"/>
                <w:szCs w:val="20"/>
              </w:rPr>
            </w:pPr>
            <w:r w:rsidRPr="00107A51">
              <w:rPr>
                <w:color w:val="000000"/>
                <w:sz w:val="20"/>
                <w:szCs w:val="20"/>
              </w:rPr>
              <w:t>The statement that an intermediary who is a registered agent is declaring shall be:</w:t>
            </w:r>
          </w:p>
          <w:p w:rsidR="001153BB" w:rsidRPr="00107A51" w:rsidRDefault="001153BB" w:rsidP="001153BB">
            <w:pPr>
              <w:pStyle w:val="Maintext"/>
              <w:keepNext/>
              <w:rPr>
                <w:rFonts w:eastAsiaTheme="minorHAnsi" w:cs="Arial"/>
                <w:color w:val="000000"/>
                <w:sz w:val="20"/>
                <w:szCs w:val="20"/>
              </w:rPr>
            </w:pPr>
          </w:p>
          <w:p w:rsidR="001153BB" w:rsidRPr="00107A51" w:rsidRDefault="001153BB" w:rsidP="001153BB">
            <w:pPr>
              <w:pStyle w:val="Maintext"/>
              <w:keepNext/>
              <w:ind w:left="252"/>
              <w:rPr>
                <w:i/>
                <w:iCs/>
                <w:color w:val="000000"/>
                <w:sz w:val="20"/>
                <w:szCs w:val="20"/>
              </w:rPr>
            </w:pPr>
            <w:r w:rsidRPr="00107A51">
              <w:rPr>
                <w:color w:val="000000"/>
                <w:sz w:val="20"/>
                <w:szCs w:val="20"/>
              </w:rPr>
              <w:t>“</w:t>
            </w:r>
            <w:r w:rsidRPr="00107A51">
              <w:rPr>
                <w:i/>
                <w:iCs/>
                <w:color w:val="000000"/>
                <w:sz w:val="20"/>
                <w:szCs w:val="20"/>
              </w:rPr>
              <w:t>I declare that:</w:t>
            </w:r>
          </w:p>
          <w:p w:rsidR="001153BB" w:rsidRPr="00BC2357" w:rsidRDefault="001153BB" w:rsidP="00E33359">
            <w:pPr>
              <w:pStyle w:val="Maintext"/>
              <w:keepNext/>
              <w:numPr>
                <w:ilvl w:val="0"/>
                <w:numId w:val="28"/>
              </w:numPr>
              <w:spacing w:after="120"/>
              <w:rPr>
                <w:i/>
                <w:iCs/>
                <w:color w:val="000000"/>
                <w:sz w:val="20"/>
                <w:szCs w:val="20"/>
                <w:lang w:eastAsia="en-US"/>
              </w:rPr>
            </w:pPr>
            <w:r w:rsidRPr="00107A51">
              <w:rPr>
                <w:i/>
                <w:iCs/>
                <w:color w:val="000000"/>
                <w:sz w:val="20"/>
                <w:szCs w:val="20"/>
              </w:rPr>
              <w:t xml:space="preserve">I have prepared this payment request in accordance with the information supplied by </w:t>
            </w:r>
            <w:r w:rsidRPr="00107A51">
              <w:rPr>
                <w:color w:val="000000"/>
                <w:sz w:val="20"/>
                <w:szCs w:val="20"/>
              </w:rPr>
              <w:t>&lt;Client Name&gt;</w:t>
            </w:r>
            <w:r w:rsidRPr="00107A51">
              <w:rPr>
                <w:i/>
                <w:iCs/>
                <w:color w:val="000000"/>
                <w:sz w:val="20"/>
                <w:szCs w:val="20"/>
              </w:rPr>
              <w:t>, and all information provided by me on their behalf is true and correct. I am authorised by the account-holder/s to undertake these actions on their behalf and I am required to provide details of the payment request to my client.”</w:t>
            </w:r>
          </w:p>
        </w:tc>
      </w:tr>
      <w:tr w:rsidR="001153BB" w:rsidRPr="00107A51" w:rsidTr="006B0FD5">
        <w:trPr>
          <w:trHeight w:val="2430"/>
        </w:trPr>
        <w:tc>
          <w:tcPr>
            <w:tcW w:w="1422" w:type="dxa"/>
            <w:tcBorders>
              <w:top w:val="single" w:sz="4" w:space="0" w:color="auto"/>
              <w:left w:val="single" w:sz="4" w:space="0" w:color="auto"/>
              <w:bottom w:val="nil"/>
              <w:right w:val="single" w:sz="4" w:space="0" w:color="auto"/>
            </w:tcBorders>
            <w:tcMar>
              <w:top w:w="108" w:type="dxa"/>
              <w:left w:w="108" w:type="dxa"/>
              <w:bottom w:w="0" w:type="dxa"/>
              <w:right w:w="108" w:type="dxa"/>
            </w:tcMar>
          </w:tcPr>
          <w:p w:rsidR="001153BB" w:rsidRPr="00107A51" w:rsidRDefault="001153BB" w:rsidP="006B0FD5">
            <w:pPr>
              <w:pStyle w:val="Maintext"/>
              <w:keepNext/>
              <w:rPr>
                <w:color w:val="000000"/>
                <w:sz w:val="20"/>
                <w:szCs w:val="20"/>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1153BB" w:rsidRPr="00107A51" w:rsidRDefault="001153BB" w:rsidP="001153BB">
            <w:pPr>
              <w:pStyle w:val="Maintext"/>
              <w:keepNext/>
              <w:rPr>
                <w:color w:val="000000"/>
                <w:sz w:val="20"/>
                <w:szCs w:val="20"/>
              </w:rPr>
            </w:pPr>
            <w:r w:rsidRPr="00107A51">
              <w:rPr>
                <w:color w:val="000000"/>
                <w:sz w:val="20"/>
                <w:szCs w:val="20"/>
              </w:rPr>
              <w:t>Where direct debit request payments are to be set up</w:t>
            </w:r>
            <w:r w:rsidR="00D4510B" w:rsidRPr="00107A51">
              <w:rPr>
                <w:color w:val="000000"/>
                <w:sz w:val="20"/>
                <w:szCs w:val="20"/>
              </w:rPr>
              <w:t xml:space="preserve"> by an intermediary who is a registered agent</w:t>
            </w:r>
            <w:r w:rsidRPr="00107A51">
              <w:rPr>
                <w:color w:val="000000"/>
                <w:sz w:val="20"/>
                <w:szCs w:val="20"/>
              </w:rPr>
              <w:t>, the following declaration statement is also required:</w:t>
            </w:r>
          </w:p>
          <w:p w:rsidR="001153BB" w:rsidRPr="00107A51" w:rsidRDefault="001153BB" w:rsidP="006B0FD5">
            <w:pPr>
              <w:pStyle w:val="Maintext"/>
              <w:keepNext/>
              <w:rPr>
                <w:color w:val="000000"/>
                <w:sz w:val="20"/>
                <w:szCs w:val="20"/>
                <w:lang w:eastAsia="en-US"/>
              </w:rPr>
            </w:pPr>
          </w:p>
        </w:tc>
        <w:tc>
          <w:tcPr>
            <w:tcW w:w="607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hideMark/>
          </w:tcPr>
          <w:p w:rsidR="001153BB" w:rsidRPr="00107A51" w:rsidRDefault="001153BB" w:rsidP="001153BB">
            <w:pPr>
              <w:pStyle w:val="Maintext"/>
              <w:keepNext/>
              <w:rPr>
                <w:color w:val="000000"/>
                <w:sz w:val="20"/>
                <w:szCs w:val="20"/>
              </w:rPr>
            </w:pPr>
          </w:p>
          <w:p w:rsidR="001153BB" w:rsidRPr="00107A51" w:rsidRDefault="001153BB" w:rsidP="001153BB">
            <w:pPr>
              <w:pStyle w:val="Maintext"/>
              <w:keepNext/>
              <w:spacing w:after="120"/>
              <w:rPr>
                <w:i/>
                <w:iCs/>
                <w:color w:val="000000"/>
                <w:sz w:val="20"/>
                <w:szCs w:val="20"/>
              </w:rPr>
            </w:pPr>
            <w:r w:rsidRPr="00107A51">
              <w:rPr>
                <w:i/>
                <w:iCs/>
                <w:color w:val="000000"/>
                <w:sz w:val="20"/>
                <w:szCs w:val="20"/>
              </w:rPr>
              <w:t xml:space="preserve">“I have read and agree to the terms and conditions of the </w:t>
            </w:r>
            <w:hyperlink r:id="rId35" w:history="1">
              <w:r w:rsidR="00CC715C">
                <w:rPr>
                  <w:rStyle w:val="Hyperlink"/>
                  <w:i/>
                  <w:iCs/>
                  <w:sz w:val="20"/>
                  <w:szCs w:val="20"/>
                </w:rPr>
                <w:t>Direct debit request service agreement</w:t>
              </w:r>
            </w:hyperlink>
            <w:r w:rsidRPr="00107A51">
              <w:rPr>
                <w:i/>
                <w:iCs/>
                <w:color w:val="000000"/>
                <w:sz w:val="20"/>
                <w:szCs w:val="20"/>
              </w:rPr>
              <w:t xml:space="preserve">. </w:t>
            </w:r>
          </w:p>
          <w:p w:rsidR="001153BB" w:rsidRPr="00107A51" w:rsidRDefault="001153BB" w:rsidP="001153BB">
            <w:pPr>
              <w:pStyle w:val="Maintext"/>
              <w:keepNext/>
              <w:spacing w:after="120"/>
              <w:rPr>
                <w:i/>
                <w:iCs/>
                <w:color w:val="000000"/>
                <w:sz w:val="20"/>
                <w:szCs w:val="20"/>
              </w:rPr>
            </w:pPr>
            <w:r w:rsidRPr="00107A51">
              <w:rPr>
                <w:i/>
                <w:iCs/>
                <w:color w:val="000000"/>
                <w:sz w:val="20"/>
                <w:szCs w:val="20"/>
              </w:rPr>
              <w:t xml:space="preserve">I have obtained a signed Direct </w:t>
            </w:r>
            <w:r w:rsidR="00CC715C">
              <w:rPr>
                <w:i/>
                <w:iCs/>
                <w:color w:val="000000"/>
                <w:sz w:val="20"/>
                <w:szCs w:val="20"/>
              </w:rPr>
              <w:t>d</w:t>
            </w:r>
            <w:r w:rsidRPr="00107A51">
              <w:rPr>
                <w:i/>
                <w:iCs/>
                <w:color w:val="000000"/>
                <w:sz w:val="20"/>
                <w:szCs w:val="20"/>
              </w:rPr>
              <w:t xml:space="preserve">ebit </w:t>
            </w:r>
            <w:r w:rsidR="00CC715C">
              <w:rPr>
                <w:i/>
                <w:iCs/>
                <w:color w:val="000000"/>
                <w:sz w:val="20"/>
                <w:szCs w:val="20"/>
              </w:rPr>
              <w:t>r</w:t>
            </w:r>
            <w:r w:rsidRPr="00107A51">
              <w:rPr>
                <w:i/>
                <w:iCs/>
                <w:color w:val="000000"/>
                <w:sz w:val="20"/>
                <w:szCs w:val="20"/>
              </w:rPr>
              <w:t xml:space="preserve">equest from the account-holder(s) and understand that I may be required to produce a copy to the ATO if requested.  I am authorised by the account-holder(s) to request and approve the Australian Taxation Office (User 12721), to arrange for funds to be debited from the nominated account through the Bulk Electronic Clearing System (BECS). This authorisation is to remain in force in accordance with the Direct </w:t>
            </w:r>
            <w:r w:rsidR="00CC715C">
              <w:rPr>
                <w:i/>
                <w:iCs/>
                <w:color w:val="000000"/>
                <w:sz w:val="20"/>
                <w:szCs w:val="20"/>
              </w:rPr>
              <w:t>d</w:t>
            </w:r>
            <w:r w:rsidRPr="00107A51">
              <w:rPr>
                <w:i/>
                <w:iCs/>
                <w:color w:val="000000"/>
                <w:sz w:val="20"/>
                <w:szCs w:val="20"/>
              </w:rPr>
              <w:t xml:space="preserve">ebit </w:t>
            </w:r>
            <w:r w:rsidR="00CC715C">
              <w:rPr>
                <w:i/>
                <w:iCs/>
                <w:color w:val="000000"/>
                <w:sz w:val="20"/>
                <w:szCs w:val="20"/>
              </w:rPr>
              <w:t>r</w:t>
            </w:r>
            <w:r w:rsidRPr="00107A51">
              <w:rPr>
                <w:i/>
                <w:iCs/>
                <w:color w:val="000000"/>
                <w:sz w:val="20"/>
                <w:szCs w:val="20"/>
              </w:rPr>
              <w:t>equest service agreement.  </w:t>
            </w:r>
          </w:p>
          <w:p w:rsidR="001153BB" w:rsidRPr="00107A51" w:rsidRDefault="001153BB" w:rsidP="001153BB">
            <w:pPr>
              <w:pStyle w:val="Maintext"/>
              <w:keepNext/>
              <w:spacing w:after="120"/>
              <w:rPr>
                <w:i/>
                <w:iCs/>
                <w:color w:val="000000"/>
                <w:sz w:val="20"/>
                <w:szCs w:val="20"/>
              </w:rPr>
            </w:pPr>
            <w:r w:rsidRPr="00107A51">
              <w:rPr>
                <w:i/>
                <w:iCs/>
                <w:color w:val="000000"/>
                <w:sz w:val="20"/>
                <w:szCs w:val="20"/>
              </w:rPr>
              <w:t xml:space="preserve">I will provide </w:t>
            </w:r>
            <w:r w:rsidRPr="00107A51">
              <w:rPr>
                <w:b/>
                <w:bCs/>
                <w:i/>
                <w:iCs/>
                <w:color w:val="000000"/>
                <w:sz w:val="20"/>
                <w:szCs w:val="20"/>
              </w:rPr>
              <w:t>[UnstructuredFullName]</w:t>
            </w:r>
            <w:r w:rsidRPr="00107A51">
              <w:rPr>
                <w:i/>
                <w:iCs/>
                <w:color w:val="000000"/>
                <w:sz w:val="20"/>
                <w:szCs w:val="20"/>
              </w:rPr>
              <w:t xml:space="preserve">, with access to, or a copy of, the Direct </w:t>
            </w:r>
            <w:r w:rsidR="00CC715C">
              <w:rPr>
                <w:i/>
                <w:iCs/>
                <w:color w:val="000000"/>
                <w:sz w:val="20"/>
                <w:szCs w:val="20"/>
              </w:rPr>
              <w:t>d</w:t>
            </w:r>
            <w:r w:rsidRPr="00107A51">
              <w:rPr>
                <w:i/>
                <w:iCs/>
                <w:color w:val="000000"/>
                <w:sz w:val="20"/>
                <w:szCs w:val="20"/>
              </w:rPr>
              <w:t xml:space="preserve">ebit </w:t>
            </w:r>
            <w:r w:rsidR="00CC715C">
              <w:rPr>
                <w:i/>
                <w:iCs/>
                <w:color w:val="000000"/>
                <w:sz w:val="20"/>
                <w:szCs w:val="20"/>
              </w:rPr>
              <w:t>r</w:t>
            </w:r>
            <w:r w:rsidRPr="00107A51">
              <w:rPr>
                <w:i/>
                <w:iCs/>
                <w:color w:val="000000"/>
                <w:sz w:val="20"/>
                <w:szCs w:val="20"/>
              </w:rPr>
              <w:t xml:space="preserve">equest </w:t>
            </w:r>
            <w:r w:rsidR="00CC715C">
              <w:rPr>
                <w:i/>
                <w:iCs/>
                <w:color w:val="000000"/>
                <w:sz w:val="20"/>
                <w:szCs w:val="20"/>
              </w:rPr>
              <w:t>s</w:t>
            </w:r>
            <w:r w:rsidRPr="00107A51">
              <w:rPr>
                <w:i/>
                <w:iCs/>
                <w:color w:val="000000"/>
                <w:sz w:val="20"/>
                <w:szCs w:val="20"/>
              </w:rPr>
              <w:t xml:space="preserve">ervice </w:t>
            </w:r>
            <w:r w:rsidR="00CC715C">
              <w:rPr>
                <w:i/>
                <w:iCs/>
                <w:color w:val="000000"/>
                <w:sz w:val="20"/>
                <w:szCs w:val="20"/>
              </w:rPr>
              <w:t>a</w:t>
            </w:r>
            <w:r w:rsidRPr="00107A51">
              <w:rPr>
                <w:i/>
                <w:iCs/>
                <w:color w:val="000000"/>
                <w:sz w:val="20"/>
                <w:szCs w:val="20"/>
              </w:rPr>
              <w:t>greement</w:t>
            </w:r>
            <w:r w:rsidR="00CC715C">
              <w:rPr>
                <w:i/>
                <w:iCs/>
                <w:color w:val="000000"/>
                <w:sz w:val="20"/>
                <w:szCs w:val="20"/>
              </w:rPr>
              <w:t xml:space="preserve">, </w:t>
            </w:r>
            <w:r w:rsidRPr="00107A51">
              <w:rPr>
                <w:i/>
                <w:iCs/>
                <w:color w:val="000000"/>
                <w:sz w:val="20"/>
                <w:szCs w:val="20"/>
              </w:rPr>
              <w:t>details of the payment request and the following direct debit payment conditions.</w:t>
            </w:r>
          </w:p>
          <w:p w:rsidR="001153BB" w:rsidRPr="00107A51" w:rsidRDefault="001153BB" w:rsidP="001153BB">
            <w:pPr>
              <w:pStyle w:val="Maintext"/>
              <w:keepNext/>
              <w:spacing w:after="120"/>
              <w:rPr>
                <w:i/>
                <w:iCs/>
                <w:color w:val="000000"/>
                <w:sz w:val="20"/>
                <w:szCs w:val="20"/>
              </w:rPr>
            </w:pPr>
            <w:r w:rsidRPr="00107A51">
              <w:rPr>
                <w:i/>
                <w:iCs/>
                <w:color w:val="000000"/>
                <w:sz w:val="20"/>
                <w:szCs w:val="20"/>
              </w:rPr>
              <w:t xml:space="preserve">I understand that this agreement may be terminated if </w:t>
            </w:r>
            <w:r w:rsidRPr="00107A51">
              <w:rPr>
                <w:b/>
                <w:bCs/>
                <w:i/>
                <w:iCs/>
                <w:color w:val="000000"/>
                <w:sz w:val="20"/>
                <w:szCs w:val="20"/>
              </w:rPr>
              <w:t>[UnstructuredFullName]</w:t>
            </w:r>
            <w:r w:rsidRPr="00107A51">
              <w:rPr>
                <w:i/>
                <w:iCs/>
                <w:color w:val="000000"/>
                <w:sz w:val="20"/>
                <w:szCs w:val="20"/>
              </w:rPr>
              <w:t xml:space="preserve"> does not meet their responsibilities. If this agreement is terminated, the ATO may take further action to collect the debt such as:</w:t>
            </w:r>
          </w:p>
          <w:p w:rsidR="001153BB" w:rsidRPr="00107A51" w:rsidRDefault="001153BB" w:rsidP="00E33359">
            <w:pPr>
              <w:pStyle w:val="Maintext"/>
              <w:keepNext/>
              <w:numPr>
                <w:ilvl w:val="0"/>
                <w:numId w:val="25"/>
              </w:numPr>
              <w:spacing w:after="120"/>
              <w:rPr>
                <w:i/>
                <w:iCs/>
                <w:color w:val="000000"/>
                <w:sz w:val="20"/>
                <w:szCs w:val="20"/>
              </w:rPr>
            </w:pPr>
            <w:r w:rsidRPr="00107A51">
              <w:rPr>
                <w:i/>
                <w:iCs/>
                <w:color w:val="000000"/>
                <w:sz w:val="20"/>
                <w:szCs w:val="20"/>
              </w:rPr>
              <w:t>starting legal action without further notice</w:t>
            </w:r>
          </w:p>
          <w:p w:rsidR="001153BB" w:rsidRPr="00107A51" w:rsidRDefault="001153BB" w:rsidP="00E33359">
            <w:pPr>
              <w:pStyle w:val="Maintext"/>
              <w:keepNext/>
              <w:numPr>
                <w:ilvl w:val="0"/>
                <w:numId w:val="25"/>
              </w:numPr>
              <w:spacing w:after="120"/>
              <w:rPr>
                <w:i/>
                <w:iCs/>
                <w:color w:val="000000"/>
                <w:sz w:val="20"/>
                <w:szCs w:val="20"/>
              </w:rPr>
            </w:pPr>
            <w:r w:rsidRPr="00107A51">
              <w:rPr>
                <w:i/>
                <w:iCs/>
                <w:color w:val="000000"/>
                <w:sz w:val="20"/>
                <w:szCs w:val="20"/>
              </w:rPr>
              <w:t>issuing a garnishee notice to a financial institution, employer or creditor without further notice</w:t>
            </w:r>
          </w:p>
          <w:p w:rsidR="001153BB" w:rsidRPr="00107A51" w:rsidRDefault="001153BB" w:rsidP="00E33359">
            <w:pPr>
              <w:pStyle w:val="Maintext"/>
              <w:keepNext/>
              <w:numPr>
                <w:ilvl w:val="0"/>
                <w:numId w:val="25"/>
              </w:numPr>
              <w:spacing w:after="120"/>
              <w:rPr>
                <w:i/>
                <w:iCs/>
                <w:color w:val="000000"/>
                <w:sz w:val="20"/>
                <w:szCs w:val="20"/>
              </w:rPr>
            </w:pPr>
            <w:r w:rsidRPr="00107A51">
              <w:rPr>
                <w:i/>
                <w:iCs/>
                <w:color w:val="000000"/>
                <w:sz w:val="20"/>
                <w:szCs w:val="20"/>
              </w:rPr>
              <w:t>referring the debt to an external collection agency.</w:t>
            </w:r>
          </w:p>
          <w:p w:rsidR="001153BB" w:rsidRPr="00107A51" w:rsidRDefault="001153BB" w:rsidP="00D4510B">
            <w:pPr>
              <w:pStyle w:val="Maintext"/>
              <w:keepNext/>
              <w:spacing w:after="120"/>
              <w:rPr>
                <w:i/>
                <w:iCs/>
                <w:color w:val="000000"/>
                <w:sz w:val="20"/>
                <w:szCs w:val="20"/>
                <w:lang w:eastAsia="en-US"/>
              </w:rPr>
            </w:pPr>
            <w:r w:rsidRPr="00107A51">
              <w:rPr>
                <w:i/>
                <w:iCs/>
                <w:color w:val="000000"/>
                <w:sz w:val="20"/>
                <w:szCs w:val="20"/>
              </w:rPr>
              <w:t xml:space="preserve">I declare that all information provided on behalf of </w:t>
            </w:r>
            <w:r w:rsidRPr="00107A51">
              <w:rPr>
                <w:b/>
                <w:bCs/>
                <w:i/>
                <w:iCs/>
                <w:color w:val="000000"/>
                <w:sz w:val="20"/>
                <w:szCs w:val="20"/>
              </w:rPr>
              <w:t>[UnstructuredFullName]</w:t>
            </w:r>
            <w:r w:rsidRPr="00107A51">
              <w:rPr>
                <w:i/>
                <w:iCs/>
                <w:color w:val="000000"/>
                <w:sz w:val="20"/>
                <w:szCs w:val="20"/>
              </w:rPr>
              <w:t>, is true and correct.”</w:t>
            </w:r>
          </w:p>
        </w:tc>
      </w:tr>
      <w:tr w:rsidR="001153BB" w:rsidRPr="00107A51" w:rsidTr="006B0FD5">
        <w:tc>
          <w:tcPr>
            <w:tcW w:w="142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hideMark/>
          </w:tcPr>
          <w:p w:rsidR="001153BB" w:rsidRPr="00107A51" w:rsidRDefault="001153BB" w:rsidP="006B0FD5">
            <w:pPr>
              <w:pStyle w:val="Maintext"/>
              <w:rPr>
                <w:color w:val="000000"/>
                <w:sz w:val="20"/>
                <w:szCs w:val="20"/>
                <w:lang w:eastAsia="en-US"/>
              </w:rPr>
            </w:pPr>
            <w:r w:rsidRPr="00107A51">
              <w:rPr>
                <w:color w:val="000000"/>
                <w:sz w:val="20"/>
                <w:szCs w:val="20"/>
              </w:rPr>
              <w:t>Signing statement</w:t>
            </w:r>
          </w:p>
        </w:tc>
        <w:tc>
          <w:tcPr>
            <w:tcW w:w="1578" w:type="dxa"/>
            <w:tcBorders>
              <w:top w:val="single" w:sz="4" w:space="0" w:color="auto"/>
              <w:left w:val="single" w:sz="4" w:space="0" w:color="auto"/>
              <w:bottom w:val="single" w:sz="4" w:space="0" w:color="auto"/>
              <w:right w:val="single" w:sz="4" w:space="0" w:color="auto"/>
            </w:tcBorders>
          </w:tcPr>
          <w:p w:rsidR="001153BB" w:rsidRPr="00107A51" w:rsidRDefault="001153BB" w:rsidP="006B0FD5">
            <w:pPr>
              <w:pStyle w:val="Maintext"/>
              <w:rPr>
                <w:color w:val="000000"/>
                <w:sz w:val="20"/>
                <w:szCs w:val="20"/>
                <w:lang w:eastAsia="en-US"/>
              </w:rPr>
            </w:pPr>
          </w:p>
        </w:tc>
        <w:tc>
          <w:tcPr>
            <w:tcW w:w="607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hideMark/>
          </w:tcPr>
          <w:p w:rsidR="001153BB" w:rsidRPr="00107A51" w:rsidRDefault="001153BB" w:rsidP="006B0FD5">
            <w:pPr>
              <w:pStyle w:val="Maintext"/>
              <w:rPr>
                <w:color w:val="000000"/>
                <w:sz w:val="20"/>
                <w:szCs w:val="20"/>
              </w:rPr>
            </w:pPr>
            <w:r w:rsidRPr="00107A51">
              <w:rPr>
                <w:color w:val="000000"/>
                <w:sz w:val="20"/>
                <w:szCs w:val="20"/>
              </w:rPr>
              <w:t>The text describing the way that they are ‘making’ the declaration by ‘signing’ it in a particular way shall include reference to signing with the AUSkey.</w:t>
            </w:r>
          </w:p>
          <w:p w:rsidR="001153BB" w:rsidRPr="00107A51" w:rsidRDefault="001153BB" w:rsidP="006B0FD5">
            <w:pPr>
              <w:pStyle w:val="Maintext"/>
              <w:rPr>
                <w:rFonts w:eastAsiaTheme="minorHAnsi" w:cs="Arial"/>
                <w:color w:val="000000"/>
                <w:sz w:val="20"/>
                <w:szCs w:val="20"/>
              </w:rPr>
            </w:pPr>
          </w:p>
          <w:p w:rsidR="001153BB" w:rsidRPr="00107A51" w:rsidRDefault="001153BB" w:rsidP="006B0FD5">
            <w:pPr>
              <w:pStyle w:val="Maintext"/>
              <w:rPr>
                <w:color w:val="000000"/>
                <w:sz w:val="20"/>
                <w:szCs w:val="20"/>
              </w:rPr>
            </w:pPr>
            <w:r w:rsidRPr="00107A51">
              <w:rPr>
                <w:color w:val="000000"/>
                <w:sz w:val="20"/>
                <w:szCs w:val="20"/>
              </w:rPr>
              <w:t>For example:</w:t>
            </w:r>
          </w:p>
          <w:p w:rsidR="001153BB" w:rsidRPr="00107A51" w:rsidRDefault="001153BB" w:rsidP="006B0FD5">
            <w:pPr>
              <w:pStyle w:val="Maintext"/>
              <w:rPr>
                <w:color w:val="000000"/>
                <w:sz w:val="20"/>
                <w:szCs w:val="20"/>
              </w:rPr>
            </w:pPr>
          </w:p>
          <w:p w:rsidR="001153BB" w:rsidRPr="00107A51" w:rsidRDefault="001153BB" w:rsidP="006B0FD5">
            <w:pPr>
              <w:pStyle w:val="Maintext"/>
              <w:ind w:left="252"/>
              <w:rPr>
                <w:i/>
                <w:iCs/>
                <w:color w:val="000000"/>
                <w:sz w:val="20"/>
                <w:szCs w:val="20"/>
              </w:rPr>
            </w:pPr>
            <w:r w:rsidRPr="00107A51">
              <w:rPr>
                <w:color w:val="000000"/>
                <w:sz w:val="20"/>
                <w:szCs w:val="20"/>
              </w:rPr>
              <w:t>“</w:t>
            </w:r>
            <w:r w:rsidRPr="00107A51">
              <w:rPr>
                <w:i/>
                <w:iCs/>
                <w:color w:val="000000"/>
                <w:sz w:val="20"/>
                <w:szCs w:val="20"/>
              </w:rPr>
              <w:t>Tick this box to sign this declaration with the AUSkey you used to log in.”</w:t>
            </w:r>
          </w:p>
          <w:p w:rsidR="001153BB" w:rsidRPr="00107A51" w:rsidRDefault="001153BB" w:rsidP="006B0FD5">
            <w:pPr>
              <w:pStyle w:val="Maintext"/>
              <w:ind w:left="252"/>
              <w:rPr>
                <w:color w:val="000000"/>
                <w:sz w:val="20"/>
                <w:szCs w:val="20"/>
              </w:rPr>
            </w:pPr>
          </w:p>
          <w:p w:rsidR="001153BB" w:rsidRPr="00107A51" w:rsidRDefault="001153BB" w:rsidP="00401B68">
            <w:pPr>
              <w:pStyle w:val="Maintext"/>
              <w:keepNext/>
              <w:spacing w:after="120"/>
              <w:rPr>
                <w:i/>
                <w:iCs/>
                <w:color w:val="000000"/>
                <w:sz w:val="20"/>
                <w:szCs w:val="20"/>
                <w:lang w:eastAsia="en-US"/>
              </w:rPr>
            </w:pPr>
            <w:r w:rsidRPr="00107A51">
              <w:rPr>
                <w:color w:val="000000"/>
                <w:sz w:val="20"/>
                <w:szCs w:val="20"/>
              </w:rPr>
              <w:t xml:space="preserve">A statement “Tick this box to sign this declaration” would not be </w:t>
            </w:r>
            <w:r w:rsidRPr="00107A51">
              <w:rPr>
                <w:color w:val="000000"/>
                <w:sz w:val="20"/>
                <w:szCs w:val="20"/>
              </w:rPr>
              <w:lastRenderedPageBreak/>
              <w:t>acceptable as it does not state the identity an intermediary</w:t>
            </w:r>
            <w:r w:rsidR="00401B68">
              <w:rPr>
                <w:color w:val="000000"/>
                <w:sz w:val="20"/>
                <w:szCs w:val="20"/>
              </w:rPr>
              <w:t>,</w:t>
            </w:r>
            <w:r w:rsidRPr="00107A51">
              <w:rPr>
                <w:color w:val="000000"/>
                <w:sz w:val="20"/>
                <w:szCs w:val="20"/>
              </w:rPr>
              <w:t xml:space="preserve"> who is a registered agent</w:t>
            </w:r>
            <w:r w:rsidR="00401B68">
              <w:rPr>
                <w:color w:val="000000"/>
                <w:sz w:val="20"/>
                <w:szCs w:val="20"/>
              </w:rPr>
              <w:t>,</w:t>
            </w:r>
            <w:r w:rsidRPr="00107A51">
              <w:rPr>
                <w:color w:val="000000"/>
                <w:sz w:val="20"/>
                <w:szCs w:val="20"/>
              </w:rPr>
              <w:t xml:space="preserve"> is using to make the declaration.</w:t>
            </w:r>
          </w:p>
        </w:tc>
      </w:tr>
    </w:tbl>
    <w:p w:rsidR="00044860" w:rsidRDefault="00044860" w:rsidP="00044860">
      <w:pPr>
        <w:rPr>
          <w:rFonts w:ascii="Calibri" w:eastAsiaTheme="minorHAnsi" w:hAnsi="Calibri" w:cs="Calibri"/>
          <w:color w:val="1F497D"/>
          <w:lang w:eastAsia="en-US"/>
        </w:rPr>
      </w:pPr>
    </w:p>
    <w:p w:rsidR="00401B68" w:rsidRDefault="00401B68">
      <w:pPr>
        <w:rPr>
          <w:rFonts w:cs="Arial"/>
          <w:b/>
          <w:caps/>
          <w:color w:val="1F497D" w:themeColor="text2"/>
          <w:kern w:val="36"/>
          <w:sz w:val="24"/>
        </w:rPr>
      </w:pPr>
      <w:r>
        <w:rPr>
          <w:rFonts w:cs="Arial"/>
          <w:b/>
          <w:caps/>
          <w:color w:val="1F497D" w:themeColor="text2"/>
          <w:kern w:val="36"/>
          <w:sz w:val="24"/>
        </w:rPr>
        <w:br w:type="page"/>
      </w:r>
    </w:p>
    <w:p w:rsidR="00FE3236" w:rsidRDefault="00FE3236" w:rsidP="00FE3236">
      <w:pPr>
        <w:pStyle w:val="Maintext"/>
      </w:pPr>
      <w:r>
        <w:rPr>
          <w:rFonts w:cs="Arial"/>
          <w:b/>
          <w:caps/>
          <w:color w:val="1F497D" w:themeColor="text2"/>
          <w:kern w:val="36"/>
          <w:sz w:val="24"/>
        </w:rPr>
        <w:lastRenderedPageBreak/>
        <w:t>5.1.4     example 4</w:t>
      </w:r>
    </w:p>
    <w:p w:rsidR="00FE3236" w:rsidRDefault="00FE3236" w:rsidP="00044860">
      <w:pPr>
        <w:rPr>
          <w:rFonts w:ascii="Calibri" w:eastAsiaTheme="minorHAnsi" w:hAnsi="Calibri" w:cs="Calibri"/>
          <w:color w:val="1F497D"/>
          <w:lang w:eastAsia="en-US"/>
        </w:rPr>
      </w:pPr>
    </w:p>
    <w:tbl>
      <w:tblPr>
        <w:tblW w:w="9072" w:type="dxa"/>
        <w:tblInd w:w="108" w:type="dxa"/>
        <w:tblCellMar>
          <w:left w:w="0" w:type="dxa"/>
          <w:right w:w="0" w:type="dxa"/>
        </w:tblCellMar>
        <w:tblLook w:val="04A0" w:firstRow="1" w:lastRow="0" w:firstColumn="1" w:lastColumn="0" w:noHBand="0" w:noVBand="1"/>
      </w:tblPr>
      <w:tblGrid>
        <w:gridCol w:w="1422"/>
        <w:gridCol w:w="1578"/>
        <w:gridCol w:w="6072"/>
      </w:tblGrid>
      <w:tr w:rsidR="00D4510B" w:rsidRPr="00107A51" w:rsidTr="000B4570">
        <w:trPr>
          <w:tblHeader/>
        </w:trPr>
        <w:tc>
          <w:tcPr>
            <w:tcW w:w="9072" w:type="dxa"/>
            <w:gridSpan w:val="3"/>
            <w:tcBorders>
              <w:top w:val="single" w:sz="8" w:space="0" w:color="auto"/>
              <w:left w:val="single" w:sz="8" w:space="0" w:color="auto"/>
              <w:bottom w:val="single" w:sz="8" w:space="0" w:color="auto"/>
              <w:right w:val="single" w:sz="8" w:space="0" w:color="auto"/>
            </w:tcBorders>
            <w:shd w:val="clear" w:color="auto" w:fill="C6D9F1"/>
            <w:tcMar>
              <w:top w:w="108" w:type="dxa"/>
              <w:left w:w="108" w:type="dxa"/>
              <w:bottom w:w="0" w:type="dxa"/>
              <w:right w:w="108" w:type="dxa"/>
            </w:tcMar>
            <w:hideMark/>
          </w:tcPr>
          <w:p w:rsidR="00D4510B" w:rsidRPr="00107A51" w:rsidRDefault="00D4510B" w:rsidP="006B0FD5">
            <w:pPr>
              <w:pStyle w:val="Maintext"/>
              <w:keepNext/>
              <w:rPr>
                <w:color w:val="000000"/>
                <w:sz w:val="20"/>
                <w:szCs w:val="20"/>
                <w:u w:val="single"/>
              </w:rPr>
            </w:pPr>
            <w:r w:rsidRPr="00107A51">
              <w:rPr>
                <w:color w:val="000000"/>
                <w:sz w:val="20"/>
                <w:szCs w:val="20"/>
                <w:u w:val="single"/>
              </w:rPr>
              <w:t>Case 4</w:t>
            </w:r>
            <w:r w:rsidRPr="00107A51">
              <w:rPr>
                <w:color w:val="000000"/>
                <w:sz w:val="20"/>
                <w:szCs w:val="20"/>
              </w:rPr>
              <w:t xml:space="preserve">: An </w:t>
            </w:r>
            <w:r w:rsidRPr="00107A51">
              <w:rPr>
                <w:b/>
                <w:bCs/>
                <w:color w:val="000000"/>
                <w:sz w:val="20"/>
                <w:szCs w:val="20"/>
              </w:rPr>
              <w:t>intermediary</w:t>
            </w:r>
            <w:r w:rsidR="00401B68">
              <w:rPr>
                <w:b/>
                <w:bCs/>
                <w:color w:val="000000"/>
                <w:sz w:val="20"/>
                <w:szCs w:val="20"/>
              </w:rPr>
              <w:t>,</w:t>
            </w:r>
            <w:r w:rsidRPr="00107A51">
              <w:rPr>
                <w:b/>
                <w:bCs/>
                <w:color w:val="000000"/>
                <w:sz w:val="20"/>
                <w:szCs w:val="20"/>
              </w:rPr>
              <w:t xml:space="preserve"> </w:t>
            </w:r>
            <w:r w:rsidRPr="00107A51">
              <w:rPr>
                <w:color w:val="000000"/>
                <w:sz w:val="20"/>
                <w:szCs w:val="20"/>
              </w:rPr>
              <w:t xml:space="preserve">who </w:t>
            </w:r>
            <w:r w:rsidRPr="00107A51">
              <w:rPr>
                <w:color w:val="000000"/>
                <w:sz w:val="20"/>
                <w:szCs w:val="20"/>
                <w:u w:val="single"/>
              </w:rPr>
              <w:t>is</w:t>
            </w:r>
            <w:r w:rsidRPr="00107A51">
              <w:rPr>
                <w:color w:val="000000"/>
                <w:sz w:val="20"/>
                <w:szCs w:val="20"/>
              </w:rPr>
              <w:t xml:space="preserve"> a registered agent</w:t>
            </w:r>
            <w:r w:rsidR="00401B68">
              <w:rPr>
                <w:color w:val="000000"/>
                <w:sz w:val="20"/>
                <w:szCs w:val="20"/>
              </w:rPr>
              <w:t>,</w:t>
            </w:r>
            <w:r w:rsidRPr="00107A51">
              <w:rPr>
                <w:color w:val="000000"/>
                <w:sz w:val="20"/>
                <w:szCs w:val="20"/>
              </w:rPr>
              <w:t xml:space="preserve"> is lodging via SBR using an AUSkey assigned to a </w:t>
            </w:r>
            <w:r w:rsidRPr="00107A51">
              <w:rPr>
                <w:b/>
                <w:bCs/>
                <w:color w:val="000000"/>
                <w:sz w:val="20"/>
                <w:szCs w:val="20"/>
              </w:rPr>
              <w:t>device</w:t>
            </w:r>
            <w:r w:rsidRPr="00107A51">
              <w:rPr>
                <w:color w:val="000000"/>
                <w:sz w:val="20"/>
                <w:szCs w:val="20"/>
              </w:rPr>
              <w:t>.</w:t>
            </w:r>
          </w:p>
        </w:tc>
      </w:tr>
      <w:tr w:rsidR="00D4510B" w:rsidRPr="00107A51" w:rsidTr="00D4510B">
        <w:trPr>
          <w:trHeight w:val="341"/>
        </w:trPr>
        <w:tc>
          <w:tcPr>
            <w:tcW w:w="1422" w:type="dxa"/>
            <w:tcBorders>
              <w:top w:val="single" w:sz="4" w:space="0" w:color="auto"/>
              <w:left w:val="single" w:sz="4" w:space="0" w:color="auto"/>
              <w:bottom w:val="single" w:sz="4" w:space="0" w:color="auto"/>
              <w:right w:val="single" w:sz="4" w:space="0" w:color="auto"/>
            </w:tcBorders>
            <w:shd w:val="clear" w:color="auto" w:fill="auto"/>
            <w:tcMar>
              <w:top w:w="108" w:type="dxa"/>
              <w:left w:w="108" w:type="dxa"/>
              <w:bottom w:w="0" w:type="dxa"/>
              <w:right w:w="108" w:type="dxa"/>
            </w:tcMar>
            <w:hideMark/>
          </w:tcPr>
          <w:p w:rsidR="00D4510B" w:rsidRPr="00107A51" w:rsidRDefault="00D4510B" w:rsidP="006B0FD5">
            <w:pPr>
              <w:pStyle w:val="Maintext"/>
              <w:keepNext/>
              <w:rPr>
                <w:b/>
                <w:color w:val="000000"/>
                <w:sz w:val="20"/>
                <w:szCs w:val="20"/>
                <w:lang w:eastAsia="en-US"/>
              </w:rPr>
            </w:pPr>
            <w:r w:rsidRPr="00107A51">
              <w:rPr>
                <w:b/>
                <w:color w:val="000000"/>
                <w:sz w:val="20"/>
                <w:szCs w:val="20"/>
              </w:rPr>
              <w:t>Type</w:t>
            </w:r>
          </w:p>
        </w:tc>
        <w:tc>
          <w:tcPr>
            <w:tcW w:w="1578" w:type="dxa"/>
            <w:tcBorders>
              <w:top w:val="single" w:sz="4" w:space="0" w:color="auto"/>
              <w:left w:val="single" w:sz="4" w:space="0" w:color="auto"/>
              <w:bottom w:val="single" w:sz="4" w:space="0" w:color="auto"/>
              <w:right w:val="single" w:sz="4" w:space="0" w:color="auto"/>
            </w:tcBorders>
            <w:shd w:val="clear" w:color="auto" w:fill="auto"/>
            <w:hideMark/>
          </w:tcPr>
          <w:p w:rsidR="00D4510B" w:rsidRPr="00107A51" w:rsidRDefault="00D4510B" w:rsidP="006B0FD5">
            <w:pPr>
              <w:pStyle w:val="Maintext"/>
              <w:keepNext/>
              <w:rPr>
                <w:b/>
                <w:color w:val="000000"/>
                <w:sz w:val="20"/>
                <w:szCs w:val="20"/>
                <w:lang w:eastAsia="en-US"/>
              </w:rPr>
            </w:pPr>
            <w:r w:rsidRPr="00107A51">
              <w:rPr>
                <w:b/>
                <w:color w:val="000000"/>
                <w:sz w:val="20"/>
                <w:szCs w:val="20"/>
              </w:rPr>
              <w:t>Scenario</w:t>
            </w:r>
          </w:p>
        </w:tc>
        <w:tc>
          <w:tcPr>
            <w:tcW w:w="6072" w:type="dxa"/>
            <w:tcBorders>
              <w:top w:val="single" w:sz="4" w:space="0" w:color="auto"/>
              <w:left w:val="single" w:sz="4" w:space="0" w:color="auto"/>
              <w:bottom w:val="single" w:sz="4" w:space="0" w:color="auto"/>
              <w:right w:val="single" w:sz="4" w:space="0" w:color="auto"/>
            </w:tcBorders>
            <w:shd w:val="clear" w:color="auto" w:fill="auto"/>
            <w:tcMar>
              <w:top w:w="108" w:type="dxa"/>
              <w:left w:w="108" w:type="dxa"/>
              <w:bottom w:w="0" w:type="dxa"/>
              <w:right w:w="108" w:type="dxa"/>
            </w:tcMar>
            <w:hideMark/>
          </w:tcPr>
          <w:p w:rsidR="00D4510B" w:rsidRPr="00107A51" w:rsidRDefault="00D4510B" w:rsidP="006B0FD5">
            <w:pPr>
              <w:pStyle w:val="Maintext"/>
              <w:keepNext/>
              <w:rPr>
                <w:b/>
                <w:color w:val="000000"/>
                <w:sz w:val="20"/>
                <w:szCs w:val="20"/>
                <w:lang w:eastAsia="en-US"/>
              </w:rPr>
            </w:pPr>
            <w:r w:rsidRPr="00107A51">
              <w:rPr>
                <w:b/>
                <w:color w:val="000000"/>
                <w:sz w:val="20"/>
                <w:szCs w:val="20"/>
              </w:rPr>
              <w:t>Declaration wording</w:t>
            </w:r>
          </w:p>
        </w:tc>
      </w:tr>
      <w:tr w:rsidR="00D4510B" w:rsidRPr="00107A51" w:rsidTr="00D4510B">
        <w:trPr>
          <w:trHeight w:val="1350"/>
        </w:trPr>
        <w:tc>
          <w:tcPr>
            <w:tcW w:w="142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hideMark/>
          </w:tcPr>
          <w:p w:rsidR="00D4510B" w:rsidRPr="00107A51" w:rsidRDefault="00D4510B" w:rsidP="006B0FD5">
            <w:pPr>
              <w:pStyle w:val="Maintext"/>
              <w:keepNext/>
              <w:rPr>
                <w:color w:val="000000"/>
                <w:sz w:val="20"/>
                <w:szCs w:val="20"/>
                <w:lang w:eastAsia="en-US"/>
              </w:rPr>
            </w:pPr>
            <w:r w:rsidRPr="00107A51">
              <w:rPr>
                <w:color w:val="000000"/>
                <w:sz w:val="20"/>
                <w:szCs w:val="20"/>
              </w:rPr>
              <w:t>Declaration statement</w:t>
            </w:r>
          </w:p>
        </w:tc>
        <w:tc>
          <w:tcPr>
            <w:tcW w:w="1578" w:type="dxa"/>
            <w:tcBorders>
              <w:top w:val="single" w:sz="4" w:space="0" w:color="auto"/>
              <w:left w:val="single" w:sz="4" w:space="0" w:color="auto"/>
              <w:bottom w:val="single" w:sz="4" w:space="0" w:color="auto"/>
              <w:right w:val="single" w:sz="4" w:space="0" w:color="auto"/>
            </w:tcBorders>
            <w:hideMark/>
          </w:tcPr>
          <w:p w:rsidR="00D4510B" w:rsidRPr="00107A51" w:rsidRDefault="00D4510B" w:rsidP="00B26D61">
            <w:pPr>
              <w:pStyle w:val="Maintext"/>
              <w:keepNext/>
              <w:rPr>
                <w:color w:val="000000"/>
                <w:sz w:val="20"/>
                <w:szCs w:val="20"/>
                <w:lang w:eastAsia="en-US"/>
              </w:rPr>
            </w:pPr>
            <w:r w:rsidRPr="00107A51">
              <w:rPr>
                <w:color w:val="000000"/>
                <w:sz w:val="20"/>
                <w:szCs w:val="20"/>
              </w:rPr>
              <w:t>For new or cancelled direct debit requests</w:t>
            </w:r>
          </w:p>
        </w:tc>
        <w:tc>
          <w:tcPr>
            <w:tcW w:w="607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tcPr>
          <w:p w:rsidR="00D4510B" w:rsidRPr="00107A51" w:rsidRDefault="00D4510B" w:rsidP="00D4510B">
            <w:pPr>
              <w:pStyle w:val="Maintext"/>
              <w:keepNext/>
              <w:rPr>
                <w:color w:val="000000"/>
                <w:sz w:val="20"/>
                <w:szCs w:val="20"/>
              </w:rPr>
            </w:pPr>
            <w:r w:rsidRPr="00107A51">
              <w:rPr>
                <w:color w:val="000000"/>
                <w:sz w:val="20"/>
                <w:szCs w:val="20"/>
              </w:rPr>
              <w:t>The statement that an intermediary who is a registered agent is declaring shall be:</w:t>
            </w:r>
          </w:p>
          <w:p w:rsidR="00D4510B" w:rsidRPr="00107A51" w:rsidRDefault="00D4510B" w:rsidP="00D4510B">
            <w:pPr>
              <w:pStyle w:val="Maintext"/>
              <w:keepNext/>
              <w:rPr>
                <w:rFonts w:eastAsiaTheme="minorHAnsi" w:cs="Arial"/>
                <w:color w:val="000000"/>
                <w:sz w:val="20"/>
                <w:szCs w:val="20"/>
              </w:rPr>
            </w:pPr>
          </w:p>
          <w:p w:rsidR="00D4510B" w:rsidRPr="00107A51" w:rsidRDefault="00D4510B" w:rsidP="00D4510B">
            <w:pPr>
              <w:pStyle w:val="Maintext"/>
              <w:keepNext/>
              <w:ind w:left="252"/>
              <w:rPr>
                <w:i/>
                <w:iCs/>
                <w:color w:val="000000"/>
                <w:sz w:val="20"/>
                <w:szCs w:val="20"/>
              </w:rPr>
            </w:pPr>
            <w:r w:rsidRPr="00107A51">
              <w:rPr>
                <w:color w:val="000000"/>
                <w:sz w:val="20"/>
                <w:szCs w:val="20"/>
              </w:rPr>
              <w:t>“</w:t>
            </w:r>
            <w:r w:rsidRPr="00107A51">
              <w:rPr>
                <w:i/>
                <w:iCs/>
                <w:color w:val="000000"/>
                <w:sz w:val="20"/>
                <w:szCs w:val="20"/>
              </w:rPr>
              <w:t>I declare that:</w:t>
            </w:r>
          </w:p>
          <w:p w:rsidR="00D4510B" w:rsidRPr="00BC2357" w:rsidRDefault="00D4510B" w:rsidP="00E33359">
            <w:pPr>
              <w:pStyle w:val="Maintext"/>
              <w:keepNext/>
              <w:numPr>
                <w:ilvl w:val="0"/>
                <w:numId w:val="24"/>
              </w:numPr>
              <w:spacing w:after="120"/>
              <w:rPr>
                <w:i/>
                <w:iCs/>
                <w:color w:val="000000"/>
                <w:sz w:val="20"/>
                <w:szCs w:val="20"/>
                <w:lang w:eastAsia="en-US"/>
              </w:rPr>
            </w:pPr>
            <w:r w:rsidRPr="00107A51">
              <w:rPr>
                <w:i/>
                <w:iCs/>
                <w:color w:val="000000"/>
                <w:sz w:val="20"/>
                <w:szCs w:val="20"/>
              </w:rPr>
              <w:t xml:space="preserve">I have prepared this payment </w:t>
            </w:r>
            <w:r w:rsidR="008269A5">
              <w:rPr>
                <w:i/>
                <w:iCs/>
                <w:color w:val="000000"/>
                <w:sz w:val="20"/>
                <w:szCs w:val="20"/>
              </w:rPr>
              <w:t>request</w:t>
            </w:r>
            <w:r w:rsidR="008269A5" w:rsidRPr="00107A51">
              <w:rPr>
                <w:i/>
                <w:iCs/>
                <w:color w:val="000000"/>
                <w:sz w:val="20"/>
                <w:szCs w:val="20"/>
              </w:rPr>
              <w:t xml:space="preserve"> </w:t>
            </w:r>
            <w:r w:rsidRPr="00107A51">
              <w:rPr>
                <w:i/>
                <w:iCs/>
                <w:color w:val="000000"/>
                <w:sz w:val="20"/>
                <w:szCs w:val="20"/>
              </w:rPr>
              <w:t xml:space="preserve">in accordance with the information supplied by </w:t>
            </w:r>
            <w:r w:rsidRPr="00107A51">
              <w:rPr>
                <w:color w:val="000000"/>
                <w:sz w:val="20"/>
                <w:szCs w:val="20"/>
              </w:rPr>
              <w:t>&lt;Client Name&gt;</w:t>
            </w:r>
            <w:r w:rsidRPr="00107A51">
              <w:rPr>
                <w:i/>
                <w:iCs/>
                <w:color w:val="000000"/>
                <w:sz w:val="20"/>
                <w:szCs w:val="20"/>
              </w:rPr>
              <w:t xml:space="preserve">, and all information provided by me on their behalf is true and correct. I am authorised by the account-holder/s to undertake these actions on their behalf and I am required to provide details of the payment </w:t>
            </w:r>
            <w:r w:rsidR="008269A5">
              <w:rPr>
                <w:i/>
                <w:iCs/>
                <w:color w:val="000000"/>
                <w:sz w:val="20"/>
                <w:szCs w:val="20"/>
              </w:rPr>
              <w:t>request</w:t>
            </w:r>
            <w:r w:rsidR="008269A5" w:rsidRPr="00107A51">
              <w:rPr>
                <w:i/>
                <w:iCs/>
                <w:color w:val="000000"/>
                <w:sz w:val="20"/>
                <w:szCs w:val="20"/>
              </w:rPr>
              <w:t xml:space="preserve"> </w:t>
            </w:r>
            <w:r w:rsidRPr="00107A51">
              <w:rPr>
                <w:i/>
                <w:iCs/>
                <w:color w:val="000000"/>
                <w:sz w:val="20"/>
                <w:szCs w:val="20"/>
              </w:rPr>
              <w:t>to my client.”</w:t>
            </w:r>
          </w:p>
        </w:tc>
      </w:tr>
      <w:tr w:rsidR="00D4510B" w:rsidRPr="00107A51" w:rsidTr="00D4510B">
        <w:trPr>
          <w:trHeight w:val="2430"/>
        </w:trPr>
        <w:tc>
          <w:tcPr>
            <w:tcW w:w="1422" w:type="dxa"/>
            <w:tcBorders>
              <w:top w:val="single" w:sz="4" w:space="0" w:color="auto"/>
              <w:left w:val="single" w:sz="4" w:space="0" w:color="auto"/>
              <w:bottom w:val="nil"/>
              <w:right w:val="single" w:sz="4" w:space="0" w:color="auto"/>
            </w:tcBorders>
            <w:tcMar>
              <w:top w:w="108" w:type="dxa"/>
              <w:left w:w="108" w:type="dxa"/>
              <w:bottom w:w="0" w:type="dxa"/>
              <w:right w:w="108" w:type="dxa"/>
            </w:tcMar>
          </w:tcPr>
          <w:p w:rsidR="00D4510B" w:rsidRPr="00107A51" w:rsidRDefault="00D4510B" w:rsidP="006B0FD5">
            <w:pPr>
              <w:pStyle w:val="Maintext"/>
              <w:keepNext/>
              <w:rPr>
                <w:color w:val="000000"/>
                <w:sz w:val="20"/>
                <w:szCs w:val="20"/>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D4510B" w:rsidRPr="00107A51" w:rsidRDefault="00D4510B" w:rsidP="006B0FD5">
            <w:pPr>
              <w:pStyle w:val="Maintext"/>
              <w:keepNext/>
              <w:rPr>
                <w:color w:val="000000"/>
                <w:sz w:val="20"/>
                <w:szCs w:val="20"/>
              </w:rPr>
            </w:pPr>
            <w:r w:rsidRPr="00107A51">
              <w:rPr>
                <w:color w:val="000000"/>
                <w:sz w:val="20"/>
                <w:szCs w:val="20"/>
              </w:rPr>
              <w:t>Where direct debit request payments are to be set up by an intermediary who is a registered agent, the following declaration statement is also required:</w:t>
            </w:r>
          </w:p>
          <w:p w:rsidR="00D4510B" w:rsidRPr="00107A51" w:rsidRDefault="00D4510B" w:rsidP="006B0FD5">
            <w:pPr>
              <w:pStyle w:val="Maintext"/>
              <w:keepNext/>
              <w:rPr>
                <w:color w:val="000000"/>
                <w:sz w:val="20"/>
                <w:szCs w:val="20"/>
                <w:lang w:eastAsia="en-US"/>
              </w:rPr>
            </w:pPr>
          </w:p>
        </w:tc>
        <w:tc>
          <w:tcPr>
            <w:tcW w:w="607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hideMark/>
          </w:tcPr>
          <w:p w:rsidR="00D4510B" w:rsidRPr="00107A51" w:rsidRDefault="00D4510B" w:rsidP="00D4510B">
            <w:pPr>
              <w:pStyle w:val="Maintext"/>
              <w:keepNext/>
              <w:rPr>
                <w:color w:val="000000"/>
                <w:sz w:val="20"/>
                <w:szCs w:val="20"/>
              </w:rPr>
            </w:pPr>
            <w:r w:rsidRPr="00107A51">
              <w:rPr>
                <w:color w:val="000000"/>
                <w:sz w:val="20"/>
                <w:szCs w:val="20"/>
              </w:rPr>
              <w:t>Where direct debit request payments are to be set up, the following declaration statement is also required:</w:t>
            </w:r>
          </w:p>
          <w:p w:rsidR="00D4510B" w:rsidRPr="00107A51" w:rsidRDefault="00D4510B" w:rsidP="00D4510B">
            <w:pPr>
              <w:pStyle w:val="Maintext"/>
              <w:keepNext/>
              <w:rPr>
                <w:color w:val="000000"/>
                <w:sz w:val="20"/>
                <w:szCs w:val="20"/>
              </w:rPr>
            </w:pPr>
          </w:p>
          <w:p w:rsidR="00D4510B" w:rsidRPr="00107A51" w:rsidRDefault="00D4510B" w:rsidP="00D4510B">
            <w:pPr>
              <w:pStyle w:val="Maintext"/>
              <w:keepNext/>
              <w:spacing w:after="120"/>
              <w:rPr>
                <w:i/>
                <w:iCs/>
                <w:color w:val="000000"/>
                <w:sz w:val="20"/>
                <w:szCs w:val="20"/>
              </w:rPr>
            </w:pPr>
            <w:r w:rsidRPr="00107A51">
              <w:rPr>
                <w:i/>
                <w:iCs/>
                <w:color w:val="000000"/>
                <w:sz w:val="20"/>
                <w:szCs w:val="20"/>
              </w:rPr>
              <w:t xml:space="preserve">“I have read and agree to the terms and conditions of the </w:t>
            </w:r>
            <w:hyperlink r:id="rId36" w:history="1">
              <w:r w:rsidR="00401B68">
                <w:rPr>
                  <w:rStyle w:val="Hyperlink"/>
                  <w:i/>
                  <w:iCs/>
                  <w:sz w:val="20"/>
                  <w:szCs w:val="20"/>
                </w:rPr>
                <w:t>Direct debit request service agreement</w:t>
              </w:r>
            </w:hyperlink>
            <w:r w:rsidRPr="00107A51">
              <w:rPr>
                <w:i/>
                <w:iCs/>
                <w:color w:val="000000"/>
                <w:sz w:val="20"/>
                <w:szCs w:val="20"/>
              </w:rPr>
              <w:t xml:space="preserve">. </w:t>
            </w:r>
          </w:p>
          <w:p w:rsidR="00D4510B" w:rsidRPr="00107A51" w:rsidRDefault="00D4510B" w:rsidP="00D4510B">
            <w:pPr>
              <w:pStyle w:val="Maintext"/>
              <w:keepNext/>
              <w:spacing w:after="120"/>
              <w:rPr>
                <w:i/>
                <w:iCs/>
                <w:color w:val="000000"/>
                <w:sz w:val="20"/>
                <w:szCs w:val="20"/>
              </w:rPr>
            </w:pPr>
            <w:r w:rsidRPr="00107A51">
              <w:rPr>
                <w:i/>
                <w:iCs/>
                <w:color w:val="000000"/>
                <w:sz w:val="20"/>
                <w:szCs w:val="20"/>
              </w:rPr>
              <w:t xml:space="preserve">I have obtained a signed Direct </w:t>
            </w:r>
            <w:r w:rsidR="00401B68">
              <w:rPr>
                <w:i/>
                <w:iCs/>
                <w:color w:val="000000"/>
                <w:sz w:val="20"/>
                <w:szCs w:val="20"/>
              </w:rPr>
              <w:t>d</w:t>
            </w:r>
            <w:r w:rsidRPr="00107A51">
              <w:rPr>
                <w:i/>
                <w:iCs/>
                <w:color w:val="000000"/>
                <w:sz w:val="20"/>
                <w:szCs w:val="20"/>
              </w:rPr>
              <w:t xml:space="preserve">ebit </w:t>
            </w:r>
            <w:r w:rsidR="00401B68">
              <w:rPr>
                <w:i/>
                <w:iCs/>
                <w:color w:val="000000"/>
                <w:sz w:val="20"/>
                <w:szCs w:val="20"/>
              </w:rPr>
              <w:t>r</w:t>
            </w:r>
            <w:r w:rsidRPr="00107A51">
              <w:rPr>
                <w:i/>
                <w:iCs/>
                <w:color w:val="000000"/>
                <w:sz w:val="20"/>
                <w:szCs w:val="20"/>
              </w:rPr>
              <w:t xml:space="preserve">equest from the account-holder(s) and understand that I may be required to produce a copy to the ATO if requested.  I am authorised by the account-holder(s) to request and approve the Australian Taxation Office (User 12721), to arrange for funds to be debited from the nominated account through the Bulk Electronic Clearing System (BECS). This authorisation is to remain in force in accordance with the Direct </w:t>
            </w:r>
            <w:r w:rsidR="00401B68">
              <w:rPr>
                <w:i/>
                <w:iCs/>
                <w:color w:val="000000"/>
                <w:sz w:val="20"/>
                <w:szCs w:val="20"/>
              </w:rPr>
              <w:t>d</w:t>
            </w:r>
            <w:r w:rsidRPr="00107A51">
              <w:rPr>
                <w:i/>
                <w:iCs/>
                <w:color w:val="000000"/>
                <w:sz w:val="20"/>
                <w:szCs w:val="20"/>
              </w:rPr>
              <w:t xml:space="preserve">ebit </w:t>
            </w:r>
            <w:r w:rsidR="00401B68">
              <w:rPr>
                <w:i/>
                <w:iCs/>
                <w:color w:val="000000"/>
                <w:sz w:val="20"/>
                <w:szCs w:val="20"/>
              </w:rPr>
              <w:t>r</w:t>
            </w:r>
            <w:r w:rsidRPr="00107A51">
              <w:rPr>
                <w:i/>
                <w:iCs/>
                <w:color w:val="000000"/>
                <w:sz w:val="20"/>
                <w:szCs w:val="20"/>
              </w:rPr>
              <w:t>equest service agreement.  </w:t>
            </w:r>
          </w:p>
          <w:p w:rsidR="00D4510B" w:rsidRPr="00107A51" w:rsidRDefault="00D4510B" w:rsidP="00D4510B">
            <w:pPr>
              <w:pStyle w:val="Maintext"/>
              <w:keepNext/>
              <w:spacing w:after="120"/>
              <w:rPr>
                <w:i/>
                <w:iCs/>
                <w:color w:val="000000"/>
                <w:sz w:val="20"/>
                <w:szCs w:val="20"/>
              </w:rPr>
            </w:pPr>
            <w:r w:rsidRPr="00107A51">
              <w:rPr>
                <w:i/>
                <w:iCs/>
                <w:color w:val="000000"/>
                <w:sz w:val="20"/>
                <w:szCs w:val="20"/>
              </w:rPr>
              <w:t xml:space="preserve">I will provide </w:t>
            </w:r>
            <w:r w:rsidRPr="00107A51">
              <w:rPr>
                <w:b/>
                <w:bCs/>
                <w:i/>
                <w:iCs/>
                <w:color w:val="000000"/>
                <w:sz w:val="20"/>
                <w:szCs w:val="20"/>
              </w:rPr>
              <w:t>[UnstructuredFullName]</w:t>
            </w:r>
            <w:r w:rsidRPr="00107A51">
              <w:rPr>
                <w:i/>
                <w:iCs/>
                <w:color w:val="000000"/>
                <w:sz w:val="20"/>
                <w:szCs w:val="20"/>
              </w:rPr>
              <w:t xml:space="preserve">, with access to, or a copy of, the Direct </w:t>
            </w:r>
            <w:r w:rsidR="00401B68">
              <w:rPr>
                <w:i/>
                <w:iCs/>
                <w:color w:val="000000"/>
                <w:sz w:val="20"/>
                <w:szCs w:val="20"/>
              </w:rPr>
              <w:t>d</w:t>
            </w:r>
            <w:r w:rsidRPr="00107A51">
              <w:rPr>
                <w:i/>
                <w:iCs/>
                <w:color w:val="000000"/>
                <w:sz w:val="20"/>
                <w:szCs w:val="20"/>
              </w:rPr>
              <w:t xml:space="preserve">ebit </w:t>
            </w:r>
            <w:r w:rsidR="00401B68">
              <w:rPr>
                <w:i/>
                <w:iCs/>
                <w:color w:val="000000"/>
                <w:sz w:val="20"/>
                <w:szCs w:val="20"/>
              </w:rPr>
              <w:t>r</w:t>
            </w:r>
            <w:r w:rsidRPr="00107A51">
              <w:rPr>
                <w:i/>
                <w:iCs/>
                <w:color w:val="000000"/>
                <w:sz w:val="20"/>
                <w:szCs w:val="20"/>
              </w:rPr>
              <w:t xml:space="preserve">equest </w:t>
            </w:r>
            <w:r w:rsidR="00401B68">
              <w:rPr>
                <w:i/>
                <w:iCs/>
                <w:color w:val="000000"/>
                <w:sz w:val="20"/>
                <w:szCs w:val="20"/>
              </w:rPr>
              <w:t>s</w:t>
            </w:r>
            <w:r w:rsidRPr="00107A51">
              <w:rPr>
                <w:i/>
                <w:iCs/>
                <w:color w:val="000000"/>
                <w:sz w:val="20"/>
                <w:szCs w:val="20"/>
              </w:rPr>
              <w:t xml:space="preserve">ervice </w:t>
            </w:r>
            <w:r w:rsidR="00401B68">
              <w:rPr>
                <w:i/>
                <w:iCs/>
                <w:color w:val="000000"/>
                <w:sz w:val="20"/>
                <w:szCs w:val="20"/>
              </w:rPr>
              <w:t>a</w:t>
            </w:r>
            <w:r w:rsidRPr="00107A51">
              <w:rPr>
                <w:i/>
                <w:iCs/>
                <w:color w:val="000000"/>
                <w:sz w:val="20"/>
                <w:szCs w:val="20"/>
              </w:rPr>
              <w:t xml:space="preserve">greement, details of the payment </w:t>
            </w:r>
            <w:r w:rsidR="008269A5">
              <w:rPr>
                <w:i/>
                <w:iCs/>
                <w:color w:val="000000"/>
                <w:sz w:val="20"/>
                <w:szCs w:val="20"/>
              </w:rPr>
              <w:t>request</w:t>
            </w:r>
            <w:r w:rsidR="008269A5" w:rsidRPr="00107A51">
              <w:rPr>
                <w:i/>
                <w:iCs/>
                <w:color w:val="000000"/>
                <w:sz w:val="20"/>
                <w:szCs w:val="20"/>
              </w:rPr>
              <w:t xml:space="preserve"> </w:t>
            </w:r>
            <w:r w:rsidRPr="00107A51">
              <w:rPr>
                <w:i/>
                <w:iCs/>
                <w:color w:val="000000"/>
                <w:sz w:val="20"/>
                <w:szCs w:val="20"/>
              </w:rPr>
              <w:t xml:space="preserve">and the following </w:t>
            </w:r>
            <w:r w:rsidR="008269A5">
              <w:rPr>
                <w:i/>
                <w:iCs/>
                <w:color w:val="000000"/>
                <w:sz w:val="20"/>
                <w:szCs w:val="20"/>
              </w:rPr>
              <w:t xml:space="preserve">direct debit </w:t>
            </w:r>
            <w:r w:rsidRPr="00107A51">
              <w:rPr>
                <w:i/>
                <w:iCs/>
                <w:color w:val="000000"/>
                <w:sz w:val="20"/>
                <w:szCs w:val="20"/>
              </w:rPr>
              <w:t>payment conditions.</w:t>
            </w:r>
          </w:p>
          <w:p w:rsidR="00D4510B" w:rsidRPr="00107A51" w:rsidRDefault="00D4510B" w:rsidP="00D4510B">
            <w:pPr>
              <w:pStyle w:val="Maintext"/>
              <w:keepNext/>
              <w:spacing w:after="120"/>
              <w:rPr>
                <w:i/>
                <w:iCs/>
                <w:color w:val="000000"/>
                <w:sz w:val="20"/>
                <w:szCs w:val="20"/>
              </w:rPr>
            </w:pPr>
            <w:r w:rsidRPr="00107A51">
              <w:rPr>
                <w:i/>
                <w:iCs/>
                <w:color w:val="000000"/>
                <w:sz w:val="20"/>
                <w:szCs w:val="20"/>
              </w:rPr>
              <w:t xml:space="preserve">I understand that this agreement may be terminated if </w:t>
            </w:r>
            <w:r w:rsidRPr="00107A51">
              <w:rPr>
                <w:b/>
                <w:bCs/>
                <w:i/>
                <w:iCs/>
                <w:color w:val="000000"/>
                <w:sz w:val="20"/>
                <w:szCs w:val="20"/>
              </w:rPr>
              <w:t>[UnstructuredFullName]</w:t>
            </w:r>
            <w:r w:rsidRPr="00107A51">
              <w:rPr>
                <w:i/>
                <w:iCs/>
                <w:color w:val="000000"/>
                <w:sz w:val="20"/>
                <w:szCs w:val="20"/>
              </w:rPr>
              <w:t xml:space="preserve"> does not meet their responsibilities. If this agreement is terminated, the ATO may take further action to collect the debt such as:</w:t>
            </w:r>
          </w:p>
          <w:p w:rsidR="00D4510B" w:rsidRPr="00107A51" w:rsidRDefault="00D4510B" w:rsidP="00E33359">
            <w:pPr>
              <w:pStyle w:val="Maintext"/>
              <w:keepNext/>
              <w:numPr>
                <w:ilvl w:val="0"/>
                <w:numId w:val="25"/>
              </w:numPr>
              <w:spacing w:after="120"/>
              <w:rPr>
                <w:i/>
                <w:iCs/>
                <w:color w:val="000000"/>
                <w:sz w:val="20"/>
                <w:szCs w:val="20"/>
              </w:rPr>
            </w:pPr>
            <w:r w:rsidRPr="00107A51">
              <w:rPr>
                <w:i/>
                <w:iCs/>
                <w:color w:val="000000"/>
                <w:sz w:val="20"/>
                <w:szCs w:val="20"/>
              </w:rPr>
              <w:t>starting legal action without further notice</w:t>
            </w:r>
          </w:p>
          <w:p w:rsidR="00D4510B" w:rsidRPr="00107A51" w:rsidRDefault="00D4510B" w:rsidP="00E33359">
            <w:pPr>
              <w:pStyle w:val="Maintext"/>
              <w:keepNext/>
              <w:numPr>
                <w:ilvl w:val="0"/>
                <w:numId w:val="25"/>
              </w:numPr>
              <w:spacing w:after="120"/>
              <w:rPr>
                <w:i/>
                <w:iCs/>
                <w:color w:val="000000"/>
                <w:sz w:val="20"/>
                <w:szCs w:val="20"/>
              </w:rPr>
            </w:pPr>
            <w:r w:rsidRPr="00107A51">
              <w:rPr>
                <w:i/>
                <w:iCs/>
                <w:color w:val="000000"/>
                <w:sz w:val="20"/>
                <w:szCs w:val="20"/>
              </w:rPr>
              <w:t>issuing a garnishee notice to a financial institution, employer or creditor without further notice</w:t>
            </w:r>
          </w:p>
          <w:p w:rsidR="00D4510B" w:rsidRPr="00107A51" w:rsidRDefault="00D4510B" w:rsidP="00E33359">
            <w:pPr>
              <w:pStyle w:val="Maintext"/>
              <w:keepNext/>
              <w:numPr>
                <w:ilvl w:val="0"/>
                <w:numId w:val="25"/>
              </w:numPr>
              <w:spacing w:after="120"/>
              <w:rPr>
                <w:i/>
                <w:iCs/>
                <w:color w:val="000000"/>
                <w:sz w:val="20"/>
                <w:szCs w:val="20"/>
              </w:rPr>
            </w:pPr>
            <w:r w:rsidRPr="00107A51">
              <w:rPr>
                <w:i/>
                <w:iCs/>
                <w:color w:val="000000"/>
                <w:sz w:val="20"/>
                <w:szCs w:val="20"/>
              </w:rPr>
              <w:t>referring the debt to an external collection agency.</w:t>
            </w:r>
          </w:p>
          <w:p w:rsidR="00D4510B" w:rsidRPr="00107A51" w:rsidRDefault="00D4510B" w:rsidP="00D4510B">
            <w:pPr>
              <w:pStyle w:val="Maintext"/>
              <w:keepNext/>
              <w:spacing w:after="120"/>
              <w:rPr>
                <w:i/>
                <w:iCs/>
                <w:color w:val="000000"/>
                <w:sz w:val="20"/>
                <w:szCs w:val="20"/>
                <w:lang w:eastAsia="en-US"/>
              </w:rPr>
            </w:pPr>
            <w:r w:rsidRPr="00107A51">
              <w:rPr>
                <w:i/>
                <w:iCs/>
                <w:color w:val="000000"/>
                <w:sz w:val="20"/>
                <w:szCs w:val="20"/>
              </w:rPr>
              <w:t xml:space="preserve">I declare that all information provided on behalf of </w:t>
            </w:r>
            <w:r w:rsidRPr="00107A51">
              <w:rPr>
                <w:b/>
                <w:bCs/>
                <w:i/>
                <w:iCs/>
                <w:color w:val="000000"/>
                <w:sz w:val="20"/>
                <w:szCs w:val="20"/>
              </w:rPr>
              <w:t>[UnstructuredFullName]</w:t>
            </w:r>
            <w:r w:rsidRPr="00107A51">
              <w:rPr>
                <w:i/>
                <w:iCs/>
                <w:color w:val="000000"/>
                <w:sz w:val="20"/>
                <w:szCs w:val="20"/>
              </w:rPr>
              <w:t>, is true and correct.”</w:t>
            </w:r>
          </w:p>
        </w:tc>
      </w:tr>
      <w:tr w:rsidR="00D4510B" w:rsidRPr="00107A51" w:rsidTr="00D4510B">
        <w:tc>
          <w:tcPr>
            <w:tcW w:w="142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hideMark/>
          </w:tcPr>
          <w:p w:rsidR="00D4510B" w:rsidRPr="00107A51" w:rsidRDefault="00D4510B" w:rsidP="006B0FD5">
            <w:pPr>
              <w:pStyle w:val="Maintext"/>
              <w:rPr>
                <w:color w:val="000000"/>
                <w:sz w:val="20"/>
                <w:szCs w:val="20"/>
                <w:lang w:eastAsia="en-US"/>
              </w:rPr>
            </w:pPr>
            <w:r w:rsidRPr="00107A51">
              <w:rPr>
                <w:color w:val="000000"/>
                <w:sz w:val="20"/>
                <w:szCs w:val="20"/>
              </w:rPr>
              <w:t>Signing statement</w:t>
            </w:r>
          </w:p>
        </w:tc>
        <w:tc>
          <w:tcPr>
            <w:tcW w:w="1578" w:type="dxa"/>
            <w:tcBorders>
              <w:top w:val="single" w:sz="4" w:space="0" w:color="auto"/>
              <w:left w:val="single" w:sz="4" w:space="0" w:color="auto"/>
              <w:bottom w:val="single" w:sz="4" w:space="0" w:color="auto"/>
              <w:right w:val="single" w:sz="4" w:space="0" w:color="auto"/>
            </w:tcBorders>
          </w:tcPr>
          <w:p w:rsidR="00D4510B" w:rsidRPr="00107A51" w:rsidRDefault="00D4510B" w:rsidP="006B0FD5">
            <w:pPr>
              <w:pStyle w:val="Maintext"/>
              <w:rPr>
                <w:color w:val="000000"/>
                <w:sz w:val="20"/>
                <w:szCs w:val="20"/>
                <w:lang w:eastAsia="en-US"/>
              </w:rPr>
            </w:pPr>
          </w:p>
        </w:tc>
        <w:tc>
          <w:tcPr>
            <w:tcW w:w="6072"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hideMark/>
          </w:tcPr>
          <w:p w:rsidR="00D4510B" w:rsidRPr="00107A51" w:rsidRDefault="00D4510B" w:rsidP="006B0FD5">
            <w:pPr>
              <w:pStyle w:val="Maintext"/>
              <w:rPr>
                <w:color w:val="000000"/>
                <w:sz w:val="20"/>
                <w:szCs w:val="20"/>
              </w:rPr>
            </w:pPr>
            <w:r w:rsidRPr="00107A51">
              <w:rPr>
                <w:color w:val="000000"/>
                <w:sz w:val="20"/>
                <w:szCs w:val="20"/>
              </w:rPr>
              <w:t xml:space="preserve">The text describing the way that they are ‘making’ the declaration by ‘signing’ it in a particular way shall include reference to signing with the AUSkey for the device </w:t>
            </w:r>
            <w:r w:rsidRPr="00107A51">
              <w:rPr>
                <w:i/>
                <w:iCs/>
                <w:color w:val="000000"/>
                <w:sz w:val="20"/>
                <w:szCs w:val="20"/>
              </w:rPr>
              <w:t>and</w:t>
            </w:r>
            <w:r w:rsidRPr="00107A51">
              <w:rPr>
                <w:color w:val="000000"/>
                <w:sz w:val="20"/>
                <w:szCs w:val="20"/>
              </w:rPr>
              <w:t xml:space="preserve"> the field giving a unique user identifier.</w:t>
            </w:r>
          </w:p>
          <w:p w:rsidR="00D4510B" w:rsidRPr="00107A51" w:rsidRDefault="00D4510B" w:rsidP="006B0FD5">
            <w:pPr>
              <w:pStyle w:val="Maintext"/>
              <w:rPr>
                <w:rFonts w:eastAsiaTheme="minorHAnsi" w:cs="Arial"/>
                <w:color w:val="000000"/>
                <w:sz w:val="20"/>
                <w:szCs w:val="20"/>
              </w:rPr>
            </w:pPr>
          </w:p>
          <w:p w:rsidR="00D4510B" w:rsidRPr="00107A51" w:rsidRDefault="00D4510B" w:rsidP="006B0FD5">
            <w:pPr>
              <w:pStyle w:val="Maintext"/>
              <w:rPr>
                <w:color w:val="000000"/>
                <w:sz w:val="20"/>
                <w:szCs w:val="20"/>
              </w:rPr>
            </w:pPr>
            <w:r w:rsidRPr="00107A51">
              <w:rPr>
                <w:color w:val="000000"/>
                <w:sz w:val="20"/>
                <w:szCs w:val="20"/>
              </w:rPr>
              <w:t>For example:</w:t>
            </w:r>
          </w:p>
          <w:p w:rsidR="00D4510B" w:rsidRPr="00107A51" w:rsidRDefault="00D4510B" w:rsidP="006B0FD5">
            <w:pPr>
              <w:pStyle w:val="Maintext"/>
              <w:rPr>
                <w:color w:val="000000"/>
                <w:sz w:val="20"/>
                <w:szCs w:val="20"/>
              </w:rPr>
            </w:pPr>
          </w:p>
          <w:p w:rsidR="00D4510B" w:rsidRPr="00107A51" w:rsidRDefault="00D4510B" w:rsidP="006B0FD5">
            <w:pPr>
              <w:pStyle w:val="Maintext"/>
              <w:ind w:left="252"/>
              <w:rPr>
                <w:i/>
                <w:iCs/>
                <w:color w:val="000000"/>
                <w:sz w:val="20"/>
                <w:szCs w:val="20"/>
              </w:rPr>
            </w:pPr>
            <w:r w:rsidRPr="00107A51">
              <w:rPr>
                <w:color w:val="000000"/>
                <w:sz w:val="20"/>
                <w:szCs w:val="20"/>
              </w:rPr>
              <w:t>“</w:t>
            </w:r>
            <w:r w:rsidRPr="00107A51">
              <w:rPr>
                <w:i/>
                <w:iCs/>
                <w:color w:val="000000"/>
                <w:sz w:val="20"/>
                <w:szCs w:val="20"/>
              </w:rPr>
              <w:t xml:space="preserve">Tick this box to sign this declaration with the AUSkey used by </w:t>
            </w:r>
            <w:r w:rsidRPr="00107A51">
              <w:rPr>
                <w:i/>
                <w:iCs/>
                <w:color w:val="000000"/>
                <w:sz w:val="20"/>
                <w:szCs w:val="20"/>
              </w:rPr>
              <w:lastRenderedPageBreak/>
              <w:t>this software and your full name inserted above.”</w:t>
            </w:r>
          </w:p>
          <w:p w:rsidR="00D4510B" w:rsidRPr="00107A51" w:rsidRDefault="00D4510B" w:rsidP="006B0FD5">
            <w:pPr>
              <w:pStyle w:val="Maintext"/>
              <w:ind w:left="252"/>
              <w:rPr>
                <w:color w:val="000000"/>
                <w:sz w:val="20"/>
                <w:szCs w:val="20"/>
              </w:rPr>
            </w:pPr>
          </w:p>
          <w:p w:rsidR="00D4510B" w:rsidRPr="00107A51" w:rsidRDefault="00D4510B" w:rsidP="006B0FD5">
            <w:pPr>
              <w:pStyle w:val="Maintext"/>
              <w:rPr>
                <w:color w:val="000000"/>
                <w:sz w:val="20"/>
                <w:szCs w:val="20"/>
              </w:rPr>
            </w:pPr>
            <w:r w:rsidRPr="00107A51">
              <w:rPr>
                <w:color w:val="000000"/>
                <w:sz w:val="20"/>
                <w:szCs w:val="20"/>
              </w:rPr>
              <w:t>A statement “Tick this box to sign this declaration” would not be acceptable as it does not state the identity an intermediary</w:t>
            </w:r>
            <w:r w:rsidR="00401B68">
              <w:rPr>
                <w:color w:val="000000"/>
                <w:sz w:val="20"/>
                <w:szCs w:val="20"/>
              </w:rPr>
              <w:t>,</w:t>
            </w:r>
            <w:r w:rsidRPr="00107A51">
              <w:rPr>
                <w:color w:val="000000"/>
                <w:sz w:val="20"/>
                <w:szCs w:val="20"/>
              </w:rPr>
              <w:t xml:space="preserve"> who is a registered agent</w:t>
            </w:r>
            <w:r w:rsidR="00401B68">
              <w:rPr>
                <w:color w:val="000000"/>
                <w:sz w:val="20"/>
                <w:szCs w:val="20"/>
              </w:rPr>
              <w:t>,</w:t>
            </w:r>
            <w:r w:rsidRPr="00107A51">
              <w:rPr>
                <w:color w:val="000000"/>
                <w:sz w:val="20"/>
                <w:szCs w:val="20"/>
              </w:rPr>
              <w:t xml:space="preserve"> is using to make the declaration.</w:t>
            </w:r>
          </w:p>
          <w:p w:rsidR="00D4510B" w:rsidRPr="00107A51" w:rsidRDefault="00D4510B" w:rsidP="006B0FD5">
            <w:pPr>
              <w:pStyle w:val="Maintext"/>
              <w:rPr>
                <w:color w:val="000000"/>
                <w:sz w:val="20"/>
                <w:szCs w:val="20"/>
              </w:rPr>
            </w:pPr>
            <w:r w:rsidRPr="00107A51">
              <w:rPr>
                <w:color w:val="000000"/>
                <w:sz w:val="20"/>
                <w:szCs w:val="20"/>
              </w:rPr>
              <w:t>The user identifier must allow the AUSkey owner or an external auditor to uniquely identify the individual who made the declaration.</w:t>
            </w:r>
          </w:p>
          <w:p w:rsidR="00D4510B" w:rsidRPr="00107A51" w:rsidRDefault="00D4510B" w:rsidP="006B0FD5">
            <w:pPr>
              <w:pStyle w:val="Maintext"/>
              <w:rPr>
                <w:color w:val="000000"/>
                <w:sz w:val="20"/>
                <w:szCs w:val="20"/>
              </w:rPr>
            </w:pPr>
          </w:p>
          <w:p w:rsidR="00D4510B" w:rsidRPr="00107A51" w:rsidRDefault="00D4510B" w:rsidP="006B0FD5">
            <w:pPr>
              <w:pStyle w:val="Maintext"/>
              <w:keepNext/>
              <w:spacing w:after="120"/>
              <w:rPr>
                <w:i/>
                <w:iCs/>
                <w:color w:val="000000"/>
                <w:sz w:val="20"/>
                <w:szCs w:val="20"/>
                <w:lang w:eastAsia="en-US"/>
              </w:rPr>
            </w:pPr>
            <w:r w:rsidRPr="00107A51">
              <w:rPr>
                <w:color w:val="000000"/>
                <w:sz w:val="20"/>
                <w:szCs w:val="20"/>
              </w:rPr>
              <w:t>The identifier used can be specified by the AUSkey owner providing it allows identification as mentioned above. Examples of suitable identifiers include a user login, a full name, or an email address.</w:t>
            </w:r>
          </w:p>
        </w:tc>
      </w:tr>
      <w:bookmarkEnd w:id="1286"/>
    </w:tbl>
    <w:p w:rsidR="004F4050" w:rsidRPr="00B66226" w:rsidRDefault="004F4050" w:rsidP="007D0854">
      <w:pPr>
        <w:pStyle w:val="Maintext"/>
        <w:rPr>
          <w:sz w:val="20"/>
          <w:szCs w:val="20"/>
        </w:rPr>
      </w:pPr>
    </w:p>
    <w:sectPr w:rsidR="004F4050" w:rsidRPr="00B66226" w:rsidSect="006F658E">
      <w:headerReference w:type="default" r:id="rId37"/>
      <w:footerReference w:type="default" r:id="rId38"/>
      <w:pgSz w:w="11906" w:h="16838" w:code="9"/>
      <w:pgMar w:top="12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86F" w:rsidRDefault="009D786F">
      <w:r>
        <w:separator/>
      </w:r>
    </w:p>
  </w:endnote>
  <w:endnote w:type="continuationSeparator" w:id="0">
    <w:p w:rsidR="009D786F" w:rsidRDefault="009D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D35519">
      <w:trPr>
        <w:trHeight w:hRule="exact" w:val="567"/>
      </w:trPr>
      <w:tc>
        <w:tcPr>
          <w:tcW w:w="3629" w:type="dxa"/>
          <w:vAlign w:val="bottom"/>
        </w:tcPr>
        <w:p w:rsidR="00D35519" w:rsidRPr="00961BA8" w:rsidRDefault="009D786F">
          <w:pPr>
            <w:pStyle w:val="ClassificationFooter"/>
          </w:pPr>
          <w:r>
            <w:fldChar w:fldCharType="begin"/>
          </w:r>
          <w:r>
            <w:instrText xml:space="preserve"> DOCPROPERTY  Classification  \* MERGEFORMAT </w:instrText>
          </w:r>
          <w:r>
            <w:fldChar w:fldCharType="separate"/>
          </w:r>
          <w:r w:rsidR="00D35519">
            <w:t>UNCLASSIFIED</w:t>
          </w:r>
          <w:r>
            <w:fldChar w:fldCharType="end"/>
          </w:r>
        </w:p>
      </w:tc>
      <w:tc>
        <w:tcPr>
          <w:tcW w:w="4309" w:type="dxa"/>
          <w:vAlign w:val="bottom"/>
        </w:tcPr>
        <w:p w:rsidR="00D35519" w:rsidRDefault="00D35519">
          <w:pPr>
            <w:pStyle w:val="FooterPortrait"/>
          </w:pPr>
          <w:r>
            <w:tab/>
          </w:r>
          <w:r>
            <w:fldChar w:fldCharType="begin"/>
          </w:r>
          <w:r>
            <w:instrText xml:space="preserve"> KEYWORDS   \* MERGEFORMAT </w:instrText>
          </w:r>
          <w:r>
            <w:fldChar w:fldCharType="end"/>
          </w:r>
        </w:p>
      </w:tc>
      <w:tc>
        <w:tcPr>
          <w:tcW w:w="1701" w:type="dxa"/>
          <w:vAlign w:val="bottom"/>
        </w:tcPr>
        <w:p w:rsidR="00D35519" w:rsidRDefault="00D35519">
          <w:pPr>
            <w:pStyle w:val="FooterPortrait"/>
            <w:jc w:val="right"/>
          </w:pPr>
          <w:r>
            <w:t>PAGE</w:t>
          </w:r>
          <w:r w:rsidRPr="00301C10">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9D786F">
            <w:fldChar w:fldCharType="begin"/>
          </w:r>
          <w:r w:rsidR="009D786F">
            <w:instrText xml:space="preserve"> NUMPAGES   \* MERGEFORMAT </w:instrText>
          </w:r>
          <w:r w:rsidR="009D786F">
            <w:fldChar w:fldCharType="separate"/>
          </w:r>
          <w:r>
            <w:rPr>
              <w:noProof/>
            </w:rPr>
            <w:t>26</w:t>
          </w:r>
          <w:r w:rsidR="009D786F">
            <w:rPr>
              <w:noProof/>
            </w:rPr>
            <w:fldChar w:fldCharType="end"/>
          </w:r>
        </w:p>
      </w:tc>
    </w:tr>
  </w:tbl>
  <w:p w:rsidR="00D35519" w:rsidRPr="000D1EAD" w:rsidRDefault="00D35519" w:rsidP="000D1EAD">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19" w:rsidRPr="000542FA" w:rsidRDefault="00D35519" w:rsidP="00313350">
    <w:pPr>
      <w:pStyle w:val="FooterPortrait"/>
      <w:pBdr>
        <w:top w:val="single" w:sz="4" w:space="1" w:color="auto"/>
      </w:pBdr>
      <w:tabs>
        <w:tab w:val="clear" w:pos="1021"/>
        <w:tab w:val="left" w:pos="0"/>
        <w:tab w:val="center" w:pos="4649"/>
        <w:tab w:val="right" w:pos="9299"/>
      </w:tabs>
      <w:rPr>
        <w:sz w:val="16"/>
        <w:szCs w:val="16"/>
      </w:rPr>
    </w:pPr>
    <w:r w:rsidRPr="000542FA">
      <w:rPr>
        <w:sz w:val="16"/>
        <w:szCs w:val="16"/>
      </w:rPr>
      <w:t>Version 1.0</w:t>
    </w:r>
    <w:r w:rsidRPr="000542FA">
      <w:rPr>
        <w:sz w:val="16"/>
        <w:szCs w:val="16"/>
      </w:rPr>
      <w:tab/>
    </w:r>
    <w:r w:rsidRPr="000542FA">
      <w:rPr>
        <w:sz w:val="16"/>
        <w:szCs w:val="16"/>
      </w:rPr>
      <w:fldChar w:fldCharType="begin"/>
    </w:r>
    <w:r w:rsidRPr="000542FA">
      <w:rPr>
        <w:sz w:val="16"/>
        <w:szCs w:val="16"/>
      </w:rPr>
      <w:instrText xml:space="preserve"> bkmkCLASSIFICATION  \* MERGEFORMAT </w:instrText>
    </w:r>
    <w:r w:rsidRPr="000542FA">
      <w:rPr>
        <w:sz w:val="16"/>
        <w:szCs w:val="16"/>
      </w:rPr>
      <w:fldChar w:fldCharType="separate"/>
    </w:r>
    <w:r w:rsidRPr="000542FA">
      <w:rPr>
        <w:sz w:val="16"/>
        <w:szCs w:val="16"/>
      </w:rPr>
      <w:t>Unclassified</w:t>
    </w:r>
    <w:r w:rsidRPr="000542FA">
      <w:rPr>
        <w:sz w:val="16"/>
        <w:szCs w:val="16"/>
      </w:rPr>
      <w:fldChar w:fldCharType="end"/>
    </w:r>
    <w:r w:rsidRPr="000542FA">
      <w:rPr>
        <w:sz w:val="16"/>
        <w:szCs w:val="16"/>
      </w:rPr>
      <w:tab/>
      <w:t>PAGE</w:t>
    </w:r>
    <w:r w:rsidRPr="000542FA">
      <w:rPr>
        <w:spacing w:val="20"/>
        <w:sz w:val="16"/>
        <w:szCs w:val="16"/>
      </w:rPr>
      <w:t xml:space="preserve"> </w:t>
    </w:r>
    <w:r w:rsidRPr="000542FA">
      <w:rPr>
        <w:sz w:val="16"/>
        <w:szCs w:val="16"/>
      </w:rPr>
      <w:fldChar w:fldCharType="begin"/>
    </w:r>
    <w:r w:rsidRPr="000542FA">
      <w:rPr>
        <w:sz w:val="16"/>
        <w:szCs w:val="16"/>
      </w:rPr>
      <w:instrText xml:space="preserve"> PAGE   \* MERGEFORMAT </w:instrText>
    </w:r>
    <w:r w:rsidRPr="000542FA">
      <w:rPr>
        <w:sz w:val="16"/>
        <w:szCs w:val="16"/>
      </w:rPr>
      <w:fldChar w:fldCharType="separate"/>
    </w:r>
    <w:r w:rsidR="00D651D3">
      <w:rPr>
        <w:noProof/>
        <w:sz w:val="16"/>
        <w:szCs w:val="16"/>
      </w:rPr>
      <w:t>4</w:t>
    </w:r>
    <w:r w:rsidRPr="000542FA">
      <w:rPr>
        <w:sz w:val="16"/>
        <w:szCs w:val="16"/>
      </w:rPr>
      <w:fldChar w:fldCharType="end"/>
    </w:r>
    <w:r w:rsidRPr="000542FA">
      <w:rPr>
        <w:sz w:val="16"/>
        <w:szCs w:val="16"/>
      </w:rPr>
      <w:t xml:space="preserve"> OF </w:t>
    </w:r>
    <w:r w:rsidRPr="000542FA">
      <w:rPr>
        <w:sz w:val="16"/>
        <w:szCs w:val="16"/>
      </w:rPr>
      <w:fldChar w:fldCharType="begin"/>
    </w:r>
    <w:r w:rsidRPr="000542FA">
      <w:rPr>
        <w:sz w:val="16"/>
        <w:szCs w:val="16"/>
      </w:rPr>
      <w:instrText xml:space="preserve"> NUMPAGES   \* MERGEFORMAT </w:instrText>
    </w:r>
    <w:r w:rsidRPr="000542FA">
      <w:rPr>
        <w:sz w:val="16"/>
        <w:szCs w:val="16"/>
      </w:rPr>
      <w:fldChar w:fldCharType="separate"/>
    </w:r>
    <w:r w:rsidR="00D651D3">
      <w:rPr>
        <w:noProof/>
        <w:sz w:val="16"/>
        <w:szCs w:val="16"/>
      </w:rPr>
      <w:t>24</w:t>
    </w:r>
    <w:r w:rsidRPr="000542FA">
      <w:rPr>
        <w:noProof/>
        <w:sz w:val="16"/>
        <w:szCs w:val="16"/>
      </w:rPr>
      <w:fldChar w:fldCharType="end"/>
    </w:r>
  </w:p>
  <w:p w:rsidR="00D35519" w:rsidRPr="000D1EAD" w:rsidRDefault="00D35519" w:rsidP="000D1EAD">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19" w:rsidRPr="002310CE" w:rsidRDefault="00D35519" w:rsidP="00837902">
    <w:pPr>
      <w:pStyle w:val="FooterPortrait"/>
      <w:pBdr>
        <w:top w:val="single" w:sz="4" w:space="1" w:color="auto"/>
      </w:pBdr>
      <w:tabs>
        <w:tab w:val="clear" w:pos="1021"/>
        <w:tab w:val="left" w:pos="0"/>
        <w:tab w:val="center" w:pos="6804"/>
        <w:tab w:val="right" w:pos="13608"/>
      </w:tabs>
      <w:jc w:val="center"/>
      <w:rPr>
        <w:sz w:val="16"/>
        <w:szCs w:val="16"/>
      </w:rPr>
    </w:pPr>
    <w:r w:rsidRPr="002310CE">
      <w:rPr>
        <w:sz w:val="16"/>
        <w:szCs w:val="16"/>
      </w:rPr>
      <w:t>Version 1.0</w:t>
    </w:r>
    <w:r w:rsidRPr="002310CE">
      <w:rPr>
        <w:sz w:val="16"/>
        <w:szCs w:val="16"/>
      </w:rPr>
      <w:tab/>
    </w:r>
    <w:r w:rsidRPr="002310CE">
      <w:rPr>
        <w:sz w:val="16"/>
        <w:szCs w:val="16"/>
      </w:rPr>
      <w:fldChar w:fldCharType="begin"/>
    </w:r>
    <w:r w:rsidRPr="002310CE">
      <w:rPr>
        <w:sz w:val="16"/>
        <w:szCs w:val="16"/>
      </w:rPr>
      <w:instrText xml:space="preserve"> bkmkCLASSIFICATION  \* MERGEFORMAT </w:instrText>
    </w:r>
    <w:r w:rsidRPr="002310CE">
      <w:rPr>
        <w:sz w:val="16"/>
        <w:szCs w:val="16"/>
      </w:rPr>
      <w:fldChar w:fldCharType="separate"/>
    </w:r>
    <w:r w:rsidRPr="002310CE">
      <w:rPr>
        <w:sz w:val="16"/>
        <w:szCs w:val="16"/>
      </w:rPr>
      <w:t>Unclassified</w:t>
    </w:r>
    <w:r w:rsidRPr="002310CE">
      <w:rPr>
        <w:sz w:val="16"/>
        <w:szCs w:val="16"/>
      </w:rPr>
      <w:fldChar w:fldCharType="end"/>
    </w:r>
    <w:r w:rsidRPr="002310CE">
      <w:rPr>
        <w:sz w:val="16"/>
        <w:szCs w:val="16"/>
      </w:rPr>
      <w:t xml:space="preserve">                                    </w:t>
    </w:r>
    <w:r>
      <w:rPr>
        <w:sz w:val="16"/>
        <w:szCs w:val="16"/>
      </w:rPr>
      <w:t xml:space="preserve">           </w:t>
    </w:r>
    <w:r w:rsidRPr="002310CE">
      <w:rPr>
        <w:sz w:val="16"/>
        <w:szCs w:val="16"/>
      </w:rPr>
      <w:t xml:space="preserve">             PAGE</w:t>
    </w:r>
    <w:r w:rsidRPr="002310CE">
      <w:rPr>
        <w:spacing w:val="20"/>
        <w:sz w:val="16"/>
        <w:szCs w:val="16"/>
      </w:rPr>
      <w:t xml:space="preserve"> </w:t>
    </w:r>
    <w:r w:rsidRPr="002310CE">
      <w:rPr>
        <w:sz w:val="16"/>
        <w:szCs w:val="16"/>
      </w:rPr>
      <w:fldChar w:fldCharType="begin"/>
    </w:r>
    <w:r w:rsidRPr="002310CE">
      <w:rPr>
        <w:sz w:val="16"/>
        <w:szCs w:val="16"/>
      </w:rPr>
      <w:instrText xml:space="preserve"> PAGE   \* MERGEFORMAT </w:instrText>
    </w:r>
    <w:r w:rsidRPr="002310CE">
      <w:rPr>
        <w:sz w:val="16"/>
        <w:szCs w:val="16"/>
      </w:rPr>
      <w:fldChar w:fldCharType="separate"/>
    </w:r>
    <w:r w:rsidR="00D651D3">
      <w:rPr>
        <w:noProof/>
        <w:sz w:val="16"/>
        <w:szCs w:val="16"/>
      </w:rPr>
      <w:t>5</w:t>
    </w:r>
    <w:r w:rsidRPr="002310CE">
      <w:rPr>
        <w:sz w:val="16"/>
        <w:szCs w:val="16"/>
      </w:rPr>
      <w:fldChar w:fldCharType="end"/>
    </w:r>
    <w:r w:rsidRPr="002310CE">
      <w:rPr>
        <w:sz w:val="16"/>
        <w:szCs w:val="16"/>
      </w:rPr>
      <w:t xml:space="preserve"> OF </w:t>
    </w:r>
    <w:r w:rsidRPr="002310CE">
      <w:rPr>
        <w:sz w:val="16"/>
        <w:szCs w:val="16"/>
      </w:rPr>
      <w:fldChar w:fldCharType="begin"/>
    </w:r>
    <w:r w:rsidRPr="002310CE">
      <w:rPr>
        <w:sz w:val="16"/>
        <w:szCs w:val="16"/>
      </w:rPr>
      <w:instrText xml:space="preserve"> NUMPAGES   \* MERGEFORMAT </w:instrText>
    </w:r>
    <w:r w:rsidRPr="002310CE">
      <w:rPr>
        <w:sz w:val="16"/>
        <w:szCs w:val="16"/>
      </w:rPr>
      <w:fldChar w:fldCharType="separate"/>
    </w:r>
    <w:r w:rsidR="00D651D3">
      <w:rPr>
        <w:noProof/>
        <w:sz w:val="16"/>
        <w:szCs w:val="16"/>
      </w:rPr>
      <w:t>24</w:t>
    </w:r>
    <w:r w:rsidRPr="002310CE">
      <w:rPr>
        <w:noProof/>
        <w:sz w:val="16"/>
        <w:szCs w:val="16"/>
      </w:rPr>
      <w:fldChar w:fldCharType="end"/>
    </w:r>
  </w:p>
  <w:p w:rsidR="00D35519" w:rsidRPr="000D1EAD" w:rsidRDefault="00D35519" w:rsidP="007E6AD1">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86F" w:rsidRDefault="009D786F">
      <w:r>
        <w:separator/>
      </w:r>
    </w:p>
  </w:footnote>
  <w:footnote w:type="continuationSeparator" w:id="0">
    <w:p w:rsidR="009D786F" w:rsidRDefault="009D7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D35519" w:rsidRPr="00747C19">
      <w:trPr>
        <w:trHeight w:hRule="exact" w:val="567"/>
      </w:trPr>
      <w:tc>
        <w:tcPr>
          <w:tcW w:w="3629" w:type="dxa"/>
          <w:shd w:val="clear" w:color="auto" w:fill="auto"/>
        </w:tcPr>
        <w:p w:rsidR="00D35519" w:rsidRPr="00747C19" w:rsidRDefault="00D35519">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rsidR="00D35519" w:rsidRPr="00747C19" w:rsidRDefault="00D35519">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sidRPr="00524A46">
            <w:rPr>
              <w:sz w:val="15"/>
            </w:rPr>
            <w:t>UPDATE AND CANCEL</w:t>
          </w:r>
          <w:r>
            <w:rPr>
              <w:caps w:val="0"/>
              <w:sz w:val="15"/>
            </w:rPr>
            <w:t xml:space="preserve"> A ONE OFF DIRECT DEBIT BUSINESS IMPLEMENTATION GUIDE V4</w:t>
          </w:r>
          <w:r w:rsidRPr="00747C19">
            <w:rPr>
              <w:sz w:val="15"/>
            </w:rPr>
            <w:fldChar w:fldCharType="end"/>
          </w:r>
        </w:p>
      </w:tc>
    </w:tr>
  </w:tbl>
  <w:p w:rsidR="00D35519" w:rsidRPr="000D1EAD" w:rsidRDefault="00D35519" w:rsidP="000D1EAD">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131402"/>
      <w:docPartObj>
        <w:docPartGallery w:val="Watermarks"/>
        <w:docPartUnique/>
      </w:docPartObj>
    </w:sdtPr>
    <w:sdtEndPr/>
    <w:sdtContent>
      <w:p w:rsidR="00D35519" w:rsidRDefault="009D786F">
        <w:pPr>
          <w:pStyle w:val="Header"/>
        </w:pPr>
        <w:r>
          <w:rPr>
            <w:noProof/>
            <w:lang w:val="en-US" w:eastAsia="zh-TW"/>
          </w:rPr>
          <w:pict w14:anchorId="3A8FFF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19" w:rsidRDefault="00D3551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19" w:rsidRPr="000542FA" w:rsidRDefault="00D35519" w:rsidP="00313350">
    <w:pPr>
      <w:pStyle w:val="Header"/>
      <w:pBdr>
        <w:bottom w:val="single" w:sz="4" w:space="1" w:color="auto"/>
      </w:pBdr>
      <w:tabs>
        <w:tab w:val="left" w:pos="0"/>
        <w:tab w:val="right" w:pos="13608"/>
      </w:tabs>
      <w:rPr>
        <w:vanish/>
        <w:sz w:val="16"/>
        <w:szCs w:val="16"/>
      </w:rPr>
    </w:pPr>
    <w:r w:rsidRPr="000542FA">
      <w:rPr>
        <w:sz w:val="16"/>
        <w:szCs w:val="16"/>
      </w:rPr>
      <w:t xml:space="preserve">Standard business reporting                         </w:t>
    </w:r>
    <w:r>
      <w:rPr>
        <w:sz w:val="16"/>
        <w:szCs w:val="16"/>
      </w:rPr>
      <w:t xml:space="preserve">                       </w:t>
    </w:r>
    <w:r w:rsidRPr="000542FA">
      <w:rPr>
        <w:sz w:val="16"/>
        <w:szCs w:val="16"/>
      </w:rPr>
      <w:t xml:space="preserve">           DD.0003.2018 BUsiness Implementation Guide</w:t>
    </w:r>
  </w:p>
  <w:p w:rsidR="00D35519" w:rsidRPr="000542FA" w:rsidRDefault="00D35519" w:rsidP="004E7CB4">
    <w:pPr>
      <w:pStyle w:val="Header"/>
      <w:rPr>
        <w:vanish/>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19" w:rsidRDefault="00D3551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19" w:rsidRPr="002310CE" w:rsidRDefault="00D35519" w:rsidP="008D28EC">
    <w:pPr>
      <w:pStyle w:val="Header"/>
      <w:pBdr>
        <w:bottom w:val="single" w:sz="4" w:space="1" w:color="auto"/>
      </w:pBdr>
      <w:tabs>
        <w:tab w:val="left" w:pos="0"/>
        <w:tab w:val="right" w:pos="13608"/>
      </w:tabs>
      <w:rPr>
        <w:sz w:val="16"/>
        <w:szCs w:val="16"/>
      </w:rPr>
    </w:pPr>
    <w:r w:rsidRPr="002310CE">
      <w:rPr>
        <w:sz w:val="16"/>
        <w:szCs w:val="16"/>
      </w:rPr>
      <w:t xml:space="preserve">Standard business reporting                     </w:t>
    </w:r>
    <w:r>
      <w:rPr>
        <w:sz w:val="16"/>
        <w:szCs w:val="16"/>
      </w:rPr>
      <w:t xml:space="preserve">                        </w:t>
    </w:r>
    <w:r w:rsidRPr="002310CE">
      <w:rPr>
        <w:sz w:val="16"/>
        <w:szCs w:val="16"/>
      </w:rPr>
      <w:t xml:space="preserve">              DD.0003.2018 BUsiness Implementation Guide</w:t>
    </w:r>
  </w:p>
  <w:p w:rsidR="00D35519" w:rsidRPr="00313350" w:rsidRDefault="00D35519" w:rsidP="00805C39">
    <w:pPr>
      <w:pStyle w:val="Header"/>
      <w:pBdr>
        <w:bottom w:val="single" w:sz="4" w:space="1" w:color="auto"/>
      </w:pBdr>
      <w:tabs>
        <w:tab w:val="left" w:pos="0"/>
        <w:tab w:val="right" w:pos="13608"/>
      </w:tabs>
      <w:jc w:val="right"/>
      <w:rPr>
        <w:vanish/>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nsid w:val="01DB65C5"/>
    <w:multiLevelType w:val="hybridMultilevel"/>
    <w:tmpl w:val="21A8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1E344C"/>
    <w:multiLevelType w:val="hybridMultilevel"/>
    <w:tmpl w:val="26B68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337A1C"/>
    <w:multiLevelType w:val="singleLevel"/>
    <w:tmpl w:val="92FC47AE"/>
    <w:lvl w:ilvl="0">
      <w:numFmt w:val="bullet"/>
      <w:pStyle w:val="BulletedList"/>
      <w:lvlText w:val=""/>
      <w:lvlJc w:val="left"/>
      <w:pPr>
        <w:tabs>
          <w:tab w:val="num" w:pos="360"/>
        </w:tabs>
        <w:ind w:left="357" w:hanging="357"/>
      </w:pPr>
      <w:rPr>
        <w:rFonts w:ascii="Symbol" w:hAnsi="Symbol" w:hint="default"/>
        <w:color w:val="000000"/>
        <w:sz w:val="20"/>
      </w:rPr>
    </w:lvl>
  </w:abstractNum>
  <w:abstractNum w:abstractNumId="4">
    <w:nsid w:val="10401A65"/>
    <w:multiLevelType w:val="multilevel"/>
    <w:tmpl w:val="9F78669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14E0192"/>
    <w:multiLevelType w:val="hybridMultilevel"/>
    <w:tmpl w:val="FDB822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4E41ECF"/>
    <w:multiLevelType w:val="hybridMultilevel"/>
    <w:tmpl w:val="46EE6E7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158B2237"/>
    <w:multiLevelType w:val="hybridMultilevel"/>
    <w:tmpl w:val="B106AC6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05E6A1C"/>
    <w:multiLevelType w:val="hybridMultilevel"/>
    <w:tmpl w:val="F1944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8D71CF"/>
    <w:multiLevelType w:val="hybridMultilevel"/>
    <w:tmpl w:val="9D7E55AA"/>
    <w:lvl w:ilvl="0" w:tplc="03A42764">
      <w:start w:val="1"/>
      <w:numFmt w:val="decimal"/>
      <w:lvlText w:val="%1."/>
      <w:lvlJc w:val="left"/>
      <w:pPr>
        <w:tabs>
          <w:tab w:val="num" w:pos="2580"/>
        </w:tabs>
        <w:ind w:left="2580" w:hanging="420"/>
      </w:pPr>
    </w:lvl>
    <w:lvl w:ilvl="1" w:tplc="0C090019">
      <w:start w:val="1"/>
      <w:numFmt w:val="lowerLetter"/>
      <w:lvlText w:val="%2."/>
      <w:lvlJc w:val="left"/>
      <w:pPr>
        <w:tabs>
          <w:tab w:val="num" w:pos="3240"/>
        </w:tabs>
        <w:ind w:left="3240" w:hanging="360"/>
      </w:pPr>
    </w:lvl>
    <w:lvl w:ilvl="2" w:tplc="0C09001B">
      <w:start w:val="1"/>
      <w:numFmt w:val="lowerRoman"/>
      <w:lvlText w:val="%3."/>
      <w:lvlJc w:val="right"/>
      <w:pPr>
        <w:tabs>
          <w:tab w:val="num" w:pos="3960"/>
        </w:tabs>
        <w:ind w:left="3960" w:hanging="180"/>
      </w:pPr>
    </w:lvl>
    <w:lvl w:ilvl="3" w:tplc="0C09000F">
      <w:start w:val="1"/>
      <w:numFmt w:val="decimal"/>
      <w:lvlText w:val="%4."/>
      <w:lvlJc w:val="left"/>
      <w:pPr>
        <w:tabs>
          <w:tab w:val="num" w:pos="4680"/>
        </w:tabs>
        <w:ind w:left="4680" w:hanging="360"/>
      </w:pPr>
    </w:lvl>
    <w:lvl w:ilvl="4" w:tplc="0C090019">
      <w:start w:val="1"/>
      <w:numFmt w:val="lowerLetter"/>
      <w:lvlText w:val="%5."/>
      <w:lvlJc w:val="left"/>
      <w:pPr>
        <w:tabs>
          <w:tab w:val="num" w:pos="5400"/>
        </w:tabs>
        <w:ind w:left="5400" w:hanging="360"/>
      </w:pPr>
    </w:lvl>
    <w:lvl w:ilvl="5" w:tplc="0C09001B">
      <w:start w:val="1"/>
      <w:numFmt w:val="lowerRoman"/>
      <w:lvlText w:val="%6."/>
      <w:lvlJc w:val="right"/>
      <w:pPr>
        <w:tabs>
          <w:tab w:val="num" w:pos="6120"/>
        </w:tabs>
        <w:ind w:left="6120" w:hanging="180"/>
      </w:pPr>
    </w:lvl>
    <w:lvl w:ilvl="6" w:tplc="0C09000F">
      <w:start w:val="1"/>
      <w:numFmt w:val="decimal"/>
      <w:lvlText w:val="%7."/>
      <w:lvlJc w:val="left"/>
      <w:pPr>
        <w:tabs>
          <w:tab w:val="num" w:pos="6840"/>
        </w:tabs>
        <w:ind w:left="6840" w:hanging="360"/>
      </w:pPr>
    </w:lvl>
    <w:lvl w:ilvl="7" w:tplc="0C090019">
      <w:start w:val="1"/>
      <w:numFmt w:val="lowerLetter"/>
      <w:lvlText w:val="%8."/>
      <w:lvlJc w:val="left"/>
      <w:pPr>
        <w:tabs>
          <w:tab w:val="num" w:pos="7560"/>
        </w:tabs>
        <w:ind w:left="7560" w:hanging="360"/>
      </w:pPr>
    </w:lvl>
    <w:lvl w:ilvl="8" w:tplc="0C09001B">
      <w:start w:val="1"/>
      <w:numFmt w:val="lowerRoman"/>
      <w:lvlText w:val="%9."/>
      <w:lvlJc w:val="right"/>
      <w:pPr>
        <w:tabs>
          <w:tab w:val="num" w:pos="8280"/>
        </w:tabs>
        <w:ind w:left="8280" w:hanging="180"/>
      </w:pPr>
    </w:lvl>
  </w:abstractNum>
  <w:abstractNum w:abstractNumId="10">
    <w:nsid w:val="36297792"/>
    <w:multiLevelType w:val="hybridMultilevel"/>
    <w:tmpl w:val="C2140B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2">
    <w:nsid w:val="39B2243F"/>
    <w:multiLevelType w:val="hybridMultilevel"/>
    <w:tmpl w:val="819A78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14">
    <w:nsid w:val="3DE7166C"/>
    <w:multiLevelType w:val="hybridMultilevel"/>
    <w:tmpl w:val="BC2EA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5A3246"/>
    <w:multiLevelType w:val="hybridMultilevel"/>
    <w:tmpl w:val="C8EC7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0984A48"/>
    <w:multiLevelType w:val="hybridMultilevel"/>
    <w:tmpl w:val="EF1CA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3ED11C8"/>
    <w:multiLevelType w:val="multilevel"/>
    <w:tmpl w:val="5596D048"/>
    <w:lvl w:ilvl="0">
      <w:start w:val="1"/>
      <w:numFmt w:val="decimal"/>
      <w:pStyle w:val="Head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2"/>
      <w:isLgl/>
      <w:lvlText w:val="%1.%2"/>
      <w:lvlJc w:val="left"/>
      <w:pPr>
        <w:ind w:left="1316" w:hanging="465"/>
      </w:pPr>
      <w:rPr>
        <w:rFonts w:hint="default"/>
        <w:color w:val="1F497D" w:themeColor="text2"/>
        <w:sz w:val="24"/>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47CF12D8"/>
    <w:multiLevelType w:val="hybridMultilevel"/>
    <w:tmpl w:val="25129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F077E5A"/>
    <w:multiLevelType w:val="hybridMultilevel"/>
    <w:tmpl w:val="23C22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0535581"/>
    <w:multiLevelType w:val="hybridMultilevel"/>
    <w:tmpl w:val="8FF8B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70642E7"/>
    <w:multiLevelType w:val="multilevel"/>
    <w:tmpl w:val="A0BCFBA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5A4A05EF"/>
    <w:multiLevelType w:val="hybridMultilevel"/>
    <w:tmpl w:val="911EBE9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3">
    <w:nsid w:val="5B790260"/>
    <w:multiLevelType w:val="hybridMultilevel"/>
    <w:tmpl w:val="88081748"/>
    <w:lvl w:ilvl="0" w:tplc="A4409992">
      <w:start w:val="1"/>
      <w:numFmt w:val="bullet"/>
      <w:lvlText w:val="•"/>
      <w:lvlJc w:val="left"/>
      <w:pPr>
        <w:tabs>
          <w:tab w:val="num" w:pos="720"/>
        </w:tabs>
        <w:ind w:left="720" w:hanging="360"/>
      </w:pPr>
      <w:rPr>
        <w:rFonts w:ascii="Arial" w:hAnsi="Arial" w:cs="Times New Roman" w:hint="default"/>
      </w:rPr>
    </w:lvl>
    <w:lvl w:ilvl="1" w:tplc="DC007A3C">
      <w:start w:val="1"/>
      <w:numFmt w:val="bullet"/>
      <w:lvlText w:val="•"/>
      <w:lvlJc w:val="left"/>
      <w:pPr>
        <w:tabs>
          <w:tab w:val="num" w:pos="1440"/>
        </w:tabs>
        <w:ind w:left="1440" w:hanging="360"/>
      </w:pPr>
      <w:rPr>
        <w:rFonts w:ascii="Arial" w:hAnsi="Arial" w:cs="Times New Roman" w:hint="default"/>
      </w:rPr>
    </w:lvl>
    <w:lvl w:ilvl="2" w:tplc="E0A4891A">
      <w:start w:val="1"/>
      <w:numFmt w:val="bullet"/>
      <w:lvlText w:val="•"/>
      <w:lvlJc w:val="left"/>
      <w:pPr>
        <w:tabs>
          <w:tab w:val="num" w:pos="2160"/>
        </w:tabs>
        <w:ind w:left="2160" w:hanging="360"/>
      </w:pPr>
      <w:rPr>
        <w:rFonts w:ascii="Arial" w:hAnsi="Arial" w:cs="Times New Roman" w:hint="default"/>
      </w:rPr>
    </w:lvl>
    <w:lvl w:ilvl="3" w:tplc="55F87DD0">
      <w:start w:val="1"/>
      <w:numFmt w:val="bullet"/>
      <w:lvlText w:val="•"/>
      <w:lvlJc w:val="left"/>
      <w:pPr>
        <w:tabs>
          <w:tab w:val="num" w:pos="2880"/>
        </w:tabs>
        <w:ind w:left="2880" w:hanging="360"/>
      </w:pPr>
      <w:rPr>
        <w:rFonts w:ascii="Arial" w:hAnsi="Arial" w:cs="Times New Roman" w:hint="default"/>
      </w:rPr>
    </w:lvl>
    <w:lvl w:ilvl="4" w:tplc="F40E579C">
      <w:start w:val="1"/>
      <w:numFmt w:val="bullet"/>
      <w:lvlText w:val="•"/>
      <w:lvlJc w:val="left"/>
      <w:pPr>
        <w:tabs>
          <w:tab w:val="num" w:pos="3600"/>
        </w:tabs>
        <w:ind w:left="3600" w:hanging="360"/>
      </w:pPr>
      <w:rPr>
        <w:rFonts w:ascii="Arial" w:hAnsi="Arial" w:cs="Times New Roman" w:hint="default"/>
      </w:rPr>
    </w:lvl>
    <w:lvl w:ilvl="5" w:tplc="6DA83198">
      <w:start w:val="1"/>
      <w:numFmt w:val="bullet"/>
      <w:lvlText w:val="•"/>
      <w:lvlJc w:val="left"/>
      <w:pPr>
        <w:tabs>
          <w:tab w:val="num" w:pos="4320"/>
        </w:tabs>
        <w:ind w:left="4320" w:hanging="360"/>
      </w:pPr>
      <w:rPr>
        <w:rFonts w:ascii="Arial" w:hAnsi="Arial" w:cs="Times New Roman" w:hint="default"/>
      </w:rPr>
    </w:lvl>
    <w:lvl w:ilvl="6" w:tplc="230273E2">
      <w:start w:val="1"/>
      <w:numFmt w:val="bullet"/>
      <w:lvlText w:val="•"/>
      <w:lvlJc w:val="left"/>
      <w:pPr>
        <w:tabs>
          <w:tab w:val="num" w:pos="5040"/>
        </w:tabs>
        <w:ind w:left="5040" w:hanging="360"/>
      </w:pPr>
      <w:rPr>
        <w:rFonts w:ascii="Arial" w:hAnsi="Arial" w:cs="Times New Roman" w:hint="default"/>
      </w:rPr>
    </w:lvl>
    <w:lvl w:ilvl="7" w:tplc="2C5E84EA">
      <w:start w:val="1"/>
      <w:numFmt w:val="bullet"/>
      <w:lvlText w:val="•"/>
      <w:lvlJc w:val="left"/>
      <w:pPr>
        <w:tabs>
          <w:tab w:val="num" w:pos="5760"/>
        </w:tabs>
        <w:ind w:left="5760" w:hanging="360"/>
      </w:pPr>
      <w:rPr>
        <w:rFonts w:ascii="Arial" w:hAnsi="Arial" w:cs="Times New Roman" w:hint="default"/>
      </w:rPr>
    </w:lvl>
    <w:lvl w:ilvl="8" w:tplc="7ED42982">
      <w:start w:val="1"/>
      <w:numFmt w:val="bullet"/>
      <w:lvlText w:val="•"/>
      <w:lvlJc w:val="left"/>
      <w:pPr>
        <w:tabs>
          <w:tab w:val="num" w:pos="6480"/>
        </w:tabs>
        <w:ind w:left="6480" w:hanging="360"/>
      </w:pPr>
      <w:rPr>
        <w:rFonts w:ascii="Arial" w:hAnsi="Arial" w:cs="Times New Roman" w:hint="default"/>
      </w:rPr>
    </w:lvl>
  </w:abstractNum>
  <w:abstractNum w:abstractNumId="24">
    <w:nsid w:val="6B6F61A0"/>
    <w:multiLevelType w:val="hybridMultilevel"/>
    <w:tmpl w:val="103AC9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6F001CFC"/>
    <w:multiLevelType w:val="hybridMultilevel"/>
    <w:tmpl w:val="523C602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7">
    <w:nsid w:val="6FFA0AC5"/>
    <w:multiLevelType w:val="hybridMultilevel"/>
    <w:tmpl w:val="D3C83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2F15557"/>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4D8479B"/>
    <w:multiLevelType w:val="multilevel"/>
    <w:tmpl w:val="9028B0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770B2913"/>
    <w:multiLevelType w:val="hybridMultilevel"/>
    <w:tmpl w:val="7ED8CBC8"/>
    <w:lvl w:ilvl="0" w:tplc="AD36A3AC">
      <w:start w:val="3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7E4F7C88"/>
    <w:multiLevelType w:val="hybridMultilevel"/>
    <w:tmpl w:val="955448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F0B101F"/>
    <w:multiLevelType w:val="hybridMultilevel"/>
    <w:tmpl w:val="A14EAF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21"/>
  </w:num>
  <w:num w:numId="3">
    <w:abstractNumId w:val="31"/>
  </w:num>
  <w:num w:numId="4">
    <w:abstractNumId w:val="11"/>
  </w:num>
  <w:num w:numId="5">
    <w:abstractNumId w:val="34"/>
  </w:num>
  <w:num w:numId="6">
    <w:abstractNumId w:val="25"/>
  </w:num>
  <w:num w:numId="7">
    <w:abstractNumId w:val="17"/>
  </w:num>
  <w:num w:numId="8">
    <w:abstractNumId w:val="0"/>
  </w:num>
  <w:num w:numId="9">
    <w:abstractNumId w:val="1"/>
  </w:num>
  <w:num w:numId="10">
    <w:abstractNumId w:val="28"/>
  </w:num>
  <w:num w:numId="11">
    <w:abstractNumId w:val="27"/>
  </w:num>
  <w:num w:numId="12">
    <w:abstractNumId w:val="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9"/>
  </w:num>
  <w:num w:numId="16">
    <w:abstractNumId w:val="2"/>
  </w:num>
  <w:num w:numId="17">
    <w:abstractNumId w:val="24"/>
  </w:num>
  <w:num w:numId="18">
    <w:abstractNumId w:val="16"/>
  </w:num>
  <w:num w:numId="19">
    <w:abstractNumId w:val="8"/>
  </w:num>
  <w:num w:numId="20">
    <w:abstractNumId w:val="20"/>
  </w:num>
  <w:num w:numId="21">
    <w:abstractNumId w:val="33"/>
  </w:num>
  <w:num w:numId="22">
    <w:abstractNumId w:val="12"/>
  </w:num>
  <w:num w:numId="23">
    <w:abstractNumId w:val="32"/>
  </w:num>
  <w:num w:numId="24">
    <w:abstractNumId w:val="22"/>
  </w:num>
  <w:num w:numId="25">
    <w:abstractNumId w:val="23"/>
  </w:num>
  <w:num w:numId="26">
    <w:abstractNumId w:val="10"/>
  </w:num>
  <w:num w:numId="27">
    <w:abstractNumId w:val="18"/>
  </w:num>
  <w:num w:numId="28">
    <w:abstractNumId w:val="22"/>
  </w:num>
  <w:num w:numId="29">
    <w:abstractNumId w:val="23"/>
  </w:num>
  <w:num w:numId="30">
    <w:abstractNumId w:val="19"/>
  </w:num>
  <w:num w:numId="31">
    <w:abstractNumId w:val="30"/>
  </w:num>
  <w:num w:numId="32">
    <w:abstractNumId w:val="29"/>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4"/>
  </w:num>
  <w:num w:numId="45">
    <w:abstractNumId w:val="7"/>
  </w:num>
  <w:num w:numId="46">
    <w:abstractNumId w:val="6"/>
  </w:num>
  <w:num w:numId="47">
    <w:abstractNumId w:val="14"/>
  </w:num>
  <w:num w:numId="48">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revisionView w:markup="0"/>
  <w:trackRevisions/>
  <w:defaultTabStop w:val="720"/>
  <w:drawingGridHorizontalSpacing w:val="110"/>
  <w:displayHorizontalDrawingGridEvery w:val="2"/>
  <w:characterSpacingControl w:val="doNotCompress"/>
  <w:hdrShapeDefaults>
    <o:shapedefaults v:ext="edit" spidmax="2050">
      <o:colormru v:ext="edit" colors="#c6c1b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E0253E"/>
    <w:rsid w:val="00002E1D"/>
    <w:rsid w:val="00003C53"/>
    <w:rsid w:val="00006BF8"/>
    <w:rsid w:val="00011756"/>
    <w:rsid w:val="00011B42"/>
    <w:rsid w:val="00012235"/>
    <w:rsid w:val="00012E25"/>
    <w:rsid w:val="000130A6"/>
    <w:rsid w:val="00013397"/>
    <w:rsid w:val="00013F03"/>
    <w:rsid w:val="0001448C"/>
    <w:rsid w:val="0001458D"/>
    <w:rsid w:val="00015757"/>
    <w:rsid w:val="00015C96"/>
    <w:rsid w:val="00015F91"/>
    <w:rsid w:val="00017B25"/>
    <w:rsid w:val="00017EF1"/>
    <w:rsid w:val="00022982"/>
    <w:rsid w:val="00022AB9"/>
    <w:rsid w:val="00022CA9"/>
    <w:rsid w:val="000230BC"/>
    <w:rsid w:val="00023A56"/>
    <w:rsid w:val="0002447B"/>
    <w:rsid w:val="00024C88"/>
    <w:rsid w:val="00025145"/>
    <w:rsid w:val="00025759"/>
    <w:rsid w:val="00030239"/>
    <w:rsid w:val="000312D7"/>
    <w:rsid w:val="00031964"/>
    <w:rsid w:val="00032CBE"/>
    <w:rsid w:val="000350A2"/>
    <w:rsid w:val="00035193"/>
    <w:rsid w:val="000354C8"/>
    <w:rsid w:val="00035867"/>
    <w:rsid w:val="00035EC6"/>
    <w:rsid w:val="0003621E"/>
    <w:rsid w:val="00037ED5"/>
    <w:rsid w:val="00037F21"/>
    <w:rsid w:val="0004125F"/>
    <w:rsid w:val="000412C4"/>
    <w:rsid w:val="00042D50"/>
    <w:rsid w:val="000430D6"/>
    <w:rsid w:val="000443D0"/>
    <w:rsid w:val="00044860"/>
    <w:rsid w:val="000455C8"/>
    <w:rsid w:val="0005091B"/>
    <w:rsid w:val="00051587"/>
    <w:rsid w:val="00051DB0"/>
    <w:rsid w:val="00052950"/>
    <w:rsid w:val="000541E7"/>
    <w:rsid w:val="000542FA"/>
    <w:rsid w:val="00054F1A"/>
    <w:rsid w:val="000557DC"/>
    <w:rsid w:val="00055F00"/>
    <w:rsid w:val="0005671B"/>
    <w:rsid w:val="00057325"/>
    <w:rsid w:val="0006000D"/>
    <w:rsid w:val="00063428"/>
    <w:rsid w:val="00064332"/>
    <w:rsid w:val="00065DE7"/>
    <w:rsid w:val="000663F6"/>
    <w:rsid w:val="000668D1"/>
    <w:rsid w:val="00066B5B"/>
    <w:rsid w:val="0006708A"/>
    <w:rsid w:val="00067C00"/>
    <w:rsid w:val="00067DDB"/>
    <w:rsid w:val="00073681"/>
    <w:rsid w:val="000736B1"/>
    <w:rsid w:val="00073901"/>
    <w:rsid w:val="00073A72"/>
    <w:rsid w:val="00074785"/>
    <w:rsid w:val="00074BFF"/>
    <w:rsid w:val="00076001"/>
    <w:rsid w:val="000772A0"/>
    <w:rsid w:val="00077C00"/>
    <w:rsid w:val="0008043C"/>
    <w:rsid w:val="000808B4"/>
    <w:rsid w:val="0008195E"/>
    <w:rsid w:val="00084EB6"/>
    <w:rsid w:val="00085DBA"/>
    <w:rsid w:val="000877F6"/>
    <w:rsid w:val="0009014D"/>
    <w:rsid w:val="0009177A"/>
    <w:rsid w:val="00092483"/>
    <w:rsid w:val="000931F2"/>
    <w:rsid w:val="00093A7A"/>
    <w:rsid w:val="00093BE7"/>
    <w:rsid w:val="000962D7"/>
    <w:rsid w:val="000A16D1"/>
    <w:rsid w:val="000A34CF"/>
    <w:rsid w:val="000A40F0"/>
    <w:rsid w:val="000B10B5"/>
    <w:rsid w:val="000B3942"/>
    <w:rsid w:val="000B42A5"/>
    <w:rsid w:val="000B4570"/>
    <w:rsid w:val="000B4574"/>
    <w:rsid w:val="000B4719"/>
    <w:rsid w:val="000B5665"/>
    <w:rsid w:val="000B5F44"/>
    <w:rsid w:val="000B7F9B"/>
    <w:rsid w:val="000C1D17"/>
    <w:rsid w:val="000C2812"/>
    <w:rsid w:val="000C2B39"/>
    <w:rsid w:val="000C2E2B"/>
    <w:rsid w:val="000C3C94"/>
    <w:rsid w:val="000C4357"/>
    <w:rsid w:val="000C546E"/>
    <w:rsid w:val="000C54A5"/>
    <w:rsid w:val="000C6BFF"/>
    <w:rsid w:val="000C7556"/>
    <w:rsid w:val="000D00A7"/>
    <w:rsid w:val="000D1EAD"/>
    <w:rsid w:val="000D24DD"/>
    <w:rsid w:val="000D326C"/>
    <w:rsid w:val="000D41B0"/>
    <w:rsid w:val="000D4F8D"/>
    <w:rsid w:val="000D74F8"/>
    <w:rsid w:val="000E007F"/>
    <w:rsid w:val="000E0DB8"/>
    <w:rsid w:val="000E1F6B"/>
    <w:rsid w:val="000E2F09"/>
    <w:rsid w:val="000E4888"/>
    <w:rsid w:val="000E4D14"/>
    <w:rsid w:val="000E4D7A"/>
    <w:rsid w:val="000E5598"/>
    <w:rsid w:val="000E581A"/>
    <w:rsid w:val="000E5DCE"/>
    <w:rsid w:val="000E6888"/>
    <w:rsid w:val="000E6F57"/>
    <w:rsid w:val="000E7115"/>
    <w:rsid w:val="000F1B7A"/>
    <w:rsid w:val="000F2811"/>
    <w:rsid w:val="000F4A34"/>
    <w:rsid w:val="000F5715"/>
    <w:rsid w:val="000F5954"/>
    <w:rsid w:val="000F606E"/>
    <w:rsid w:val="000F6145"/>
    <w:rsid w:val="000F6325"/>
    <w:rsid w:val="000F6755"/>
    <w:rsid w:val="000F6962"/>
    <w:rsid w:val="000F716C"/>
    <w:rsid w:val="000F756A"/>
    <w:rsid w:val="0010147B"/>
    <w:rsid w:val="001023C7"/>
    <w:rsid w:val="0010289F"/>
    <w:rsid w:val="00102BB9"/>
    <w:rsid w:val="001036FF"/>
    <w:rsid w:val="00105870"/>
    <w:rsid w:val="001068B9"/>
    <w:rsid w:val="0010737D"/>
    <w:rsid w:val="00107A51"/>
    <w:rsid w:val="00107D66"/>
    <w:rsid w:val="001102EC"/>
    <w:rsid w:val="00110CAA"/>
    <w:rsid w:val="00110FE5"/>
    <w:rsid w:val="00112B9B"/>
    <w:rsid w:val="00113ED6"/>
    <w:rsid w:val="00113EFF"/>
    <w:rsid w:val="00114973"/>
    <w:rsid w:val="001153BB"/>
    <w:rsid w:val="00115A40"/>
    <w:rsid w:val="001163FA"/>
    <w:rsid w:val="00116C78"/>
    <w:rsid w:val="00116E42"/>
    <w:rsid w:val="00116EB5"/>
    <w:rsid w:val="0011782E"/>
    <w:rsid w:val="00117BB2"/>
    <w:rsid w:val="00120F0D"/>
    <w:rsid w:val="00121237"/>
    <w:rsid w:val="00121928"/>
    <w:rsid w:val="00121A46"/>
    <w:rsid w:val="001224AE"/>
    <w:rsid w:val="001238CB"/>
    <w:rsid w:val="00123AF4"/>
    <w:rsid w:val="00123DF1"/>
    <w:rsid w:val="00126564"/>
    <w:rsid w:val="001270AA"/>
    <w:rsid w:val="001314AB"/>
    <w:rsid w:val="001318B4"/>
    <w:rsid w:val="0013385D"/>
    <w:rsid w:val="00133A98"/>
    <w:rsid w:val="00133E4D"/>
    <w:rsid w:val="00134626"/>
    <w:rsid w:val="00134AE9"/>
    <w:rsid w:val="00134E49"/>
    <w:rsid w:val="001355E2"/>
    <w:rsid w:val="00135BEF"/>
    <w:rsid w:val="00136082"/>
    <w:rsid w:val="0013715F"/>
    <w:rsid w:val="001373E0"/>
    <w:rsid w:val="00137E77"/>
    <w:rsid w:val="0014110D"/>
    <w:rsid w:val="00141BE4"/>
    <w:rsid w:val="00141C29"/>
    <w:rsid w:val="00142D6B"/>
    <w:rsid w:val="0014490F"/>
    <w:rsid w:val="00144AB2"/>
    <w:rsid w:val="00145412"/>
    <w:rsid w:val="00145CAA"/>
    <w:rsid w:val="00146E2B"/>
    <w:rsid w:val="00150C8D"/>
    <w:rsid w:val="00152455"/>
    <w:rsid w:val="00154370"/>
    <w:rsid w:val="00157818"/>
    <w:rsid w:val="00160C93"/>
    <w:rsid w:val="00160FBD"/>
    <w:rsid w:val="001611D3"/>
    <w:rsid w:val="0016160E"/>
    <w:rsid w:val="00162EBB"/>
    <w:rsid w:val="00163AE0"/>
    <w:rsid w:val="00163B93"/>
    <w:rsid w:val="00164D1A"/>
    <w:rsid w:val="001663C8"/>
    <w:rsid w:val="00167A22"/>
    <w:rsid w:val="00171301"/>
    <w:rsid w:val="0017237B"/>
    <w:rsid w:val="00172394"/>
    <w:rsid w:val="00173F1C"/>
    <w:rsid w:val="00180504"/>
    <w:rsid w:val="0018131A"/>
    <w:rsid w:val="00182265"/>
    <w:rsid w:val="00182E2C"/>
    <w:rsid w:val="00183589"/>
    <w:rsid w:val="0018520E"/>
    <w:rsid w:val="0018557A"/>
    <w:rsid w:val="00186415"/>
    <w:rsid w:val="00186A70"/>
    <w:rsid w:val="00186EDE"/>
    <w:rsid w:val="0018731A"/>
    <w:rsid w:val="001904D7"/>
    <w:rsid w:val="001916A0"/>
    <w:rsid w:val="00191D6F"/>
    <w:rsid w:val="00194640"/>
    <w:rsid w:val="001A0146"/>
    <w:rsid w:val="001A17FA"/>
    <w:rsid w:val="001A1D50"/>
    <w:rsid w:val="001A386E"/>
    <w:rsid w:val="001A4D1D"/>
    <w:rsid w:val="001A54CA"/>
    <w:rsid w:val="001A5D35"/>
    <w:rsid w:val="001A601B"/>
    <w:rsid w:val="001A6254"/>
    <w:rsid w:val="001A6F14"/>
    <w:rsid w:val="001A6FB1"/>
    <w:rsid w:val="001A77F0"/>
    <w:rsid w:val="001A7CB4"/>
    <w:rsid w:val="001B142E"/>
    <w:rsid w:val="001B2421"/>
    <w:rsid w:val="001B285D"/>
    <w:rsid w:val="001B47EF"/>
    <w:rsid w:val="001B50F8"/>
    <w:rsid w:val="001B529B"/>
    <w:rsid w:val="001B652C"/>
    <w:rsid w:val="001C0755"/>
    <w:rsid w:val="001C110D"/>
    <w:rsid w:val="001C1191"/>
    <w:rsid w:val="001C11E6"/>
    <w:rsid w:val="001C135D"/>
    <w:rsid w:val="001C2737"/>
    <w:rsid w:val="001C4EA3"/>
    <w:rsid w:val="001C6EA7"/>
    <w:rsid w:val="001C7E49"/>
    <w:rsid w:val="001D35AB"/>
    <w:rsid w:val="001D35E5"/>
    <w:rsid w:val="001D40DC"/>
    <w:rsid w:val="001D4CF8"/>
    <w:rsid w:val="001D660A"/>
    <w:rsid w:val="001D686B"/>
    <w:rsid w:val="001D6B1D"/>
    <w:rsid w:val="001E0472"/>
    <w:rsid w:val="001E1997"/>
    <w:rsid w:val="001E2D81"/>
    <w:rsid w:val="001E322F"/>
    <w:rsid w:val="001E3382"/>
    <w:rsid w:val="001E41C9"/>
    <w:rsid w:val="001E42E7"/>
    <w:rsid w:val="001E62F4"/>
    <w:rsid w:val="001F0D1E"/>
    <w:rsid w:val="001F2131"/>
    <w:rsid w:val="001F28AE"/>
    <w:rsid w:val="001F2C36"/>
    <w:rsid w:val="001F2E47"/>
    <w:rsid w:val="001F3222"/>
    <w:rsid w:val="001F3F8A"/>
    <w:rsid w:val="001F5843"/>
    <w:rsid w:val="001F5BC5"/>
    <w:rsid w:val="001F5BE8"/>
    <w:rsid w:val="001F6B94"/>
    <w:rsid w:val="001F7482"/>
    <w:rsid w:val="001F7DF9"/>
    <w:rsid w:val="001F7F87"/>
    <w:rsid w:val="00200125"/>
    <w:rsid w:val="00200838"/>
    <w:rsid w:val="00201BBD"/>
    <w:rsid w:val="00202D18"/>
    <w:rsid w:val="00203377"/>
    <w:rsid w:val="00203F64"/>
    <w:rsid w:val="002045D8"/>
    <w:rsid w:val="00205192"/>
    <w:rsid w:val="00205AD4"/>
    <w:rsid w:val="00205B14"/>
    <w:rsid w:val="00206406"/>
    <w:rsid w:val="00206546"/>
    <w:rsid w:val="00210398"/>
    <w:rsid w:val="00212D38"/>
    <w:rsid w:val="00214836"/>
    <w:rsid w:val="00214FF8"/>
    <w:rsid w:val="00215085"/>
    <w:rsid w:val="002152D2"/>
    <w:rsid w:val="0021674F"/>
    <w:rsid w:val="0021701A"/>
    <w:rsid w:val="00217895"/>
    <w:rsid w:val="0022110C"/>
    <w:rsid w:val="00223C2F"/>
    <w:rsid w:val="002248DB"/>
    <w:rsid w:val="00225473"/>
    <w:rsid w:val="00225946"/>
    <w:rsid w:val="00226528"/>
    <w:rsid w:val="00226B53"/>
    <w:rsid w:val="00227B0D"/>
    <w:rsid w:val="00230282"/>
    <w:rsid w:val="00230F89"/>
    <w:rsid w:val="002310CE"/>
    <w:rsid w:val="002317F0"/>
    <w:rsid w:val="00231A93"/>
    <w:rsid w:val="00232504"/>
    <w:rsid w:val="00235833"/>
    <w:rsid w:val="0023616C"/>
    <w:rsid w:val="00236991"/>
    <w:rsid w:val="00237773"/>
    <w:rsid w:val="00240179"/>
    <w:rsid w:val="0024069E"/>
    <w:rsid w:val="00240FD4"/>
    <w:rsid w:val="00242DC4"/>
    <w:rsid w:val="00242EB4"/>
    <w:rsid w:val="002441E2"/>
    <w:rsid w:val="00244F40"/>
    <w:rsid w:val="00246D26"/>
    <w:rsid w:val="00246EB0"/>
    <w:rsid w:val="0025301C"/>
    <w:rsid w:val="00253E17"/>
    <w:rsid w:val="00254456"/>
    <w:rsid w:val="0025548D"/>
    <w:rsid w:val="00255922"/>
    <w:rsid w:val="00255AF4"/>
    <w:rsid w:val="0025627E"/>
    <w:rsid w:val="002579AD"/>
    <w:rsid w:val="00261D50"/>
    <w:rsid w:val="002621EF"/>
    <w:rsid w:val="00262331"/>
    <w:rsid w:val="00263260"/>
    <w:rsid w:val="00265236"/>
    <w:rsid w:val="002669D6"/>
    <w:rsid w:val="00267EB0"/>
    <w:rsid w:val="0027000B"/>
    <w:rsid w:val="0027025A"/>
    <w:rsid w:val="00270A99"/>
    <w:rsid w:val="00270AEF"/>
    <w:rsid w:val="00271545"/>
    <w:rsid w:val="002717BA"/>
    <w:rsid w:val="00273159"/>
    <w:rsid w:val="002735CC"/>
    <w:rsid w:val="002735EE"/>
    <w:rsid w:val="00274CBF"/>
    <w:rsid w:val="00274D65"/>
    <w:rsid w:val="00275CC0"/>
    <w:rsid w:val="0028028C"/>
    <w:rsid w:val="00281362"/>
    <w:rsid w:val="00281AD3"/>
    <w:rsid w:val="00281D1D"/>
    <w:rsid w:val="00283E51"/>
    <w:rsid w:val="00286638"/>
    <w:rsid w:val="00287608"/>
    <w:rsid w:val="0028794A"/>
    <w:rsid w:val="002905CE"/>
    <w:rsid w:val="00290CF1"/>
    <w:rsid w:val="00291232"/>
    <w:rsid w:val="00292CE2"/>
    <w:rsid w:val="00293338"/>
    <w:rsid w:val="00293AA5"/>
    <w:rsid w:val="002944F5"/>
    <w:rsid w:val="00294793"/>
    <w:rsid w:val="00294E49"/>
    <w:rsid w:val="00294F21"/>
    <w:rsid w:val="0029511A"/>
    <w:rsid w:val="0029518C"/>
    <w:rsid w:val="00296369"/>
    <w:rsid w:val="002A0B8A"/>
    <w:rsid w:val="002A1861"/>
    <w:rsid w:val="002A345A"/>
    <w:rsid w:val="002A4203"/>
    <w:rsid w:val="002A4776"/>
    <w:rsid w:val="002A50E4"/>
    <w:rsid w:val="002A54B0"/>
    <w:rsid w:val="002A5719"/>
    <w:rsid w:val="002B1859"/>
    <w:rsid w:val="002B23BA"/>
    <w:rsid w:val="002B2869"/>
    <w:rsid w:val="002B2B3A"/>
    <w:rsid w:val="002B3496"/>
    <w:rsid w:val="002B3D54"/>
    <w:rsid w:val="002B529A"/>
    <w:rsid w:val="002B5BF0"/>
    <w:rsid w:val="002B6066"/>
    <w:rsid w:val="002B792D"/>
    <w:rsid w:val="002C04B3"/>
    <w:rsid w:val="002C0546"/>
    <w:rsid w:val="002C0759"/>
    <w:rsid w:val="002C0884"/>
    <w:rsid w:val="002C189D"/>
    <w:rsid w:val="002C1A8F"/>
    <w:rsid w:val="002C2A0E"/>
    <w:rsid w:val="002C2DBA"/>
    <w:rsid w:val="002C324F"/>
    <w:rsid w:val="002C3CB5"/>
    <w:rsid w:val="002C4194"/>
    <w:rsid w:val="002C4592"/>
    <w:rsid w:val="002C635C"/>
    <w:rsid w:val="002C69BE"/>
    <w:rsid w:val="002C6D32"/>
    <w:rsid w:val="002C78E2"/>
    <w:rsid w:val="002D2230"/>
    <w:rsid w:val="002D450E"/>
    <w:rsid w:val="002D471E"/>
    <w:rsid w:val="002D5A3D"/>
    <w:rsid w:val="002D6246"/>
    <w:rsid w:val="002D7390"/>
    <w:rsid w:val="002E0F18"/>
    <w:rsid w:val="002E103E"/>
    <w:rsid w:val="002E1619"/>
    <w:rsid w:val="002E1DAA"/>
    <w:rsid w:val="002E3D39"/>
    <w:rsid w:val="002E531A"/>
    <w:rsid w:val="002E581E"/>
    <w:rsid w:val="002E599C"/>
    <w:rsid w:val="002E5A2C"/>
    <w:rsid w:val="002E6025"/>
    <w:rsid w:val="002E6597"/>
    <w:rsid w:val="002F05FC"/>
    <w:rsid w:val="002F0764"/>
    <w:rsid w:val="002F0B1A"/>
    <w:rsid w:val="002F0FB4"/>
    <w:rsid w:val="002F1283"/>
    <w:rsid w:val="002F1D90"/>
    <w:rsid w:val="002F232A"/>
    <w:rsid w:val="002F367C"/>
    <w:rsid w:val="002F57C5"/>
    <w:rsid w:val="002F5FC7"/>
    <w:rsid w:val="002F60D3"/>
    <w:rsid w:val="002F6466"/>
    <w:rsid w:val="003010C3"/>
    <w:rsid w:val="00301C10"/>
    <w:rsid w:val="00301F14"/>
    <w:rsid w:val="00302B06"/>
    <w:rsid w:val="00303DCA"/>
    <w:rsid w:val="00304198"/>
    <w:rsid w:val="00312556"/>
    <w:rsid w:val="00313350"/>
    <w:rsid w:val="003163BB"/>
    <w:rsid w:val="00316E5C"/>
    <w:rsid w:val="00317DC3"/>
    <w:rsid w:val="00321B3B"/>
    <w:rsid w:val="003222D4"/>
    <w:rsid w:val="00323C72"/>
    <w:rsid w:val="003247C8"/>
    <w:rsid w:val="00324A7F"/>
    <w:rsid w:val="003251C0"/>
    <w:rsid w:val="003274FA"/>
    <w:rsid w:val="003314D1"/>
    <w:rsid w:val="00331591"/>
    <w:rsid w:val="00331CB3"/>
    <w:rsid w:val="00334041"/>
    <w:rsid w:val="00335681"/>
    <w:rsid w:val="00335B10"/>
    <w:rsid w:val="00336ABD"/>
    <w:rsid w:val="00337F8F"/>
    <w:rsid w:val="0034176C"/>
    <w:rsid w:val="00343399"/>
    <w:rsid w:val="00343767"/>
    <w:rsid w:val="00344D52"/>
    <w:rsid w:val="00346CAC"/>
    <w:rsid w:val="00347401"/>
    <w:rsid w:val="0034770E"/>
    <w:rsid w:val="0035038F"/>
    <w:rsid w:val="003536B5"/>
    <w:rsid w:val="00354580"/>
    <w:rsid w:val="00354DB1"/>
    <w:rsid w:val="00355657"/>
    <w:rsid w:val="00355EB9"/>
    <w:rsid w:val="0035620D"/>
    <w:rsid w:val="00356291"/>
    <w:rsid w:val="00356DBC"/>
    <w:rsid w:val="0035714C"/>
    <w:rsid w:val="00357562"/>
    <w:rsid w:val="00357911"/>
    <w:rsid w:val="003613D4"/>
    <w:rsid w:val="00362063"/>
    <w:rsid w:val="00362672"/>
    <w:rsid w:val="003630D2"/>
    <w:rsid w:val="00363E0F"/>
    <w:rsid w:val="003652F1"/>
    <w:rsid w:val="0036566F"/>
    <w:rsid w:val="00366FC8"/>
    <w:rsid w:val="00367831"/>
    <w:rsid w:val="00370CD9"/>
    <w:rsid w:val="00372577"/>
    <w:rsid w:val="00372EB9"/>
    <w:rsid w:val="00381946"/>
    <w:rsid w:val="00381F20"/>
    <w:rsid w:val="00382F7B"/>
    <w:rsid w:val="0038321C"/>
    <w:rsid w:val="00383248"/>
    <w:rsid w:val="00384344"/>
    <w:rsid w:val="00384631"/>
    <w:rsid w:val="003846F7"/>
    <w:rsid w:val="00384A1D"/>
    <w:rsid w:val="00387C69"/>
    <w:rsid w:val="003901AB"/>
    <w:rsid w:val="003915F8"/>
    <w:rsid w:val="003917D5"/>
    <w:rsid w:val="00392AAC"/>
    <w:rsid w:val="00397045"/>
    <w:rsid w:val="00397213"/>
    <w:rsid w:val="00397EBF"/>
    <w:rsid w:val="003A0C99"/>
    <w:rsid w:val="003A1441"/>
    <w:rsid w:val="003A1F73"/>
    <w:rsid w:val="003A312E"/>
    <w:rsid w:val="003A4532"/>
    <w:rsid w:val="003A529E"/>
    <w:rsid w:val="003A52FD"/>
    <w:rsid w:val="003A5E50"/>
    <w:rsid w:val="003A5E5E"/>
    <w:rsid w:val="003A6334"/>
    <w:rsid w:val="003A64AF"/>
    <w:rsid w:val="003A6D0E"/>
    <w:rsid w:val="003A7110"/>
    <w:rsid w:val="003A7440"/>
    <w:rsid w:val="003B2849"/>
    <w:rsid w:val="003B4142"/>
    <w:rsid w:val="003B5556"/>
    <w:rsid w:val="003B5DEA"/>
    <w:rsid w:val="003B7069"/>
    <w:rsid w:val="003B7DC3"/>
    <w:rsid w:val="003C0ADC"/>
    <w:rsid w:val="003C3765"/>
    <w:rsid w:val="003C3DD2"/>
    <w:rsid w:val="003C476F"/>
    <w:rsid w:val="003C4ABB"/>
    <w:rsid w:val="003C4C24"/>
    <w:rsid w:val="003C5C4D"/>
    <w:rsid w:val="003C5CC5"/>
    <w:rsid w:val="003C7E11"/>
    <w:rsid w:val="003D265B"/>
    <w:rsid w:val="003D26BE"/>
    <w:rsid w:val="003D2DBC"/>
    <w:rsid w:val="003D4127"/>
    <w:rsid w:val="003D43C2"/>
    <w:rsid w:val="003D541D"/>
    <w:rsid w:val="003D54BC"/>
    <w:rsid w:val="003D55AA"/>
    <w:rsid w:val="003D5C1A"/>
    <w:rsid w:val="003D5E05"/>
    <w:rsid w:val="003D65CA"/>
    <w:rsid w:val="003D7C80"/>
    <w:rsid w:val="003E0A5A"/>
    <w:rsid w:val="003E1A60"/>
    <w:rsid w:val="003E1BE5"/>
    <w:rsid w:val="003E3303"/>
    <w:rsid w:val="003E370A"/>
    <w:rsid w:val="003E3A9F"/>
    <w:rsid w:val="003E6171"/>
    <w:rsid w:val="003E61CB"/>
    <w:rsid w:val="003E6733"/>
    <w:rsid w:val="003E7BD2"/>
    <w:rsid w:val="003E7E2C"/>
    <w:rsid w:val="003F041D"/>
    <w:rsid w:val="003F0EA7"/>
    <w:rsid w:val="003F3216"/>
    <w:rsid w:val="003F3234"/>
    <w:rsid w:val="003F3CCC"/>
    <w:rsid w:val="003F5C77"/>
    <w:rsid w:val="003F61B6"/>
    <w:rsid w:val="003F694F"/>
    <w:rsid w:val="003F6D0F"/>
    <w:rsid w:val="003F7467"/>
    <w:rsid w:val="004009C6"/>
    <w:rsid w:val="00400A72"/>
    <w:rsid w:val="00401082"/>
    <w:rsid w:val="004016AD"/>
    <w:rsid w:val="00401B68"/>
    <w:rsid w:val="00403362"/>
    <w:rsid w:val="00403893"/>
    <w:rsid w:val="00404A86"/>
    <w:rsid w:val="004060E4"/>
    <w:rsid w:val="00406A6F"/>
    <w:rsid w:val="004077BF"/>
    <w:rsid w:val="004079E2"/>
    <w:rsid w:val="00407FC9"/>
    <w:rsid w:val="00410BAE"/>
    <w:rsid w:val="00412451"/>
    <w:rsid w:val="0041398E"/>
    <w:rsid w:val="00414F08"/>
    <w:rsid w:val="00416947"/>
    <w:rsid w:val="00416E4A"/>
    <w:rsid w:val="00416EB5"/>
    <w:rsid w:val="004203CF"/>
    <w:rsid w:val="00420485"/>
    <w:rsid w:val="004220F4"/>
    <w:rsid w:val="0042241B"/>
    <w:rsid w:val="004224F3"/>
    <w:rsid w:val="00423067"/>
    <w:rsid w:val="004241EF"/>
    <w:rsid w:val="004252A3"/>
    <w:rsid w:val="0042595D"/>
    <w:rsid w:val="00426B57"/>
    <w:rsid w:val="0042746A"/>
    <w:rsid w:val="00430633"/>
    <w:rsid w:val="00430FED"/>
    <w:rsid w:val="00431154"/>
    <w:rsid w:val="00432D6B"/>
    <w:rsid w:val="0043342E"/>
    <w:rsid w:val="00433529"/>
    <w:rsid w:val="004335BD"/>
    <w:rsid w:val="00433648"/>
    <w:rsid w:val="00433743"/>
    <w:rsid w:val="00435FF4"/>
    <w:rsid w:val="004368F1"/>
    <w:rsid w:val="00440F89"/>
    <w:rsid w:val="00442E1F"/>
    <w:rsid w:val="004433E0"/>
    <w:rsid w:val="00445AE7"/>
    <w:rsid w:val="0044632C"/>
    <w:rsid w:val="0044685A"/>
    <w:rsid w:val="00446C2B"/>
    <w:rsid w:val="00446DA0"/>
    <w:rsid w:val="00447CF6"/>
    <w:rsid w:val="00450719"/>
    <w:rsid w:val="004507E3"/>
    <w:rsid w:val="00450940"/>
    <w:rsid w:val="00451C3D"/>
    <w:rsid w:val="0045206E"/>
    <w:rsid w:val="004529CB"/>
    <w:rsid w:val="00455958"/>
    <w:rsid w:val="00460169"/>
    <w:rsid w:val="0046044B"/>
    <w:rsid w:val="00460FB2"/>
    <w:rsid w:val="00462D3B"/>
    <w:rsid w:val="00462F32"/>
    <w:rsid w:val="00462FE8"/>
    <w:rsid w:val="00463F36"/>
    <w:rsid w:val="00463F6A"/>
    <w:rsid w:val="004640F7"/>
    <w:rsid w:val="00464A99"/>
    <w:rsid w:val="004654C4"/>
    <w:rsid w:val="00465A83"/>
    <w:rsid w:val="0047090E"/>
    <w:rsid w:val="004710BC"/>
    <w:rsid w:val="00472D89"/>
    <w:rsid w:val="00474BA0"/>
    <w:rsid w:val="00474BF5"/>
    <w:rsid w:val="00475099"/>
    <w:rsid w:val="00475B17"/>
    <w:rsid w:val="004766AE"/>
    <w:rsid w:val="00480AE3"/>
    <w:rsid w:val="00481C2F"/>
    <w:rsid w:val="00482C39"/>
    <w:rsid w:val="00482EE2"/>
    <w:rsid w:val="004858DB"/>
    <w:rsid w:val="0048756B"/>
    <w:rsid w:val="00491930"/>
    <w:rsid w:val="00491ACC"/>
    <w:rsid w:val="00493303"/>
    <w:rsid w:val="004950C8"/>
    <w:rsid w:val="00495328"/>
    <w:rsid w:val="0049634E"/>
    <w:rsid w:val="00496488"/>
    <w:rsid w:val="00497A85"/>
    <w:rsid w:val="00497C21"/>
    <w:rsid w:val="00497E82"/>
    <w:rsid w:val="004A2614"/>
    <w:rsid w:val="004A39FB"/>
    <w:rsid w:val="004A3B99"/>
    <w:rsid w:val="004A46DE"/>
    <w:rsid w:val="004A63F9"/>
    <w:rsid w:val="004A7F75"/>
    <w:rsid w:val="004B0896"/>
    <w:rsid w:val="004B1D89"/>
    <w:rsid w:val="004B1DD1"/>
    <w:rsid w:val="004B1E27"/>
    <w:rsid w:val="004B20B8"/>
    <w:rsid w:val="004B21A9"/>
    <w:rsid w:val="004B3D6C"/>
    <w:rsid w:val="004B3DE4"/>
    <w:rsid w:val="004B531A"/>
    <w:rsid w:val="004B5DB6"/>
    <w:rsid w:val="004B690B"/>
    <w:rsid w:val="004B77E4"/>
    <w:rsid w:val="004B7950"/>
    <w:rsid w:val="004C1E2F"/>
    <w:rsid w:val="004C20D6"/>
    <w:rsid w:val="004C2FC7"/>
    <w:rsid w:val="004C41D5"/>
    <w:rsid w:val="004C4A29"/>
    <w:rsid w:val="004C6C00"/>
    <w:rsid w:val="004C7F06"/>
    <w:rsid w:val="004D1FF7"/>
    <w:rsid w:val="004D2F0A"/>
    <w:rsid w:val="004D480E"/>
    <w:rsid w:val="004E310D"/>
    <w:rsid w:val="004E312C"/>
    <w:rsid w:val="004E37CD"/>
    <w:rsid w:val="004E4362"/>
    <w:rsid w:val="004E4EF7"/>
    <w:rsid w:val="004E54D7"/>
    <w:rsid w:val="004E6414"/>
    <w:rsid w:val="004E6706"/>
    <w:rsid w:val="004E7C4E"/>
    <w:rsid w:val="004E7CB4"/>
    <w:rsid w:val="004E7E8E"/>
    <w:rsid w:val="004F09E9"/>
    <w:rsid w:val="004F1BC5"/>
    <w:rsid w:val="004F2736"/>
    <w:rsid w:val="004F2A2E"/>
    <w:rsid w:val="004F3158"/>
    <w:rsid w:val="004F3DDB"/>
    <w:rsid w:val="004F4050"/>
    <w:rsid w:val="004F5E03"/>
    <w:rsid w:val="004F62D5"/>
    <w:rsid w:val="004F6582"/>
    <w:rsid w:val="0050034D"/>
    <w:rsid w:val="00500651"/>
    <w:rsid w:val="00500684"/>
    <w:rsid w:val="00501C9C"/>
    <w:rsid w:val="00503639"/>
    <w:rsid w:val="0050588A"/>
    <w:rsid w:val="005059D0"/>
    <w:rsid w:val="005072B5"/>
    <w:rsid w:val="00507AC4"/>
    <w:rsid w:val="005104AF"/>
    <w:rsid w:val="00510AD8"/>
    <w:rsid w:val="00510D14"/>
    <w:rsid w:val="00513BD0"/>
    <w:rsid w:val="00514EB9"/>
    <w:rsid w:val="00524A46"/>
    <w:rsid w:val="00524DE7"/>
    <w:rsid w:val="005253C2"/>
    <w:rsid w:val="00525AEF"/>
    <w:rsid w:val="00526425"/>
    <w:rsid w:val="00526BCD"/>
    <w:rsid w:val="00527002"/>
    <w:rsid w:val="00527C80"/>
    <w:rsid w:val="005311CF"/>
    <w:rsid w:val="00531DFD"/>
    <w:rsid w:val="00532212"/>
    <w:rsid w:val="00535E9E"/>
    <w:rsid w:val="00536B9B"/>
    <w:rsid w:val="00537062"/>
    <w:rsid w:val="0053729C"/>
    <w:rsid w:val="005379B4"/>
    <w:rsid w:val="00537D69"/>
    <w:rsid w:val="00537DEC"/>
    <w:rsid w:val="00540ACB"/>
    <w:rsid w:val="00541024"/>
    <w:rsid w:val="00541C5F"/>
    <w:rsid w:val="00542031"/>
    <w:rsid w:val="0054528C"/>
    <w:rsid w:val="00547BE0"/>
    <w:rsid w:val="005504B6"/>
    <w:rsid w:val="00550632"/>
    <w:rsid w:val="00550EC0"/>
    <w:rsid w:val="00551808"/>
    <w:rsid w:val="00552688"/>
    <w:rsid w:val="005532F5"/>
    <w:rsid w:val="00554C07"/>
    <w:rsid w:val="00556326"/>
    <w:rsid w:val="00556D68"/>
    <w:rsid w:val="00560AFE"/>
    <w:rsid w:val="00561198"/>
    <w:rsid w:val="005613D2"/>
    <w:rsid w:val="005615B5"/>
    <w:rsid w:val="005615F3"/>
    <w:rsid w:val="00561E38"/>
    <w:rsid w:val="00563193"/>
    <w:rsid w:val="005636EC"/>
    <w:rsid w:val="00563BD5"/>
    <w:rsid w:val="00563D89"/>
    <w:rsid w:val="00564B18"/>
    <w:rsid w:val="00566452"/>
    <w:rsid w:val="0056749B"/>
    <w:rsid w:val="00567D6A"/>
    <w:rsid w:val="00570376"/>
    <w:rsid w:val="00570DB6"/>
    <w:rsid w:val="00570FC5"/>
    <w:rsid w:val="00571BE2"/>
    <w:rsid w:val="005731DA"/>
    <w:rsid w:val="0057324A"/>
    <w:rsid w:val="00573644"/>
    <w:rsid w:val="005744F5"/>
    <w:rsid w:val="00574595"/>
    <w:rsid w:val="0057473E"/>
    <w:rsid w:val="00574746"/>
    <w:rsid w:val="0057520A"/>
    <w:rsid w:val="00581F15"/>
    <w:rsid w:val="005825FE"/>
    <w:rsid w:val="00583F9F"/>
    <w:rsid w:val="005841C2"/>
    <w:rsid w:val="005863F6"/>
    <w:rsid w:val="00590691"/>
    <w:rsid w:val="005917C7"/>
    <w:rsid w:val="0059291F"/>
    <w:rsid w:val="00592A37"/>
    <w:rsid w:val="00592DE2"/>
    <w:rsid w:val="00594C55"/>
    <w:rsid w:val="00594ED8"/>
    <w:rsid w:val="00595422"/>
    <w:rsid w:val="005958B9"/>
    <w:rsid w:val="00596F84"/>
    <w:rsid w:val="005972D5"/>
    <w:rsid w:val="005978E2"/>
    <w:rsid w:val="005A0085"/>
    <w:rsid w:val="005A0105"/>
    <w:rsid w:val="005A0A3C"/>
    <w:rsid w:val="005A0E3C"/>
    <w:rsid w:val="005A1B20"/>
    <w:rsid w:val="005A1EA8"/>
    <w:rsid w:val="005A2C11"/>
    <w:rsid w:val="005A2FE0"/>
    <w:rsid w:val="005A4FFB"/>
    <w:rsid w:val="005A5A2B"/>
    <w:rsid w:val="005A5A5F"/>
    <w:rsid w:val="005A5BE5"/>
    <w:rsid w:val="005A6577"/>
    <w:rsid w:val="005A6694"/>
    <w:rsid w:val="005A6CE7"/>
    <w:rsid w:val="005A793A"/>
    <w:rsid w:val="005A7FEF"/>
    <w:rsid w:val="005B0E0C"/>
    <w:rsid w:val="005B1F43"/>
    <w:rsid w:val="005B1F5C"/>
    <w:rsid w:val="005B2C0E"/>
    <w:rsid w:val="005B33C4"/>
    <w:rsid w:val="005B4CE0"/>
    <w:rsid w:val="005B6650"/>
    <w:rsid w:val="005B680C"/>
    <w:rsid w:val="005B6C7F"/>
    <w:rsid w:val="005B6FAA"/>
    <w:rsid w:val="005C0102"/>
    <w:rsid w:val="005C02B1"/>
    <w:rsid w:val="005C0AEF"/>
    <w:rsid w:val="005C16A1"/>
    <w:rsid w:val="005C1F5D"/>
    <w:rsid w:val="005C1F91"/>
    <w:rsid w:val="005C2868"/>
    <w:rsid w:val="005C28C0"/>
    <w:rsid w:val="005C378A"/>
    <w:rsid w:val="005C515A"/>
    <w:rsid w:val="005C5A11"/>
    <w:rsid w:val="005C72ED"/>
    <w:rsid w:val="005D279F"/>
    <w:rsid w:val="005D3F08"/>
    <w:rsid w:val="005D5804"/>
    <w:rsid w:val="005D6AF0"/>
    <w:rsid w:val="005D7BC3"/>
    <w:rsid w:val="005E00E0"/>
    <w:rsid w:val="005E2C4C"/>
    <w:rsid w:val="005E3F7F"/>
    <w:rsid w:val="005E4BB7"/>
    <w:rsid w:val="005E4EFC"/>
    <w:rsid w:val="005E6FDA"/>
    <w:rsid w:val="005E7672"/>
    <w:rsid w:val="005E78BA"/>
    <w:rsid w:val="005F09DB"/>
    <w:rsid w:val="005F0BC5"/>
    <w:rsid w:val="005F0DE1"/>
    <w:rsid w:val="005F13E8"/>
    <w:rsid w:val="005F1A97"/>
    <w:rsid w:val="005F27C1"/>
    <w:rsid w:val="005F2CB7"/>
    <w:rsid w:val="005F4567"/>
    <w:rsid w:val="005F5829"/>
    <w:rsid w:val="005F5CD9"/>
    <w:rsid w:val="005F6805"/>
    <w:rsid w:val="005F6ACA"/>
    <w:rsid w:val="005F7168"/>
    <w:rsid w:val="005F79A8"/>
    <w:rsid w:val="005F7D0D"/>
    <w:rsid w:val="00600B43"/>
    <w:rsid w:val="006028BC"/>
    <w:rsid w:val="0060522B"/>
    <w:rsid w:val="00610975"/>
    <w:rsid w:val="00611012"/>
    <w:rsid w:val="00612084"/>
    <w:rsid w:val="00612ADB"/>
    <w:rsid w:val="00613272"/>
    <w:rsid w:val="006142CF"/>
    <w:rsid w:val="00614C83"/>
    <w:rsid w:val="006164A0"/>
    <w:rsid w:val="00616F08"/>
    <w:rsid w:val="00620427"/>
    <w:rsid w:val="00620D9D"/>
    <w:rsid w:val="00624799"/>
    <w:rsid w:val="00624F62"/>
    <w:rsid w:val="006252A5"/>
    <w:rsid w:val="00627901"/>
    <w:rsid w:val="00627B8D"/>
    <w:rsid w:val="0063091C"/>
    <w:rsid w:val="0063198F"/>
    <w:rsid w:val="0063233A"/>
    <w:rsid w:val="00632E8B"/>
    <w:rsid w:val="0063317C"/>
    <w:rsid w:val="00633B9C"/>
    <w:rsid w:val="00634AC0"/>
    <w:rsid w:val="00636329"/>
    <w:rsid w:val="006364FE"/>
    <w:rsid w:val="00637F90"/>
    <w:rsid w:val="006402D2"/>
    <w:rsid w:val="0064165F"/>
    <w:rsid w:val="00641837"/>
    <w:rsid w:val="00642786"/>
    <w:rsid w:val="00642E01"/>
    <w:rsid w:val="00643B94"/>
    <w:rsid w:val="00645318"/>
    <w:rsid w:val="00645630"/>
    <w:rsid w:val="0064574B"/>
    <w:rsid w:val="00645D27"/>
    <w:rsid w:val="006466E5"/>
    <w:rsid w:val="006467AC"/>
    <w:rsid w:val="00647A6D"/>
    <w:rsid w:val="00650405"/>
    <w:rsid w:val="00650882"/>
    <w:rsid w:val="006520E6"/>
    <w:rsid w:val="00654985"/>
    <w:rsid w:val="00654D2B"/>
    <w:rsid w:val="006551D3"/>
    <w:rsid w:val="00655781"/>
    <w:rsid w:val="00656CD9"/>
    <w:rsid w:val="0066166E"/>
    <w:rsid w:val="0066285D"/>
    <w:rsid w:val="00663816"/>
    <w:rsid w:val="00663F6A"/>
    <w:rsid w:val="006640C4"/>
    <w:rsid w:val="006642E5"/>
    <w:rsid w:val="00664B33"/>
    <w:rsid w:val="00667121"/>
    <w:rsid w:val="006679C8"/>
    <w:rsid w:val="006704DD"/>
    <w:rsid w:val="00670C30"/>
    <w:rsid w:val="00671466"/>
    <w:rsid w:val="0067399B"/>
    <w:rsid w:val="00675BF1"/>
    <w:rsid w:val="006763A6"/>
    <w:rsid w:val="00676421"/>
    <w:rsid w:val="00676753"/>
    <w:rsid w:val="00680A05"/>
    <w:rsid w:val="00680E47"/>
    <w:rsid w:val="00681498"/>
    <w:rsid w:val="006829F3"/>
    <w:rsid w:val="00682A76"/>
    <w:rsid w:val="00683C9B"/>
    <w:rsid w:val="00684418"/>
    <w:rsid w:val="00684952"/>
    <w:rsid w:val="00686FD2"/>
    <w:rsid w:val="00687960"/>
    <w:rsid w:val="00691393"/>
    <w:rsid w:val="00691798"/>
    <w:rsid w:val="00691D84"/>
    <w:rsid w:val="00694460"/>
    <w:rsid w:val="00694E1E"/>
    <w:rsid w:val="00695A00"/>
    <w:rsid w:val="00696618"/>
    <w:rsid w:val="006971F5"/>
    <w:rsid w:val="006978EB"/>
    <w:rsid w:val="00697C6E"/>
    <w:rsid w:val="006A1042"/>
    <w:rsid w:val="006A143F"/>
    <w:rsid w:val="006A2E45"/>
    <w:rsid w:val="006A3901"/>
    <w:rsid w:val="006A4ACB"/>
    <w:rsid w:val="006B00DA"/>
    <w:rsid w:val="006B07FB"/>
    <w:rsid w:val="006B0FD5"/>
    <w:rsid w:val="006B1760"/>
    <w:rsid w:val="006B2492"/>
    <w:rsid w:val="006B3069"/>
    <w:rsid w:val="006B403D"/>
    <w:rsid w:val="006B409A"/>
    <w:rsid w:val="006B458E"/>
    <w:rsid w:val="006B5719"/>
    <w:rsid w:val="006B6474"/>
    <w:rsid w:val="006B6534"/>
    <w:rsid w:val="006B6CAA"/>
    <w:rsid w:val="006B6F73"/>
    <w:rsid w:val="006C5340"/>
    <w:rsid w:val="006C7476"/>
    <w:rsid w:val="006C7CE7"/>
    <w:rsid w:val="006C7F1F"/>
    <w:rsid w:val="006D1A5E"/>
    <w:rsid w:val="006D6030"/>
    <w:rsid w:val="006D654E"/>
    <w:rsid w:val="006D660F"/>
    <w:rsid w:val="006D733A"/>
    <w:rsid w:val="006D7943"/>
    <w:rsid w:val="006D7CB7"/>
    <w:rsid w:val="006E0A51"/>
    <w:rsid w:val="006E1C00"/>
    <w:rsid w:val="006E237C"/>
    <w:rsid w:val="006E288D"/>
    <w:rsid w:val="006E2BD4"/>
    <w:rsid w:val="006E2C9F"/>
    <w:rsid w:val="006E3044"/>
    <w:rsid w:val="006E40EE"/>
    <w:rsid w:val="006E4EA1"/>
    <w:rsid w:val="006E7620"/>
    <w:rsid w:val="006F0A0D"/>
    <w:rsid w:val="006F0B1F"/>
    <w:rsid w:val="006F0D43"/>
    <w:rsid w:val="006F15BA"/>
    <w:rsid w:val="006F1A55"/>
    <w:rsid w:val="006F2E3B"/>
    <w:rsid w:val="006F4493"/>
    <w:rsid w:val="006F49A8"/>
    <w:rsid w:val="006F56CB"/>
    <w:rsid w:val="006F658E"/>
    <w:rsid w:val="006F7D36"/>
    <w:rsid w:val="0070002E"/>
    <w:rsid w:val="00701F55"/>
    <w:rsid w:val="007020F9"/>
    <w:rsid w:val="007024F8"/>
    <w:rsid w:val="007025F7"/>
    <w:rsid w:val="00702ED8"/>
    <w:rsid w:val="00704AE7"/>
    <w:rsid w:val="0070609A"/>
    <w:rsid w:val="00707A3F"/>
    <w:rsid w:val="00707AE4"/>
    <w:rsid w:val="0071026E"/>
    <w:rsid w:val="00711AA7"/>
    <w:rsid w:val="007127B7"/>
    <w:rsid w:val="007131FC"/>
    <w:rsid w:val="007156E9"/>
    <w:rsid w:val="00715B6D"/>
    <w:rsid w:val="00715E19"/>
    <w:rsid w:val="00720B7A"/>
    <w:rsid w:val="007210FA"/>
    <w:rsid w:val="00721693"/>
    <w:rsid w:val="00721C8A"/>
    <w:rsid w:val="007225E2"/>
    <w:rsid w:val="007227E1"/>
    <w:rsid w:val="007233BF"/>
    <w:rsid w:val="00725E93"/>
    <w:rsid w:val="007265F5"/>
    <w:rsid w:val="007300D8"/>
    <w:rsid w:val="00730739"/>
    <w:rsid w:val="00731116"/>
    <w:rsid w:val="007317D7"/>
    <w:rsid w:val="00731B58"/>
    <w:rsid w:val="00731DDD"/>
    <w:rsid w:val="00731E51"/>
    <w:rsid w:val="0073354F"/>
    <w:rsid w:val="00736B99"/>
    <w:rsid w:val="00737C07"/>
    <w:rsid w:val="0074010C"/>
    <w:rsid w:val="007410D1"/>
    <w:rsid w:val="00741A45"/>
    <w:rsid w:val="0074208D"/>
    <w:rsid w:val="0074251D"/>
    <w:rsid w:val="00742712"/>
    <w:rsid w:val="00743CF3"/>
    <w:rsid w:val="00744A62"/>
    <w:rsid w:val="00744AAF"/>
    <w:rsid w:val="007467CB"/>
    <w:rsid w:val="007471ED"/>
    <w:rsid w:val="00747C23"/>
    <w:rsid w:val="007501B9"/>
    <w:rsid w:val="007520E8"/>
    <w:rsid w:val="00752747"/>
    <w:rsid w:val="007538E3"/>
    <w:rsid w:val="00754444"/>
    <w:rsid w:val="00754738"/>
    <w:rsid w:val="0076338D"/>
    <w:rsid w:val="00764F70"/>
    <w:rsid w:val="00765292"/>
    <w:rsid w:val="00765596"/>
    <w:rsid w:val="00766BE9"/>
    <w:rsid w:val="00767518"/>
    <w:rsid w:val="007726B3"/>
    <w:rsid w:val="007736E8"/>
    <w:rsid w:val="00773717"/>
    <w:rsid w:val="00773768"/>
    <w:rsid w:val="00774616"/>
    <w:rsid w:val="0077590D"/>
    <w:rsid w:val="00775A9C"/>
    <w:rsid w:val="0077689D"/>
    <w:rsid w:val="007805C8"/>
    <w:rsid w:val="00780B81"/>
    <w:rsid w:val="00780CB2"/>
    <w:rsid w:val="00781E24"/>
    <w:rsid w:val="007820D5"/>
    <w:rsid w:val="00783120"/>
    <w:rsid w:val="00783588"/>
    <w:rsid w:val="0078373F"/>
    <w:rsid w:val="007837AE"/>
    <w:rsid w:val="00783E67"/>
    <w:rsid w:val="007845DE"/>
    <w:rsid w:val="007850DF"/>
    <w:rsid w:val="0078547A"/>
    <w:rsid w:val="00785ADA"/>
    <w:rsid w:val="00786B77"/>
    <w:rsid w:val="0078720F"/>
    <w:rsid w:val="00790D37"/>
    <w:rsid w:val="00792392"/>
    <w:rsid w:val="0079242A"/>
    <w:rsid w:val="00792C34"/>
    <w:rsid w:val="007930B0"/>
    <w:rsid w:val="007932F8"/>
    <w:rsid w:val="00794AA8"/>
    <w:rsid w:val="007963D7"/>
    <w:rsid w:val="00797460"/>
    <w:rsid w:val="00797CEA"/>
    <w:rsid w:val="007A094B"/>
    <w:rsid w:val="007A1E43"/>
    <w:rsid w:val="007A20B6"/>
    <w:rsid w:val="007A4400"/>
    <w:rsid w:val="007A47AC"/>
    <w:rsid w:val="007A4848"/>
    <w:rsid w:val="007A531C"/>
    <w:rsid w:val="007A7023"/>
    <w:rsid w:val="007A70BE"/>
    <w:rsid w:val="007A73C2"/>
    <w:rsid w:val="007A7A9C"/>
    <w:rsid w:val="007B0FD3"/>
    <w:rsid w:val="007B142D"/>
    <w:rsid w:val="007B3629"/>
    <w:rsid w:val="007B4A0B"/>
    <w:rsid w:val="007B5ECB"/>
    <w:rsid w:val="007B77D8"/>
    <w:rsid w:val="007C0085"/>
    <w:rsid w:val="007C077F"/>
    <w:rsid w:val="007C2CA5"/>
    <w:rsid w:val="007C38D5"/>
    <w:rsid w:val="007C4224"/>
    <w:rsid w:val="007C53CD"/>
    <w:rsid w:val="007C6993"/>
    <w:rsid w:val="007C7EA3"/>
    <w:rsid w:val="007D07BC"/>
    <w:rsid w:val="007D0854"/>
    <w:rsid w:val="007D094F"/>
    <w:rsid w:val="007D1446"/>
    <w:rsid w:val="007D495E"/>
    <w:rsid w:val="007D5AB5"/>
    <w:rsid w:val="007D5E52"/>
    <w:rsid w:val="007D65C8"/>
    <w:rsid w:val="007D6DCC"/>
    <w:rsid w:val="007D7B1A"/>
    <w:rsid w:val="007E18BB"/>
    <w:rsid w:val="007E1914"/>
    <w:rsid w:val="007E26AD"/>
    <w:rsid w:val="007E4B55"/>
    <w:rsid w:val="007E4DFA"/>
    <w:rsid w:val="007E5349"/>
    <w:rsid w:val="007E6187"/>
    <w:rsid w:val="007E6AD1"/>
    <w:rsid w:val="007E7293"/>
    <w:rsid w:val="007E7714"/>
    <w:rsid w:val="007F0239"/>
    <w:rsid w:val="007F1356"/>
    <w:rsid w:val="007F324D"/>
    <w:rsid w:val="007F366A"/>
    <w:rsid w:val="007F547F"/>
    <w:rsid w:val="007F5F45"/>
    <w:rsid w:val="007F6B3E"/>
    <w:rsid w:val="007F73AB"/>
    <w:rsid w:val="007F76BD"/>
    <w:rsid w:val="00801685"/>
    <w:rsid w:val="0080224B"/>
    <w:rsid w:val="008028E2"/>
    <w:rsid w:val="00803320"/>
    <w:rsid w:val="00804333"/>
    <w:rsid w:val="0080504B"/>
    <w:rsid w:val="008055CB"/>
    <w:rsid w:val="00805780"/>
    <w:rsid w:val="00805C39"/>
    <w:rsid w:val="00806150"/>
    <w:rsid w:val="0080709E"/>
    <w:rsid w:val="0080724E"/>
    <w:rsid w:val="00807AB0"/>
    <w:rsid w:val="00807D1C"/>
    <w:rsid w:val="008104FD"/>
    <w:rsid w:val="00811F97"/>
    <w:rsid w:val="008122A6"/>
    <w:rsid w:val="008134A5"/>
    <w:rsid w:val="00813981"/>
    <w:rsid w:val="00813C1E"/>
    <w:rsid w:val="008142C7"/>
    <w:rsid w:val="00815C93"/>
    <w:rsid w:val="00816432"/>
    <w:rsid w:val="00816A88"/>
    <w:rsid w:val="00816A8B"/>
    <w:rsid w:val="00816DAC"/>
    <w:rsid w:val="00817A66"/>
    <w:rsid w:val="00817EC7"/>
    <w:rsid w:val="00821CA4"/>
    <w:rsid w:val="00821E3A"/>
    <w:rsid w:val="00822251"/>
    <w:rsid w:val="008226AA"/>
    <w:rsid w:val="00822A39"/>
    <w:rsid w:val="008261DD"/>
    <w:rsid w:val="008269A5"/>
    <w:rsid w:val="00826A2B"/>
    <w:rsid w:val="0082762C"/>
    <w:rsid w:val="00830505"/>
    <w:rsid w:val="008320A7"/>
    <w:rsid w:val="00832774"/>
    <w:rsid w:val="00835B8C"/>
    <w:rsid w:val="00835DAB"/>
    <w:rsid w:val="00837902"/>
    <w:rsid w:val="00840956"/>
    <w:rsid w:val="008419E8"/>
    <w:rsid w:val="00841BE7"/>
    <w:rsid w:val="00842064"/>
    <w:rsid w:val="00843401"/>
    <w:rsid w:val="00845140"/>
    <w:rsid w:val="00845797"/>
    <w:rsid w:val="00845C81"/>
    <w:rsid w:val="00846126"/>
    <w:rsid w:val="008469CC"/>
    <w:rsid w:val="00847BB9"/>
    <w:rsid w:val="00851FEA"/>
    <w:rsid w:val="00852DF8"/>
    <w:rsid w:val="00854D3F"/>
    <w:rsid w:val="0085699B"/>
    <w:rsid w:val="00856CC1"/>
    <w:rsid w:val="008577B2"/>
    <w:rsid w:val="00862762"/>
    <w:rsid w:val="00862BAF"/>
    <w:rsid w:val="00862DB7"/>
    <w:rsid w:val="008630A2"/>
    <w:rsid w:val="008648B2"/>
    <w:rsid w:val="00867522"/>
    <w:rsid w:val="008710FD"/>
    <w:rsid w:val="00871585"/>
    <w:rsid w:val="008725E0"/>
    <w:rsid w:val="00872BA2"/>
    <w:rsid w:val="00872C49"/>
    <w:rsid w:val="0087723B"/>
    <w:rsid w:val="0088006B"/>
    <w:rsid w:val="00880577"/>
    <w:rsid w:val="00880712"/>
    <w:rsid w:val="0088119A"/>
    <w:rsid w:val="00881D48"/>
    <w:rsid w:val="0088211F"/>
    <w:rsid w:val="00882458"/>
    <w:rsid w:val="00883A4D"/>
    <w:rsid w:val="00887181"/>
    <w:rsid w:val="00887EBF"/>
    <w:rsid w:val="008904AB"/>
    <w:rsid w:val="008907C6"/>
    <w:rsid w:val="00892041"/>
    <w:rsid w:val="008946E9"/>
    <w:rsid w:val="00894970"/>
    <w:rsid w:val="00894A8F"/>
    <w:rsid w:val="00895629"/>
    <w:rsid w:val="008962E1"/>
    <w:rsid w:val="00897ADF"/>
    <w:rsid w:val="00897DEB"/>
    <w:rsid w:val="00897E66"/>
    <w:rsid w:val="008A04E3"/>
    <w:rsid w:val="008A0795"/>
    <w:rsid w:val="008A09FA"/>
    <w:rsid w:val="008A1060"/>
    <w:rsid w:val="008A16BB"/>
    <w:rsid w:val="008A1789"/>
    <w:rsid w:val="008A2422"/>
    <w:rsid w:val="008A2645"/>
    <w:rsid w:val="008A3825"/>
    <w:rsid w:val="008A3CB0"/>
    <w:rsid w:val="008A4C8C"/>
    <w:rsid w:val="008A52B9"/>
    <w:rsid w:val="008A5C1F"/>
    <w:rsid w:val="008A5FBC"/>
    <w:rsid w:val="008A6B85"/>
    <w:rsid w:val="008A78C2"/>
    <w:rsid w:val="008A7CFF"/>
    <w:rsid w:val="008B0E07"/>
    <w:rsid w:val="008B1C20"/>
    <w:rsid w:val="008B200D"/>
    <w:rsid w:val="008B2426"/>
    <w:rsid w:val="008B2449"/>
    <w:rsid w:val="008B365B"/>
    <w:rsid w:val="008B59D7"/>
    <w:rsid w:val="008B5F00"/>
    <w:rsid w:val="008B78EA"/>
    <w:rsid w:val="008B7DA0"/>
    <w:rsid w:val="008B7F2C"/>
    <w:rsid w:val="008B7F85"/>
    <w:rsid w:val="008C2CA7"/>
    <w:rsid w:val="008C5650"/>
    <w:rsid w:val="008C789D"/>
    <w:rsid w:val="008C7AE0"/>
    <w:rsid w:val="008D0E20"/>
    <w:rsid w:val="008D104B"/>
    <w:rsid w:val="008D143E"/>
    <w:rsid w:val="008D19A5"/>
    <w:rsid w:val="008D28EC"/>
    <w:rsid w:val="008D2A4C"/>
    <w:rsid w:val="008D4AA5"/>
    <w:rsid w:val="008D4BFF"/>
    <w:rsid w:val="008D78FF"/>
    <w:rsid w:val="008E08E9"/>
    <w:rsid w:val="008E18AA"/>
    <w:rsid w:val="008E22AB"/>
    <w:rsid w:val="008E391C"/>
    <w:rsid w:val="008E3B9F"/>
    <w:rsid w:val="008E484A"/>
    <w:rsid w:val="008E5302"/>
    <w:rsid w:val="008E65DE"/>
    <w:rsid w:val="008E70B5"/>
    <w:rsid w:val="008F0CD2"/>
    <w:rsid w:val="008F0FEC"/>
    <w:rsid w:val="008F32C8"/>
    <w:rsid w:val="008F35CB"/>
    <w:rsid w:val="008F463B"/>
    <w:rsid w:val="00901BAC"/>
    <w:rsid w:val="00902A9B"/>
    <w:rsid w:val="00903642"/>
    <w:rsid w:val="009047D6"/>
    <w:rsid w:val="00905C86"/>
    <w:rsid w:val="00907CF1"/>
    <w:rsid w:val="00910D9E"/>
    <w:rsid w:val="00912A90"/>
    <w:rsid w:val="00913272"/>
    <w:rsid w:val="0091416E"/>
    <w:rsid w:val="00914963"/>
    <w:rsid w:val="0091547C"/>
    <w:rsid w:val="00916703"/>
    <w:rsid w:val="009167BE"/>
    <w:rsid w:val="00916AD1"/>
    <w:rsid w:val="0091730A"/>
    <w:rsid w:val="00917B78"/>
    <w:rsid w:val="00920235"/>
    <w:rsid w:val="00920A6C"/>
    <w:rsid w:val="009212C4"/>
    <w:rsid w:val="00921F26"/>
    <w:rsid w:val="00922C42"/>
    <w:rsid w:val="00922C62"/>
    <w:rsid w:val="009230FC"/>
    <w:rsid w:val="00923BEB"/>
    <w:rsid w:val="00926054"/>
    <w:rsid w:val="00926A03"/>
    <w:rsid w:val="009272C1"/>
    <w:rsid w:val="0092755B"/>
    <w:rsid w:val="00930145"/>
    <w:rsid w:val="00930A16"/>
    <w:rsid w:val="00931165"/>
    <w:rsid w:val="00933278"/>
    <w:rsid w:val="00933C1D"/>
    <w:rsid w:val="00934BD4"/>
    <w:rsid w:val="0093648F"/>
    <w:rsid w:val="00936935"/>
    <w:rsid w:val="00936C6A"/>
    <w:rsid w:val="009405FB"/>
    <w:rsid w:val="0094168B"/>
    <w:rsid w:val="00941DAD"/>
    <w:rsid w:val="00941DF1"/>
    <w:rsid w:val="00943742"/>
    <w:rsid w:val="00945A9F"/>
    <w:rsid w:val="00945DCB"/>
    <w:rsid w:val="00945E2C"/>
    <w:rsid w:val="00946576"/>
    <w:rsid w:val="00947B76"/>
    <w:rsid w:val="00950AC8"/>
    <w:rsid w:val="0095441B"/>
    <w:rsid w:val="009545F1"/>
    <w:rsid w:val="00954B69"/>
    <w:rsid w:val="00954D55"/>
    <w:rsid w:val="00955079"/>
    <w:rsid w:val="00955A73"/>
    <w:rsid w:val="00955F9C"/>
    <w:rsid w:val="009560F5"/>
    <w:rsid w:val="009564DC"/>
    <w:rsid w:val="00956E3C"/>
    <w:rsid w:val="00960349"/>
    <w:rsid w:val="0096077C"/>
    <w:rsid w:val="00960FDA"/>
    <w:rsid w:val="00960FEB"/>
    <w:rsid w:val="00961DEC"/>
    <w:rsid w:val="0096275A"/>
    <w:rsid w:val="009631D4"/>
    <w:rsid w:val="00963A7F"/>
    <w:rsid w:val="00964292"/>
    <w:rsid w:val="0096561D"/>
    <w:rsid w:val="00966413"/>
    <w:rsid w:val="0096651A"/>
    <w:rsid w:val="00967A14"/>
    <w:rsid w:val="00970458"/>
    <w:rsid w:val="00970DD7"/>
    <w:rsid w:val="009714AB"/>
    <w:rsid w:val="00971768"/>
    <w:rsid w:val="00971B8A"/>
    <w:rsid w:val="00974FBB"/>
    <w:rsid w:val="009750C2"/>
    <w:rsid w:val="0097673D"/>
    <w:rsid w:val="00976ED0"/>
    <w:rsid w:val="00980667"/>
    <w:rsid w:val="00980DB3"/>
    <w:rsid w:val="00981050"/>
    <w:rsid w:val="009817A0"/>
    <w:rsid w:val="0098248B"/>
    <w:rsid w:val="00982754"/>
    <w:rsid w:val="009832B2"/>
    <w:rsid w:val="009836A1"/>
    <w:rsid w:val="0098419B"/>
    <w:rsid w:val="00985E3E"/>
    <w:rsid w:val="00986A35"/>
    <w:rsid w:val="009870C6"/>
    <w:rsid w:val="00987EFC"/>
    <w:rsid w:val="0099284C"/>
    <w:rsid w:val="00992B3A"/>
    <w:rsid w:val="00992B63"/>
    <w:rsid w:val="00993AF0"/>
    <w:rsid w:val="00993D24"/>
    <w:rsid w:val="009947DC"/>
    <w:rsid w:val="00994C41"/>
    <w:rsid w:val="00994FB5"/>
    <w:rsid w:val="00995B2D"/>
    <w:rsid w:val="00996470"/>
    <w:rsid w:val="00996EA3"/>
    <w:rsid w:val="00997E5E"/>
    <w:rsid w:val="009A097F"/>
    <w:rsid w:val="009A0DA3"/>
    <w:rsid w:val="009A14C5"/>
    <w:rsid w:val="009A1C19"/>
    <w:rsid w:val="009A2DC0"/>
    <w:rsid w:val="009A412E"/>
    <w:rsid w:val="009A474C"/>
    <w:rsid w:val="009A47DA"/>
    <w:rsid w:val="009A484E"/>
    <w:rsid w:val="009A4C18"/>
    <w:rsid w:val="009A4CAB"/>
    <w:rsid w:val="009A4E98"/>
    <w:rsid w:val="009A4EB9"/>
    <w:rsid w:val="009A53F8"/>
    <w:rsid w:val="009A5890"/>
    <w:rsid w:val="009A5E92"/>
    <w:rsid w:val="009A6741"/>
    <w:rsid w:val="009A722F"/>
    <w:rsid w:val="009B0F3C"/>
    <w:rsid w:val="009B21C2"/>
    <w:rsid w:val="009B3027"/>
    <w:rsid w:val="009B4886"/>
    <w:rsid w:val="009B4A03"/>
    <w:rsid w:val="009B4C12"/>
    <w:rsid w:val="009B501A"/>
    <w:rsid w:val="009B5C4D"/>
    <w:rsid w:val="009B60B5"/>
    <w:rsid w:val="009B712A"/>
    <w:rsid w:val="009C1DD7"/>
    <w:rsid w:val="009C267C"/>
    <w:rsid w:val="009C2ACA"/>
    <w:rsid w:val="009C36F1"/>
    <w:rsid w:val="009C4291"/>
    <w:rsid w:val="009C4965"/>
    <w:rsid w:val="009C4E0C"/>
    <w:rsid w:val="009C4E21"/>
    <w:rsid w:val="009C5220"/>
    <w:rsid w:val="009C57A6"/>
    <w:rsid w:val="009C73D3"/>
    <w:rsid w:val="009D00EF"/>
    <w:rsid w:val="009D2FB5"/>
    <w:rsid w:val="009D3789"/>
    <w:rsid w:val="009D5B9D"/>
    <w:rsid w:val="009D6233"/>
    <w:rsid w:val="009D68DE"/>
    <w:rsid w:val="009D6A44"/>
    <w:rsid w:val="009D786F"/>
    <w:rsid w:val="009D7A49"/>
    <w:rsid w:val="009D7B24"/>
    <w:rsid w:val="009E312A"/>
    <w:rsid w:val="009E42B4"/>
    <w:rsid w:val="009E4E25"/>
    <w:rsid w:val="009E6684"/>
    <w:rsid w:val="009E7A9C"/>
    <w:rsid w:val="009F08E3"/>
    <w:rsid w:val="009F2DCD"/>
    <w:rsid w:val="009F3B50"/>
    <w:rsid w:val="009F49B4"/>
    <w:rsid w:val="009F4C2B"/>
    <w:rsid w:val="009F4FA1"/>
    <w:rsid w:val="009F564C"/>
    <w:rsid w:val="009F58E8"/>
    <w:rsid w:val="009F5D64"/>
    <w:rsid w:val="009F6465"/>
    <w:rsid w:val="009F65B1"/>
    <w:rsid w:val="009F6D50"/>
    <w:rsid w:val="009F7143"/>
    <w:rsid w:val="009F7148"/>
    <w:rsid w:val="009F79B7"/>
    <w:rsid w:val="00A00AAD"/>
    <w:rsid w:val="00A01931"/>
    <w:rsid w:val="00A01D17"/>
    <w:rsid w:val="00A028F6"/>
    <w:rsid w:val="00A0444F"/>
    <w:rsid w:val="00A060BB"/>
    <w:rsid w:val="00A06884"/>
    <w:rsid w:val="00A1041E"/>
    <w:rsid w:val="00A11140"/>
    <w:rsid w:val="00A1115A"/>
    <w:rsid w:val="00A11AED"/>
    <w:rsid w:val="00A13ADF"/>
    <w:rsid w:val="00A14237"/>
    <w:rsid w:val="00A15856"/>
    <w:rsid w:val="00A15CF0"/>
    <w:rsid w:val="00A15F0B"/>
    <w:rsid w:val="00A1703A"/>
    <w:rsid w:val="00A17319"/>
    <w:rsid w:val="00A202F4"/>
    <w:rsid w:val="00A20867"/>
    <w:rsid w:val="00A20DCB"/>
    <w:rsid w:val="00A2110A"/>
    <w:rsid w:val="00A22E46"/>
    <w:rsid w:val="00A22FA2"/>
    <w:rsid w:val="00A23A61"/>
    <w:rsid w:val="00A25D80"/>
    <w:rsid w:val="00A260D3"/>
    <w:rsid w:val="00A269EC"/>
    <w:rsid w:val="00A26C2B"/>
    <w:rsid w:val="00A27655"/>
    <w:rsid w:val="00A310CF"/>
    <w:rsid w:val="00A312CA"/>
    <w:rsid w:val="00A3165C"/>
    <w:rsid w:val="00A330D1"/>
    <w:rsid w:val="00A3488E"/>
    <w:rsid w:val="00A349D8"/>
    <w:rsid w:val="00A34C28"/>
    <w:rsid w:val="00A40AD2"/>
    <w:rsid w:val="00A40AF5"/>
    <w:rsid w:val="00A4347C"/>
    <w:rsid w:val="00A4359A"/>
    <w:rsid w:val="00A43B05"/>
    <w:rsid w:val="00A43D0D"/>
    <w:rsid w:val="00A467DB"/>
    <w:rsid w:val="00A50C52"/>
    <w:rsid w:val="00A51223"/>
    <w:rsid w:val="00A51D72"/>
    <w:rsid w:val="00A536FB"/>
    <w:rsid w:val="00A53DD4"/>
    <w:rsid w:val="00A543D3"/>
    <w:rsid w:val="00A55A1B"/>
    <w:rsid w:val="00A5726A"/>
    <w:rsid w:val="00A57A44"/>
    <w:rsid w:val="00A6260D"/>
    <w:rsid w:val="00A6270F"/>
    <w:rsid w:val="00A62CAB"/>
    <w:rsid w:val="00A63AFE"/>
    <w:rsid w:val="00A63C7A"/>
    <w:rsid w:val="00A649C5"/>
    <w:rsid w:val="00A6606A"/>
    <w:rsid w:val="00A665F0"/>
    <w:rsid w:val="00A70E5A"/>
    <w:rsid w:val="00A72259"/>
    <w:rsid w:val="00A725B0"/>
    <w:rsid w:val="00A72EEC"/>
    <w:rsid w:val="00A743F2"/>
    <w:rsid w:val="00A7503E"/>
    <w:rsid w:val="00A76204"/>
    <w:rsid w:val="00A77E8D"/>
    <w:rsid w:val="00A84089"/>
    <w:rsid w:val="00A84EA0"/>
    <w:rsid w:val="00A87C3A"/>
    <w:rsid w:val="00A90AA8"/>
    <w:rsid w:val="00A91B20"/>
    <w:rsid w:val="00A91F57"/>
    <w:rsid w:val="00A9691B"/>
    <w:rsid w:val="00A9695E"/>
    <w:rsid w:val="00A972F1"/>
    <w:rsid w:val="00A97744"/>
    <w:rsid w:val="00AA0227"/>
    <w:rsid w:val="00AA3727"/>
    <w:rsid w:val="00AA4323"/>
    <w:rsid w:val="00AA4B70"/>
    <w:rsid w:val="00AA56EB"/>
    <w:rsid w:val="00AA78A5"/>
    <w:rsid w:val="00AA7AD8"/>
    <w:rsid w:val="00AB0361"/>
    <w:rsid w:val="00AB144C"/>
    <w:rsid w:val="00AB1E1B"/>
    <w:rsid w:val="00AB2E2E"/>
    <w:rsid w:val="00AB34D2"/>
    <w:rsid w:val="00AB3CCD"/>
    <w:rsid w:val="00AB3F6F"/>
    <w:rsid w:val="00AB4708"/>
    <w:rsid w:val="00AB7644"/>
    <w:rsid w:val="00AB7E5D"/>
    <w:rsid w:val="00AC0925"/>
    <w:rsid w:val="00AC0AF1"/>
    <w:rsid w:val="00AC0E93"/>
    <w:rsid w:val="00AC1B2B"/>
    <w:rsid w:val="00AC2490"/>
    <w:rsid w:val="00AC3702"/>
    <w:rsid w:val="00AC3BEB"/>
    <w:rsid w:val="00AD0BBE"/>
    <w:rsid w:val="00AD0D82"/>
    <w:rsid w:val="00AD17EC"/>
    <w:rsid w:val="00AD1A45"/>
    <w:rsid w:val="00AD1D96"/>
    <w:rsid w:val="00AD2519"/>
    <w:rsid w:val="00AD4C20"/>
    <w:rsid w:val="00AD5259"/>
    <w:rsid w:val="00AD55D4"/>
    <w:rsid w:val="00AD647F"/>
    <w:rsid w:val="00AD6FCE"/>
    <w:rsid w:val="00AD70AA"/>
    <w:rsid w:val="00AD7A0C"/>
    <w:rsid w:val="00AE04B9"/>
    <w:rsid w:val="00AE1469"/>
    <w:rsid w:val="00AE366B"/>
    <w:rsid w:val="00AE371D"/>
    <w:rsid w:val="00AE4744"/>
    <w:rsid w:val="00AE7516"/>
    <w:rsid w:val="00AE75EC"/>
    <w:rsid w:val="00AF0E14"/>
    <w:rsid w:val="00AF16DB"/>
    <w:rsid w:val="00AF19C6"/>
    <w:rsid w:val="00AF1D5D"/>
    <w:rsid w:val="00AF20F7"/>
    <w:rsid w:val="00AF27F6"/>
    <w:rsid w:val="00AF3118"/>
    <w:rsid w:val="00AF31A1"/>
    <w:rsid w:val="00AF4CC4"/>
    <w:rsid w:val="00AF4F2B"/>
    <w:rsid w:val="00AF5951"/>
    <w:rsid w:val="00AF5D25"/>
    <w:rsid w:val="00AF62F4"/>
    <w:rsid w:val="00AF6472"/>
    <w:rsid w:val="00AF68A0"/>
    <w:rsid w:val="00AF6A38"/>
    <w:rsid w:val="00AF77B8"/>
    <w:rsid w:val="00B0090A"/>
    <w:rsid w:val="00B00A13"/>
    <w:rsid w:val="00B01159"/>
    <w:rsid w:val="00B01663"/>
    <w:rsid w:val="00B02A79"/>
    <w:rsid w:val="00B02A80"/>
    <w:rsid w:val="00B02E2D"/>
    <w:rsid w:val="00B0471E"/>
    <w:rsid w:val="00B05257"/>
    <w:rsid w:val="00B05338"/>
    <w:rsid w:val="00B071CF"/>
    <w:rsid w:val="00B078A3"/>
    <w:rsid w:val="00B112FC"/>
    <w:rsid w:val="00B13002"/>
    <w:rsid w:val="00B13559"/>
    <w:rsid w:val="00B1402F"/>
    <w:rsid w:val="00B172B6"/>
    <w:rsid w:val="00B205BE"/>
    <w:rsid w:val="00B20F5A"/>
    <w:rsid w:val="00B220F6"/>
    <w:rsid w:val="00B22392"/>
    <w:rsid w:val="00B22429"/>
    <w:rsid w:val="00B224AD"/>
    <w:rsid w:val="00B23A9C"/>
    <w:rsid w:val="00B23B77"/>
    <w:rsid w:val="00B23BA8"/>
    <w:rsid w:val="00B2430E"/>
    <w:rsid w:val="00B24829"/>
    <w:rsid w:val="00B268F7"/>
    <w:rsid w:val="00B26D61"/>
    <w:rsid w:val="00B2761D"/>
    <w:rsid w:val="00B27DFC"/>
    <w:rsid w:val="00B27E48"/>
    <w:rsid w:val="00B30091"/>
    <w:rsid w:val="00B30819"/>
    <w:rsid w:val="00B30E60"/>
    <w:rsid w:val="00B31C1C"/>
    <w:rsid w:val="00B32548"/>
    <w:rsid w:val="00B32724"/>
    <w:rsid w:val="00B329D6"/>
    <w:rsid w:val="00B33981"/>
    <w:rsid w:val="00B3467F"/>
    <w:rsid w:val="00B34DDD"/>
    <w:rsid w:val="00B35510"/>
    <w:rsid w:val="00B35609"/>
    <w:rsid w:val="00B377DE"/>
    <w:rsid w:val="00B377E7"/>
    <w:rsid w:val="00B378E1"/>
    <w:rsid w:val="00B3795F"/>
    <w:rsid w:val="00B37A7B"/>
    <w:rsid w:val="00B40634"/>
    <w:rsid w:val="00B40BBE"/>
    <w:rsid w:val="00B417B4"/>
    <w:rsid w:val="00B417BF"/>
    <w:rsid w:val="00B41B11"/>
    <w:rsid w:val="00B41E87"/>
    <w:rsid w:val="00B41E91"/>
    <w:rsid w:val="00B43B7C"/>
    <w:rsid w:val="00B44183"/>
    <w:rsid w:val="00B4471A"/>
    <w:rsid w:val="00B44F8E"/>
    <w:rsid w:val="00B4512C"/>
    <w:rsid w:val="00B456A8"/>
    <w:rsid w:val="00B47861"/>
    <w:rsid w:val="00B47D57"/>
    <w:rsid w:val="00B47FBC"/>
    <w:rsid w:val="00B5044E"/>
    <w:rsid w:val="00B51280"/>
    <w:rsid w:val="00B53333"/>
    <w:rsid w:val="00B53A49"/>
    <w:rsid w:val="00B540C2"/>
    <w:rsid w:val="00B546CA"/>
    <w:rsid w:val="00B547BB"/>
    <w:rsid w:val="00B54C28"/>
    <w:rsid w:val="00B554D3"/>
    <w:rsid w:val="00B560A3"/>
    <w:rsid w:val="00B6099C"/>
    <w:rsid w:val="00B61AD0"/>
    <w:rsid w:val="00B635AC"/>
    <w:rsid w:val="00B63706"/>
    <w:rsid w:val="00B642BE"/>
    <w:rsid w:val="00B643D8"/>
    <w:rsid w:val="00B64C4F"/>
    <w:rsid w:val="00B66226"/>
    <w:rsid w:val="00B66281"/>
    <w:rsid w:val="00B67908"/>
    <w:rsid w:val="00B701EE"/>
    <w:rsid w:val="00B7139D"/>
    <w:rsid w:val="00B715AD"/>
    <w:rsid w:val="00B72534"/>
    <w:rsid w:val="00B726D3"/>
    <w:rsid w:val="00B7286E"/>
    <w:rsid w:val="00B7557B"/>
    <w:rsid w:val="00B75710"/>
    <w:rsid w:val="00B76790"/>
    <w:rsid w:val="00B819C1"/>
    <w:rsid w:val="00B82131"/>
    <w:rsid w:val="00B83988"/>
    <w:rsid w:val="00B8500A"/>
    <w:rsid w:val="00B864E4"/>
    <w:rsid w:val="00B87287"/>
    <w:rsid w:val="00B878BD"/>
    <w:rsid w:val="00B87D10"/>
    <w:rsid w:val="00B90776"/>
    <w:rsid w:val="00B92EB7"/>
    <w:rsid w:val="00B932B4"/>
    <w:rsid w:val="00B9353F"/>
    <w:rsid w:val="00B93693"/>
    <w:rsid w:val="00B93D9B"/>
    <w:rsid w:val="00B942F7"/>
    <w:rsid w:val="00BA024B"/>
    <w:rsid w:val="00BA0390"/>
    <w:rsid w:val="00BA08C9"/>
    <w:rsid w:val="00BA0C9A"/>
    <w:rsid w:val="00BA20DC"/>
    <w:rsid w:val="00BA2D9D"/>
    <w:rsid w:val="00BA3B78"/>
    <w:rsid w:val="00BA3E23"/>
    <w:rsid w:val="00BA4203"/>
    <w:rsid w:val="00BA4431"/>
    <w:rsid w:val="00BA4A7F"/>
    <w:rsid w:val="00BA599D"/>
    <w:rsid w:val="00BA659F"/>
    <w:rsid w:val="00BA7C1C"/>
    <w:rsid w:val="00BB1D0B"/>
    <w:rsid w:val="00BB1F9C"/>
    <w:rsid w:val="00BB298F"/>
    <w:rsid w:val="00BB29E0"/>
    <w:rsid w:val="00BB3A00"/>
    <w:rsid w:val="00BB3B9F"/>
    <w:rsid w:val="00BB4214"/>
    <w:rsid w:val="00BB5F8C"/>
    <w:rsid w:val="00BB63F7"/>
    <w:rsid w:val="00BB69C9"/>
    <w:rsid w:val="00BB7475"/>
    <w:rsid w:val="00BC0B14"/>
    <w:rsid w:val="00BC1937"/>
    <w:rsid w:val="00BC1B5E"/>
    <w:rsid w:val="00BC1EEE"/>
    <w:rsid w:val="00BC2357"/>
    <w:rsid w:val="00BC29B3"/>
    <w:rsid w:val="00BC3868"/>
    <w:rsid w:val="00BC4873"/>
    <w:rsid w:val="00BC5345"/>
    <w:rsid w:val="00BC554C"/>
    <w:rsid w:val="00BC5D10"/>
    <w:rsid w:val="00BC7062"/>
    <w:rsid w:val="00BD0090"/>
    <w:rsid w:val="00BD1984"/>
    <w:rsid w:val="00BD2368"/>
    <w:rsid w:val="00BD2F31"/>
    <w:rsid w:val="00BD3AF4"/>
    <w:rsid w:val="00BD446F"/>
    <w:rsid w:val="00BD4A7B"/>
    <w:rsid w:val="00BD4B5B"/>
    <w:rsid w:val="00BD6226"/>
    <w:rsid w:val="00BD6329"/>
    <w:rsid w:val="00BD6897"/>
    <w:rsid w:val="00BD6C8E"/>
    <w:rsid w:val="00BE07C4"/>
    <w:rsid w:val="00BE0998"/>
    <w:rsid w:val="00BE16DA"/>
    <w:rsid w:val="00BE2F7F"/>
    <w:rsid w:val="00BE3E19"/>
    <w:rsid w:val="00BE3E40"/>
    <w:rsid w:val="00BE4BEC"/>
    <w:rsid w:val="00BE4E7D"/>
    <w:rsid w:val="00BE5639"/>
    <w:rsid w:val="00BE5EC7"/>
    <w:rsid w:val="00BE68A5"/>
    <w:rsid w:val="00BE6C0A"/>
    <w:rsid w:val="00BE6CBF"/>
    <w:rsid w:val="00BE7E0D"/>
    <w:rsid w:val="00BF024D"/>
    <w:rsid w:val="00BF0296"/>
    <w:rsid w:val="00BF0F6A"/>
    <w:rsid w:val="00BF25EA"/>
    <w:rsid w:val="00BF316E"/>
    <w:rsid w:val="00BF3488"/>
    <w:rsid w:val="00BF3993"/>
    <w:rsid w:val="00BF3AFE"/>
    <w:rsid w:val="00BF3B8D"/>
    <w:rsid w:val="00BF47CA"/>
    <w:rsid w:val="00BF4F1D"/>
    <w:rsid w:val="00BF51A1"/>
    <w:rsid w:val="00BF540B"/>
    <w:rsid w:val="00BF5B1E"/>
    <w:rsid w:val="00BF6E3F"/>
    <w:rsid w:val="00BF6EBC"/>
    <w:rsid w:val="00BF7CAA"/>
    <w:rsid w:val="00BF7E94"/>
    <w:rsid w:val="00C026A2"/>
    <w:rsid w:val="00C02A34"/>
    <w:rsid w:val="00C0419C"/>
    <w:rsid w:val="00C044C3"/>
    <w:rsid w:val="00C061D3"/>
    <w:rsid w:val="00C076BE"/>
    <w:rsid w:val="00C07AB0"/>
    <w:rsid w:val="00C07C06"/>
    <w:rsid w:val="00C116E0"/>
    <w:rsid w:val="00C11B54"/>
    <w:rsid w:val="00C12C7F"/>
    <w:rsid w:val="00C13B04"/>
    <w:rsid w:val="00C15524"/>
    <w:rsid w:val="00C17C52"/>
    <w:rsid w:val="00C21054"/>
    <w:rsid w:val="00C21224"/>
    <w:rsid w:val="00C21234"/>
    <w:rsid w:val="00C23771"/>
    <w:rsid w:val="00C23A6D"/>
    <w:rsid w:val="00C25114"/>
    <w:rsid w:val="00C269CF"/>
    <w:rsid w:val="00C307C3"/>
    <w:rsid w:val="00C3086A"/>
    <w:rsid w:val="00C347F0"/>
    <w:rsid w:val="00C34999"/>
    <w:rsid w:val="00C354ED"/>
    <w:rsid w:val="00C362EA"/>
    <w:rsid w:val="00C36BAB"/>
    <w:rsid w:val="00C40642"/>
    <w:rsid w:val="00C40BE4"/>
    <w:rsid w:val="00C40C48"/>
    <w:rsid w:val="00C41155"/>
    <w:rsid w:val="00C41FBB"/>
    <w:rsid w:val="00C43819"/>
    <w:rsid w:val="00C43FC6"/>
    <w:rsid w:val="00C445BD"/>
    <w:rsid w:val="00C44990"/>
    <w:rsid w:val="00C46942"/>
    <w:rsid w:val="00C50CDC"/>
    <w:rsid w:val="00C50D02"/>
    <w:rsid w:val="00C50F98"/>
    <w:rsid w:val="00C51839"/>
    <w:rsid w:val="00C52C84"/>
    <w:rsid w:val="00C5494C"/>
    <w:rsid w:val="00C54A92"/>
    <w:rsid w:val="00C5648B"/>
    <w:rsid w:val="00C60580"/>
    <w:rsid w:val="00C611BB"/>
    <w:rsid w:val="00C61C50"/>
    <w:rsid w:val="00C61F05"/>
    <w:rsid w:val="00C631D4"/>
    <w:rsid w:val="00C63468"/>
    <w:rsid w:val="00C64560"/>
    <w:rsid w:val="00C64894"/>
    <w:rsid w:val="00C655DD"/>
    <w:rsid w:val="00C6659E"/>
    <w:rsid w:val="00C66E39"/>
    <w:rsid w:val="00C7069D"/>
    <w:rsid w:val="00C710F0"/>
    <w:rsid w:val="00C72765"/>
    <w:rsid w:val="00C72E38"/>
    <w:rsid w:val="00C7330B"/>
    <w:rsid w:val="00C735B0"/>
    <w:rsid w:val="00C73B1E"/>
    <w:rsid w:val="00C73E2C"/>
    <w:rsid w:val="00C74B58"/>
    <w:rsid w:val="00C750C2"/>
    <w:rsid w:val="00C75226"/>
    <w:rsid w:val="00C81DD6"/>
    <w:rsid w:val="00C82BE6"/>
    <w:rsid w:val="00C83331"/>
    <w:rsid w:val="00C83390"/>
    <w:rsid w:val="00C843BA"/>
    <w:rsid w:val="00C84D79"/>
    <w:rsid w:val="00C868EB"/>
    <w:rsid w:val="00C86F01"/>
    <w:rsid w:val="00C87002"/>
    <w:rsid w:val="00C876E7"/>
    <w:rsid w:val="00C90AB3"/>
    <w:rsid w:val="00C90AB7"/>
    <w:rsid w:val="00C91BC4"/>
    <w:rsid w:val="00C92226"/>
    <w:rsid w:val="00C9276F"/>
    <w:rsid w:val="00C92789"/>
    <w:rsid w:val="00C92B7B"/>
    <w:rsid w:val="00C941F1"/>
    <w:rsid w:val="00C94669"/>
    <w:rsid w:val="00C94781"/>
    <w:rsid w:val="00C94BA2"/>
    <w:rsid w:val="00C94D48"/>
    <w:rsid w:val="00C95976"/>
    <w:rsid w:val="00C97E33"/>
    <w:rsid w:val="00CA1108"/>
    <w:rsid w:val="00CA2C30"/>
    <w:rsid w:val="00CA3451"/>
    <w:rsid w:val="00CA400E"/>
    <w:rsid w:val="00CA4F53"/>
    <w:rsid w:val="00CA4FD6"/>
    <w:rsid w:val="00CA69C6"/>
    <w:rsid w:val="00CB0041"/>
    <w:rsid w:val="00CB155E"/>
    <w:rsid w:val="00CB198F"/>
    <w:rsid w:val="00CB2146"/>
    <w:rsid w:val="00CB280E"/>
    <w:rsid w:val="00CB372A"/>
    <w:rsid w:val="00CB4371"/>
    <w:rsid w:val="00CB5375"/>
    <w:rsid w:val="00CC040D"/>
    <w:rsid w:val="00CC040F"/>
    <w:rsid w:val="00CC0E4D"/>
    <w:rsid w:val="00CC3ADE"/>
    <w:rsid w:val="00CC417E"/>
    <w:rsid w:val="00CC4D47"/>
    <w:rsid w:val="00CC5D17"/>
    <w:rsid w:val="00CC715C"/>
    <w:rsid w:val="00CD1BE8"/>
    <w:rsid w:val="00CD241D"/>
    <w:rsid w:val="00CD3FB1"/>
    <w:rsid w:val="00CD69FC"/>
    <w:rsid w:val="00CE03AE"/>
    <w:rsid w:val="00CE21C2"/>
    <w:rsid w:val="00CE3839"/>
    <w:rsid w:val="00CE4315"/>
    <w:rsid w:val="00CE5242"/>
    <w:rsid w:val="00CE5E27"/>
    <w:rsid w:val="00CF2503"/>
    <w:rsid w:val="00CF27E5"/>
    <w:rsid w:val="00CF2BEF"/>
    <w:rsid w:val="00CF2E6E"/>
    <w:rsid w:val="00CF321E"/>
    <w:rsid w:val="00CF33F5"/>
    <w:rsid w:val="00CF4726"/>
    <w:rsid w:val="00CF5190"/>
    <w:rsid w:val="00CF5D96"/>
    <w:rsid w:val="00CF60DF"/>
    <w:rsid w:val="00CF670B"/>
    <w:rsid w:val="00CF67EF"/>
    <w:rsid w:val="00CF76A7"/>
    <w:rsid w:val="00D01388"/>
    <w:rsid w:val="00D01857"/>
    <w:rsid w:val="00D018CE"/>
    <w:rsid w:val="00D01D7B"/>
    <w:rsid w:val="00D03AFB"/>
    <w:rsid w:val="00D046E0"/>
    <w:rsid w:val="00D04EFC"/>
    <w:rsid w:val="00D0535F"/>
    <w:rsid w:val="00D07E9D"/>
    <w:rsid w:val="00D12116"/>
    <w:rsid w:val="00D12FBE"/>
    <w:rsid w:val="00D147DE"/>
    <w:rsid w:val="00D14E5D"/>
    <w:rsid w:val="00D15A76"/>
    <w:rsid w:val="00D15BC9"/>
    <w:rsid w:val="00D165A2"/>
    <w:rsid w:val="00D165AF"/>
    <w:rsid w:val="00D16CA7"/>
    <w:rsid w:val="00D17433"/>
    <w:rsid w:val="00D17B34"/>
    <w:rsid w:val="00D17DC6"/>
    <w:rsid w:val="00D17EDB"/>
    <w:rsid w:val="00D21247"/>
    <w:rsid w:val="00D223EF"/>
    <w:rsid w:val="00D23D19"/>
    <w:rsid w:val="00D246B4"/>
    <w:rsid w:val="00D24FC0"/>
    <w:rsid w:val="00D2629F"/>
    <w:rsid w:val="00D269ED"/>
    <w:rsid w:val="00D27004"/>
    <w:rsid w:val="00D276DA"/>
    <w:rsid w:val="00D27FBA"/>
    <w:rsid w:val="00D3040B"/>
    <w:rsid w:val="00D30474"/>
    <w:rsid w:val="00D32BC7"/>
    <w:rsid w:val="00D33A62"/>
    <w:rsid w:val="00D33DFA"/>
    <w:rsid w:val="00D34436"/>
    <w:rsid w:val="00D3487A"/>
    <w:rsid w:val="00D35519"/>
    <w:rsid w:val="00D36A4D"/>
    <w:rsid w:val="00D371BE"/>
    <w:rsid w:val="00D37EC8"/>
    <w:rsid w:val="00D40FF3"/>
    <w:rsid w:val="00D41078"/>
    <w:rsid w:val="00D41693"/>
    <w:rsid w:val="00D41816"/>
    <w:rsid w:val="00D42F45"/>
    <w:rsid w:val="00D433B3"/>
    <w:rsid w:val="00D445BB"/>
    <w:rsid w:val="00D44F7F"/>
    <w:rsid w:val="00D4510B"/>
    <w:rsid w:val="00D4647A"/>
    <w:rsid w:val="00D50A8D"/>
    <w:rsid w:val="00D53088"/>
    <w:rsid w:val="00D5365F"/>
    <w:rsid w:val="00D53AEF"/>
    <w:rsid w:val="00D54828"/>
    <w:rsid w:val="00D54B8F"/>
    <w:rsid w:val="00D561C5"/>
    <w:rsid w:val="00D561E6"/>
    <w:rsid w:val="00D56B56"/>
    <w:rsid w:val="00D5766C"/>
    <w:rsid w:val="00D57689"/>
    <w:rsid w:val="00D57C95"/>
    <w:rsid w:val="00D61155"/>
    <w:rsid w:val="00D62352"/>
    <w:rsid w:val="00D625A1"/>
    <w:rsid w:val="00D64D95"/>
    <w:rsid w:val="00D651D3"/>
    <w:rsid w:val="00D66046"/>
    <w:rsid w:val="00D666C6"/>
    <w:rsid w:val="00D66F52"/>
    <w:rsid w:val="00D6716C"/>
    <w:rsid w:val="00D6724E"/>
    <w:rsid w:val="00D70606"/>
    <w:rsid w:val="00D715CB"/>
    <w:rsid w:val="00D73271"/>
    <w:rsid w:val="00D73580"/>
    <w:rsid w:val="00D73CC3"/>
    <w:rsid w:val="00D73F37"/>
    <w:rsid w:val="00D74853"/>
    <w:rsid w:val="00D75207"/>
    <w:rsid w:val="00D77BC3"/>
    <w:rsid w:val="00D81226"/>
    <w:rsid w:val="00D81634"/>
    <w:rsid w:val="00D818B5"/>
    <w:rsid w:val="00D81C74"/>
    <w:rsid w:val="00D8206A"/>
    <w:rsid w:val="00D823F9"/>
    <w:rsid w:val="00D82A1E"/>
    <w:rsid w:val="00D83FA1"/>
    <w:rsid w:val="00D847EB"/>
    <w:rsid w:val="00D850A3"/>
    <w:rsid w:val="00D85455"/>
    <w:rsid w:val="00D856CD"/>
    <w:rsid w:val="00D85E76"/>
    <w:rsid w:val="00D870CF"/>
    <w:rsid w:val="00D8752E"/>
    <w:rsid w:val="00D879A7"/>
    <w:rsid w:val="00D87B12"/>
    <w:rsid w:val="00D87D19"/>
    <w:rsid w:val="00D91549"/>
    <w:rsid w:val="00D9453D"/>
    <w:rsid w:val="00D95409"/>
    <w:rsid w:val="00D9587E"/>
    <w:rsid w:val="00D965D1"/>
    <w:rsid w:val="00D96996"/>
    <w:rsid w:val="00D96E46"/>
    <w:rsid w:val="00D97415"/>
    <w:rsid w:val="00DA034B"/>
    <w:rsid w:val="00DA050C"/>
    <w:rsid w:val="00DA179C"/>
    <w:rsid w:val="00DA298C"/>
    <w:rsid w:val="00DA2FEC"/>
    <w:rsid w:val="00DA4105"/>
    <w:rsid w:val="00DA5378"/>
    <w:rsid w:val="00DA57C7"/>
    <w:rsid w:val="00DA6FAE"/>
    <w:rsid w:val="00DA7801"/>
    <w:rsid w:val="00DA7EF5"/>
    <w:rsid w:val="00DB11E9"/>
    <w:rsid w:val="00DB13AA"/>
    <w:rsid w:val="00DB23B3"/>
    <w:rsid w:val="00DB2426"/>
    <w:rsid w:val="00DB28FC"/>
    <w:rsid w:val="00DB29CC"/>
    <w:rsid w:val="00DB3598"/>
    <w:rsid w:val="00DB4BBB"/>
    <w:rsid w:val="00DC01FF"/>
    <w:rsid w:val="00DC0A62"/>
    <w:rsid w:val="00DC0CAF"/>
    <w:rsid w:val="00DC0F82"/>
    <w:rsid w:val="00DC3FC8"/>
    <w:rsid w:val="00DC5E94"/>
    <w:rsid w:val="00DC6412"/>
    <w:rsid w:val="00DC6AA1"/>
    <w:rsid w:val="00DD11C6"/>
    <w:rsid w:val="00DD1DB6"/>
    <w:rsid w:val="00DD2167"/>
    <w:rsid w:val="00DD297A"/>
    <w:rsid w:val="00DD314D"/>
    <w:rsid w:val="00DD319B"/>
    <w:rsid w:val="00DD31F3"/>
    <w:rsid w:val="00DD37B5"/>
    <w:rsid w:val="00DD5ACC"/>
    <w:rsid w:val="00DE01E2"/>
    <w:rsid w:val="00DE0249"/>
    <w:rsid w:val="00DE07A1"/>
    <w:rsid w:val="00DE097B"/>
    <w:rsid w:val="00DE0A15"/>
    <w:rsid w:val="00DE1683"/>
    <w:rsid w:val="00DE28D2"/>
    <w:rsid w:val="00DE42C8"/>
    <w:rsid w:val="00DE4796"/>
    <w:rsid w:val="00DE4E34"/>
    <w:rsid w:val="00DE4E35"/>
    <w:rsid w:val="00DE6763"/>
    <w:rsid w:val="00DE6898"/>
    <w:rsid w:val="00DE6987"/>
    <w:rsid w:val="00DE7AC1"/>
    <w:rsid w:val="00DE7D4B"/>
    <w:rsid w:val="00DF027B"/>
    <w:rsid w:val="00DF0A03"/>
    <w:rsid w:val="00DF0EBE"/>
    <w:rsid w:val="00DF233A"/>
    <w:rsid w:val="00DF2879"/>
    <w:rsid w:val="00DF3798"/>
    <w:rsid w:val="00DF443D"/>
    <w:rsid w:val="00DF5136"/>
    <w:rsid w:val="00DF547A"/>
    <w:rsid w:val="00DF59D1"/>
    <w:rsid w:val="00DF59FC"/>
    <w:rsid w:val="00DF6B5A"/>
    <w:rsid w:val="00DF77BC"/>
    <w:rsid w:val="00E00027"/>
    <w:rsid w:val="00E006DC"/>
    <w:rsid w:val="00E0253E"/>
    <w:rsid w:val="00E02CE7"/>
    <w:rsid w:val="00E04E8F"/>
    <w:rsid w:val="00E05413"/>
    <w:rsid w:val="00E067A3"/>
    <w:rsid w:val="00E07098"/>
    <w:rsid w:val="00E073E4"/>
    <w:rsid w:val="00E10C82"/>
    <w:rsid w:val="00E10EEC"/>
    <w:rsid w:val="00E1120A"/>
    <w:rsid w:val="00E117C7"/>
    <w:rsid w:val="00E11BB4"/>
    <w:rsid w:val="00E12071"/>
    <w:rsid w:val="00E1775D"/>
    <w:rsid w:val="00E20D90"/>
    <w:rsid w:val="00E210DD"/>
    <w:rsid w:val="00E22410"/>
    <w:rsid w:val="00E22493"/>
    <w:rsid w:val="00E2466C"/>
    <w:rsid w:val="00E27F9E"/>
    <w:rsid w:val="00E30600"/>
    <w:rsid w:val="00E317D5"/>
    <w:rsid w:val="00E33359"/>
    <w:rsid w:val="00E3388F"/>
    <w:rsid w:val="00E33D39"/>
    <w:rsid w:val="00E349F5"/>
    <w:rsid w:val="00E35B0C"/>
    <w:rsid w:val="00E35B63"/>
    <w:rsid w:val="00E36420"/>
    <w:rsid w:val="00E36531"/>
    <w:rsid w:val="00E36FCB"/>
    <w:rsid w:val="00E37DE2"/>
    <w:rsid w:val="00E421DD"/>
    <w:rsid w:val="00E42406"/>
    <w:rsid w:val="00E42BBE"/>
    <w:rsid w:val="00E43110"/>
    <w:rsid w:val="00E458D7"/>
    <w:rsid w:val="00E45ADC"/>
    <w:rsid w:val="00E45FF1"/>
    <w:rsid w:val="00E46FE9"/>
    <w:rsid w:val="00E5042A"/>
    <w:rsid w:val="00E50DCE"/>
    <w:rsid w:val="00E52FEE"/>
    <w:rsid w:val="00E536E3"/>
    <w:rsid w:val="00E555D7"/>
    <w:rsid w:val="00E55CCE"/>
    <w:rsid w:val="00E570B9"/>
    <w:rsid w:val="00E5737A"/>
    <w:rsid w:val="00E57444"/>
    <w:rsid w:val="00E577A8"/>
    <w:rsid w:val="00E57DC2"/>
    <w:rsid w:val="00E600BD"/>
    <w:rsid w:val="00E6102A"/>
    <w:rsid w:val="00E618F3"/>
    <w:rsid w:val="00E61F14"/>
    <w:rsid w:val="00E62216"/>
    <w:rsid w:val="00E62F23"/>
    <w:rsid w:val="00E632F9"/>
    <w:rsid w:val="00E633C9"/>
    <w:rsid w:val="00E64D97"/>
    <w:rsid w:val="00E653D6"/>
    <w:rsid w:val="00E67405"/>
    <w:rsid w:val="00E67507"/>
    <w:rsid w:val="00E70625"/>
    <w:rsid w:val="00E7249D"/>
    <w:rsid w:val="00E72A4F"/>
    <w:rsid w:val="00E74E3D"/>
    <w:rsid w:val="00E763FA"/>
    <w:rsid w:val="00E768D2"/>
    <w:rsid w:val="00E76F3D"/>
    <w:rsid w:val="00E83ECC"/>
    <w:rsid w:val="00E84003"/>
    <w:rsid w:val="00E860C2"/>
    <w:rsid w:val="00E90C0E"/>
    <w:rsid w:val="00E91599"/>
    <w:rsid w:val="00E919C4"/>
    <w:rsid w:val="00E91DCE"/>
    <w:rsid w:val="00E920B8"/>
    <w:rsid w:val="00E92741"/>
    <w:rsid w:val="00E9470D"/>
    <w:rsid w:val="00E95096"/>
    <w:rsid w:val="00E95E33"/>
    <w:rsid w:val="00E95F54"/>
    <w:rsid w:val="00E97263"/>
    <w:rsid w:val="00E972EC"/>
    <w:rsid w:val="00EA05F2"/>
    <w:rsid w:val="00EA22B8"/>
    <w:rsid w:val="00EA2F35"/>
    <w:rsid w:val="00EA3140"/>
    <w:rsid w:val="00EA376F"/>
    <w:rsid w:val="00EA6E88"/>
    <w:rsid w:val="00EA70F5"/>
    <w:rsid w:val="00EA7B29"/>
    <w:rsid w:val="00EB0CC0"/>
    <w:rsid w:val="00EB1561"/>
    <w:rsid w:val="00EB1C5B"/>
    <w:rsid w:val="00EB2C6D"/>
    <w:rsid w:val="00EB391D"/>
    <w:rsid w:val="00EB50DF"/>
    <w:rsid w:val="00EB5CA4"/>
    <w:rsid w:val="00EB611E"/>
    <w:rsid w:val="00EB63CB"/>
    <w:rsid w:val="00EB7D70"/>
    <w:rsid w:val="00EC055E"/>
    <w:rsid w:val="00EC317C"/>
    <w:rsid w:val="00EC6E86"/>
    <w:rsid w:val="00EC72B4"/>
    <w:rsid w:val="00EC7B89"/>
    <w:rsid w:val="00ED0C90"/>
    <w:rsid w:val="00ED0EFE"/>
    <w:rsid w:val="00ED2F02"/>
    <w:rsid w:val="00ED32E5"/>
    <w:rsid w:val="00ED3546"/>
    <w:rsid w:val="00ED49D1"/>
    <w:rsid w:val="00ED588E"/>
    <w:rsid w:val="00ED5C4C"/>
    <w:rsid w:val="00ED5CCD"/>
    <w:rsid w:val="00ED6592"/>
    <w:rsid w:val="00ED764D"/>
    <w:rsid w:val="00ED7686"/>
    <w:rsid w:val="00EE0FB7"/>
    <w:rsid w:val="00EE100A"/>
    <w:rsid w:val="00EE12FA"/>
    <w:rsid w:val="00EE1337"/>
    <w:rsid w:val="00EE155E"/>
    <w:rsid w:val="00EE2BC0"/>
    <w:rsid w:val="00EE2DAE"/>
    <w:rsid w:val="00EE547E"/>
    <w:rsid w:val="00EE58F8"/>
    <w:rsid w:val="00EE5D3B"/>
    <w:rsid w:val="00EE6E61"/>
    <w:rsid w:val="00EF046A"/>
    <w:rsid w:val="00EF2FFB"/>
    <w:rsid w:val="00EF389B"/>
    <w:rsid w:val="00EF4515"/>
    <w:rsid w:val="00EF4688"/>
    <w:rsid w:val="00EF6479"/>
    <w:rsid w:val="00EF7E0C"/>
    <w:rsid w:val="00F00304"/>
    <w:rsid w:val="00F010DD"/>
    <w:rsid w:val="00F01B19"/>
    <w:rsid w:val="00F034EB"/>
    <w:rsid w:val="00F0375F"/>
    <w:rsid w:val="00F048AC"/>
    <w:rsid w:val="00F0501E"/>
    <w:rsid w:val="00F0603A"/>
    <w:rsid w:val="00F0679D"/>
    <w:rsid w:val="00F0697F"/>
    <w:rsid w:val="00F071F6"/>
    <w:rsid w:val="00F07E4F"/>
    <w:rsid w:val="00F108BD"/>
    <w:rsid w:val="00F11D2D"/>
    <w:rsid w:val="00F11F1A"/>
    <w:rsid w:val="00F1350D"/>
    <w:rsid w:val="00F15420"/>
    <w:rsid w:val="00F15754"/>
    <w:rsid w:val="00F15DE8"/>
    <w:rsid w:val="00F1661F"/>
    <w:rsid w:val="00F16645"/>
    <w:rsid w:val="00F215A2"/>
    <w:rsid w:val="00F23C1B"/>
    <w:rsid w:val="00F25D29"/>
    <w:rsid w:val="00F26990"/>
    <w:rsid w:val="00F2708B"/>
    <w:rsid w:val="00F300B7"/>
    <w:rsid w:val="00F323E6"/>
    <w:rsid w:val="00F325E3"/>
    <w:rsid w:val="00F33212"/>
    <w:rsid w:val="00F33C79"/>
    <w:rsid w:val="00F358FC"/>
    <w:rsid w:val="00F3623D"/>
    <w:rsid w:val="00F36A1E"/>
    <w:rsid w:val="00F36E7B"/>
    <w:rsid w:val="00F411D6"/>
    <w:rsid w:val="00F41E01"/>
    <w:rsid w:val="00F42C88"/>
    <w:rsid w:val="00F42CB0"/>
    <w:rsid w:val="00F42FA4"/>
    <w:rsid w:val="00F431FC"/>
    <w:rsid w:val="00F43F4F"/>
    <w:rsid w:val="00F44DEE"/>
    <w:rsid w:val="00F473DF"/>
    <w:rsid w:val="00F474D1"/>
    <w:rsid w:val="00F516EB"/>
    <w:rsid w:val="00F52C99"/>
    <w:rsid w:val="00F53503"/>
    <w:rsid w:val="00F54504"/>
    <w:rsid w:val="00F54BF3"/>
    <w:rsid w:val="00F62F1C"/>
    <w:rsid w:val="00F63213"/>
    <w:rsid w:val="00F6578A"/>
    <w:rsid w:val="00F673E4"/>
    <w:rsid w:val="00F676FB"/>
    <w:rsid w:val="00F67A2B"/>
    <w:rsid w:val="00F67A9B"/>
    <w:rsid w:val="00F67B79"/>
    <w:rsid w:val="00F70C9C"/>
    <w:rsid w:val="00F71293"/>
    <w:rsid w:val="00F71740"/>
    <w:rsid w:val="00F73269"/>
    <w:rsid w:val="00F73CC3"/>
    <w:rsid w:val="00F74A1B"/>
    <w:rsid w:val="00F74FDB"/>
    <w:rsid w:val="00F75B6C"/>
    <w:rsid w:val="00F7601A"/>
    <w:rsid w:val="00F760B7"/>
    <w:rsid w:val="00F801ED"/>
    <w:rsid w:val="00F80EAA"/>
    <w:rsid w:val="00F816F1"/>
    <w:rsid w:val="00F82142"/>
    <w:rsid w:val="00F8258E"/>
    <w:rsid w:val="00F855B6"/>
    <w:rsid w:val="00F864FE"/>
    <w:rsid w:val="00F87143"/>
    <w:rsid w:val="00F90B1D"/>
    <w:rsid w:val="00F918E2"/>
    <w:rsid w:val="00F92472"/>
    <w:rsid w:val="00F92D89"/>
    <w:rsid w:val="00F93EFE"/>
    <w:rsid w:val="00F9686D"/>
    <w:rsid w:val="00FA131F"/>
    <w:rsid w:val="00FA1A7E"/>
    <w:rsid w:val="00FA4B16"/>
    <w:rsid w:val="00FA5085"/>
    <w:rsid w:val="00FA5479"/>
    <w:rsid w:val="00FA7161"/>
    <w:rsid w:val="00FB1DB6"/>
    <w:rsid w:val="00FB24B0"/>
    <w:rsid w:val="00FB2894"/>
    <w:rsid w:val="00FB2CC0"/>
    <w:rsid w:val="00FB3215"/>
    <w:rsid w:val="00FB379F"/>
    <w:rsid w:val="00FB4651"/>
    <w:rsid w:val="00FB468F"/>
    <w:rsid w:val="00FB64BF"/>
    <w:rsid w:val="00FB758E"/>
    <w:rsid w:val="00FB7829"/>
    <w:rsid w:val="00FB7B2D"/>
    <w:rsid w:val="00FC04F8"/>
    <w:rsid w:val="00FC0BAB"/>
    <w:rsid w:val="00FC1152"/>
    <w:rsid w:val="00FC4DB7"/>
    <w:rsid w:val="00FC60CC"/>
    <w:rsid w:val="00FC69F9"/>
    <w:rsid w:val="00FC74B0"/>
    <w:rsid w:val="00FD0317"/>
    <w:rsid w:val="00FD33AD"/>
    <w:rsid w:val="00FD3DB7"/>
    <w:rsid w:val="00FD3FE7"/>
    <w:rsid w:val="00FD4B9C"/>
    <w:rsid w:val="00FD513B"/>
    <w:rsid w:val="00FD5E84"/>
    <w:rsid w:val="00FD6181"/>
    <w:rsid w:val="00FD67F2"/>
    <w:rsid w:val="00FD6F56"/>
    <w:rsid w:val="00FD7512"/>
    <w:rsid w:val="00FE129E"/>
    <w:rsid w:val="00FE196A"/>
    <w:rsid w:val="00FE20F8"/>
    <w:rsid w:val="00FE307F"/>
    <w:rsid w:val="00FE3236"/>
    <w:rsid w:val="00FE38B7"/>
    <w:rsid w:val="00FE5CD3"/>
    <w:rsid w:val="00FE5DE0"/>
    <w:rsid w:val="00FE7D4E"/>
    <w:rsid w:val="00FF21A1"/>
    <w:rsid w:val="00FF35BD"/>
    <w:rsid w:val="00FF400B"/>
    <w:rsid w:val="00FF45C1"/>
    <w:rsid w:val="00FF46EE"/>
    <w:rsid w:val="00FF47E3"/>
    <w:rsid w:val="00FF4F4B"/>
    <w:rsid w:val="00FF51B4"/>
    <w:rsid w:val="00FF55CD"/>
    <w:rsid w:val="00FF5CE7"/>
    <w:rsid w:val="00FF6318"/>
    <w:rsid w:val="00FF6694"/>
    <w:rsid w:val="00FF782F"/>
    <w:rsid w:val="00FF7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6c1b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361"/>
    <w:rPr>
      <w:rFonts w:ascii="Arial" w:hAnsi="Arial"/>
      <w:sz w:val="22"/>
      <w:szCs w:val="24"/>
    </w:rPr>
  </w:style>
  <w:style w:type="paragraph" w:styleId="Heading1">
    <w:name w:val="heading 1"/>
    <w:basedOn w:val="Head1"/>
    <w:next w:val="Normal"/>
    <w:link w:val="Heading1Char"/>
    <w:uiPriority w:val="9"/>
    <w:qFormat/>
    <w:rsid w:val="003A64AF"/>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ing2"/>
    <w:next w:val="Maintext"/>
    <w:uiPriority w:val="99"/>
    <w:qFormat/>
    <w:rsid w:val="00D41816"/>
    <w:pPr>
      <w:numPr>
        <w:ilvl w:val="2"/>
      </w:numPr>
      <w:outlineLvl w:val="2"/>
    </w:pPr>
  </w:style>
  <w:style w:type="paragraph" w:styleId="Heading4">
    <w:name w:val="heading 4"/>
    <w:basedOn w:val="Head4"/>
    <w:next w:val="Normal"/>
    <w:link w:val="Heading4Char"/>
    <w:uiPriority w:val="9"/>
    <w:qFormat/>
    <w:rsid w:val="003A64AF"/>
  </w:style>
  <w:style w:type="paragraph" w:styleId="Heading5">
    <w:name w:val="heading 5"/>
    <w:aliases w:val="Block Label,h5,5,l5,Head5,Level 5,Atty Info 3,Level 51,not set up (5)"/>
    <w:basedOn w:val="Normal"/>
    <w:next w:val="Normal"/>
    <w:uiPriority w:val="99"/>
    <w:qFormat/>
    <w:rsid w:val="0091416E"/>
    <w:pPr>
      <w:spacing w:before="240" w:after="60"/>
      <w:outlineLvl w:val="4"/>
    </w:pPr>
    <w:rPr>
      <w:b/>
      <w:bCs/>
      <w:i/>
      <w:iCs/>
      <w:sz w:val="26"/>
      <w:szCs w:val="26"/>
    </w:rPr>
  </w:style>
  <w:style w:type="paragraph" w:styleId="Heading6">
    <w:name w:val="heading 6"/>
    <w:basedOn w:val="Normal"/>
    <w:next w:val="Normal"/>
    <w:uiPriority w:val="99"/>
    <w:qFormat/>
    <w:rsid w:val="0091416E"/>
    <w:p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91416E"/>
    <w:pPr>
      <w:spacing w:before="240" w:after="60"/>
      <w:outlineLvl w:val="6"/>
    </w:pPr>
    <w:rPr>
      <w:rFonts w:ascii="Times New Roman" w:hAnsi="Times New Roman"/>
      <w:sz w:val="24"/>
    </w:rPr>
  </w:style>
  <w:style w:type="paragraph" w:styleId="Heading8">
    <w:name w:val="heading 8"/>
    <w:basedOn w:val="Normal"/>
    <w:next w:val="Normal"/>
    <w:uiPriority w:val="99"/>
    <w:qFormat/>
    <w:rsid w:val="0091416E"/>
    <w:pPr>
      <w:spacing w:before="240" w:after="60"/>
      <w:outlineLvl w:val="7"/>
    </w:pPr>
    <w:rPr>
      <w:rFonts w:ascii="Times New Roman" w:hAnsi="Times New Roman"/>
      <w:i/>
      <w:iCs/>
      <w:sz w:val="24"/>
    </w:rPr>
  </w:style>
  <w:style w:type="paragraph" w:styleId="Heading9">
    <w:name w:val="heading 9"/>
    <w:basedOn w:val="Normal"/>
    <w:next w:val="Normal"/>
    <w:uiPriority w:val="99"/>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style>
  <w:style w:type="paragraph" w:customStyle="1" w:styleId="Bullet2">
    <w:name w:val="Bullet 2"/>
    <w:basedOn w:val="ListText"/>
    <w:link w:val="Bullet2Char"/>
    <w:rsid w:val="003A64AF"/>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400A72"/>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rsid w:val="00400A72"/>
    <w:pPr>
      <w:keepNext/>
      <w:numPr>
        <w:ilvl w:val="1"/>
        <w:numId w:val="7"/>
      </w:numPr>
      <w:tabs>
        <w:tab w:val="left" w:pos="6096"/>
      </w:tabs>
      <w:spacing w:before="440" w:after="220"/>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qFormat/>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semiHidden/>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uiPriority w:val="99"/>
    <w:semiHidden/>
    <w:rsid w:val="00561E38"/>
    <w:pPr>
      <w:spacing w:before="240" w:after="80"/>
      <w:ind w:left="32" w:right="-62"/>
    </w:pPr>
    <w:rPr>
      <w:rFonts w:cs="Arial"/>
      <w:kern w:val="22"/>
      <w:szCs w:val="22"/>
    </w:rPr>
  </w:style>
  <w:style w:type="paragraph" w:customStyle="1" w:styleId="Version2">
    <w:name w:val="Version2"/>
    <w:basedOn w:val="Normal"/>
    <w:uiPriority w:val="99"/>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aliases w:val="Table Dots,List Paragraph1,List Paragraph11,Recommendation"/>
    <w:basedOn w:val="Normal"/>
    <w:link w:val="ListParagraphChar"/>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F547F"/>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A84089"/>
    <w:rPr>
      <w:rFonts w:ascii="Arial" w:hAnsi="Arial" w:cs="Arial"/>
      <w:caps/>
    </w:rPr>
  </w:style>
  <w:style w:type="character" w:customStyle="1" w:styleId="FooterChar">
    <w:name w:val="Footer Char"/>
    <w:basedOn w:val="DefaultParagraphFont"/>
    <w:link w:val="Footer"/>
    <w:uiPriority w:val="99"/>
    <w:rsid w:val="00A84089"/>
    <w:rPr>
      <w:rFonts w:ascii="Arial" w:hAnsi="Arial" w:cs="Arial"/>
      <w:caps/>
      <w:sz w:val="15"/>
      <w:szCs w:val="15"/>
    </w:rPr>
  </w:style>
  <w:style w:type="paragraph" w:styleId="BodyTextIndent">
    <w:name w:val="Body Text Indent"/>
    <w:basedOn w:val="Normal"/>
    <w:link w:val="BodyTextIndentChar"/>
    <w:rsid w:val="00B560A3"/>
    <w:pPr>
      <w:ind w:left="1440" w:hanging="1440"/>
    </w:pPr>
  </w:style>
  <w:style w:type="character" w:customStyle="1" w:styleId="BodyTextIndentChar">
    <w:name w:val="Body Text Indent Char"/>
    <w:basedOn w:val="DefaultParagraphFont"/>
    <w:link w:val="BodyTextIndent"/>
    <w:rsid w:val="00B560A3"/>
    <w:rPr>
      <w:rFonts w:ascii="Arial" w:hAnsi="Arial"/>
      <w:sz w:val="22"/>
      <w:szCs w:val="24"/>
    </w:rPr>
  </w:style>
  <w:style w:type="paragraph" w:styleId="BodyTextIndent2">
    <w:name w:val="Body Text Indent 2"/>
    <w:basedOn w:val="Normal"/>
    <w:link w:val="BodyTextIndent2Char"/>
    <w:rsid w:val="00012E25"/>
    <w:pPr>
      <w:spacing w:after="120"/>
      <w:ind w:left="709" w:hanging="709"/>
    </w:pPr>
    <w:rPr>
      <w:sz w:val="20"/>
      <w:szCs w:val="20"/>
    </w:rPr>
  </w:style>
  <w:style w:type="character" w:customStyle="1" w:styleId="BodyTextIndent2Char">
    <w:name w:val="Body Text Indent 2 Char"/>
    <w:basedOn w:val="DefaultParagraphFont"/>
    <w:link w:val="BodyTextIndent2"/>
    <w:rsid w:val="00012E25"/>
    <w:rPr>
      <w:rFonts w:ascii="Arial" w:hAnsi="Arial"/>
    </w:rPr>
  </w:style>
  <w:style w:type="paragraph" w:styleId="FootnoteText">
    <w:name w:val="footnote text"/>
    <w:basedOn w:val="Normal"/>
    <w:link w:val="FootnoteTextChar"/>
    <w:rsid w:val="00CD69FC"/>
    <w:rPr>
      <w:sz w:val="20"/>
      <w:szCs w:val="20"/>
    </w:rPr>
  </w:style>
  <w:style w:type="character" w:customStyle="1" w:styleId="FootnoteTextChar">
    <w:name w:val="Footnote Text Char"/>
    <w:basedOn w:val="DefaultParagraphFont"/>
    <w:link w:val="FootnoteText"/>
    <w:rsid w:val="00CD69FC"/>
    <w:rPr>
      <w:rFonts w:ascii="Arial" w:hAnsi="Arial"/>
    </w:rPr>
  </w:style>
  <w:style w:type="character" w:styleId="FootnoteReference">
    <w:name w:val="footnote reference"/>
    <w:basedOn w:val="DefaultParagraphFont"/>
    <w:rsid w:val="00CD69FC"/>
    <w:rPr>
      <w:vertAlign w:val="superscript"/>
    </w:rPr>
  </w:style>
  <w:style w:type="paragraph" w:styleId="Caption">
    <w:name w:val="caption"/>
    <w:basedOn w:val="Normal"/>
    <w:next w:val="Normal"/>
    <w:unhideWhenUsed/>
    <w:qFormat/>
    <w:rsid w:val="008E18AA"/>
    <w:rPr>
      <w:b/>
      <w:bCs/>
      <w:sz w:val="20"/>
      <w:szCs w:val="20"/>
    </w:rPr>
  </w:style>
  <w:style w:type="paragraph" w:styleId="TableofFigures">
    <w:name w:val="table of figures"/>
    <w:basedOn w:val="Normal"/>
    <w:next w:val="Normal"/>
    <w:uiPriority w:val="99"/>
    <w:rsid w:val="007F366A"/>
  </w:style>
  <w:style w:type="paragraph" w:styleId="BodyText3">
    <w:name w:val="Body Text 3"/>
    <w:basedOn w:val="Normal"/>
    <w:link w:val="BodyText3Char"/>
    <w:rsid w:val="00BF6EBC"/>
    <w:pPr>
      <w:spacing w:after="120"/>
    </w:pPr>
    <w:rPr>
      <w:rFonts w:cs="Arial"/>
      <w:color w:val="000000"/>
      <w:sz w:val="20"/>
      <w:szCs w:val="22"/>
    </w:rPr>
  </w:style>
  <w:style w:type="character" w:customStyle="1" w:styleId="BodyText3Char">
    <w:name w:val="Body Text 3 Char"/>
    <w:basedOn w:val="DefaultParagraphFont"/>
    <w:link w:val="BodyText3"/>
    <w:rsid w:val="00BF6EBC"/>
    <w:rPr>
      <w:rFonts w:ascii="Arial" w:hAnsi="Arial" w:cs="Arial"/>
      <w:color w:val="000000"/>
      <w:szCs w:val="22"/>
    </w:rPr>
  </w:style>
  <w:style w:type="paragraph" w:customStyle="1" w:styleId="BulletedList">
    <w:name w:val="Bulleted List"/>
    <w:basedOn w:val="Normal"/>
    <w:rsid w:val="00731E51"/>
    <w:pPr>
      <w:numPr>
        <w:numId w:val="12"/>
      </w:numPr>
    </w:pPr>
    <w:rPr>
      <w:rFonts w:ascii="Times New Roman" w:eastAsiaTheme="minorHAnsi" w:hAnsi="Times New Roman"/>
      <w:sz w:val="24"/>
    </w:rPr>
  </w:style>
  <w:style w:type="table" w:styleId="TableClassic2">
    <w:name w:val="Table Classic 2"/>
    <w:basedOn w:val="TableNormal"/>
    <w:rsid w:val="00294F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294F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Professional">
    <w:name w:val="Table Professional"/>
    <w:basedOn w:val="TableNormal"/>
    <w:rsid w:val="00294F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ATOTable1">
    <w:name w:val="ATOTable1"/>
    <w:basedOn w:val="TableGrid"/>
    <w:rsid w:val="00955079"/>
    <w:pPr>
      <w:spacing w:before="60" w:after="60"/>
    </w:pPr>
    <w:tblPr>
      <w:tblCellMar>
        <w:left w:w="170" w:type="dxa"/>
        <w:right w:w="170" w:type="dxa"/>
      </w:tblCellMar>
    </w:tblPr>
  </w:style>
  <w:style w:type="table" w:customStyle="1" w:styleId="TableGrid1">
    <w:name w:val="Table Grid1"/>
    <w:basedOn w:val="TableNormal"/>
    <w:uiPriority w:val="59"/>
    <w:rsid w:val="005E2C4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5E2C4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E28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C044C3"/>
    <w:rPr>
      <w:sz w:val="20"/>
      <w:szCs w:val="20"/>
    </w:rPr>
  </w:style>
  <w:style w:type="character" w:customStyle="1" w:styleId="EndnoteTextChar">
    <w:name w:val="Endnote Text Char"/>
    <w:basedOn w:val="DefaultParagraphFont"/>
    <w:link w:val="EndnoteText"/>
    <w:rsid w:val="00C044C3"/>
    <w:rPr>
      <w:rFonts w:ascii="Arial" w:hAnsi="Arial"/>
    </w:rPr>
  </w:style>
  <w:style w:type="character" w:styleId="EndnoteReference">
    <w:name w:val="endnote reference"/>
    <w:basedOn w:val="DefaultParagraphFont"/>
    <w:rsid w:val="00C044C3"/>
    <w:rPr>
      <w:vertAlign w:val="superscript"/>
    </w:rPr>
  </w:style>
  <w:style w:type="character" w:customStyle="1" w:styleId="ms-rtefontsize-1">
    <w:name w:val="ms-rtefontsize-1"/>
    <w:basedOn w:val="DefaultParagraphFont"/>
    <w:rsid w:val="00994C41"/>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694E1E"/>
    <w:rPr>
      <w:sz w:val="24"/>
      <w:szCs w:val="24"/>
    </w:rPr>
  </w:style>
  <w:style w:type="character" w:styleId="PlaceholderText">
    <w:name w:val="Placeholder Text"/>
    <w:basedOn w:val="DefaultParagraphFont"/>
    <w:uiPriority w:val="99"/>
    <w:semiHidden/>
    <w:rsid w:val="00781E24"/>
    <w:rPr>
      <w:color w:val="808080"/>
    </w:rPr>
  </w:style>
  <w:style w:type="paragraph" w:customStyle="1" w:styleId="OutlineNumbered1">
    <w:name w:val="Outline Numbered 1"/>
    <w:basedOn w:val="Normal"/>
    <w:rsid w:val="00472D89"/>
    <w:pPr>
      <w:autoSpaceDE w:val="0"/>
      <w:autoSpaceDN w:val="0"/>
      <w:adjustRightInd w:val="0"/>
    </w:pPr>
    <w:rPr>
      <w:szCs w:val="20"/>
      <w:lang w:eastAsia="ko-KR"/>
    </w:rPr>
  </w:style>
  <w:style w:type="paragraph" w:customStyle="1" w:styleId="StyleBefore6ptAfter6pt">
    <w:name w:val="Style Before:  6 pt After:  6 pt"/>
    <w:basedOn w:val="Normal"/>
    <w:rsid w:val="00552688"/>
    <w:pPr>
      <w:spacing w:after="120"/>
    </w:pPr>
    <w:rPr>
      <w:rFonts w:eastAsiaTheme="minorHAnsi" w:cs="Arial"/>
      <w:szCs w:val="22"/>
    </w:rPr>
  </w:style>
  <w:style w:type="paragraph" w:styleId="PlainText">
    <w:name w:val="Plain Text"/>
    <w:basedOn w:val="Normal"/>
    <w:link w:val="PlainTextChar"/>
    <w:uiPriority w:val="99"/>
    <w:unhideWhenUsed/>
    <w:rsid w:val="009C267C"/>
    <w:rPr>
      <w:rFonts w:eastAsiaTheme="minorHAnsi" w:cs="Arial"/>
      <w:sz w:val="20"/>
      <w:szCs w:val="20"/>
    </w:rPr>
  </w:style>
  <w:style w:type="character" w:customStyle="1" w:styleId="PlainTextChar">
    <w:name w:val="Plain Text Char"/>
    <w:basedOn w:val="DefaultParagraphFont"/>
    <w:link w:val="PlainText"/>
    <w:uiPriority w:val="99"/>
    <w:rsid w:val="009C267C"/>
    <w:rPr>
      <w:rFonts w:ascii="Arial" w:eastAsiaTheme="minorHAnsi" w:hAnsi="Arial" w:cs="Arial"/>
    </w:rPr>
  </w:style>
  <w:style w:type="character" w:customStyle="1" w:styleId="truncatedtext">
    <w:name w:val="truncatedtext"/>
    <w:basedOn w:val="DefaultParagraphFont"/>
    <w:rsid w:val="002C78E2"/>
  </w:style>
  <w:style w:type="character" w:customStyle="1" w:styleId="Bullet2Char">
    <w:name w:val="Bullet 2 Char"/>
    <w:basedOn w:val="DefaultParagraphFont"/>
    <w:link w:val="Bullet2"/>
    <w:rsid w:val="003A5E50"/>
    <w:rPr>
      <w:rFonts w:ascii="Arial" w:hAnsi="Arial"/>
      <w:sz w:val="22"/>
      <w:szCs w:val="24"/>
    </w:rPr>
  </w:style>
  <w:style w:type="character" w:customStyle="1" w:styleId="Head2Char">
    <w:name w:val="Head 2 Char"/>
    <w:link w:val="Head2"/>
    <w:rsid w:val="00C0419C"/>
    <w:rPr>
      <w:rFonts w:ascii="Arial" w:hAnsi="Arial" w:cs="Arial"/>
      <w:b/>
      <w:caps/>
      <w:color w:val="1F497D" w:themeColor="text2"/>
      <w:kern w:val="3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361"/>
    <w:rPr>
      <w:rFonts w:ascii="Arial" w:hAnsi="Arial"/>
      <w:sz w:val="22"/>
      <w:szCs w:val="24"/>
    </w:rPr>
  </w:style>
  <w:style w:type="paragraph" w:styleId="Heading1">
    <w:name w:val="heading 1"/>
    <w:basedOn w:val="Head1"/>
    <w:next w:val="Normal"/>
    <w:link w:val="Heading1Char"/>
    <w:uiPriority w:val="9"/>
    <w:qFormat/>
    <w:rsid w:val="003A64AF"/>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ing2"/>
    <w:next w:val="Maintext"/>
    <w:uiPriority w:val="99"/>
    <w:qFormat/>
    <w:rsid w:val="00D41816"/>
    <w:pPr>
      <w:numPr>
        <w:ilvl w:val="2"/>
      </w:numPr>
      <w:outlineLvl w:val="2"/>
    </w:pPr>
  </w:style>
  <w:style w:type="paragraph" w:styleId="Heading4">
    <w:name w:val="heading 4"/>
    <w:basedOn w:val="Head4"/>
    <w:next w:val="Normal"/>
    <w:link w:val="Heading4Char"/>
    <w:uiPriority w:val="9"/>
    <w:qFormat/>
    <w:rsid w:val="003A64AF"/>
  </w:style>
  <w:style w:type="paragraph" w:styleId="Heading5">
    <w:name w:val="heading 5"/>
    <w:aliases w:val="Block Label,h5,5,l5,Head5,Level 5,Atty Info 3,Level 51,not set up (5)"/>
    <w:basedOn w:val="Normal"/>
    <w:next w:val="Normal"/>
    <w:uiPriority w:val="99"/>
    <w:qFormat/>
    <w:rsid w:val="0091416E"/>
    <w:pPr>
      <w:spacing w:before="240" w:after="60"/>
      <w:outlineLvl w:val="4"/>
    </w:pPr>
    <w:rPr>
      <w:b/>
      <w:bCs/>
      <w:i/>
      <w:iCs/>
      <w:sz w:val="26"/>
      <w:szCs w:val="26"/>
    </w:rPr>
  </w:style>
  <w:style w:type="paragraph" w:styleId="Heading6">
    <w:name w:val="heading 6"/>
    <w:basedOn w:val="Normal"/>
    <w:next w:val="Normal"/>
    <w:uiPriority w:val="99"/>
    <w:qFormat/>
    <w:rsid w:val="0091416E"/>
    <w:p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91416E"/>
    <w:pPr>
      <w:spacing w:before="240" w:after="60"/>
      <w:outlineLvl w:val="6"/>
    </w:pPr>
    <w:rPr>
      <w:rFonts w:ascii="Times New Roman" w:hAnsi="Times New Roman"/>
      <w:sz w:val="24"/>
    </w:rPr>
  </w:style>
  <w:style w:type="paragraph" w:styleId="Heading8">
    <w:name w:val="heading 8"/>
    <w:basedOn w:val="Normal"/>
    <w:next w:val="Normal"/>
    <w:uiPriority w:val="99"/>
    <w:qFormat/>
    <w:rsid w:val="0091416E"/>
    <w:pPr>
      <w:spacing w:before="240" w:after="60"/>
      <w:outlineLvl w:val="7"/>
    </w:pPr>
    <w:rPr>
      <w:rFonts w:ascii="Times New Roman" w:hAnsi="Times New Roman"/>
      <w:i/>
      <w:iCs/>
      <w:sz w:val="24"/>
    </w:rPr>
  </w:style>
  <w:style w:type="paragraph" w:styleId="Heading9">
    <w:name w:val="heading 9"/>
    <w:basedOn w:val="Normal"/>
    <w:next w:val="Normal"/>
    <w:uiPriority w:val="99"/>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style>
  <w:style w:type="paragraph" w:customStyle="1" w:styleId="Bullet2">
    <w:name w:val="Bullet 2"/>
    <w:basedOn w:val="ListText"/>
    <w:link w:val="Bullet2Char"/>
    <w:rsid w:val="003A64AF"/>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400A72"/>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rsid w:val="00400A72"/>
    <w:pPr>
      <w:keepNext/>
      <w:numPr>
        <w:ilvl w:val="1"/>
        <w:numId w:val="7"/>
      </w:numPr>
      <w:tabs>
        <w:tab w:val="left" w:pos="6096"/>
      </w:tabs>
      <w:spacing w:before="440" w:after="220"/>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qFormat/>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semiHidden/>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uiPriority w:val="99"/>
    <w:semiHidden/>
    <w:rsid w:val="00561E38"/>
    <w:pPr>
      <w:spacing w:before="240" w:after="80"/>
      <w:ind w:left="32" w:right="-62"/>
    </w:pPr>
    <w:rPr>
      <w:rFonts w:cs="Arial"/>
      <w:kern w:val="22"/>
      <w:szCs w:val="22"/>
    </w:rPr>
  </w:style>
  <w:style w:type="paragraph" w:customStyle="1" w:styleId="Version2">
    <w:name w:val="Version2"/>
    <w:basedOn w:val="Normal"/>
    <w:uiPriority w:val="99"/>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aliases w:val="Table Dots,List Paragraph1,List Paragraph11,Recommendation"/>
    <w:basedOn w:val="Normal"/>
    <w:link w:val="ListParagraphChar"/>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F547F"/>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A84089"/>
    <w:rPr>
      <w:rFonts w:ascii="Arial" w:hAnsi="Arial" w:cs="Arial"/>
      <w:caps/>
    </w:rPr>
  </w:style>
  <w:style w:type="character" w:customStyle="1" w:styleId="FooterChar">
    <w:name w:val="Footer Char"/>
    <w:basedOn w:val="DefaultParagraphFont"/>
    <w:link w:val="Footer"/>
    <w:uiPriority w:val="99"/>
    <w:rsid w:val="00A84089"/>
    <w:rPr>
      <w:rFonts w:ascii="Arial" w:hAnsi="Arial" w:cs="Arial"/>
      <w:caps/>
      <w:sz w:val="15"/>
      <w:szCs w:val="15"/>
    </w:rPr>
  </w:style>
  <w:style w:type="paragraph" w:styleId="BodyTextIndent">
    <w:name w:val="Body Text Indent"/>
    <w:basedOn w:val="Normal"/>
    <w:link w:val="BodyTextIndentChar"/>
    <w:rsid w:val="00B560A3"/>
    <w:pPr>
      <w:ind w:left="1440" w:hanging="1440"/>
    </w:pPr>
  </w:style>
  <w:style w:type="character" w:customStyle="1" w:styleId="BodyTextIndentChar">
    <w:name w:val="Body Text Indent Char"/>
    <w:basedOn w:val="DefaultParagraphFont"/>
    <w:link w:val="BodyTextIndent"/>
    <w:rsid w:val="00B560A3"/>
    <w:rPr>
      <w:rFonts w:ascii="Arial" w:hAnsi="Arial"/>
      <w:sz w:val="22"/>
      <w:szCs w:val="24"/>
    </w:rPr>
  </w:style>
  <w:style w:type="paragraph" w:styleId="BodyTextIndent2">
    <w:name w:val="Body Text Indent 2"/>
    <w:basedOn w:val="Normal"/>
    <w:link w:val="BodyTextIndent2Char"/>
    <w:rsid w:val="00012E25"/>
    <w:pPr>
      <w:spacing w:after="120"/>
      <w:ind w:left="709" w:hanging="709"/>
    </w:pPr>
    <w:rPr>
      <w:sz w:val="20"/>
      <w:szCs w:val="20"/>
    </w:rPr>
  </w:style>
  <w:style w:type="character" w:customStyle="1" w:styleId="BodyTextIndent2Char">
    <w:name w:val="Body Text Indent 2 Char"/>
    <w:basedOn w:val="DefaultParagraphFont"/>
    <w:link w:val="BodyTextIndent2"/>
    <w:rsid w:val="00012E25"/>
    <w:rPr>
      <w:rFonts w:ascii="Arial" w:hAnsi="Arial"/>
    </w:rPr>
  </w:style>
  <w:style w:type="paragraph" w:styleId="FootnoteText">
    <w:name w:val="footnote text"/>
    <w:basedOn w:val="Normal"/>
    <w:link w:val="FootnoteTextChar"/>
    <w:rsid w:val="00CD69FC"/>
    <w:rPr>
      <w:sz w:val="20"/>
      <w:szCs w:val="20"/>
    </w:rPr>
  </w:style>
  <w:style w:type="character" w:customStyle="1" w:styleId="FootnoteTextChar">
    <w:name w:val="Footnote Text Char"/>
    <w:basedOn w:val="DefaultParagraphFont"/>
    <w:link w:val="FootnoteText"/>
    <w:rsid w:val="00CD69FC"/>
    <w:rPr>
      <w:rFonts w:ascii="Arial" w:hAnsi="Arial"/>
    </w:rPr>
  </w:style>
  <w:style w:type="character" w:styleId="FootnoteReference">
    <w:name w:val="footnote reference"/>
    <w:basedOn w:val="DefaultParagraphFont"/>
    <w:rsid w:val="00CD69FC"/>
    <w:rPr>
      <w:vertAlign w:val="superscript"/>
    </w:rPr>
  </w:style>
  <w:style w:type="paragraph" w:styleId="Caption">
    <w:name w:val="caption"/>
    <w:basedOn w:val="Normal"/>
    <w:next w:val="Normal"/>
    <w:unhideWhenUsed/>
    <w:qFormat/>
    <w:rsid w:val="008E18AA"/>
    <w:rPr>
      <w:b/>
      <w:bCs/>
      <w:sz w:val="20"/>
      <w:szCs w:val="20"/>
    </w:rPr>
  </w:style>
  <w:style w:type="paragraph" w:styleId="TableofFigures">
    <w:name w:val="table of figures"/>
    <w:basedOn w:val="Normal"/>
    <w:next w:val="Normal"/>
    <w:uiPriority w:val="99"/>
    <w:rsid w:val="007F366A"/>
  </w:style>
  <w:style w:type="paragraph" w:styleId="BodyText3">
    <w:name w:val="Body Text 3"/>
    <w:basedOn w:val="Normal"/>
    <w:link w:val="BodyText3Char"/>
    <w:rsid w:val="00BF6EBC"/>
    <w:pPr>
      <w:spacing w:after="120"/>
    </w:pPr>
    <w:rPr>
      <w:rFonts w:cs="Arial"/>
      <w:color w:val="000000"/>
      <w:sz w:val="20"/>
      <w:szCs w:val="22"/>
    </w:rPr>
  </w:style>
  <w:style w:type="character" w:customStyle="1" w:styleId="BodyText3Char">
    <w:name w:val="Body Text 3 Char"/>
    <w:basedOn w:val="DefaultParagraphFont"/>
    <w:link w:val="BodyText3"/>
    <w:rsid w:val="00BF6EBC"/>
    <w:rPr>
      <w:rFonts w:ascii="Arial" w:hAnsi="Arial" w:cs="Arial"/>
      <w:color w:val="000000"/>
      <w:szCs w:val="22"/>
    </w:rPr>
  </w:style>
  <w:style w:type="paragraph" w:customStyle="1" w:styleId="BulletedList">
    <w:name w:val="Bulleted List"/>
    <w:basedOn w:val="Normal"/>
    <w:rsid w:val="00731E51"/>
    <w:pPr>
      <w:numPr>
        <w:numId w:val="12"/>
      </w:numPr>
    </w:pPr>
    <w:rPr>
      <w:rFonts w:ascii="Times New Roman" w:eastAsiaTheme="minorHAnsi" w:hAnsi="Times New Roman"/>
      <w:sz w:val="24"/>
    </w:rPr>
  </w:style>
  <w:style w:type="table" w:styleId="TableClassic2">
    <w:name w:val="Table Classic 2"/>
    <w:basedOn w:val="TableNormal"/>
    <w:rsid w:val="00294F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294F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Professional">
    <w:name w:val="Table Professional"/>
    <w:basedOn w:val="TableNormal"/>
    <w:rsid w:val="00294F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ATOTable1">
    <w:name w:val="ATOTable1"/>
    <w:basedOn w:val="TableGrid"/>
    <w:rsid w:val="00955079"/>
    <w:pPr>
      <w:spacing w:before="60" w:after="60"/>
    </w:pPr>
    <w:tblPr>
      <w:tblCellMar>
        <w:left w:w="170" w:type="dxa"/>
        <w:right w:w="170" w:type="dxa"/>
      </w:tblCellMar>
    </w:tblPr>
  </w:style>
  <w:style w:type="table" w:customStyle="1" w:styleId="TableGrid1">
    <w:name w:val="Table Grid1"/>
    <w:basedOn w:val="TableNormal"/>
    <w:uiPriority w:val="59"/>
    <w:rsid w:val="005E2C4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5E2C4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E28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C044C3"/>
    <w:rPr>
      <w:sz w:val="20"/>
      <w:szCs w:val="20"/>
    </w:rPr>
  </w:style>
  <w:style w:type="character" w:customStyle="1" w:styleId="EndnoteTextChar">
    <w:name w:val="Endnote Text Char"/>
    <w:basedOn w:val="DefaultParagraphFont"/>
    <w:link w:val="EndnoteText"/>
    <w:rsid w:val="00C044C3"/>
    <w:rPr>
      <w:rFonts w:ascii="Arial" w:hAnsi="Arial"/>
    </w:rPr>
  </w:style>
  <w:style w:type="character" w:styleId="EndnoteReference">
    <w:name w:val="endnote reference"/>
    <w:basedOn w:val="DefaultParagraphFont"/>
    <w:rsid w:val="00C044C3"/>
    <w:rPr>
      <w:vertAlign w:val="superscript"/>
    </w:rPr>
  </w:style>
  <w:style w:type="character" w:customStyle="1" w:styleId="ms-rtefontsize-1">
    <w:name w:val="ms-rtefontsize-1"/>
    <w:basedOn w:val="DefaultParagraphFont"/>
    <w:rsid w:val="00994C41"/>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694E1E"/>
    <w:rPr>
      <w:sz w:val="24"/>
      <w:szCs w:val="24"/>
    </w:rPr>
  </w:style>
  <w:style w:type="character" w:styleId="PlaceholderText">
    <w:name w:val="Placeholder Text"/>
    <w:basedOn w:val="DefaultParagraphFont"/>
    <w:uiPriority w:val="99"/>
    <w:semiHidden/>
    <w:rsid w:val="00781E24"/>
    <w:rPr>
      <w:color w:val="808080"/>
    </w:rPr>
  </w:style>
  <w:style w:type="paragraph" w:customStyle="1" w:styleId="OutlineNumbered1">
    <w:name w:val="Outline Numbered 1"/>
    <w:basedOn w:val="Normal"/>
    <w:rsid w:val="00472D89"/>
    <w:pPr>
      <w:autoSpaceDE w:val="0"/>
      <w:autoSpaceDN w:val="0"/>
      <w:adjustRightInd w:val="0"/>
    </w:pPr>
    <w:rPr>
      <w:szCs w:val="20"/>
      <w:lang w:eastAsia="ko-KR"/>
    </w:rPr>
  </w:style>
  <w:style w:type="paragraph" w:customStyle="1" w:styleId="StyleBefore6ptAfter6pt">
    <w:name w:val="Style Before:  6 pt After:  6 pt"/>
    <w:basedOn w:val="Normal"/>
    <w:rsid w:val="00552688"/>
    <w:pPr>
      <w:spacing w:after="120"/>
    </w:pPr>
    <w:rPr>
      <w:rFonts w:eastAsiaTheme="minorHAnsi" w:cs="Arial"/>
      <w:szCs w:val="22"/>
    </w:rPr>
  </w:style>
  <w:style w:type="paragraph" w:styleId="PlainText">
    <w:name w:val="Plain Text"/>
    <w:basedOn w:val="Normal"/>
    <w:link w:val="PlainTextChar"/>
    <w:uiPriority w:val="99"/>
    <w:unhideWhenUsed/>
    <w:rsid w:val="009C267C"/>
    <w:rPr>
      <w:rFonts w:eastAsiaTheme="minorHAnsi" w:cs="Arial"/>
      <w:sz w:val="20"/>
      <w:szCs w:val="20"/>
    </w:rPr>
  </w:style>
  <w:style w:type="character" w:customStyle="1" w:styleId="PlainTextChar">
    <w:name w:val="Plain Text Char"/>
    <w:basedOn w:val="DefaultParagraphFont"/>
    <w:link w:val="PlainText"/>
    <w:uiPriority w:val="99"/>
    <w:rsid w:val="009C267C"/>
    <w:rPr>
      <w:rFonts w:ascii="Arial" w:eastAsiaTheme="minorHAnsi" w:hAnsi="Arial" w:cs="Arial"/>
    </w:rPr>
  </w:style>
  <w:style w:type="character" w:customStyle="1" w:styleId="truncatedtext">
    <w:name w:val="truncatedtext"/>
    <w:basedOn w:val="DefaultParagraphFont"/>
    <w:rsid w:val="002C78E2"/>
  </w:style>
  <w:style w:type="character" w:customStyle="1" w:styleId="Bullet2Char">
    <w:name w:val="Bullet 2 Char"/>
    <w:basedOn w:val="DefaultParagraphFont"/>
    <w:link w:val="Bullet2"/>
    <w:rsid w:val="003A5E50"/>
    <w:rPr>
      <w:rFonts w:ascii="Arial" w:hAnsi="Arial"/>
      <w:sz w:val="22"/>
      <w:szCs w:val="24"/>
    </w:rPr>
  </w:style>
  <w:style w:type="character" w:customStyle="1" w:styleId="Head2Char">
    <w:name w:val="Head 2 Char"/>
    <w:link w:val="Head2"/>
    <w:rsid w:val="00C0419C"/>
    <w:rPr>
      <w:rFonts w:ascii="Arial" w:hAnsi="Arial" w:cs="Arial"/>
      <w:b/>
      <w:caps/>
      <w:color w:val="1F497D" w:themeColor="text2"/>
      <w:kern w:val="3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9986">
      <w:bodyDiv w:val="1"/>
      <w:marLeft w:val="0"/>
      <w:marRight w:val="0"/>
      <w:marTop w:val="0"/>
      <w:marBottom w:val="0"/>
      <w:divBdr>
        <w:top w:val="none" w:sz="0" w:space="0" w:color="auto"/>
        <w:left w:val="none" w:sz="0" w:space="0" w:color="auto"/>
        <w:bottom w:val="none" w:sz="0" w:space="0" w:color="auto"/>
        <w:right w:val="none" w:sz="0" w:space="0" w:color="auto"/>
      </w:divBdr>
    </w:div>
    <w:div w:id="27487755">
      <w:bodyDiv w:val="1"/>
      <w:marLeft w:val="0"/>
      <w:marRight w:val="0"/>
      <w:marTop w:val="0"/>
      <w:marBottom w:val="0"/>
      <w:divBdr>
        <w:top w:val="none" w:sz="0" w:space="0" w:color="auto"/>
        <w:left w:val="none" w:sz="0" w:space="0" w:color="auto"/>
        <w:bottom w:val="none" w:sz="0" w:space="0" w:color="auto"/>
        <w:right w:val="none" w:sz="0" w:space="0" w:color="auto"/>
      </w:divBdr>
    </w:div>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35468562">
          <w:marLeft w:val="1267"/>
          <w:marRight w:val="0"/>
          <w:marTop w:val="86"/>
          <w:marBottom w:val="0"/>
          <w:divBdr>
            <w:top w:val="none" w:sz="0" w:space="0" w:color="auto"/>
            <w:left w:val="none" w:sz="0" w:space="0" w:color="auto"/>
            <w:bottom w:val="none" w:sz="0" w:space="0" w:color="auto"/>
            <w:right w:val="none" w:sz="0" w:space="0" w:color="auto"/>
          </w:divBdr>
        </w:div>
        <w:div w:id="1470976029">
          <w:marLeft w:val="1267"/>
          <w:marRight w:val="0"/>
          <w:marTop w:val="86"/>
          <w:marBottom w:val="0"/>
          <w:divBdr>
            <w:top w:val="none" w:sz="0" w:space="0" w:color="auto"/>
            <w:left w:val="none" w:sz="0" w:space="0" w:color="auto"/>
            <w:bottom w:val="none" w:sz="0" w:space="0" w:color="auto"/>
            <w:right w:val="none" w:sz="0" w:space="0" w:color="auto"/>
          </w:divBdr>
        </w:div>
      </w:divsChild>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40463678">
      <w:bodyDiv w:val="1"/>
      <w:marLeft w:val="0"/>
      <w:marRight w:val="0"/>
      <w:marTop w:val="0"/>
      <w:marBottom w:val="0"/>
      <w:divBdr>
        <w:top w:val="none" w:sz="0" w:space="0" w:color="auto"/>
        <w:left w:val="none" w:sz="0" w:space="0" w:color="auto"/>
        <w:bottom w:val="none" w:sz="0" w:space="0" w:color="auto"/>
        <w:right w:val="none" w:sz="0" w:space="0" w:color="auto"/>
      </w:divBdr>
    </w:div>
    <w:div w:id="147601400">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53955">
      <w:bodyDiv w:val="1"/>
      <w:marLeft w:val="0"/>
      <w:marRight w:val="0"/>
      <w:marTop w:val="0"/>
      <w:marBottom w:val="0"/>
      <w:divBdr>
        <w:top w:val="none" w:sz="0" w:space="0" w:color="auto"/>
        <w:left w:val="none" w:sz="0" w:space="0" w:color="auto"/>
        <w:bottom w:val="none" w:sz="0" w:space="0" w:color="auto"/>
        <w:right w:val="none" w:sz="0" w:space="0" w:color="auto"/>
      </w:divBdr>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991755">
      <w:bodyDiv w:val="1"/>
      <w:marLeft w:val="0"/>
      <w:marRight w:val="0"/>
      <w:marTop w:val="0"/>
      <w:marBottom w:val="0"/>
      <w:divBdr>
        <w:top w:val="none" w:sz="0" w:space="0" w:color="auto"/>
        <w:left w:val="none" w:sz="0" w:space="0" w:color="auto"/>
        <w:bottom w:val="none" w:sz="0" w:space="0" w:color="auto"/>
        <w:right w:val="none" w:sz="0" w:space="0" w:color="auto"/>
      </w:divBdr>
    </w:div>
    <w:div w:id="331571641">
      <w:bodyDiv w:val="1"/>
      <w:marLeft w:val="30"/>
      <w:marRight w:val="30"/>
      <w:marTop w:val="0"/>
      <w:marBottom w:val="0"/>
      <w:divBdr>
        <w:top w:val="none" w:sz="0" w:space="0" w:color="auto"/>
        <w:left w:val="none" w:sz="0" w:space="0" w:color="auto"/>
        <w:bottom w:val="none" w:sz="0" w:space="0" w:color="auto"/>
        <w:right w:val="none" w:sz="0" w:space="0" w:color="auto"/>
      </w:divBdr>
      <w:divsChild>
        <w:div w:id="622922933">
          <w:marLeft w:val="0"/>
          <w:marRight w:val="0"/>
          <w:marTop w:val="0"/>
          <w:marBottom w:val="0"/>
          <w:divBdr>
            <w:top w:val="none" w:sz="0" w:space="0" w:color="auto"/>
            <w:left w:val="none" w:sz="0" w:space="0" w:color="auto"/>
            <w:bottom w:val="none" w:sz="0" w:space="0" w:color="auto"/>
            <w:right w:val="none" w:sz="0" w:space="0" w:color="auto"/>
          </w:divBdr>
          <w:divsChild>
            <w:div w:id="206837112">
              <w:marLeft w:val="0"/>
              <w:marRight w:val="0"/>
              <w:marTop w:val="0"/>
              <w:marBottom w:val="0"/>
              <w:divBdr>
                <w:top w:val="none" w:sz="0" w:space="0" w:color="auto"/>
                <w:left w:val="none" w:sz="0" w:space="0" w:color="auto"/>
                <w:bottom w:val="none" w:sz="0" w:space="0" w:color="auto"/>
                <w:right w:val="none" w:sz="0" w:space="0" w:color="auto"/>
              </w:divBdr>
              <w:divsChild>
                <w:div w:id="2113747088">
                  <w:marLeft w:val="180"/>
                  <w:marRight w:val="0"/>
                  <w:marTop w:val="0"/>
                  <w:marBottom w:val="0"/>
                  <w:divBdr>
                    <w:top w:val="none" w:sz="0" w:space="0" w:color="auto"/>
                    <w:left w:val="none" w:sz="0" w:space="0" w:color="auto"/>
                    <w:bottom w:val="none" w:sz="0" w:space="0" w:color="auto"/>
                    <w:right w:val="none" w:sz="0" w:space="0" w:color="auto"/>
                  </w:divBdr>
                  <w:divsChild>
                    <w:div w:id="579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8788389">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118793">
      <w:bodyDiv w:val="1"/>
      <w:marLeft w:val="0"/>
      <w:marRight w:val="0"/>
      <w:marTop w:val="0"/>
      <w:marBottom w:val="0"/>
      <w:divBdr>
        <w:top w:val="none" w:sz="0" w:space="0" w:color="auto"/>
        <w:left w:val="none" w:sz="0" w:space="0" w:color="auto"/>
        <w:bottom w:val="none" w:sz="0" w:space="0" w:color="auto"/>
        <w:right w:val="none" w:sz="0" w:space="0" w:color="auto"/>
      </w:divBdr>
    </w:div>
    <w:div w:id="508524369">
      <w:bodyDiv w:val="1"/>
      <w:marLeft w:val="0"/>
      <w:marRight w:val="0"/>
      <w:marTop w:val="0"/>
      <w:marBottom w:val="0"/>
      <w:divBdr>
        <w:top w:val="none" w:sz="0" w:space="0" w:color="auto"/>
        <w:left w:val="none" w:sz="0" w:space="0" w:color="auto"/>
        <w:bottom w:val="none" w:sz="0" w:space="0" w:color="auto"/>
        <w:right w:val="none" w:sz="0" w:space="0" w:color="auto"/>
      </w:divBdr>
    </w:div>
    <w:div w:id="567304727">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719897">
      <w:bodyDiv w:val="1"/>
      <w:marLeft w:val="0"/>
      <w:marRight w:val="0"/>
      <w:marTop w:val="0"/>
      <w:marBottom w:val="0"/>
      <w:divBdr>
        <w:top w:val="none" w:sz="0" w:space="0" w:color="auto"/>
        <w:left w:val="none" w:sz="0" w:space="0" w:color="auto"/>
        <w:bottom w:val="none" w:sz="0" w:space="0" w:color="auto"/>
        <w:right w:val="none" w:sz="0" w:space="0" w:color="auto"/>
      </w:divBdr>
    </w:div>
    <w:div w:id="631138297">
      <w:bodyDiv w:val="1"/>
      <w:marLeft w:val="0"/>
      <w:marRight w:val="0"/>
      <w:marTop w:val="0"/>
      <w:marBottom w:val="0"/>
      <w:divBdr>
        <w:top w:val="none" w:sz="0" w:space="0" w:color="auto"/>
        <w:left w:val="none" w:sz="0" w:space="0" w:color="auto"/>
        <w:bottom w:val="none" w:sz="0" w:space="0" w:color="auto"/>
        <w:right w:val="none" w:sz="0" w:space="0" w:color="auto"/>
      </w:divBdr>
    </w:div>
    <w:div w:id="637492077">
      <w:bodyDiv w:val="1"/>
      <w:marLeft w:val="0"/>
      <w:marRight w:val="0"/>
      <w:marTop w:val="0"/>
      <w:marBottom w:val="0"/>
      <w:divBdr>
        <w:top w:val="none" w:sz="0" w:space="0" w:color="auto"/>
        <w:left w:val="none" w:sz="0" w:space="0" w:color="auto"/>
        <w:bottom w:val="none" w:sz="0" w:space="0" w:color="auto"/>
        <w:right w:val="none" w:sz="0" w:space="0" w:color="auto"/>
      </w:divBdr>
    </w:div>
    <w:div w:id="652954283">
      <w:bodyDiv w:val="1"/>
      <w:marLeft w:val="0"/>
      <w:marRight w:val="0"/>
      <w:marTop w:val="0"/>
      <w:marBottom w:val="0"/>
      <w:divBdr>
        <w:top w:val="none" w:sz="0" w:space="0" w:color="auto"/>
        <w:left w:val="none" w:sz="0" w:space="0" w:color="auto"/>
        <w:bottom w:val="none" w:sz="0" w:space="0" w:color="auto"/>
        <w:right w:val="none" w:sz="0" w:space="0" w:color="auto"/>
      </w:divBdr>
    </w:div>
    <w:div w:id="654721713">
      <w:bodyDiv w:val="1"/>
      <w:marLeft w:val="0"/>
      <w:marRight w:val="0"/>
      <w:marTop w:val="0"/>
      <w:marBottom w:val="0"/>
      <w:divBdr>
        <w:top w:val="none" w:sz="0" w:space="0" w:color="auto"/>
        <w:left w:val="none" w:sz="0" w:space="0" w:color="auto"/>
        <w:bottom w:val="none" w:sz="0" w:space="0" w:color="auto"/>
        <w:right w:val="none" w:sz="0" w:space="0" w:color="auto"/>
      </w:divBdr>
    </w:div>
    <w:div w:id="667640770">
      <w:bodyDiv w:val="1"/>
      <w:marLeft w:val="0"/>
      <w:marRight w:val="0"/>
      <w:marTop w:val="0"/>
      <w:marBottom w:val="0"/>
      <w:divBdr>
        <w:top w:val="none" w:sz="0" w:space="0" w:color="auto"/>
        <w:left w:val="none" w:sz="0" w:space="0" w:color="auto"/>
        <w:bottom w:val="none" w:sz="0" w:space="0" w:color="auto"/>
        <w:right w:val="none" w:sz="0" w:space="0" w:color="auto"/>
      </w:divBdr>
    </w:div>
    <w:div w:id="677658965">
      <w:bodyDiv w:val="1"/>
      <w:marLeft w:val="0"/>
      <w:marRight w:val="0"/>
      <w:marTop w:val="0"/>
      <w:marBottom w:val="0"/>
      <w:divBdr>
        <w:top w:val="none" w:sz="0" w:space="0" w:color="auto"/>
        <w:left w:val="none" w:sz="0" w:space="0" w:color="auto"/>
        <w:bottom w:val="none" w:sz="0" w:space="0" w:color="auto"/>
        <w:right w:val="none" w:sz="0" w:space="0" w:color="auto"/>
      </w:divBdr>
    </w:div>
    <w:div w:id="720204313">
      <w:bodyDiv w:val="1"/>
      <w:marLeft w:val="0"/>
      <w:marRight w:val="0"/>
      <w:marTop w:val="0"/>
      <w:marBottom w:val="0"/>
      <w:divBdr>
        <w:top w:val="none" w:sz="0" w:space="0" w:color="auto"/>
        <w:left w:val="none" w:sz="0" w:space="0" w:color="auto"/>
        <w:bottom w:val="none" w:sz="0" w:space="0" w:color="auto"/>
        <w:right w:val="none" w:sz="0" w:space="0" w:color="auto"/>
      </w:divBdr>
    </w:div>
    <w:div w:id="771515959">
      <w:bodyDiv w:val="1"/>
      <w:marLeft w:val="0"/>
      <w:marRight w:val="0"/>
      <w:marTop w:val="0"/>
      <w:marBottom w:val="0"/>
      <w:divBdr>
        <w:top w:val="none" w:sz="0" w:space="0" w:color="auto"/>
        <w:left w:val="none" w:sz="0" w:space="0" w:color="auto"/>
        <w:bottom w:val="none" w:sz="0" w:space="0" w:color="auto"/>
        <w:right w:val="none" w:sz="0" w:space="0" w:color="auto"/>
      </w:divBdr>
    </w:div>
    <w:div w:id="809664279">
      <w:bodyDiv w:val="1"/>
      <w:marLeft w:val="0"/>
      <w:marRight w:val="0"/>
      <w:marTop w:val="0"/>
      <w:marBottom w:val="0"/>
      <w:divBdr>
        <w:top w:val="none" w:sz="0" w:space="0" w:color="auto"/>
        <w:left w:val="none" w:sz="0" w:space="0" w:color="auto"/>
        <w:bottom w:val="none" w:sz="0" w:space="0" w:color="auto"/>
        <w:right w:val="none" w:sz="0" w:space="0" w:color="auto"/>
      </w:divBdr>
      <w:divsChild>
        <w:div w:id="1902476078">
          <w:marLeft w:val="274"/>
          <w:marRight w:val="0"/>
          <w:marTop w:val="67"/>
          <w:marBottom w:val="0"/>
          <w:divBdr>
            <w:top w:val="none" w:sz="0" w:space="0" w:color="auto"/>
            <w:left w:val="none" w:sz="0" w:space="0" w:color="auto"/>
            <w:bottom w:val="none" w:sz="0" w:space="0" w:color="auto"/>
            <w:right w:val="none" w:sz="0" w:space="0" w:color="auto"/>
          </w:divBdr>
        </w:div>
      </w:divsChild>
    </w:div>
    <w:div w:id="861209236">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9333546">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1005665782">
      <w:bodyDiv w:val="1"/>
      <w:marLeft w:val="0"/>
      <w:marRight w:val="0"/>
      <w:marTop w:val="0"/>
      <w:marBottom w:val="0"/>
      <w:divBdr>
        <w:top w:val="none" w:sz="0" w:space="0" w:color="auto"/>
        <w:left w:val="none" w:sz="0" w:space="0" w:color="auto"/>
        <w:bottom w:val="none" w:sz="0" w:space="0" w:color="auto"/>
        <w:right w:val="none" w:sz="0" w:space="0" w:color="auto"/>
      </w:divBdr>
    </w:div>
    <w:div w:id="1020279655">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062480383">
      <w:bodyDiv w:val="1"/>
      <w:marLeft w:val="0"/>
      <w:marRight w:val="0"/>
      <w:marTop w:val="0"/>
      <w:marBottom w:val="0"/>
      <w:divBdr>
        <w:top w:val="none" w:sz="0" w:space="0" w:color="auto"/>
        <w:left w:val="none" w:sz="0" w:space="0" w:color="auto"/>
        <w:bottom w:val="none" w:sz="0" w:space="0" w:color="auto"/>
        <w:right w:val="none" w:sz="0" w:space="0" w:color="auto"/>
      </w:divBdr>
    </w:div>
    <w:div w:id="1074738550">
      <w:bodyDiv w:val="1"/>
      <w:marLeft w:val="0"/>
      <w:marRight w:val="0"/>
      <w:marTop w:val="0"/>
      <w:marBottom w:val="0"/>
      <w:divBdr>
        <w:top w:val="none" w:sz="0" w:space="0" w:color="auto"/>
        <w:left w:val="none" w:sz="0" w:space="0" w:color="auto"/>
        <w:bottom w:val="none" w:sz="0" w:space="0" w:color="auto"/>
        <w:right w:val="none" w:sz="0" w:space="0" w:color="auto"/>
      </w:divBdr>
    </w:div>
    <w:div w:id="1079209781">
      <w:bodyDiv w:val="1"/>
      <w:marLeft w:val="0"/>
      <w:marRight w:val="0"/>
      <w:marTop w:val="0"/>
      <w:marBottom w:val="0"/>
      <w:divBdr>
        <w:top w:val="none" w:sz="0" w:space="0" w:color="auto"/>
        <w:left w:val="none" w:sz="0" w:space="0" w:color="auto"/>
        <w:bottom w:val="none" w:sz="0" w:space="0" w:color="auto"/>
        <w:right w:val="none" w:sz="0" w:space="0" w:color="auto"/>
      </w:divBdr>
    </w:div>
    <w:div w:id="1083838405">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174420517">
      <w:bodyDiv w:val="1"/>
      <w:marLeft w:val="0"/>
      <w:marRight w:val="0"/>
      <w:marTop w:val="0"/>
      <w:marBottom w:val="0"/>
      <w:divBdr>
        <w:top w:val="none" w:sz="0" w:space="0" w:color="auto"/>
        <w:left w:val="none" w:sz="0" w:space="0" w:color="auto"/>
        <w:bottom w:val="none" w:sz="0" w:space="0" w:color="auto"/>
        <w:right w:val="none" w:sz="0" w:space="0" w:color="auto"/>
      </w:divBdr>
    </w:div>
    <w:div w:id="1182941012">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55168498">
      <w:bodyDiv w:val="1"/>
      <w:marLeft w:val="0"/>
      <w:marRight w:val="0"/>
      <w:marTop w:val="0"/>
      <w:marBottom w:val="0"/>
      <w:divBdr>
        <w:top w:val="none" w:sz="0" w:space="0" w:color="auto"/>
        <w:left w:val="none" w:sz="0" w:space="0" w:color="auto"/>
        <w:bottom w:val="none" w:sz="0" w:space="0" w:color="auto"/>
        <w:right w:val="none" w:sz="0" w:space="0" w:color="auto"/>
      </w:divBdr>
      <w:divsChild>
        <w:div w:id="1533306519">
          <w:marLeft w:val="274"/>
          <w:marRight w:val="0"/>
          <w:marTop w:val="67"/>
          <w:marBottom w:val="0"/>
          <w:divBdr>
            <w:top w:val="none" w:sz="0" w:space="0" w:color="auto"/>
            <w:left w:val="none" w:sz="0" w:space="0" w:color="auto"/>
            <w:bottom w:val="none" w:sz="0" w:space="0" w:color="auto"/>
            <w:right w:val="none" w:sz="0" w:space="0" w:color="auto"/>
          </w:divBdr>
        </w:div>
      </w:divsChild>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833815">
      <w:bodyDiv w:val="1"/>
      <w:marLeft w:val="0"/>
      <w:marRight w:val="0"/>
      <w:marTop w:val="0"/>
      <w:marBottom w:val="0"/>
      <w:divBdr>
        <w:top w:val="none" w:sz="0" w:space="0" w:color="auto"/>
        <w:left w:val="none" w:sz="0" w:space="0" w:color="auto"/>
        <w:bottom w:val="none" w:sz="0" w:space="0" w:color="auto"/>
        <w:right w:val="none" w:sz="0" w:space="0" w:color="auto"/>
      </w:divBdr>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131248">
      <w:bodyDiv w:val="1"/>
      <w:marLeft w:val="0"/>
      <w:marRight w:val="0"/>
      <w:marTop w:val="0"/>
      <w:marBottom w:val="0"/>
      <w:divBdr>
        <w:top w:val="none" w:sz="0" w:space="0" w:color="auto"/>
        <w:left w:val="none" w:sz="0" w:space="0" w:color="auto"/>
        <w:bottom w:val="none" w:sz="0" w:space="0" w:color="auto"/>
        <w:right w:val="none" w:sz="0" w:space="0" w:color="auto"/>
      </w:divBdr>
    </w:div>
    <w:div w:id="1327587758">
      <w:bodyDiv w:val="1"/>
      <w:marLeft w:val="0"/>
      <w:marRight w:val="0"/>
      <w:marTop w:val="0"/>
      <w:marBottom w:val="0"/>
      <w:divBdr>
        <w:top w:val="none" w:sz="0" w:space="0" w:color="auto"/>
        <w:left w:val="none" w:sz="0" w:space="0" w:color="auto"/>
        <w:bottom w:val="none" w:sz="0" w:space="0" w:color="auto"/>
        <w:right w:val="none" w:sz="0" w:space="0" w:color="auto"/>
      </w:divBdr>
    </w:div>
    <w:div w:id="1338537303">
      <w:bodyDiv w:val="1"/>
      <w:marLeft w:val="0"/>
      <w:marRight w:val="0"/>
      <w:marTop w:val="0"/>
      <w:marBottom w:val="0"/>
      <w:divBdr>
        <w:top w:val="none" w:sz="0" w:space="0" w:color="auto"/>
        <w:left w:val="none" w:sz="0" w:space="0" w:color="auto"/>
        <w:bottom w:val="none" w:sz="0" w:space="0" w:color="auto"/>
        <w:right w:val="none" w:sz="0" w:space="0" w:color="auto"/>
      </w:divBdr>
    </w:div>
    <w:div w:id="1362898244">
      <w:bodyDiv w:val="1"/>
      <w:marLeft w:val="0"/>
      <w:marRight w:val="0"/>
      <w:marTop w:val="0"/>
      <w:marBottom w:val="0"/>
      <w:divBdr>
        <w:top w:val="none" w:sz="0" w:space="0" w:color="auto"/>
        <w:left w:val="none" w:sz="0" w:space="0" w:color="auto"/>
        <w:bottom w:val="none" w:sz="0" w:space="0" w:color="auto"/>
        <w:right w:val="none" w:sz="0" w:space="0" w:color="auto"/>
      </w:divBdr>
    </w:div>
    <w:div w:id="1382708058">
      <w:bodyDiv w:val="1"/>
      <w:marLeft w:val="0"/>
      <w:marRight w:val="0"/>
      <w:marTop w:val="0"/>
      <w:marBottom w:val="0"/>
      <w:divBdr>
        <w:top w:val="none" w:sz="0" w:space="0" w:color="auto"/>
        <w:left w:val="none" w:sz="0" w:space="0" w:color="auto"/>
        <w:bottom w:val="none" w:sz="0" w:space="0" w:color="auto"/>
        <w:right w:val="none" w:sz="0" w:space="0" w:color="auto"/>
      </w:divBdr>
    </w:div>
    <w:div w:id="1463965431">
      <w:bodyDiv w:val="1"/>
      <w:marLeft w:val="0"/>
      <w:marRight w:val="0"/>
      <w:marTop w:val="0"/>
      <w:marBottom w:val="0"/>
      <w:divBdr>
        <w:top w:val="none" w:sz="0" w:space="0" w:color="auto"/>
        <w:left w:val="none" w:sz="0" w:space="0" w:color="auto"/>
        <w:bottom w:val="none" w:sz="0" w:space="0" w:color="auto"/>
        <w:right w:val="none" w:sz="0" w:space="0" w:color="auto"/>
      </w:divBdr>
    </w:div>
    <w:div w:id="1487163841">
      <w:bodyDiv w:val="1"/>
      <w:marLeft w:val="0"/>
      <w:marRight w:val="0"/>
      <w:marTop w:val="0"/>
      <w:marBottom w:val="0"/>
      <w:divBdr>
        <w:top w:val="none" w:sz="0" w:space="0" w:color="auto"/>
        <w:left w:val="none" w:sz="0" w:space="0" w:color="auto"/>
        <w:bottom w:val="none" w:sz="0" w:space="0" w:color="auto"/>
        <w:right w:val="none" w:sz="0" w:space="0" w:color="auto"/>
      </w:divBdr>
    </w:div>
    <w:div w:id="1539002587">
      <w:bodyDiv w:val="1"/>
      <w:marLeft w:val="0"/>
      <w:marRight w:val="0"/>
      <w:marTop w:val="0"/>
      <w:marBottom w:val="0"/>
      <w:divBdr>
        <w:top w:val="none" w:sz="0" w:space="0" w:color="auto"/>
        <w:left w:val="none" w:sz="0" w:space="0" w:color="auto"/>
        <w:bottom w:val="none" w:sz="0" w:space="0" w:color="auto"/>
        <w:right w:val="none" w:sz="0" w:space="0" w:color="auto"/>
      </w:divBdr>
    </w:div>
    <w:div w:id="1565724788">
      <w:bodyDiv w:val="1"/>
      <w:marLeft w:val="0"/>
      <w:marRight w:val="0"/>
      <w:marTop w:val="0"/>
      <w:marBottom w:val="0"/>
      <w:divBdr>
        <w:top w:val="none" w:sz="0" w:space="0" w:color="auto"/>
        <w:left w:val="none" w:sz="0" w:space="0" w:color="auto"/>
        <w:bottom w:val="none" w:sz="0" w:space="0" w:color="auto"/>
        <w:right w:val="none" w:sz="0" w:space="0" w:color="auto"/>
      </w:divBdr>
    </w:div>
    <w:div w:id="1577940016">
      <w:bodyDiv w:val="1"/>
      <w:marLeft w:val="0"/>
      <w:marRight w:val="0"/>
      <w:marTop w:val="0"/>
      <w:marBottom w:val="0"/>
      <w:divBdr>
        <w:top w:val="none" w:sz="0" w:space="0" w:color="auto"/>
        <w:left w:val="none" w:sz="0" w:space="0" w:color="auto"/>
        <w:bottom w:val="none" w:sz="0" w:space="0" w:color="auto"/>
        <w:right w:val="none" w:sz="0" w:space="0" w:color="auto"/>
      </w:divBdr>
    </w:div>
    <w:div w:id="1616978481">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679430149">
      <w:bodyDiv w:val="1"/>
      <w:marLeft w:val="0"/>
      <w:marRight w:val="0"/>
      <w:marTop w:val="0"/>
      <w:marBottom w:val="0"/>
      <w:divBdr>
        <w:top w:val="none" w:sz="0" w:space="0" w:color="auto"/>
        <w:left w:val="none" w:sz="0" w:space="0" w:color="auto"/>
        <w:bottom w:val="none" w:sz="0" w:space="0" w:color="auto"/>
        <w:right w:val="none" w:sz="0" w:space="0" w:color="auto"/>
      </w:divBdr>
    </w:div>
    <w:div w:id="1695839663">
      <w:bodyDiv w:val="1"/>
      <w:marLeft w:val="0"/>
      <w:marRight w:val="0"/>
      <w:marTop w:val="0"/>
      <w:marBottom w:val="0"/>
      <w:divBdr>
        <w:top w:val="none" w:sz="0" w:space="0" w:color="auto"/>
        <w:left w:val="none" w:sz="0" w:space="0" w:color="auto"/>
        <w:bottom w:val="none" w:sz="0" w:space="0" w:color="auto"/>
        <w:right w:val="none" w:sz="0" w:space="0" w:color="auto"/>
      </w:divBdr>
    </w:div>
    <w:div w:id="1696036679">
      <w:bodyDiv w:val="1"/>
      <w:marLeft w:val="0"/>
      <w:marRight w:val="0"/>
      <w:marTop w:val="0"/>
      <w:marBottom w:val="0"/>
      <w:divBdr>
        <w:top w:val="none" w:sz="0" w:space="0" w:color="auto"/>
        <w:left w:val="none" w:sz="0" w:space="0" w:color="auto"/>
        <w:bottom w:val="none" w:sz="0" w:space="0" w:color="auto"/>
        <w:right w:val="none" w:sz="0" w:space="0" w:color="auto"/>
      </w:divBdr>
    </w:div>
    <w:div w:id="1723021552">
      <w:bodyDiv w:val="1"/>
      <w:marLeft w:val="0"/>
      <w:marRight w:val="0"/>
      <w:marTop w:val="0"/>
      <w:marBottom w:val="0"/>
      <w:divBdr>
        <w:top w:val="none" w:sz="0" w:space="0" w:color="auto"/>
        <w:left w:val="none" w:sz="0" w:space="0" w:color="auto"/>
        <w:bottom w:val="none" w:sz="0" w:space="0" w:color="auto"/>
        <w:right w:val="none" w:sz="0" w:space="0" w:color="auto"/>
      </w:divBdr>
    </w:div>
    <w:div w:id="1727071758">
      <w:bodyDiv w:val="1"/>
      <w:marLeft w:val="0"/>
      <w:marRight w:val="0"/>
      <w:marTop w:val="0"/>
      <w:marBottom w:val="0"/>
      <w:divBdr>
        <w:top w:val="none" w:sz="0" w:space="0" w:color="auto"/>
        <w:left w:val="none" w:sz="0" w:space="0" w:color="auto"/>
        <w:bottom w:val="none" w:sz="0" w:space="0" w:color="auto"/>
        <w:right w:val="none" w:sz="0" w:space="0" w:color="auto"/>
      </w:divBdr>
    </w:div>
    <w:div w:id="1736657035">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945099">
      <w:bodyDiv w:val="1"/>
      <w:marLeft w:val="0"/>
      <w:marRight w:val="0"/>
      <w:marTop w:val="0"/>
      <w:marBottom w:val="0"/>
      <w:divBdr>
        <w:top w:val="none" w:sz="0" w:space="0" w:color="auto"/>
        <w:left w:val="none" w:sz="0" w:space="0" w:color="auto"/>
        <w:bottom w:val="none" w:sz="0" w:space="0" w:color="auto"/>
        <w:right w:val="none" w:sz="0" w:space="0" w:color="auto"/>
      </w:divBdr>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5382">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792688">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618639">
      <w:bodyDiv w:val="1"/>
      <w:marLeft w:val="0"/>
      <w:marRight w:val="0"/>
      <w:marTop w:val="0"/>
      <w:marBottom w:val="0"/>
      <w:divBdr>
        <w:top w:val="none" w:sz="0" w:space="0" w:color="auto"/>
        <w:left w:val="none" w:sz="0" w:space="0" w:color="auto"/>
        <w:bottom w:val="none" w:sz="0" w:space="0" w:color="auto"/>
        <w:right w:val="none" w:sz="0" w:space="0" w:color="auto"/>
      </w:divBdr>
    </w:div>
    <w:div w:id="2025279075">
      <w:bodyDiv w:val="1"/>
      <w:marLeft w:val="0"/>
      <w:marRight w:val="0"/>
      <w:marTop w:val="0"/>
      <w:marBottom w:val="0"/>
      <w:divBdr>
        <w:top w:val="none" w:sz="0" w:space="0" w:color="auto"/>
        <w:left w:val="none" w:sz="0" w:space="0" w:color="auto"/>
        <w:bottom w:val="none" w:sz="0" w:space="0" w:color="auto"/>
        <w:right w:val="none" w:sz="0" w:space="0" w:color="auto"/>
      </w:divBdr>
    </w:div>
    <w:div w:id="2057392456">
      <w:bodyDiv w:val="1"/>
      <w:marLeft w:val="0"/>
      <w:marRight w:val="0"/>
      <w:marTop w:val="0"/>
      <w:marBottom w:val="0"/>
      <w:divBdr>
        <w:top w:val="none" w:sz="0" w:space="0" w:color="auto"/>
        <w:left w:val="none" w:sz="0" w:space="0" w:color="auto"/>
        <w:bottom w:val="none" w:sz="0" w:space="0" w:color="auto"/>
        <w:right w:val="none" w:sz="0" w:space="0" w:color="auto"/>
      </w:divBdr>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401684">
      <w:bodyDiv w:val="1"/>
      <w:marLeft w:val="0"/>
      <w:marRight w:val="0"/>
      <w:marTop w:val="0"/>
      <w:marBottom w:val="0"/>
      <w:divBdr>
        <w:top w:val="none" w:sz="0" w:space="0" w:color="auto"/>
        <w:left w:val="none" w:sz="0" w:space="0" w:color="auto"/>
        <w:bottom w:val="none" w:sz="0" w:space="0" w:color="auto"/>
        <w:right w:val="none" w:sz="0" w:space="0" w:color="auto"/>
      </w:divBdr>
    </w:div>
    <w:div w:id="2083868804">
      <w:bodyDiv w:val="1"/>
      <w:marLeft w:val="0"/>
      <w:marRight w:val="0"/>
      <w:marTop w:val="0"/>
      <w:marBottom w:val="0"/>
      <w:divBdr>
        <w:top w:val="none" w:sz="0" w:space="0" w:color="auto"/>
        <w:left w:val="none" w:sz="0" w:space="0" w:color="auto"/>
        <w:bottom w:val="none" w:sz="0" w:space="0" w:color="auto"/>
        <w:right w:val="none" w:sz="0" w:space="0" w:color="auto"/>
      </w:divBdr>
    </w:div>
    <w:div w:id="2087192112">
      <w:bodyDiv w:val="1"/>
      <w:marLeft w:val="0"/>
      <w:marRight w:val="0"/>
      <w:marTop w:val="0"/>
      <w:marBottom w:val="0"/>
      <w:divBdr>
        <w:top w:val="none" w:sz="0" w:space="0" w:color="auto"/>
        <w:left w:val="none" w:sz="0" w:space="0" w:color="auto"/>
        <w:bottom w:val="none" w:sz="0" w:space="0" w:color="auto"/>
        <w:right w:val="none" w:sz="0" w:space="0" w:color="auto"/>
      </w:divBdr>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413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hyperlink" Target="https://www.ato.gov.au/forms/direct-debit-request-form---instructions/?page=1" TargetMode="External"/><Relationship Id="rId39" Type="http://schemas.openxmlformats.org/officeDocument/2006/relationships/fontTable" Target="fontTable.xml"/><Relationship Id="rId21" Type="http://schemas.openxmlformats.org/officeDocument/2006/relationships/header" Target="header4.xml"/><Relationship Id="rId34" Type="http://schemas.openxmlformats.org/officeDocument/2006/relationships/hyperlink" Target="https://www.ato.gov.au/Forms/Direct-debit-request-form---instructions/?page=1" TargetMode="Externa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ato.gov.au/General/Online-services/Access-Manager/" TargetMode="External"/><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sbr.gov.au/software-developers/developer-tools/glossary" TargetMode="External"/><Relationship Id="rId32" Type="http://schemas.openxmlformats.org/officeDocument/2006/relationships/hyperlink" Target="https://www.ato.gov.au/Forms/Direct-debit-request-form---instructions/?page=1"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hyperlink" Target="https://abr.gov.au/AUSkey/" TargetMode="External"/><Relationship Id="rId36" Type="http://schemas.openxmlformats.org/officeDocument/2006/relationships/hyperlink" Target="https://www.ato.gov.au/Forms/Direct-debit-request-form---instructions/?page=1" TargetMode="External"/><Relationship Id="rId10" Type="http://schemas.openxmlformats.org/officeDocument/2006/relationships/footnotes" Target="footnotes.xml"/><Relationship Id="rId19" Type="http://schemas.openxmlformats.org/officeDocument/2006/relationships/hyperlink" Target="http://www.sbr.gov.au/" TargetMode="External"/><Relationship Id="rId31" Type="http://schemas.openxmlformats.org/officeDocument/2006/relationships/hyperlink" Target="https://www.ato.gov.au/Forms/Direct-debit-request-form---instructions/?page=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2.xml"/><Relationship Id="rId27" Type="http://schemas.openxmlformats.org/officeDocument/2006/relationships/hyperlink" Target="mailto:eft-information@ato.gov.au" TargetMode="External"/><Relationship Id="rId30" Type="http://schemas.openxmlformats.org/officeDocument/2006/relationships/hyperlink" Target="https://www.ato.gov.au/Forms/Direct-debit-request-form---instructions/" TargetMode="External"/><Relationship Id="rId35" Type="http://schemas.openxmlformats.org/officeDocument/2006/relationships/hyperlink" Target="https://www.ato.gov.au/Forms/Direct-debit-request-form---instructions/?page=1"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ato.gov.au/Definitions/?anchor=top" TargetMode="External"/><Relationship Id="rId33" Type="http://schemas.openxmlformats.org/officeDocument/2006/relationships/hyperlink" Target="https://www.ato.gov.au/Forms/Direct-debit-request-form---instructions/?page=1" TargetMode="Externa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ocument_x0020_Status xmlns="fc59432e-ae4a-4421-baa1-eafb91367645">Published Final</Document_x0020_Status>
    <Endorsing_x0020_Officer xmlns="fc59432e-ae4a-4421-baa1-eafb91367645">
      <UserInfo>
        <DisplayName>David Baker</DisplayName>
        <AccountId>3306</AccountId>
        <AccountType/>
      </UserInfo>
    </Endorsing_x0020_Officer>
    <_Version xmlns="http://schemas.microsoft.com/sharepoint/v3/fields">1.0</_Version>
    <Publication_x0020_Date xmlns="fc59432e-ae4a-4421-baa1-eafb91367645">2019-01-09T13:00:00+00:00</Publication_x0020_Date>
    <Publication_x0020_Site xmlns="fc59432e-ae4a-4421-baa1-eafb91367645" xsi:nil="true"/>
    <Project xmlns="fc59432e-ae4a-4421-baa1-eafb91367645" xsi:nil="true"/>
    <Audience xmlns="fc59432e-ae4a-4421-baa1-eafb91367645">External</Audience>
    <Domain xmlns="fc59432e-ae4a-4421-baa1-eafb91367645">Payment Management</Domain>
    <_dlc_DocId xmlns="609ac5f6-0d75-4c55-a681-0835f604f482">UWAP6TQF35DU-983241972-31294</_dlc_DocId>
    <_dlc_DocIdUrl xmlns="609ac5f6-0d75-4c55-a681-0835f604f482">
      <Url>http://atowss/sites/SWS/_layouts/DocIdRedir.aspx?ID=UWAP6TQF35DU-983241972-31294</Url>
      <Description>UWAP6TQF35DU-983241972-31294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E38F2-7C84-4604-8A53-FA353E143942}"/>
</file>

<file path=customXml/itemProps2.xml><?xml version="1.0" encoding="utf-8"?>
<ds:datastoreItem xmlns:ds="http://schemas.openxmlformats.org/officeDocument/2006/customXml" ds:itemID="{88C65950-84EA-4459-8128-5B2171BDB9A0}"/>
</file>

<file path=customXml/itemProps3.xml><?xml version="1.0" encoding="utf-8"?>
<ds:datastoreItem xmlns:ds="http://schemas.openxmlformats.org/officeDocument/2006/customXml" ds:itemID="{EFC93C16-B9D4-4B40-A172-1E535225C1CC}"/>
</file>

<file path=customXml/itemProps4.xml><?xml version="1.0" encoding="utf-8"?>
<ds:datastoreItem xmlns:ds="http://schemas.openxmlformats.org/officeDocument/2006/customXml" ds:itemID="{9BFBDAA1-5E53-4DA6-89F4-00E62E73E9E6}"/>
</file>

<file path=customXml/itemProps5.xml><?xml version="1.0" encoding="utf-8"?>
<ds:datastoreItem xmlns:ds="http://schemas.openxmlformats.org/officeDocument/2006/customXml" ds:itemID="{552546FE-59E0-4681-BEFF-F37E6F0294F6}"/>
</file>

<file path=docProps/app.xml><?xml version="1.0" encoding="utf-8"?>
<Properties xmlns="http://schemas.openxmlformats.org/officeDocument/2006/extended-properties" xmlns:vt="http://schemas.openxmlformats.org/officeDocument/2006/docPropsVTypes">
  <Template>Normal</Template>
  <TotalTime>2</TotalTime>
  <Pages>24</Pages>
  <Words>5670</Words>
  <Characters>32321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ATO DD.003 2018 Business Implementation Guide</vt:lpstr>
    </vt:vector>
  </TitlesOfParts>
  <Company>Australian Taxation Office</Company>
  <LinksUpToDate>false</LinksUpToDate>
  <CharactersWithSpaces>37916</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DD.003 2018 Business Implementation Guide</dc:title>
  <dc:creator>Anne Soe</dc:creator>
  <dc:description>FINAL</dc:description>
  <cp:lastModifiedBy>Di Lorenzo, Dino</cp:lastModifiedBy>
  <cp:revision>4</cp:revision>
  <cp:lastPrinted>2018-11-02T05:08:00Z</cp:lastPrinted>
  <dcterms:created xsi:type="dcterms:W3CDTF">2018-12-17T02:34:00Z</dcterms:created>
  <dcterms:modified xsi:type="dcterms:W3CDTF">2018-12-17T02:37:00Z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0x0101009567C64BD2626147A6CDB32DF403B2B2</vt:lpwstr>
  </property>
  <property fmtid="{D5CDD505-2E9C-101B-9397-08002B2CF9AE}" pid="4" name="b363954462db41cbbe481d4b8c070e6d">
    <vt:lpwstr>UNCLASSIFIED|1bbb598d-ed8e-4faa-b9b5-c952cc7313f8</vt:lpwstr>
  </property>
  <property fmtid="{D5CDD505-2E9C-101B-9397-08002B2CF9AE}" pid="5" name="TaxCatchAll">
    <vt:lpwstr>1;#UNCLASSIFIED|1bbb598d-ed8e-4faa-b9b5-c952cc7313f8</vt:lpwstr>
  </property>
  <property fmtid="{D5CDD505-2E9C-101B-9397-08002B2CF9AE}" pid="6" name="Security Classification">
    <vt:lpwstr>1;#UNCLASSIFIED|1bbb598d-ed8e-4faa-b9b5-c952cc7313f8</vt:lpwstr>
  </property>
  <property fmtid="{D5CDD505-2E9C-101B-9397-08002B2CF9AE}" pid="7" name="_dlc_DocIdItemGuid">
    <vt:lpwstr>7ce225e8-bfcb-49ed-88e7-eaa25e17ad7f</vt:lpwstr>
  </property>
</Properties>
</file>