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bookmarkStart w:id="1" w:name="_GoBack"/>
            <w:bookmarkEnd w:id="1"/>
            <w:r w:rsidRPr="009B06E0">
              <w:rPr>
                <w:noProof/>
              </w:rPr>
              <w:pict>
                <v:shape id="Picture 74" o:spid="_x0000_s1029" type="#_x0000_t75" alt="black_header_in_1cm" style="position:absolute;margin-left:0;margin-top:0;width:595.15pt;height:152.45pt;z-index:-1;visibility:visible;mso-position-horizontal:center;mso-position-horizontal-relative:page;mso-position-vertical:top;mso-position-vertical-relative:page">
                  <v:imagedata r:id="rId12" o:title="black_header_in_1cm"/>
                  <w10:wrap anchorx="page" anchory="page"/>
                  <w10:anchorlock/>
                </v:shape>
              </w:pict>
            </w:r>
            <w:r w:rsidR="00BA43CC" w:rsidRPr="009B06E0">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3C4886" w:rsidP="00B44FB6">
            <w:pPr>
              <w:pStyle w:val="ReportTitle"/>
              <w:spacing w:after="0"/>
              <w:ind w:left="442"/>
              <w:rPr>
                <w:rFonts w:cs="Arial"/>
                <w:i/>
                <w:sz w:val="50"/>
                <w:szCs w:val="50"/>
              </w:rPr>
            </w:pPr>
            <w:r>
              <w:rPr>
                <w:sz w:val="50"/>
              </w:rPr>
              <w:t>Fund Income</w:t>
            </w:r>
            <w:r w:rsidR="00CE05F8" w:rsidRPr="00BB5C8F">
              <w:rPr>
                <w:sz w:val="50"/>
              </w:rPr>
              <w:t xml:space="preserve"> Tax Return</w:t>
            </w:r>
            <w:r w:rsidR="00CE05F8">
              <w:rPr>
                <w:sz w:val="50"/>
              </w:rPr>
              <w:t xml:space="preserve"> 201</w:t>
            </w:r>
            <w:r w:rsidR="00FD0AA7">
              <w:rPr>
                <w:sz w:val="50"/>
              </w:rPr>
              <w:t>4</w:t>
            </w:r>
            <w:r w:rsidR="00CE05F8">
              <w:rPr>
                <w:sz w:val="50"/>
              </w:rPr>
              <w:t xml:space="preserve"> (</w:t>
            </w:r>
            <w:r>
              <w:rPr>
                <w:sz w:val="50"/>
              </w:rPr>
              <w:t>fit</w:t>
            </w:r>
            <w:r w:rsidR="00D871B6">
              <w:rPr>
                <w:sz w:val="50"/>
              </w:rPr>
              <w:t>r</w:t>
            </w:r>
            <w:r w:rsidR="00CE05F8">
              <w:rPr>
                <w:sz w:val="50"/>
              </w:rPr>
              <w:t>.000</w:t>
            </w:r>
            <w:r>
              <w:rPr>
                <w:sz w:val="50"/>
              </w:rPr>
              <w:t>3</w:t>
            </w:r>
            <w:r w:rsidR="001652CB">
              <w:rPr>
                <w:sz w:val="50"/>
              </w:rPr>
              <w:t>.2014</w:t>
            </w:r>
            <w:r w:rsidR="00CE05F8">
              <w:rPr>
                <w:sz w:val="50"/>
              </w:rPr>
              <w:t>)</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855D60">
              <w:rPr>
                <w:rFonts w:ascii="Arial" w:hAnsi="Arial" w:cs="Arial"/>
                <w:sz w:val="28"/>
                <w:szCs w:val="28"/>
              </w:rPr>
              <w:t>Standard Business Reporting</w:t>
            </w:r>
          </w:p>
          <w:p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6761B9">
              <w:rPr>
                <w:rFonts w:ascii="Arial" w:hAnsi="Arial" w:cs="Arial"/>
                <w:sz w:val="28"/>
                <w:szCs w:val="28"/>
              </w:rPr>
              <w:t>17</w:t>
            </w:r>
            <w:r w:rsidR="000D7E2E" w:rsidRPr="00910B5D">
              <w:rPr>
                <w:rFonts w:ascii="Arial" w:hAnsi="Arial" w:cs="Arial"/>
                <w:sz w:val="28"/>
                <w:szCs w:val="28"/>
              </w:rPr>
              <w:t xml:space="preserve"> </w:t>
            </w:r>
            <w:r w:rsidR="006761B9">
              <w:rPr>
                <w:rFonts w:ascii="Arial" w:hAnsi="Arial" w:cs="Arial"/>
                <w:sz w:val="28"/>
                <w:szCs w:val="28"/>
              </w:rPr>
              <w:t>April</w:t>
            </w:r>
            <w:r w:rsidR="000D7E2E" w:rsidRPr="00910B5D">
              <w:rPr>
                <w:rFonts w:ascii="Arial" w:hAnsi="Arial" w:cs="Arial"/>
                <w:sz w:val="28"/>
                <w:szCs w:val="28"/>
              </w:rPr>
              <w:t xml:space="preserve"> </w:t>
            </w:r>
            <w:r w:rsidR="00CD562E" w:rsidRPr="00910B5D">
              <w:rPr>
                <w:rFonts w:ascii="Arial" w:hAnsi="Arial" w:cs="Arial"/>
                <w:sz w:val="28"/>
                <w:szCs w:val="28"/>
              </w:rPr>
              <w:t>201</w:t>
            </w:r>
            <w:r w:rsidR="00953DE3">
              <w:rPr>
                <w:rFonts w:ascii="Arial" w:hAnsi="Arial" w:cs="Arial"/>
                <w:sz w:val="28"/>
                <w:szCs w:val="28"/>
              </w:rPr>
              <w:t>4</w:t>
            </w:r>
          </w:p>
          <w:p w:rsidR="00BA43CC" w:rsidRPr="009B06E0" w:rsidRDefault="00883E05" w:rsidP="00953DE3">
            <w:pPr>
              <w:pStyle w:val="-subtitle"/>
              <w:spacing w:before="240"/>
              <w:ind w:left="425"/>
              <w:rPr>
                <w:rFonts w:cs="Arial"/>
              </w:rPr>
            </w:pPr>
            <w:r>
              <w:rPr>
                <w:rFonts w:ascii="Arial" w:hAnsi="Arial" w:cs="Arial"/>
                <w:sz w:val="28"/>
                <w:szCs w:val="28"/>
              </w:rPr>
              <w:t xml:space="preserve"> </w:t>
            </w:r>
            <w:bookmarkStart w:id="2" w:name="OLE_LINK3"/>
            <w:bookmarkStart w:id="3" w:name="OLE_LINK4"/>
            <w:r w:rsidR="00953DE3">
              <w:rPr>
                <w:rFonts w:ascii="Arial" w:hAnsi="Arial"/>
                <w:sz w:val="28"/>
              </w:rPr>
              <w:fldChar w:fldCharType="begin">
                <w:ffData>
                  <w:name w:val="bkmkDocumentStatus"/>
                  <w:enabled/>
                  <w:calcOnExit w:val="0"/>
                  <w:ddList>
                    <w:listEntry w:val="Production Release - suitable for use"/>
                    <w:listEntry w:val="Draft for consultation"/>
                    <w:listEntry w:val="Candidate Release"/>
                  </w:ddList>
                </w:ffData>
              </w:fldChar>
            </w:r>
            <w:bookmarkStart w:id="4" w:name="bkmkDocumentStatus"/>
            <w:r w:rsidR="00953DE3">
              <w:rPr>
                <w:rFonts w:ascii="Arial" w:hAnsi="Arial"/>
                <w:sz w:val="28"/>
              </w:rPr>
              <w:instrText xml:space="preserve"> FORMDROPDOWN </w:instrText>
            </w:r>
            <w:r w:rsidR="00953DE3">
              <w:rPr>
                <w:rFonts w:ascii="Arial" w:hAnsi="Arial"/>
                <w:sz w:val="28"/>
              </w:rPr>
            </w:r>
            <w:r w:rsidR="00953DE3">
              <w:rPr>
                <w:rFonts w:ascii="Arial" w:hAnsi="Arial"/>
                <w:sz w:val="28"/>
              </w:rPr>
              <w:fldChar w:fldCharType="end"/>
            </w:r>
            <w:bookmarkEnd w:id="2"/>
            <w:bookmarkEnd w:id="3"/>
            <w:bookmarkEnd w:id="4"/>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BA43CC" w:rsidP="006761B9">
            <w:pPr>
              <w:numPr>
                <w:ilvl w:val="0"/>
                <w:numId w:val="46"/>
              </w:numPr>
              <w:spacing w:before="60" w:after="60"/>
              <w:rPr>
                <w:rFonts w:cs="Arial"/>
                <w:b/>
              </w:rPr>
            </w:pPr>
            <w:r w:rsidRPr="009B06E0">
              <w:rPr>
                <w:rFonts w:cs="Arial"/>
              </w:rPr>
              <w:t xml:space="preserve">This document and its attachments are </w:t>
            </w:r>
            <w:r w:rsidR="000C6567" w:rsidRPr="009B06E0">
              <w:rPr>
                <w:rFonts w:cs="Arial"/>
                <w:b/>
              </w:rPr>
              <w:fldChar w:fldCharType="begin">
                <w:ffData>
                  <w:name w:val=""/>
                  <w:enabled/>
                  <w:calcOnExit w:val="0"/>
                  <w:textInput>
                    <w:default w:val="Unclassified"/>
                  </w:textInput>
                </w:ffData>
              </w:fldChar>
            </w:r>
            <w:r w:rsidRPr="009B06E0">
              <w:rPr>
                <w:rFonts w:cs="Arial"/>
                <w:b/>
              </w:rPr>
              <w:instrText xml:space="preserve"> FORMTEXT </w:instrText>
            </w:r>
            <w:r w:rsidR="000C6567" w:rsidRPr="009B06E0">
              <w:rPr>
                <w:rFonts w:cs="Arial"/>
                <w:b/>
              </w:rPr>
            </w:r>
            <w:r w:rsidR="000C6567" w:rsidRPr="009B06E0">
              <w:rPr>
                <w:rFonts w:cs="Arial"/>
                <w:b/>
              </w:rPr>
              <w:fldChar w:fldCharType="separate"/>
            </w:r>
            <w:r w:rsidRPr="009B06E0">
              <w:rPr>
                <w:rFonts w:cs="Arial"/>
                <w:b/>
                <w:noProof/>
              </w:rPr>
              <w:t>Unclassified</w:t>
            </w:r>
            <w:r w:rsidR="000C6567" w:rsidRPr="009B06E0">
              <w:rPr>
                <w:rFonts w:cs="Arial"/>
                <w:b/>
              </w:rPr>
              <w:fldChar w:fldCharType="end"/>
            </w:r>
          </w:p>
          <w:p w:rsidR="00BA43CC" w:rsidRPr="009B06E0" w:rsidRDefault="00BA43CC" w:rsidP="006761B9">
            <w:pPr>
              <w:numPr>
                <w:ilvl w:val="0"/>
                <w:numId w:val="46"/>
              </w:num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5" type="#_x0000_t75" style="width:13.8pt;height:13.8pt">
                  <v:imagedata r:id="rId13"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4"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5"/>
          <w:footerReference w:type="default" r:id="rId16"/>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9E3BFD">
        <w:tc>
          <w:tcPr>
            <w:tcW w:w="1700" w:type="dxa"/>
            <w:tcBorders>
              <w:top w:val="single" w:sz="4" w:space="0" w:color="auto"/>
              <w:bottom w:val="single" w:sz="6" w:space="0" w:color="auto"/>
            </w:tcBorders>
            <w:shd w:val="clear" w:color="auto" w:fill="C6D9F1"/>
          </w:tcPr>
          <w:p w:rsidR="00994810" w:rsidRPr="009E3BFD" w:rsidRDefault="00994810" w:rsidP="005709D0">
            <w:pPr>
              <w:pStyle w:val="VersionHead"/>
              <w:spacing w:before="120" w:after="120"/>
              <w:rPr>
                <w:b/>
              </w:rPr>
            </w:pPr>
            <w:bookmarkStart w:id="5" w:name="_Hlk230516160"/>
            <w:r w:rsidRPr="009E3BFD">
              <w:rPr>
                <w:b/>
              </w:rPr>
              <w:t>Version</w:t>
            </w:r>
          </w:p>
        </w:tc>
        <w:tc>
          <w:tcPr>
            <w:tcW w:w="1843" w:type="dxa"/>
            <w:tcBorders>
              <w:top w:val="single" w:sz="4" w:space="0" w:color="auto"/>
              <w:bottom w:val="single" w:sz="6" w:space="0" w:color="auto"/>
            </w:tcBorders>
            <w:shd w:val="clear" w:color="auto" w:fill="C6D9F1"/>
          </w:tcPr>
          <w:p w:rsidR="00994810" w:rsidRPr="009E3BFD" w:rsidRDefault="00994810" w:rsidP="005709D0">
            <w:pPr>
              <w:pStyle w:val="VersionHead"/>
              <w:spacing w:before="120" w:after="120"/>
              <w:rPr>
                <w:b/>
              </w:rPr>
            </w:pPr>
            <w:r w:rsidRPr="009E3BFD">
              <w:rPr>
                <w:b/>
              </w:rPr>
              <w:t>Release date</w:t>
            </w:r>
          </w:p>
        </w:tc>
        <w:tc>
          <w:tcPr>
            <w:tcW w:w="5836" w:type="dxa"/>
            <w:tcBorders>
              <w:top w:val="single" w:sz="4" w:space="0" w:color="auto"/>
              <w:bottom w:val="single" w:sz="6" w:space="0" w:color="auto"/>
            </w:tcBorders>
            <w:shd w:val="clear" w:color="auto" w:fill="C6D9F1"/>
          </w:tcPr>
          <w:p w:rsidR="00994810" w:rsidRPr="009E3BFD" w:rsidRDefault="00994810" w:rsidP="005709D0">
            <w:pPr>
              <w:pStyle w:val="VersionHead"/>
              <w:spacing w:before="120" w:after="120"/>
              <w:rPr>
                <w:b/>
              </w:rPr>
            </w:pPr>
            <w:r w:rsidRPr="009E3BFD">
              <w:rPr>
                <w:b/>
              </w:rPr>
              <w:t>Description of changes</w:t>
            </w:r>
          </w:p>
        </w:tc>
      </w:tr>
      <w:tr w:rsidR="008C770E" w:rsidRPr="009B06E0" w:rsidTr="009E3BFD">
        <w:tc>
          <w:tcPr>
            <w:tcW w:w="1700" w:type="dxa"/>
            <w:tcBorders>
              <w:top w:val="single" w:sz="6" w:space="0" w:color="auto"/>
            </w:tcBorders>
          </w:tcPr>
          <w:p w:rsidR="008C770E" w:rsidRPr="009B06E0" w:rsidRDefault="00F95323" w:rsidP="0004097D">
            <w:pPr>
              <w:pStyle w:val="Version2"/>
              <w:spacing w:before="120" w:after="120"/>
            </w:pPr>
            <w:r>
              <w:t>0.1</w:t>
            </w:r>
          </w:p>
        </w:tc>
        <w:tc>
          <w:tcPr>
            <w:tcW w:w="1843" w:type="dxa"/>
            <w:tcBorders>
              <w:top w:val="single" w:sz="6" w:space="0" w:color="auto"/>
            </w:tcBorders>
          </w:tcPr>
          <w:p w:rsidR="008C770E" w:rsidRPr="009B06E0" w:rsidRDefault="002463DA" w:rsidP="0004097D">
            <w:pPr>
              <w:pStyle w:val="Version2"/>
              <w:spacing w:before="120" w:after="120"/>
            </w:pPr>
            <w:r>
              <w:t>21</w:t>
            </w:r>
            <w:r w:rsidR="00DC4A1D">
              <w:t>/</w:t>
            </w:r>
            <w:r w:rsidR="00D8606C">
              <w:t>1</w:t>
            </w:r>
            <w:r w:rsidR="008D1CBE">
              <w:t>1</w:t>
            </w:r>
            <w:r w:rsidR="000F486D">
              <w:t>/</w:t>
            </w:r>
            <w:r w:rsidR="00CD562E">
              <w:t>201</w:t>
            </w:r>
            <w:r w:rsidR="008D1CBE">
              <w:t>3</w:t>
            </w:r>
          </w:p>
        </w:tc>
        <w:tc>
          <w:tcPr>
            <w:tcW w:w="5836" w:type="dxa"/>
            <w:tcBorders>
              <w:top w:val="single" w:sz="6" w:space="0" w:color="auto"/>
            </w:tcBorders>
          </w:tcPr>
          <w:p w:rsidR="008C770E" w:rsidRPr="009B06E0" w:rsidRDefault="008C770E" w:rsidP="0004097D">
            <w:pPr>
              <w:pStyle w:val="Version2"/>
              <w:spacing w:before="120" w:after="120"/>
            </w:pPr>
            <w:r w:rsidRPr="009B06E0">
              <w:t xml:space="preserve">Initial </w:t>
            </w:r>
            <w:r w:rsidR="002D65BD">
              <w:t>release</w:t>
            </w:r>
          </w:p>
        </w:tc>
      </w:tr>
      <w:tr w:rsidR="000F71DE" w:rsidRPr="009B06E0" w:rsidTr="00C17D0D">
        <w:tc>
          <w:tcPr>
            <w:tcW w:w="1700" w:type="dxa"/>
          </w:tcPr>
          <w:p w:rsidR="000F71DE" w:rsidRDefault="000F71DE" w:rsidP="0004097D">
            <w:pPr>
              <w:pStyle w:val="Version2"/>
              <w:spacing w:before="120" w:after="120"/>
            </w:pPr>
            <w:r>
              <w:t>0.2</w:t>
            </w:r>
          </w:p>
        </w:tc>
        <w:tc>
          <w:tcPr>
            <w:tcW w:w="1843" w:type="dxa"/>
          </w:tcPr>
          <w:p w:rsidR="000F71DE" w:rsidRDefault="008E49BD" w:rsidP="00820EB9">
            <w:pPr>
              <w:pStyle w:val="Version2"/>
              <w:spacing w:before="120" w:after="120"/>
            </w:pPr>
            <w:r>
              <w:t>12</w:t>
            </w:r>
            <w:r w:rsidR="000F71DE">
              <w:t>/12/201</w:t>
            </w:r>
            <w:r w:rsidR="00820EB9">
              <w:t xml:space="preserve">3 </w:t>
            </w:r>
          </w:p>
        </w:tc>
        <w:tc>
          <w:tcPr>
            <w:tcW w:w="5836" w:type="dxa"/>
          </w:tcPr>
          <w:p w:rsidR="00C17D0D" w:rsidRDefault="00F16FAD" w:rsidP="00C17D0D">
            <w:pPr>
              <w:pStyle w:val="Version2"/>
              <w:spacing w:before="120" w:after="120"/>
              <w:ind w:left="0"/>
            </w:pPr>
            <w:r>
              <w:t>Changes</w:t>
            </w:r>
            <w:r w:rsidR="00C17D0D">
              <w:t xml:space="preserve"> </w:t>
            </w:r>
            <w:r w:rsidR="0041330B">
              <w:t>included in this version</w:t>
            </w:r>
            <w:r>
              <w:t>:</w:t>
            </w:r>
          </w:p>
          <w:p w:rsidR="00C17D0D" w:rsidRDefault="00C17D0D" w:rsidP="001E50E2">
            <w:pPr>
              <w:pStyle w:val="Maintext"/>
              <w:numPr>
                <w:ilvl w:val="0"/>
                <w:numId w:val="36"/>
              </w:numPr>
              <w:rPr>
                <w:szCs w:val="22"/>
              </w:rPr>
            </w:pPr>
            <w:r w:rsidRPr="001E50E2">
              <w:rPr>
                <w:szCs w:val="22"/>
              </w:rPr>
              <w:t>Added SWS 1289, SWS 1408, SWS 1416, and SWS 1421 at Section 2.2 - M</w:t>
            </w:r>
            <w:r w:rsidR="001E50E2" w:rsidRPr="001E50E2">
              <w:rPr>
                <w:szCs w:val="22"/>
              </w:rPr>
              <w:t>a</w:t>
            </w:r>
            <w:r w:rsidRPr="001E50E2">
              <w:rPr>
                <w:szCs w:val="22"/>
              </w:rPr>
              <w:t>intenance and Enhancement Items.</w:t>
            </w:r>
          </w:p>
          <w:p w:rsidR="001E50E2" w:rsidRPr="001E50E2" w:rsidRDefault="001E50E2" w:rsidP="001E50E2">
            <w:pPr>
              <w:pStyle w:val="Maintext"/>
              <w:ind w:left="720"/>
              <w:rPr>
                <w:szCs w:val="22"/>
              </w:rPr>
            </w:pPr>
          </w:p>
          <w:p w:rsidR="00C17D0D" w:rsidRDefault="00C17D0D" w:rsidP="001E50E2">
            <w:pPr>
              <w:pStyle w:val="Maintext"/>
              <w:numPr>
                <w:ilvl w:val="0"/>
                <w:numId w:val="36"/>
              </w:numPr>
              <w:rPr>
                <w:szCs w:val="22"/>
              </w:rPr>
            </w:pPr>
            <w:r w:rsidRPr="001E50E2">
              <w:rPr>
                <w:szCs w:val="22"/>
              </w:rPr>
              <w:t>Updated a document link at Section 1.3 – References.</w:t>
            </w:r>
          </w:p>
          <w:p w:rsidR="001E50E2" w:rsidRPr="001E50E2" w:rsidRDefault="001E50E2" w:rsidP="001E50E2">
            <w:pPr>
              <w:pStyle w:val="Maintext"/>
              <w:ind w:left="720"/>
              <w:rPr>
                <w:szCs w:val="22"/>
              </w:rPr>
            </w:pPr>
          </w:p>
          <w:p w:rsidR="00F16FAD" w:rsidRPr="0041330B" w:rsidRDefault="00F16FAD" w:rsidP="00C17D0D">
            <w:pPr>
              <w:pStyle w:val="Maintext"/>
              <w:numPr>
                <w:ilvl w:val="0"/>
                <w:numId w:val="36"/>
              </w:numPr>
              <w:rPr>
                <w:szCs w:val="22"/>
              </w:rPr>
            </w:pPr>
            <w:r>
              <w:rPr>
                <w:szCs w:val="22"/>
              </w:rPr>
              <w:t xml:space="preserve">SWS 1289 - </w:t>
            </w:r>
            <w:r w:rsidRPr="00871FC8">
              <w:t>D</w:t>
            </w:r>
            <w:r w:rsidR="001E50E2">
              <w:t>e</w:t>
            </w:r>
            <w:r w:rsidRPr="00871FC8">
              <w:t>let</w:t>
            </w:r>
            <w:r>
              <w:t>e</w:t>
            </w:r>
            <w:r w:rsidRPr="00871FC8">
              <w:t xml:space="preserve"> </w:t>
            </w:r>
            <w:r>
              <w:t>“</w:t>
            </w:r>
            <w:r w:rsidRPr="00871FC8">
              <w:t>personunstructuredname1</w:t>
            </w:r>
            <w:r>
              <w:t>”</w:t>
            </w:r>
            <w:r w:rsidRPr="00871FC8">
              <w:t xml:space="preserve"> validation rule VR.ATO.GEN.430253 and replace with new rule VR.ATO.GEN.438035</w:t>
            </w:r>
          </w:p>
          <w:p w:rsidR="0041330B" w:rsidRPr="00E00498" w:rsidRDefault="0041330B" w:rsidP="00C17D0D">
            <w:pPr>
              <w:pStyle w:val="Maintext"/>
              <w:ind w:left="720"/>
              <w:rPr>
                <w:szCs w:val="22"/>
              </w:rPr>
            </w:pPr>
          </w:p>
          <w:p w:rsidR="00F16FAD" w:rsidRDefault="00F16FAD" w:rsidP="00C17D0D">
            <w:pPr>
              <w:pStyle w:val="Maintext"/>
              <w:numPr>
                <w:ilvl w:val="0"/>
                <w:numId w:val="36"/>
              </w:numPr>
              <w:rPr>
                <w:szCs w:val="22"/>
              </w:rPr>
            </w:pPr>
            <w:r>
              <w:rPr>
                <w:szCs w:val="22"/>
              </w:rPr>
              <w:t xml:space="preserve">SWS 1408 – New validation rules </w:t>
            </w:r>
            <w:r w:rsidRPr="00E82063">
              <w:rPr>
                <w:szCs w:val="22"/>
              </w:rPr>
              <w:t>VR.ATO.GEN.438036</w:t>
            </w:r>
            <w:r>
              <w:rPr>
                <w:szCs w:val="22"/>
              </w:rPr>
              <w:t xml:space="preserve">, VR.ATO.GEN.438037, VR.ATO.GEN.438038; and update validation rule </w:t>
            </w:r>
            <w:r w:rsidRPr="00E82063">
              <w:rPr>
                <w:szCs w:val="22"/>
              </w:rPr>
              <w:t>VR.ATO.FITR.434075</w:t>
            </w:r>
          </w:p>
          <w:p w:rsidR="0041330B" w:rsidRDefault="0041330B" w:rsidP="00C17D0D">
            <w:pPr>
              <w:pStyle w:val="Maintext"/>
              <w:ind w:left="720"/>
              <w:rPr>
                <w:szCs w:val="22"/>
              </w:rPr>
            </w:pPr>
          </w:p>
          <w:p w:rsidR="00F16FAD" w:rsidRPr="0041330B" w:rsidRDefault="00F16FAD" w:rsidP="00C17D0D">
            <w:pPr>
              <w:pStyle w:val="Maintext"/>
              <w:numPr>
                <w:ilvl w:val="0"/>
                <w:numId w:val="36"/>
              </w:numPr>
              <w:rPr>
                <w:szCs w:val="22"/>
              </w:rPr>
            </w:pPr>
            <w:r>
              <w:rPr>
                <w:szCs w:val="22"/>
              </w:rPr>
              <w:t>S</w:t>
            </w:r>
            <w:r w:rsidR="001E50E2">
              <w:rPr>
                <w:szCs w:val="22"/>
              </w:rPr>
              <w:t>WS</w:t>
            </w:r>
            <w:r>
              <w:rPr>
                <w:szCs w:val="22"/>
              </w:rPr>
              <w:t xml:space="preserve"> 1416 – </w:t>
            </w:r>
            <w:r w:rsidRPr="006E74B8">
              <w:t>Update detailed error message description for CMN.ATO.GEN.432268  (VR.ATO.GEN.432268)</w:t>
            </w:r>
          </w:p>
          <w:p w:rsidR="0041330B" w:rsidRDefault="0041330B" w:rsidP="00C17D0D">
            <w:pPr>
              <w:pStyle w:val="Maintext"/>
              <w:ind w:left="720"/>
              <w:rPr>
                <w:szCs w:val="22"/>
              </w:rPr>
            </w:pPr>
          </w:p>
          <w:p w:rsidR="00F16FAD" w:rsidRDefault="00F16FAD" w:rsidP="00C17D0D">
            <w:pPr>
              <w:pStyle w:val="Maintext"/>
              <w:numPr>
                <w:ilvl w:val="0"/>
                <w:numId w:val="36"/>
              </w:numPr>
              <w:rPr>
                <w:szCs w:val="22"/>
              </w:rPr>
            </w:pPr>
            <w:r>
              <w:rPr>
                <w:szCs w:val="22"/>
              </w:rPr>
              <w:t>S</w:t>
            </w:r>
            <w:r w:rsidR="001E50E2">
              <w:rPr>
                <w:szCs w:val="22"/>
              </w:rPr>
              <w:t>WS</w:t>
            </w:r>
            <w:r>
              <w:rPr>
                <w:szCs w:val="22"/>
              </w:rPr>
              <w:t xml:space="preserve"> 1421 – Update domain table </w:t>
            </w:r>
            <w:r w:rsidRPr="000D1E17">
              <w:rPr>
                <w:szCs w:val="22"/>
              </w:rPr>
              <w:t>CGTExemptionOrRolloverCodesFunds</w:t>
            </w:r>
            <w:r>
              <w:rPr>
                <w:szCs w:val="22"/>
              </w:rPr>
              <w:t xml:space="preserve">; </w:t>
            </w:r>
            <w:r w:rsidRPr="000D1E17">
              <w:rPr>
                <w:szCs w:val="22"/>
              </w:rPr>
              <w:t>VR.ATO.FITR.434288 impacted</w:t>
            </w:r>
            <w:r>
              <w:rPr>
                <w:szCs w:val="22"/>
              </w:rPr>
              <w:t xml:space="preserve"> but no change in rule logic</w:t>
            </w:r>
          </w:p>
          <w:p w:rsidR="008E49BD" w:rsidRPr="009B06E0" w:rsidRDefault="008E49BD" w:rsidP="00F16FAD">
            <w:pPr>
              <w:pStyle w:val="Version2"/>
              <w:spacing w:before="120" w:after="120"/>
            </w:pPr>
          </w:p>
        </w:tc>
      </w:tr>
      <w:tr w:rsidR="00953DE3" w:rsidRPr="009B06E0" w:rsidTr="00C17D0D">
        <w:tc>
          <w:tcPr>
            <w:tcW w:w="1700" w:type="dxa"/>
          </w:tcPr>
          <w:p w:rsidR="00953DE3" w:rsidRDefault="00953DE3" w:rsidP="0004097D">
            <w:pPr>
              <w:pStyle w:val="Version2"/>
              <w:spacing w:before="120" w:after="120"/>
            </w:pPr>
            <w:r>
              <w:t>1.0</w:t>
            </w:r>
          </w:p>
        </w:tc>
        <w:tc>
          <w:tcPr>
            <w:tcW w:w="1843" w:type="dxa"/>
          </w:tcPr>
          <w:p w:rsidR="00953DE3" w:rsidRDefault="00953DE3" w:rsidP="00820EB9">
            <w:pPr>
              <w:pStyle w:val="Version2"/>
              <w:spacing w:before="120" w:after="120"/>
            </w:pPr>
            <w:r>
              <w:t>30/01/2014</w:t>
            </w:r>
          </w:p>
        </w:tc>
        <w:tc>
          <w:tcPr>
            <w:tcW w:w="5836" w:type="dxa"/>
          </w:tcPr>
          <w:p w:rsidR="00953DE3" w:rsidRDefault="00953DE3" w:rsidP="00C17D0D">
            <w:pPr>
              <w:pStyle w:val="Version2"/>
              <w:spacing w:before="120" w:after="120"/>
              <w:ind w:left="0"/>
            </w:pPr>
            <w:r>
              <w:t>Changes included in this version:</w:t>
            </w:r>
          </w:p>
          <w:p w:rsidR="007B16F4" w:rsidRDefault="00953DE3" w:rsidP="0078392B">
            <w:pPr>
              <w:pStyle w:val="VersionHead"/>
              <w:numPr>
                <w:ilvl w:val="0"/>
                <w:numId w:val="45"/>
              </w:numPr>
              <w:spacing w:before="120" w:after="120"/>
            </w:pPr>
            <w:r w:rsidRPr="00953DE3">
              <w:t>Added SWS 1</w:t>
            </w:r>
            <w:r>
              <w:t>449</w:t>
            </w:r>
            <w:r w:rsidR="0076456F">
              <w:t xml:space="preserve"> </w:t>
            </w:r>
            <w:r>
              <w:t xml:space="preserve">and </w:t>
            </w:r>
            <w:r w:rsidRPr="00953DE3">
              <w:t>SWS 14</w:t>
            </w:r>
            <w:r>
              <w:t>50</w:t>
            </w:r>
            <w:r w:rsidRPr="0078392B">
              <w:t xml:space="preserve"> at Section 2.2 - Maintenance and Enhancement Items.</w:t>
            </w:r>
          </w:p>
          <w:p w:rsidR="00092B00" w:rsidRPr="00932E07" w:rsidRDefault="00953DE3" w:rsidP="00953DE3">
            <w:pPr>
              <w:pStyle w:val="VersionHead"/>
              <w:numPr>
                <w:ilvl w:val="0"/>
                <w:numId w:val="45"/>
              </w:numPr>
              <w:spacing w:before="120" w:after="120"/>
              <w:ind w:left="720"/>
            </w:pPr>
            <w:r w:rsidRPr="00092B00">
              <w:t>SWS 1449</w:t>
            </w:r>
            <w:r w:rsidRPr="007B16F4">
              <w:t xml:space="preserve"> – </w:t>
            </w:r>
            <w:r w:rsidR="00092B00" w:rsidRPr="0078392B">
              <w:t>Delete redundant rules VR.ATO.GEN.438026 and VR.ATO.GEN.438028</w:t>
            </w:r>
          </w:p>
          <w:p w:rsidR="00953DE3" w:rsidRPr="0041330B" w:rsidRDefault="00953DE3" w:rsidP="00092B00">
            <w:pPr>
              <w:pStyle w:val="Maintext"/>
              <w:numPr>
                <w:ilvl w:val="0"/>
                <w:numId w:val="36"/>
              </w:numPr>
              <w:rPr>
                <w:szCs w:val="22"/>
              </w:rPr>
            </w:pPr>
            <w:r>
              <w:rPr>
                <w:szCs w:val="22"/>
              </w:rPr>
              <w:t xml:space="preserve">SWS 1450 – </w:t>
            </w:r>
            <w:r w:rsidR="00092B00" w:rsidRPr="00092B00">
              <w:t>Delete validation rule VR.ATO.FITR.434021. Update validation rule VR.ATO.FITR.434022 and new error code CMN.ATO.FITR.434297</w:t>
            </w:r>
          </w:p>
          <w:p w:rsidR="00953DE3" w:rsidRDefault="001A4E40" w:rsidP="00C17D0D">
            <w:pPr>
              <w:pStyle w:val="Version2"/>
              <w:spacing w:before="120" w:after="120"/>
              <w:ind w:left="0"/>
            </w:pPr>
            <w:r>
              <w:t>Document updated to a Production Release version.</w:t>
            </w:r>
          </w:p>
        </w:tc>
      </w:tr>
      <w:tr w:rsidR="006761B9" w:rsidRPr="009B06E0" w:rsidTr="00C17D0D">
        <w:tc>
          <w:tcPr>
            <w:tcW w:w="1700" w:type="dxa"/>
          </w:tcPr>
          <w:p w:rsidR="006761B9" w:rsidRDefault="006761B9" w:rsidP="0004097D">
            <w:pPr>
              <w:pStyle w:val="Version2"/>
              <w:spacing w:before="120" w:after="120"/>
            </w:pPr>
            <w:r>
              <w:t>1.1</w:t>
            </w:r>
          </w:p>
        </w:tc>
        <w:tc>
          <w:tcPr>
            <w:tcW w:w="1843" w:type="dxa"/>
          </w:tcPr>
          <w:p w:rsidR="006761B9" w:rsidRDefault="006761B9" w:rsidP="00820EB9">
            <w:pPr>
              <w:pStyle w:val="Version2"/>
              <w:spacing w:before="120" w:after="120"/>
            </w:pPr>
            <w:r>
              <w:t>17/04/2014</w:t>
            </w:r>
          </w:p>
        </w:tc>
        <w:tc>
          <w:tcPr>
            <w:tcW w:w="5836" w:type="dxa"/>
          </w:tcPr>
          <w:p w:rsidR="00B63F0E" w:rsidRDefault="00B63F0E" w:rsidP="006761B9">
            <w:pPr>
              <w:pStyle w:val="Version2"/>
              <w:spacing w:before="120" w:after="120"/>
              <w:ind w:left="0"/>
            </w:pPr>
            <w:r>
              <w:t>Production Release – suitable for use.</w:t>
            </w:r>
          </w:p>
          <w:p w:rsidR="006761B9" w:rsidRDefault="006761B9" w:rsidP="006761B9">
            <w:pPr>
              <w:pStyle w:val="Version2"/>
              <w:spacing w:before="120" w:after="120"/>
              <w:ind w:left="0"/>
            </w:pPr>
            <w:r>
              <w:t>Changes included in this version:</w:t>
            </w:r>
          </w:p>
          <w:p w:rsidR="006761B9" w:rsidRDefault="006761B9" w:rsidP="006761B9">
            <w:pPr>
              <w:pStyle w:val="VersionHead"/>
              <w:numPr>
                <w:ilvl w:val="0"/>
                <w:numId w:val="45"/>
              </w:numPr>
              <w:spacing w:before="120" w:after="120"/>
            </w:pPr>
            <w:r w:rsidRPr="00953DE3">
              <w:t>Added SWS 1</w:t>
            </w:r>
            <w:r w:rsidR="006D33B4">
              <w:t>458</w:t>
            </w:r>
            <w:r>
              <w:t xml:space="preserve"> at </w:t>
            </w:r>
            <w:r w:rsidRPr="0078392B">
              <w:t>Section 2.2 - Maintenance and Enhancement Items.</w:t>
            </w:r>
          </w:p>
          <w:p w:rsidR="005C60D5" w:rsidRDefault="005C60D5" w:rsidP="006D33B4">
            <w:pPr>
              <w:pStyle w:val="VersionHead"/>
              <w:numPr>
                <w:ilvl w:val="0"/>
                <w:numId w:val="45"/>
              </w:numPr>
              <w:spacing w:before="120" w:after="120"/>
            </w:pPr>
            <w:r>
              <w:t>SWS 1458</w:t>
            </w:r>
            <w:r w:rsidR="006D33B4">
              <w:t xml:space="preserve"> -</w:t>
            </w:r>
            <w:r>
              <w:t xml:space="preserve"> </w:t>
            </w:r>
            <w:r w:rsidR="006D33B4">
              <w:t xml:space="preserve">Withdraw TT2014 business case 032 changes. Reverted deleted rule - </w:t>
            </w:r>
            <w:r w:rsidR="006D33B4">
              <w:lastRenderedPageBreak/>
              <w:t>VR.ATO.FITR.434271. Rule also updated to remove ABSVALUE. Deleted validation rules - VR.ATO.FITR.434294, VR.ATO.FITR.434295, and VR.ATO.FITR.434296</w:t>
            </w:r>
            <w:r w:rsidR="009535CD">
              <w:t xml:space="preserve"> introduced as part of TT2014 Business case 032.</w:t>
            </w:r>
          </w:p>
          <w:p w:rsidR="006761B9" w:rsidRDefault="006761B9" w:rsidP="00C17D0D">
            <w:pPr>
              <w:pStyle w:val="Version2"/>
              <w:spacing w:before="120" w:after="120"/>
              <w:ind w:left="0"/>
            </w:pPr>
          </w:p>
        </w:tc>
      </w:tr>
      <w:bookmarkEnd w:id="5"/>
    </w:tbl>
    <w:p w:rsidR="005C034C" w:rsidRDefault="005C034C" w:rsidP="00994810">
      <w:pPr>
        <w:ind w:left="142"/>
        <w:rPr>
          <w:i/>
        </w:rPr>
      </w:pPr>
    </w:p>
    <w:p w:rsidR="00850941" w:rsidRDefault="00850941" w:rsidP="00994810">
      <w:pPr>
        <w:ind w:left="142"/>
      </w:pPr>
    </w:p>
    <w:tbl>
      <w:tblPr>
        <w:tblW w:w="12191" w:type="dxa"/>
        <w:tblInd w:w="108" w:type="dxa"/>
        <w:tblLayout w:type="fixed"/>
        <w:tblLook w:val="0000" w:firstRow="0" w:lastRow="0" w:firstColumn="0" w:lastColumn="0" w:noHBand="0" w:noVBand="0"/>
      </w:tblPr>
      <w:tblGrid>
        <w:gridCol w:w="2835"/>
        <w:gridCol w:w="9356"/>
      </w:tblGrid>
      <w:tr w:rsidR="00855D60" w:rsidRPr="009B06E0" w:rsidTr="00427CD2">
        <w:tc>
          <w:tcPr>
            <w:tcW w:w="12191" w:type="dxa"/>
            <w:gridSpan w:val="2"/>
          </w:tcPr>
          <w:p w:rsidR="00855D60" w:rsidRDefault="00855D60" w:rsidP="005709D0">
            <w:pPr>
              <w:pStyle w:val="VersionHeadA"/>
              <w:ind w:right="-844"/>
            </w:pPr>
            <w:r w:rsidRPr="009B06E0">
              <w:t>ENDORSEMENT</w:t>
            </w:r>
          </w:p>
          <w:p w:rsidR="00B63F0E" w:rsidRPr="009B06E0" w:rsidRDefault="00B63F0E" w:rsidP="005709D0">
            <w:pPr>
              <w:pStyle w:val="VersionHeadA"/>
              <w:ind w:right="-844"/>
            </w:pPr>
          </w:p>
          <w:p w:rsidR="00855D60" w:rsidRPr="009B06E0" w:rsidRDefault="00855D60" w:rsidP="005709D0">
            <w:pPr>
              <w:pStyle w:val="Version2"/>
            </w:pPr>
            <w:r w:rsidRPr="009B06E0">
              <w:t>APPROVAL</w:t>
            </w:r>
          </w:p>
        </w:tc>
      </w:tr>
      <w:tr w:rsidR="00994810" w:rsidRPr="009B06E0" w:rsidTr="00427CD2">
        <w:tc>
          <w:tcPr>
            <w:tcW w:w="2835" w:type="dxa"/>
          </w:tcPr>
          <w:p w:rsidR="00994810" w:rsidRPr="009B06E0" w:rsidRDefault="00994810" w:rsidP="005709D0">
            <w:pPr>
              <w:pStyle w:val="Version2"/>
            </w:pPr>
          </w:p>
        </w:tc>
        <w:tc>
          <w:tcPr>
            <w:tcW w:w="9356"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094C98" w:rsidRPr="009B06E0" w:rsidRDefault="00094C98" w:rsidP="005709D0">
            <w:pPr>
              <w:pStyle w:val="Version2"/>
            </w:pPr>
          </w:p>
        </w:tc>
      </w:tr>
      <w:tr w:rsidR="001461C8" w:rsidRPr="009B06E0" w:rsidTr="00427CD2">
        <w:tc>
          <w:tcPr>
            <w:tcW w:w="2835" w:type="dxa"/>
          </w:tcPr>
          <w:p w:rsidR="001461C8" w:rsidRPr="009B06E0" w:rsidRDefault="00135726" w:rsidP="005709D0">
            <w:pPr>
              <w:pStyle w:val="Version2"/>
            </w:pPr>
            <w:r>
              <w:t>Grahame Dunnicliff</w:t>
            </w:r>
          </w:p>
        </w:tc>
        <w:tc>
          <w:tcPr>
            <w:tcW w:w="9356"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05381A" w:rsidRDefault="0005381A" w:rsidP="00A952A8">
      <w:pPr>
        <w:pStyle w:val="VersionHeadA"/>
      </w:pPr>
    </w:p>
    <w:p w:rsidR="00C17D0D" w:rsidRDefault="00C17D0D" w:rsidP="00A952A8">
      <w:pPr>
        <w:pStyle w:val="VersionHeadA"/>
      </w:pPr>
    </w:p>
    <w:p w:rsidR="00C17D0D" w:rsidRDefault="00C17D0D" w:rsidP="00A952A8">
      <w:pPr>
        <w:pStyle w:val="VersionHeadA"/>
      </w:pPr>
    </w:p>
    <w:p w:rsidR="00C17D0D" w:rsidRDefault="00C17D0D" w:rsidP="00A952A8">
      <w:pPr>
        <w:pStyle w:val="VersionHeadA"/>
      </w:pPr>
    </w:p>
    <w:p w:rsidR="00BA43CC" w:rsidRDefault="00BA43CC" w:rsidP="00A952A8">
      <w:pPr>
        <w:pStyle w:val="VersionHeadA"/>
      </w:pPr>
      <w:r w:rsidRPr="009B06E0">
        <w:t>Copyright</w:t>
      </w:r>
    </w:p>
    <w:p w:rsidR="00C17D0D" w:rsidRPr="009B06E0" w:rsidRDefault="00C17D0D" w:rsidP="00A952A8">
      <w:pPr>
        <w:pStyle w:val="VersionHeadA"/>
      </w:pPr>
    </w:p>
    <w:p w:rsidR="00B63F0E" w:rsidRDefault="00094C98" w:rsidP="00B934BE">
      <w:pPr>
        <w:autoSpaceDE w:val="0"/>
        <w:autoSpaceDN w:val="0"/>
        <w:adjustRightInd w:val="0"/>
        <w:rPr>
          <w:rFonts w:cs="Arial"/>
          <w:sz w:val="20"/>
          <w:szCs w:val="20"/>
          <w:u w:val="single"/>
        </w:rPr>
      </w:pPr>
      <w:proofErr w:type="gramStart"/>
      <w:r>
        <w:rPr>
          <w:rFonts w:cs="Arial"/>
          <w:sz w:val="20"/>
          <w:szCs w:val="20"/>
        </w:rPr>
        <w:t>© Commonwealth of Australia</w:t>
      </w:r>
      <w:r w:rsidR="00850941">
        <w:rPr>
          <w:rFonts w:cs="Arial"/>
          <w:sz w:val="20"/>
          <w:szCs w:val="20"/>
        </w:rPr>
        <w:t xml:space="preserve"> 201</w:t>
      </w:r>
      <w:r w:rsidR="0076456F">
        <w:rPr>
          <w:rFonts w:cs="Arial"/>
          <w:sz w:val="20"/>
          <w:szCs w:val="20"/>
        </w:rPr>
        <w:t>4</w:t>
      </w:r>
      <w:r>
        <w:rPr>
          <w:rFonts w:cs="Arial"/>
          <w:sz w:val="20"/>
          <w:szCs w:val="20"/>
        </w:rPr>
        <w:t xml:space="preserve"> (see exceptions below).</w:t>
      </w:r>
      <w:proofErr w:type="gramEnd"/>
      <w:r>
        <w:rPr>
          <w:rFonts w:cs="Arial"/>
          <w:sz w:val="20"/>
          <w:szCs w:val="20"/>
          <w:u w:val="single"/>
        </w:rPr>
        <w:t xml:space="preserve"> </w:t>
      </w:r>
    </w:p>
    <w:p w:rsidR="00BA43CC" w:rsidRPr="009B06E0" w:rsidRDefault="00094C98" w:rsidP="00B934BE">
      <w:pPr>
        <w:autoSpaceDE w:val="0"/>
        <w:autoSpaceDN w:val="0"/>
        <w:adjustRightInd w:val="0"/>
        <w:rPr>
          <w:rFonts w:ascii="Courier New" w:eastAsia="Batang" w:hAnsi="Courier New" w:cs="Courier New"/>
          <w:sz w:val="20"/>
          <w:szCs w:val="20"/>
          <w:lang w:eastAsia="ko-KR"/>
        </w:rPr>
      </w:pPr>
      <w:r>
        <w:br/>
      </w:r>
      <w:r>
        <w:rPr>
          <w:rFonts w:cs="Arial"/>
          <w:sz w:val="20"/>
          <w:szCs w:val="20"/>
        </w:rPr>
        <w:t xml:space="preserve">This work is copyright.  Use of this Information and Material is subject to the terms and conditions in the "SBR Disclaimer and Conditions of Use" which is available at </w:t>
      </w:r>
      <w:hyperlink r:id="rId17"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016AA8" w:rsidRPr="009B06E0">
        <w:t>.</w:t>
      </w:r>
    </w:p>
    <w:p w:rsidR="00BA43CC" w:rsidRPr="009B06E0" w:rsidRDefault="00BA43CC" w:rsidP="00767988">
      <w:pPr>
        <w:pStyle w:val="StyleMaintext"/>
        <w:sectPr w:rsidR="00BA43CC" w:rsidRPr="009B06E0" w:rsidSect="00300082">
          <w:headerReference w:type="even" r:id="rId18"/>
          <w:headerReference w:type="default" r:id="rId19"/>
          <w:footerReference w:type="default" r:id="rId20"/>
          <w:headerReference w:type="first" r:id="rId21"/>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0B038F" w:rsidRPr="0065253F" w:rsidRDefault="000C6567">
      <w:pPr>
        <w:pStyle w:val="TOC1"/>
        <w:tabs>
          <w:tab w:val="left" w:pos="440"/>
        </w:tabs>
        <w:rPr>
          <w:rFonts w:ascii="Calibri" w:hAnsi="Calibri" w:cs="Times New Roman"/>
          <w:noProof/>
        </w:rPr>
      </w:pPr>
      <w:r w:rsidRPr="009B06E0">
        <w:fldChar w:fldCharType="begin"/>
      </w:r>
      <w:r w:rsidR="00BA43CC" w:rsidRPr="009B06E0">
        <w:instrText xml:space="preserve"> TOC \o "1-4" \h \z \u </w:instrText>
      </w:r>
      <w:r w:rsidRPr="009B06E0">
        <w:fldChar w:fldCharType="separate"/>
      </w:r>
      <w:hyperlink w:anchor="_Toc383700420" w:history="1">
        <w:r w:rsidR="000B038F" w:rsidRPr="00393139">
          <w:rPr>
            <w:rStyle w:val="Hyperlink"/>
          </w:rPr>
          <w:t>1</w:t>
        </w:r>
        <w:r w:rsidR="000B038F" w:rsidRPr="0065253F">
          <w:rPr>
            <w:rFonts w:ascii="Calibri" w:hAnsi="Calibri" w:cs="Times New Roman"/>
            <w:noProof/>
          </w:rPr>
          <w:tab/>
        </w:r>
        <w:r w:rsidR="000B038F" w:rsidRPr="00393139">
          <w:rPr>
            <w:rStyle w:val="Hyperlink"/>
          </w:rPr>
          <w:t>Introduction</w:t>
        </w:r>
        <w:r w:rsidR="000B038F">
          <w:rPr>
            <w:noProof/>
            <w:webHidden/>
          </w:rPr>
          <w:tab/>
        </w:r>
        <w:r w:rsidR="000B038F">
          <w:rPr>
            <w:noProof/>
            <w:webHidden/>
          </w:rPr>
          <w:fldChar w:fldCharType="begin"/>
        </w:r>
        <w:r w:rsidR="000B038F">
          <w:rPr>
            <w:noProof/>
            <w:webHidden/>
          </w:rPr>
          <w:instrText xml:space="preserve"> PAGEREF _Toc383700420 \h </w:instrText>
        </w:r>
        <w:r w:rsidR="000B038F">
          <w:rPr>
            <w:noProof/>
            <w:webHidden/>
          </w:rPr>
        </w:r>
        <w:r w:rsidR="000B038F">
          <w:rPr>
            <w:noProof/>
            <w:webHidden/>
          </w:rPr>
          <w:fldChar w:fldCharType="separate"/>
        </w:r>
        <w:r w:rsidR="000B038F">
          <w:rPr>
            <w:noProof/>
            <w:webHidden/>
          </w:rPr>
          <w:t>5</w:t>
        </w:r>
        <w:r w:rsidR="000B038F">
          <w:rPr>
            <w:noProof/>
            <w:webHidden/>
          </w:rPr>
          <w:fldChar w:fldCharType="end"/>
        </w:r>
      </w:hyperlink>
    </w:p>
    <w:p w:rsidR="000B038F" w:rsidRPr="0065253F" w:rsidRDefault="000B038F">
      <w:pPr>
        <w:pStyle w:val="TOC2"/>
        <w:rPr>
          <w:rFonts w:ascii="Calibri" w:hAnsi="Calibri" w:cs="Times New Roman"/>
          <w:noProof/>
        </w:rPr>
      </w:pPr>
      <w:hyperlink w:anchor="_Toc383700421" w:history="1">
        <w:r w:rsidRPr="00393139">
          <w:rPr>
            <w:rStyle w:val="Hyperlink"/>
          </w:rPr>
          <w:t>1.1</w:t>
        </w:r>
        <w:r w:rsidRPr="0065253F">
          <w:rPr>
            <w:rFonts w:ascii="Calibri" w:hAnsi="Calibri" w:cs="Times New Roman"/>
            <w:noProof/>
          </w:rPr>
          <w:tab/>
        </w:r>
        <w:r w:rsidRPr="00393139">
          <w:rPr>
            <w:rStyle w:val="Hyperlink"/>
          </w:rPr>
          <w:t>Purpose</w:t>
        </w:r>
        <w:r>
          <w:rPr>
            <w:noProof/>
            <w:webHidden/>
          </w:rPr>
          <w:tab/>
        </w:r>
        <w:r>
          <w:rPr>
            <w:noProof/>
            <w:webHidden/>
          </w:rPr>
          <w:fldChar w:fldCharType="begin"/>
        </w:r>
        <w:r>
          <w:rPr>
            <w:noProof/>
            <w:webHidden/>
          </w:rPr>
          <w:instrText xml:space="preserve"> PAGEREF _Toc383700421 \h </w:instrText>
        </w:r>
        <w:r>
          <w:rPr>
            <w:noProof/>
            <w:webHidden/>
          </w:rPr>
        </w:r>
        <w:r>
          <w:rPr>
            <w:noProof/>
            <w:webHidden/>
          </w:rPr>
          <w:fldChar w:fldCharType="separate"/>
        </w:r>
        <w:r>
          <w:rPr>
            <w:noProof/>
            <w:webHidden/>
          </w:rPr>
          <w:t>5</w:t>
        </w:r>
        <w:r>
          <w:rPr>
            <w:noProof/>
            <w:webHidden/>
          </w:rPr>
          <w:fldChar w:fldCharType="end"/>
        </w:r>
      </w:hyperlink>
    </w:p>
    <w:p w:rsidR="000B038F" w:rsidRPr="0065253F" w:rsidRDefault="000B038F">
      <w:pPr>
        <w:pStyle w:val="TOC2"/>
        <w:rPr>
          <w:rFonts w:ascii="Calibri" w:hAnsi="Calibri" w:cs="Times New Roman"/>
          <w:noProof/>
        </w:rPr>
      </w:pPr>
      <w:hyperlink w:anchor="_Toc383700422" w:history="1">
        <w:r w:rsidRPr="00393139">
          <w:rPr>
            <w:rStyle w:val="Hyperlink"/>
          </w:rPr>
          <w:t>1.2</w:t>
        </w:r>
        <w:r w:rsidRPr="0065253F">
          <w:rPr>
            <w:rFonts w:ascii="Calibri" w:hAnsi="Calibri" w:cs="Times New Roman"/>
            <w:noProof/>
          </w:rPr>
          <w:tab/>
        </w:r>
        <w:r w:rsidRPr="00393139">
          <w:rPr>
            <w:rStyle w:val="Hyperlink"/>
          </w:rPr>
          <w:t>Audience and Scope</w:t>
        </w:r>
        <w:r>
          <w:rPr>
            <w:noProof/>
            <w:webHidden/>
          </w:rPr>
          <w:tab/>
        </w:r>
        <w:r>
          <w:rPr>
            <w:noProof/>
            <w:webHidden/>
          </w:rPr>
          <w:fldChar w:fldCharType="begin"/>
        </w:r>
        <w:r>
          <w:rPr>
            <w:noProof/>
            <w:webHidden/>
          </w:rPr>
          <w:instrText xml:space="preserve"> PAGEREF _Toc383700422 \h </w:instrText>
        </w:r>
        <w:r>
          <w:rPr>
            <w:noProof/>
            <w:webHidden/>
          </w:rPr>
        </w:r>
        <w:r>
          <w:rPr>
            <w:noProof/>
            <w:webHidden/>
          </w:rPr>
          <w:fldChar w:fldCharType="separate"/>
        </w:r>
        <w:r>
          <w:rPr>
            <w:noProof/>
            <w:webHidden/>
          </w:rPr>
          <w:t>5</w:t>
        </w:r>
        <w:r>
          <w:rPr>
            <w:noProof/>
            <w:webHidden/>
          </w:rPr>
          <w:fldChar w:fldCharType="end"/>
        </w:r>
      </w:hyperlink>
    </w:p>
    <w:p w:rsidR="000B038F" w:rsidRPr="0065253F" w:rsidRDefault="000B038F">
      <w:pPr>
        <w:pStyle w:val="TOC2"/>
        <w:rPr>
          <w:rFonts w:ascii="Calibri" w:hAnsi="Calibri" w:cs="Times New Roman"/>
          <w:noProof/>
        </w:rPr>
      </w:pPr>
      <w:hyperlink w:anchor="_Toc383700423" w:history="1">
        <w:r w:rsidRPr="00393139">
          <w:rPr>
            <w:rStyle w:val="Hyperlink"/>
          </w:rPr>
          <w:t>1.3</w:t>
        </w:r>
        <w:r w:rsidRPr="0065253F">
          <w:rPr>
            <w:rFonts w:ascii="Calibri" w:hAnsi="Calibri" w:cs="Times New Roman"/>
            <w:noProof/>
          </w:rPr>
          <w:tab/>
        </w:r>
        <w:r w:rsidRPr="00393139">
          <w:rPr>
            <w:rStyle w:val="Hyperlink"/>
          </w:rPr>
          <w:t>References</w:t>
        </w:r>
        <w:r>
          <w:rPr>
            <w:noProof/>
            <w:webHidden/>
          </w:rPr>
          <w:tab/>
        </w:r>
        <w:r>
          <w:rPr>
            <w:noProof/>
            <w:webHidden/>
          </w:rPr>
          <w:fldChar w:fldCharType="begin"/>
        </w:r>
        <w:r>
          <w:rPr>
            <w:noProof/>
            <w:webHidden/>
          </w:rPr>
          <w:instrText xml:space="preserve"> PAGEREF _Toc383700423 \h </w:instrText>
        </w:r>
        <w:r>
          <w:rPr>
            <w:noProof/>
            <w:webHidden/>
          </w:rPr>
        </w:r>
        <w:r>
          <w:rPr>
            <w:noProof/>
            <w:webHidden/>
          </w:rPr>
          <w:fldChar w:fldCharType="separate"/>
        </w:r>
        <w:r>
          <w:rPr>
            <w:noProof/>
            <w:webHidden/>
          </w:rPr>
          <w:t>5</w:t>
        </w:r>
        <w:r>
          <w:rPr>
            <w:noProof/>
            <w:webHidden/>
          </w:rPr>
          <w:fldChar w:fldCharType="end"/>
        </w:r>
      </w:hyperlink>
    </w:p>
    <w:p w:rsidR="000B038F" w:rsidRPr="0065253F" w:rsidRDefault="000B038F">
      <w:pPr>
        <w:pStyle w:val="TOC2"/>
        <w:rPr>
          <w:rFonts w:ascii="Calibri" w:hAnsi="Calibri" w:cs="Times New Roman"/>
          <w:noProof/>
        </w:rPr>
      </w:pPr>
      <w:hyperlink w:anchor="_Toc383700424" w:history="1">
        <w:r w:rsidRPr="00393139">
          <w:rPr>
            <w:rStyle w:val="Hyperlink"/>
          </w:rPr>
          <w:t>1.4</w:t>
        </w:r>
        <w:r w:rsidRPr="0065253F">
          <w:rPr>
            <w:rFonts w:ascii="Calibri" w:hAnsi="Calibri" w:cs="Times New Roman"/>
            <w:noProof/>
          </w:rPr>
          <w:tab/>
        </w:r>
        <w:r w:rsidRPr="00393139">
          <w:rPr>
            <w:rStyle w:val="Hyperlink"/>
          </w:rPr>
          <w:t>Purpose of Release</w:t>
        </w:r>
        <w:r>
          <w:rPr>
            <w:noProof/>
            <w:webHidden/>
          </w:rPr>
          <w:tab/>
        </w:r>
        <w:r>
          <w:rPr>
            <w:noProof/>
            <w:webHidden/>
          </w:rPr>
          <w:fldChar w:fldCharType="begin"/>
        </w:r>
        <w:r>
          <w:rPr>
            <w:noProof/>
            <w:webHidden/>
          </w:rPr>
          <w:instrText xml:space="preserve"> PAGEREF _Toc383700424 \h </w:instrText>
        </w:r>
        <w:r>
          <w:rPr>
            <w:noProof/>
            <w:webHidden/>
          </w:rPr>
        </w:r>
        <w:r>
          <w:rPr>
            <w:noProof/>
            <w:webHidden/>
          </w:rPr>
          <w:fldChar w:fldCharType="separate"/>
        </w:r>
        <w:r>
          <w:rPr>
            <w:noProof/>
            <w:webHidden/>
          </w:rPr>
          <w:t>5</w:t>
        </w:r>
        <w:r>
          <w:rPr>
            <w:noProof/>
            <w:webHidden/>
          </w:rPr>
          <w:fldChar w:fldCharType="end"/>
        </w:r>
      </w:hyperlink>
    </w:p>
    <w:p w:rsidR="000B038F" w:rsidRPr="0065253F" w:rsidRDefault="000B038F">
      <w:pPr>
        <w:pStyle w:val="TOC2"/>
        <w:rPr>
          <w:rFonts w:ascii="Calibri" w:hAnsi="Calibri" w:cs="Times New Roman"/>
          <w:noProof/>
        </w:rPr>
      </w:pPr>
      <w:hyperlink w:anchor="_Toc383700425" w:history="1">
        <w:r w:rsidRPr="00393139">
          <w:rPr>
            <w:rStyle w:val="Hyperlink"/>
          </w:rPr>
          <w:t>1.5</w:t>
        </w:r>
        <w:r w:rsidRPr="0065253F">
          <w:rPr>
            <w:rFonts w:ascii="Calibri" w:hAnsi="Calibri" w:cs="Times New Roman"/>
            <w:noProof/>
          </w:rPr>
          <w:tab/>
        </w:r>
        <w:r w:rsidRPr="00393139">
          <w:rPr>
            <w:rStyle w:val="Hyperlink"/>
          </w:rPr>
          <w:t>Summary of impacts on software developers</w:t>
        </w:r>
        <w:r>
          <w:rPr>
            <w:noProof/>
            <w:webHidden/>
          </w:rPr>
          <w:tab/>
        </w:r>
        <w:r>
          <w:rPr>
            <w:noProof/>
            <w:webHidden/>
          </w:rPr>
          <w:fldChar w:fldCharType="begin"/>
        </w:r>
        <w:r>
          <w:rPr>
            <w:noProof/>
            <w:webHidden/>
          </w:rPr>
          <w:instrText xml:space="preserve"> PAGEREF _Toc383700425 \h </w:instrText>
        </w:r>
        <w:r>
          <w:rPr>
            <w:noProof/>
            <w:webHidden/>
          </w:rPr>
        </w:r>
        <w:r>
          <w:rPr>
            <w:noProof/>
            <w:webHidden/>
          </w:rPr>
          <w:fldChar w:fldCharType="separate"/>
        </w:r>
        <w:r>
          <w:rPr>
            <w:noProof/>
            <w:webHidden/>
          </w:rPr>
          <w:t>5</w:t>
        </w:r>
        <w:r>
          <w:rPr>
            <w:noProof/>
            <w:webHidden/>
          </w:rPr>
          <w:fldChar w:fldCharType="end"/>
        </w:r>
      </w:hyperlink>
    </w:p>
    <w:p w:rsidR="000B038F" w:rsidRPr="0065253F" w:rsidRDefault="000B038F">
      <w:pPr>
        <w:pStyle w:val="TOC1"/>
        <w:tabs>
          <w:tab w:val="left" w:pos="440"/>
        </w:tabs>
        <w:rPr>
          <w:rFonts w:ascii="Calibri" w:hAnsi="Calibri" w:cs="Times New Roman"/>
          <w:noProof/>
        </w:rPr>
      </w:pPr>
      <w:hyperlink w:anchor="_Toc383700426" w:history="1">
        <w:r w:rsidRPr="00393139">
          <w:rPr>
            <w:rStyle w:val="Hyperlink"/>
          </w:rPr>
          <w:t>2</w:t>
        </w:r>
        <w:r w:rsidRPr="0065253F">
          <w:rPr>
            <w:rFonts w:ascii="Calibri" w:hAnsi="Calibri" w:cs="Times New Roman"/>
            <w:noProof/>
          </w:rPr>
          <w:tab/>
        </w:r>
        <w:r w:rsidRPr="00393139">
          <w:rPr>
            <w:rStyle w:val="Hyperlink"/>
          </w:rPr>
          <w:t>Notes on This Release</w:t>
        </w:r>
        <w:r>
          <w:rPr>
            <w:noProof/>
            <w:webHidden/>
          </w:rPr>
          <w:tab/>
        </w:r>
        <w:r>
          <w:rPr>
            <w:noProof/>
            <w:webHidden/>
          </w:rPr>
          <w:fldChar w:fldCharType="begin"/>
        </w:r>
        <w:r>
          <w:rPr>
            <w:noProof/>
            <w:webHidden/>
          </w:rPr>
          <w:instrText xml:space="preserve"> PAGEREF _Toc383700426 \h </w:instrText>
        </w:r>
        <w:r>
          <w:rPr>
            <w:noProof/>
            <w:webHidden/>
          </w:rPr>
        </w:r>
        <w:r>
          <w:rPr>
            <w:noProof/>
            <w:webHidden/>
          </w:rPr>
          <w:fldChar w:fldCharType="separate"/>
        </w:r>
        <w:r>
          <w:rPr>
            <w:noProof/>
            <w:webHidden/>
          </w:rPr>
          <w:t>6</w:t>
        </w:r>
        <w:r>
          <w:rPr>
            <w:noProof/>
            <w:webHidden/>
          </w:rPr>
          <w:fldChar w:fldCharType="end"/>
        </w:r>
      </w:hyperlink>
    </w:p>
    <w:p w:rsidR="000B038F" w:rsidRPr="0065253F" w:rsidRDefault="000B038F">
      <w:pPr>
        <w:pStyle w:val="TOC2"/>
        <w:rPr>
          <w:rFonts w:ascii="Calibri" w:hAnsi="Calibri" w:cs="Times New Roman"/>
          <w:noProof/>
        </w:rPr>
      </w:pPr>
      <w:hyperlink w:anchor="_Toc383700427" w:history="1">
        <w:r w:rsidRPr="00393139">
          <w:rPr>
            <w:rStyle w:val="Hyperlink"/>
          </w:rPr>
          <w:t>2.1</w:t>
        </w:r>
        <w:r w:rsidRPr="0065253F">
          <w:rPr>
            <w:rFonts w:ascii="Calibri" w:hAnsi="Calibri" w:cs="Times New Roman"/>
            <w:noProof/>
          </w:rPr>
          <w:tab/>
        </w:r>
        <w:r w:rsidRPr="00393139">
          <w:rPr>
            <w:rStyle w:val="Hyperlink"/>
          </w:rPr>
          <w:t>Tax Time 2014 Change Overview (Business Cases)</w:t>
        </w:r>
        <w:r>
          <w:rPr>
            <w:noProof/>
            <w:webHidden/>
          </w:rPr>
          <w:tab/>
        </w:r>
        <w:r>
          <w:rPr>
            <w:noProof/>
            <w:webHidden/>
          </w:rPr>
          <w:fldChar w:fldCharType="begin"/>
        </w:r>
        <w:r>
          <w:rPr>
            <w:noProof/>
            <w:webHidden/>
          </w:rPr>
          <w:instrText xml:space="preserve"> PAGEREF _Toc383700427 \h </w:instrText>
        </w:r>
        <w:r>
          <w:rPr>
            <w:noProof/>
            <w:webHidden/>
          </w:rPr>
        </w:r>
        <w:r>
          <w:rPr>
            <w:noProof/>
            <w:webHidden/>
          </w:rPr>
          <w:fldChar w:fldCharType="separate"/>
        </w:r>
        <w:r>
          <w:rPr>
            <w:noProof/>
            <w:webHidden/>
          </w:rPr>
          <w:t>6</w:t>
        </w:r>
        <w:r>
          <w:rPr>
            <w:noProof/>
            <w:webHidden/>
          </w:rPr>
          <w:fldChar w:fldCharType="end"/>
        </w:r>
      </w:hyperlink>
    </w:p>
    <w:p w:rsidR="000B038F" w:rsidRPr="0065253F" w:rsidRDefault="000B038F">
      <w:pPr>
        <w:pStyle w:val="TOC2"/>
        <w:rPr>
          <w:rFonts w:ascii="Calibri" w:hAnsi="Calibri" w:cs="Times New Roman"/>
          <w:noProof/>
        </w:rPr>
      </w:pPr>
      <w:hyperlink w:anchor="_Toc383700428" w:history="1">
        <w:r w:rsidRPr="00393139">
          <w:rPr>
            <w:rStyle w:val="Hyperlink"/>
          </w:rPr>
          <w:t>2.2</w:t>
        </w:r>
        <w:r w:rsidRPr="0065253F">
          <w:rPr>
            <w:rFonts w:ascii="Calibri" w:hAnsi="Calibri" w:cs="Times New Roman"/>
            <w:noProof/>
          </w:rPr>
          <w:tab/>
        </w:r>
        <w:r w:rsidRPr="00393139">
          <w:rPr>
            <w:rStyle w:val="Hyperlink"/>
          </w:rPr>
          <w:t>Maintenance and Enhancement Items</w:t>
        </w:r>
        <w:r>
          <w:rPr>
            <w:noProof/>
            <w:webHidden/>
          </w:rPr>
          <w:tab/>
        </w:r>
        <w:r>
          <w:rPr>
            <w:noProof/>
            <w:webHidden/>
          </w:rPr>
          <w:fldChar w:fldCharType="begin"/>
        </w:r>
        <w:r>
          <w:rPr>
            <w:noProof/>
            <w:webHidden/>
          </w:rPr>
          <w:instrText xml:space="preserve"> PAGEREF _Toc383700428 \h </w:instrText>
        </w:r>
        <w:r>
          <w:rPr>
            <w:noProof/>
            <w:webHidden/>
          </w:rPr>
        </w:r>
        <w:r>
          <w:rPr>
            <w:noProof/>
            <w:webHidden/>
          </w:rPr>
          <w:fldChar w:fldCharType="separate"/>
        </w:r>
        <w:r>
          <w:rPr>
            <w:noProof/>
            <w:webHidden/>
          </w:rPr>
          <w:t>6</w:t>
        </w:r>
        <w:r>
          <w:rPr>
            <w:noProof/>
            <w:webHidden/>
          </w:rPr>
          <w:fldChar w:fldCharType="end"/>
        </w:r>
      </w:hyperlink>
    </w:p>
    <w:p w:rsidR="000B038F" w:rsidRPr="0065253F" w:rsidRDefault="000B038F">
      <w:pPr>
        <w:pStyle w:val="TOC2"/>
        <w:rPr>
          <w:rFonts w:ascii="Calibri" w:hAnsi="Calibri" w:cs="Times New Roman"/>
          <w:noProof/>
        </w:rPr>
      </w:pPr>
      <w:hyperlink w:anchor="_Toc383700429" w:history="1">
        <w:r w:rsidRPr="00393139">
          <w:rPr>
            <w:rStyle w:val="Hyperlink"/>
          </w:rPr>
          <w:t>2.3</w:t>
        </w:r>
        <w:r w:rsidRPr="0065253F">
          <w:rPr>
            <w:rFonts w:ascii="Calibri" w:hAnsi="Calibri" w:cs="Times New Roman"/>
            <w:noProof/>
          </w:rPr>
          <w:tab/>
        </w:r>
        <w:r w:rsidRPr="00393139">
          <w:rPr>
            <w:rStyle w:val="Hyperlink"/>
          </w:rPr>
          <w:t>Message Type Text changes</w:t>
        </w:r>
        <w:r>
          <w:rPr>
            <w:noProof/>
            <w:webHidden/>
          </w:rPr>
          <w:tab/>
        </w:r>
        <w:r>
          <w:rPr>
            <w:noProof/>
            <w:webHidden/>
          </w:rPr>
          <w:fldChar w:fldCharType="begin"/>
        </w:r>
        <w:r>
          <w:rPr>
            <w:noProof/>
            <w:webHidden/>
          </w:rPr>
          <w:instrText xml:space="preserve"> PAGEREF _Toc383700429 \h </w:instrText>
        </w:r>
        <w:r>
          <w:rPr>
            <w:noProof/>
            <w:webHidden/>
          </w:rPr>
        </w:r>
        <w:r>
          <w:rPr>
            <w:noProof/>
            <w:webHidden/>
          </w:rPr>
          <w:fldChar w:fldCharType="separate"/>
        </w:r>
        <w:r>
          <w:rPr>
            <w:noProof/>
            <w:webHidden/>
          </w:rPr>
          <w:t>6</w:t>
        </w:r>
        <w:r>
          <w:rPr>
            <w:noProof/>
            <w:webHidden/>
          </w:rPr>
          <w:fldChar w:fldCharType="end"/>
        </w:r>
      </w:hyperlink>
    </w:p>
    <w:p w:rsidR="000B038F" w:rsidRPr="0065253F" w:rsidRDefault="000B038F">
      <w:pPr>
        <w:pStyle w:val="TOC2"/>
        <w:rPr>
          <w:rFonts w:ascii="Calibri" w:hAnsi="Calibri" w:cs="Times New Roman"/>
          <w:noProof/>
        </w:rPr>
      </w:pPr>
      <w:hyperlink w:anchor="_Toc383700430" w:history="1">
        <w:r w:rsidRPr="00393139">
          <w:rPr>
            <w:rStyle w:val="Hyperlink"/>
            <w:bCs/>
          </w:rPr>
          <w:t>2.4</w:t>
        </w:r>
        <w:r w:rsidRPr="0065253F">
          <w:rPr>
            <w:rFonts w:ascii="Calibri" w:hAnsi="Calibri" w:cs="Times New Roman"/>
            <w:noProof/>
          </w:rPr>
          <w:tab/>
        </w:r>
        <w:r w:rsidRPr="00393139">
          <w:rPr>
            <w:rStyle w:val="Hyperlink"/>
            <w:bCs/>
          </w:rPr>
          <w:t>Known Issue</w:t>
        </w:r>
        <w:r>
          <w:rPr>
            <w:noProof/>
            <w:webHidden/>
          </w:rPr>
          <w:tab/>
        </w:r>
        <w:r>
          <w:rPr>
            <w:noProof/>
            <w:webHidden/>
          </w:rPr>
          <w:fldChar w:fldCharType="begin"/>
        </w:r>
        <w:r>
          <w:rPr>
            <w:noProof/>
            <w:webHidden/>
          </w:rPr>
          <w:instrText xml:space="preserve"> PAGEREF _Toc383700430 \h </w:instrText>
        </w:r>
        <w:r>
          <w:rPr>
            <w:noProof/>
            <w:webHidden/>
          </w:rPr>
        </w:r>
        <w:r>
          <w:rPr>
            <w:noProof/>
            <w:webHidden/>
          </w:rPr>
          <w:fldChar w:fldCharType="separate"/>
        </w:r>
        <w:r>
          <w:rPr>
            <w:noProof/>
            <w:webHidden/>
          </w:rPr>
          <w:t>7</w:t>
        </w:r>
        <w:r>
          <w:rPr>
            <w:noProof/>
            <w:webHidden/>
          </w:rPr>
          <w:fldChar w:fldCharType="end"/>
        </w:r>
      </w:hyperlink>
    </w:p>
    <w:p w:rsidR="000B038F" w:rsidRPr="0065253F" w:rsidRDefault="000B038F">
      <w:pPr>
        <w:pStyle w:val="TOC1"/>
        <w:tabs>
          <w:tab w:val="left" w:pos="440"/>
        </w:tabs>
        <w:rPr>
          <w:rFonts w:ascii="Calibri" w:hAnsi="Calibri" w:cs="Times New Roman"/>
          <w:noProof/>
        </w:rPr>
      </w:pPr>
      <w:hyperlink w:anchor="_Toc383700431" w:history="1">
        <w:r w:rsidRPr="00393139">
          <w:rPr>
            <w:rStyle w:val="Hyperlink"/>
          </w:rPr>
          <w:t>3</w:t>
        </w:r>
        <w:r w:rsidRPr="0065253F">
          <w:rPr>
            <w:rFonts w:ascii="Calibri" w:hAnsi="Calibri" w:cs="Times New Roman"/>
            <w:noProof/>
          </w:rPr>
          <w:tab/>
        </w:r>
        <w:r w:rsidRPr="00393139">
          <w:rPr>
            <w:rStyle w:val="Hyperlink"/>
          </w:rPr>
          <w:t>Message Structure Changes</w:t>
        </w:r>
        <w:r>
          <w:rPr>
            <w:noProof/>
            <w:webHidden/>
          </w:rPr>
          <w:tab/>
        </w:r>
        <w:r>
          <w:rPr>
            <w:noProof/>
            <w:webHidden/>
          </w:rPr>
          <w:fldChar w:fldCharType="begin"/>
        </w:r>
        <w:r>
          <w:rPr>
            <w:noProof/>
            <w:webHidden/>
          </w:rPr>
          <w:instrText xml:space="preserve"> PAGEREF _Toc383700431 \h </w:instrText>
        </w:r>
        <w:r>
          <w:rPr>
            <w:noProof/>
            <w:webHidden/>
          </w:rPr>
        </w:r>
        <w:r>
          <w:rPr>
            <w:noProof/>
            <w:webHidden/>
          </w:rPr>
          <w:fldChar w:fldCharType="separate"/>
        </w:r>
        <w:r>
          <w:rPr>
            <w:noProof/>
            <w:webHidden/>
          </w:rPr>
          <w:t>8</w:t>
        </w:r>
        <w:r>
          <w:rPr>
            <w:noProof/>
            <w:webHidden/>
          </w:rPr>
          <w:fldChar w:fldCharType="end"/>
        </w:r>
      </w:hyperlink>
    </w:p>
    <w:p w:rsidR="000B038F" w:rsidRPr="0065253F" w:rsidRDefault="000B038F">
      <w:pPr>
        <w:pStyle w:val="TOC2"/>
        <w:rPr>
          <w:rFonts w:ascii="Calibri" w:hAnsi="Calibri" w:cs="Times New Roman"/>
          <w:noProof/>
        </w:rPr>
      </w:pPr>
      <w:hyperlink w:anchor="_Toc383700432" w:history="1">
        <w:r w:rsidRPr="00393139">
          <w:rPr>
            <w:rStyle w:val="Hyperlink"/>
          </w:rPr>
          <w:t>3.1</w:t>
        </w:r>
        <w:r w:rsidRPr="0065253F">
          <w:rPr>
            <w:rFonts w:ascii="Calibri" w:hAnsi="Calibri" w:cs="Times New Roman"/>
            <w:noProof/>
          </w:rPr>
          <w:tab/>
        </w:r>
        <w:r w:rsidRPr="00393139">
          <w:rPr>
            <w:rStyle w:val="Hyperlink"/>
          </w:rPr>
          <w:t>Added Elements</w:t>
        </w:r>
        <w:r>
          <w:rPr>
            <w:noProof/>
            <w:webHidden/>
          </w:rPr>
          <w:tab/>
        </w:r>
        <w:r>
          <w:rPr>
            <w:noProof/>
            <w:webHidden/>
          </w:rPr>
          <w:fldChar w:fldCharType="begin"/>
        </w:r>
        <w:r>
          <w:rPr>
            <w:noProof/>
            <w:webHidden/>
          </w:rPr>
          <w:instrText xml:space="preserve"> PAGEREF _Toc383700432 \h </w:instrText>
        </w:r>
        <w:r>
          <w:rPr>
            <w:noProof/>
            <w:webHidden/>
          </w:rPr>
        </w:r>
        <w:r>
          <w:rPr>
            <w:noProof/>
            <w:webHidden/>
          </w:rPr>
          <w:fldChar w:fldCharType="separate"/>
        </w:r>
        <w:r>
          <w:rPr>
            <w:noProof/>
            <w:webHidden/>
          </w:rPr>
          <w:t>8</w:t>
        </w:r>
        <w:r>
          <w:rPr>
            <w:noProof/>
            <w:webHidden/>
          </w:rPr>
          <w:fldChar w:fldCharType="end"/>
        </w:r>
      </w:hyperlink>
    </w:p>
    <w:p w:rsidR="000B038F" w:rsidRPr="0065253F" w:rsidRDefault="000B038F">
      <w:pPr>
        <w:pStyle w:val="TOC2"/>
        <w:rPr>
          <w:rFonts w:ascii="Calibri" w:hAnsi="Calibri" w:cs="Times New Roman"/>
          <w:noProof/>
        </w:rPr>
      </w:pPr>
      <w:hyperlink w:anchor="_Toc383700433" w:history="1">
        <w:r w:rsidRPr="00393139">
          <w:rPr>
            <w:rStyle w:val="Hyperlink"/>
          </w:rPr>
          <w:t>3.2</w:t>
        </w:r>
        <w:r w:rsidRPr="0065253F">
          <w:rPr>
            <w:rFonts w:ascii="Calibri" w:hAnsi="Calibri" w:cs="Times New Roman"/>
            <w:noProof/>
          </w:rPr>
          <w:tab/>
        </w:r>
        <w:r w:rsidRPr="00393139">
          <w:rPr>
            <w:rStyle w:val="Hyperlink"/>
          </w:rPr>
          <w:t>Removed Elements</w:t>
        </w:r>
        <w:r>
          <w:rPr>
            <w:noProof/>
            <w:webHidden/>
          </w:rPr>
          <w:tab/>
        </w:r>
        <w:r>
          <w:rPr>
            <w:noProof/>
            <w:webHidden/>
          </w:rPr>
          <w:fldChar w:fldCharType="begin"/>
        </w:r>
        <w:r>
          <w:rPr>
            <w:noProof/>
            <w:webHidden/>
          </w:rPr>
          <w:instrText xml:space="preserve"> PAGEREF _Toc383700433 \h </w:instrText>
        </w:r>
        <w:r>
          <w:rPr>
            <w:noProof/>
            <w:webHidden/>
          </w:rPr>
        </w:r>
        <w:r>
          <w:rPr>
            <w:noProof/>
            <w:webHidden/>
          </w:rPr>
          <w:fldChar w:fldCharType="separate"/>
        </w:r>
        <w:r>
          <w:rPr>
            <w:noProof/>
            <w:webHidden/>
          </w:rPr>
          <w:t>8</w:t>
        </w:r>
        <w:r>
          <w:rPr>
            <w:noProof/>
            <w:webHidden/>
          </w:rPr>
          <w:fldChar w:fldCharType="end"/>
        </w:r>
      </w:hyperlink>
    </w:p>
    <w:p w:rsidR="000B038F" w:rsidRPr="0065253F" w:rsidRDefault="000B038F">
      <w:pPr>
        <w:pStyle w:val="TOC2"/>
        <w:rPr>
          <w:rFonts w:ascii="Calibri" w:hAnsi="Calibri" w:cs="Times New Roman"/>
          <w:noProof/>
        </w:rPr>
      </w:pPr>
      <w:hyperlink w:anchor="_Toc383700434" w:history="1">
        <w:r w:rsidRPr="00393139">
          <w:rPr>
            <w:rStyle w:val="Hyperlink"/>
          </w:rPr>
          <w:t>3.3</w:t>
        </w:r>
        <w:r w:rsidRPr="0065253F">
          <w:rPr>
            <w:rFonts w:ascii="Calibri" w:hAnsi="Calibri" w:cs="Times New Roman"/>
            <w:noProof/>
          </w:rPr>
          <w:tab/>
        </w:r>
        <w:r w:rsidRPr="00393139">
          <w:rPr>
            <w:rStyle w:val="Hyperlink"/>
          </w:rPr>
          <w:t>Updated Elements</w:t>
        </w:r>
        <w:r>
          <w:rPr>
            <w:noProof/>
            <w:webHidden/>
          </w:rPr>
          <w:tab/>
        </w:r>
        <w:r>
          <w:rPr>
            <w:noProof/>
            <w:webHidden/>
          </w:rPr>
          <w:fldChar w:fldCharType="begin"/>
        </w:r>
        <w:r>
          <w:rPr>
            <w:noProof/>
            <w:webHidden/>
          </w:rPr>
          <w:instrText xml:space="preserve"> PAGEREF _Toc383700434 \h </w:instrText>
        </w:r>
        <w:r>
          <w:rPr>
            <w:noProof/>
            <w:webHidden/>
          </w:rPr>
        </w:r>
        <w:r>
          <w:rPr>
            <w:noProof/>
            <w:webHidden/>
          </w:rPr>
          <w:fldChar w:fldCharType="separate"/>
        </w:r>
        <w:r>
          <w:rPr>
            <w:noProof/>
            <w:webHidden/>
          </w:rPr>
          <w:t>8</w:t>
        </w:r>
        <w:r>
          <w:rPr>
            <w:noProof/>
            <w:webHidden/>
          </w:rPr>
          <w:fldChar w:fldCharType="end"/>
        </w:r>
      </w:hyperlink>
    </w:p>
    <w:p w:rsidR="000B038F" w:rsidRPr="0065253F" w:rsidRDefault="000B038F">
      <w:pPr>
        <w:pStyle w:val="TOC1"/>
        <w:tabs>
          <w:tab w:val="left" w:pos="440"/>
        </w:tabs>
        <w:rPr>
          <w:rFonts w:ascii="Calibri" w:hAnsi="Calibri" w:cs="Times New Roman"/>
          <w:noProof/>
        </w:rPr>
      </w:pPr>
      <w:hyperlink w:anchor="_Toc383700435" w:history="1">
        <w:r w:rsidRPr="00393139">
          <w:rPr>
            <w:rStyle w:val="Hyperlink"/>
          </w:rPr>
          <w:t>4</w:t>
        </w:r>
        <w:r w:rsidRPr="0065253F">
          <w:rPr>
            <w:rFonts w:ascii="Calibri" w:hAnsi="Calibri" w:cs="Times New Roman"/>
            <w:noProof/>
          </w:rPr>
          <w:tab/>
        </w:r>
        <w:r w:rsidRPr="00393139">
          <w:rPr>
            <w:rStyle w:val="Hyperlink"/>
          </w:rPr>
          <w:t>Changes to Validation Rules</w:t>
        </w:r>
        <w:r>
          <w:rPr>
            <w:noProof/>
            <w:webHidden/>
          </w:rPr>
          <w:tab/>
        </w:r>
        <w:r>
          <w:rPr>
            <w:noProof/>
            <w:webHidden/>
          </w:rPr>
          <w:fldChar w:fldCharType="begin"/>
        </w:r>
        <w:r>
          <w:rPr>
            <w:noProof/>
            <w:webHidden/>
          </w:rPr>
          <w:instrText xml:space="preserve"> PAGEREF _Toc383700435 \h </w:instrText>
        </w:r>
        <w:r>
          <w:rPr>
            <w:noProof/>
            <w:webHidden/>
          </w:rPr>
        </w:r>
        <w:r>
          <w:rPr>
            <w:noProof/>
            <w:webHidden/>
          </w:rPr>
          <w:fldChar w:fldCharType="separate"/>
        </w:r>
        <w:r>
          <w:rPr>
            <w:noProof/>
            <w:webHidden/>
          </w:rPr>
          <w:t>9</w:t>
        </w:r>
        <w:r>
          <w:rPr>
            <w:noProof/>
            <w:webHidden/>
          </w:rPr>
          <w:fldChar w:fldCharType="end"/>
        </w:r>
      </w:hyperlink>
    </w:p>
    <w:p w:rsidR="000B038F" w:rsidRPr="0065253F" w:rsidRDefault="000B038F">
      <w:pPr>
        <w:pStyle w:val="TOC2"/>
        <w:rPr>
          <w:rFonts w:ascii="Calibri" w:hAnsi="Calibri" w:cs="Times New Roman"/>
          <w:noProof/>
        </w:rPr>
      </w:pPr>
      <w:hyperlink w:anchor="_Toc383700436" w:history="1">
        <w:r w:rsidRPr="00393139">
          <w:rPr>
            <w:rStyle w:val="Hyperlink"/>
          </w:rPr>
          <w:t>4.1</w:t>
        </w:r>
        <w:r w:rsidRPr="0065253F">
          <w:rPr>
            <w:rFonts w:ascii="Calibri" w:hAnsi="Calibri" w:cs="Times New Roman"/>
            <w:noProof/>
          </w:rPr>
          <w:tab/>
        </w:r>
        <w:r w:rsidRPr="00393139">
          <w:rPr>
            <w:rStyle w:val="Hyperlink"/>
          </w:rPr>
          <w:t>Added Validation Rules</w:t>
        </w:r>
        <w:r>
          <w:rPr>
            <w:noProof/>
            <w:webHidden/>
          </w:rPr>
          <w:tab/>
        </w:r>
        <w:r>
          <w:rPr>
            <w:noProof/>
            <w:webHidden/>
          </w:rPr>
          <w:fldChar w:fldCharType="begin"/>
        </w:r>
        <w:r>
          <w:rPr>
            <w:noProof/>
            <w:webHidden/>
          </w:rPr>
          <w:instrText xml:space="preserve"> PAGEREF _Toc383700436 \h </w:instrText>
        </w:r>
        <w:r>
          <w:rPr>
            <w:noProof/>
            <w:webHidden/>
          </w:rPr>
        </w:r>
        <w:r>
          <w:rPr>
            <w:noProof/>
            <w:webHidden/>
          </w:rPr>
          <w:fldChar w:fldCharType="separate"/>
        </w:r>
        <w:r>
          <w:rPr>
            <w:noProof/>
            <w:webHidden/>
          </w:rPr>
          <w:t>9</w:t>
        </w:r>
        <w:r>
          <w:rPr>
            <w:noProof/>
            <w:webHidden/>
          </w:rPr>
          <w:fldChar w:fldCharType="end"/>
        </w:r>
      </w:hyperlink>
    </w:p>
    <w:p w:rsidR="000B038F" w:rsidRPr="0065253F" w:rsidRDefault="000B038F">
      <w:pPr>
        <w:pStyle w:val="TOC2"/>
        <w:rPr>
          <w:rFonts w:ascii="Calibri" w:hAnsi="Calibri" w:cs="Times New Roman"/>
          <w:noProof/>
        </w:rPr>
      </w:pPr>
      <w:hyperlink w:anchor="_Toc383700437" w:history="1">
        <w:r w:rsidRPr="00393139">
          <w:rPr>
            <w:rStyle w:val="Hyperlink"/>
          </w:rPr>
          <w:t>4.2</w:t>
        </w:r>
        <w:r w:rsidRPr="0065253F">
          <w:rPr>
            <w:rFonts w:ascii="Calibri" w:hAnsi="Calibri" w:cs="Times New Roman"/>
            <w:noProof/>
          </w:rPr>
          <w:tab/>
        </w:r>
        <w:r w:rsidRPr="00393139">
          <w:rPr>
            <w:rStyle w:val="Hyperlink"/>
          </w:rPr>
          <w:t>Removed Validation Rules</w:t>
        </w:r>
        <w:r>
          <w:rPr>
            <w:noProof/>
            <w:webHidden/>
          </w:rPr>
          <w:tab/>
        </w:r>
        <w:r>
          <w:rPr>
            <w:noProof/>
            <w:webHidden/>
          </w:rPr>
          <w:fldChar w:fldCharType="begin"/>
        </w:r>
        <w:r>
          <w:rPr>
            <w:noProof/>
            <w:webHidden/>
          </w:rPr>
          <w:instrText xml:space="preserve"> PAGEREF _Toc383700437 \h </w:instrText>
        </w:r>
        <w:r>
          <w:rPr>
            <w:noProof/>
            <w:webHidden/>
          </w:rPr>
        </w:r>
        <w:r>
          <w:rPr>
            <w:noProof/>
            <w:webHidden/>
          </w:rPr>
          <w:fldChar w:fldCharType="separate"/>
        </w:r>
        <w:r>
          <w:rPr>
            <w:noProof/>
            <w:webHidden/>
          </w:rPr>
          <w:t>9</w:t>
        </w:r>
        <w:r>
          <w:rPr>
            <w:noProof/>
            <w:webHidden/>
          </w:rPr>
          <w:fldChar w:fldCharType="end"/>
        </w:r>
      </w:hyperlink>
    </w:p>
    <w:p w:rsidR="000B038F" w:rsidRPr="0065253F" w:rsidRDefault="000B038F">
      <w:pPr>
        <w:pStyle w:val="TOC2"/>
        <w:rPr>
          <w:rFonts w:ascii="Calibri" w:hAnsi="Calibri" w:cs="Times New Roman"/>
          <w:noProof/>
        </w:rPr>
      </w:pPr>
      <w:hyperlink w:anchor="_Toc383700438" w:history="1">
        <w:r w:rsidRPr="00393139">
          <w:rPr>
            <w:rStyle w:val="Hyperlink"/>
          </w:rPr>
          <w:t>4.3</w:t>
        </w:r>
        <w:r w:rsidRPr="0065253F">
          <w:rPr>
            <w:rFonts w:ascii="Calibri" w:hAnsi="Calibri" w:cs="Times New Roman"/>
            <w:noProof/>
          </w:rPr>
          <w:tab/>
        </w:r>
        <w:r w:rsidRPr="00393139">
          <w:rPr>
            <w:rStyle w:val="Hyperlink"/>
          </w:rPr>
          <w:t>Updated Validation Rules (Technical Rule Specification)</w:t>
        </w:r>
        <w:r>
          <w:rPr>
            <w:noProof/>
            <w:webHidden/>
          </w:rPr>
          <w:tab/>
        </w:r>
        <w:r>
          <w:rPr>
            <w:noProof/>
            <w:webHidden/>
          </w:rPr>
          <w:fldChar w:fldCharType="begin"/>
        </w:r>
        <w:r>
          <w:rPr>
            <w:noProof/>
            <w:webHidden/>
          </w:rPr>
          <w:instrText xml:space="preserve"> PAGEREF _Toc383700438 \h </w:instrText>
        </w:r>
        <w:r>
          <w:rPr>
            <w:noProof/>
            <w:webHidden/>
          </w:rPr>
        </w:r>
        <w:r>
          <w:rPr>
            <w:noProof/>
            <w:webHidden/>
          </w:rPr>
          <w:fldChar w:fldCharType="separate"/>
        </w:r>
        <w:r>
          <w:rPr>
            <w:noProof/>
            <w:webHidden/>
          </w:rPr>
          <w:t>10</w:t>
        </w:r>
        <w:r>
          <w:rPr>
            <w:noProof/>
            <w:webHidden/>
          </w:rPr>
          <w:fldChar w:fldCharType="end"/>
        </w:r>
      </w:hyperlink>
    </w:p>
    <w:p w:rsidR="000B038F" w:rsidRPr="0065253F" w:rsidRDefault="000B038F">
      <w:pPr>
        <w:pStyle w:val="TOC2"/>
        <w:rPr>
          <w:rFonts w:ascii="Calibri" w:hAnsi="Calibri" w:cs="Times New Roman"/>
          <w:noProof/>
        </w:rPr>
      </w:pPr>
      <w:hyperlink w:anchor="_Toc383700439" w:history="1">
        <w:r w:rsidRPr="00393139">
          <w:rPr>
            <w:rStyle w:val="Hyperlink"/>
          </w:rPr>
          <w:t>4.4</w:t>
        </w:r>
        <w:r w:rsidRPr="0065253F">
          <w:rPr>
            <w:rFonts w:ascii="Calibri" w:hAnsi="Calibri" w:cs="Times New Roman"/>
            <w:noProof/>
          </w:rPr>
          <w:tab/>
        </w:r>
        <w:r w:rsidRPr="00393139">
          <w:rPr>
            <w:rStyle w:val="Hyperlink"/>
          </w:rPr>
          <w:t>Updated Validation Rules (Response Message)</w:t>
        </w:r>
        <w:r>
          <w:rPr>
            <w:noProof/>
            <w:webHidden/>
          </w:rPr>
          <w:tab/>
        </w:r>
        <w:r>
          <w:rPr>
            <w:noProof/>
            <w:webHidden/>
          </w:rPr>
          <w:fldChar w:fldCharType="begin"/>
        </w:r>
        <w:r>
          <w:rPr>
            <w:noProof/>
            <w:webHidden/>
          </w:rPr>
          <w:instrText xml:space="preserve"> PAGEREF _Toc383700439 \h </w:instrText>
        </w:r>
        <w:r>
          <w:rPr>
            <w:noProof/>
            <w:webHidden/>
          </w:rPr>
        </w:r>
        <w:r>
          <w:rPr>
            <w:noProof/>
            <w:webHidden/>
          </w:rPr>
          <w:fldChar w:fldCharType="separate"/>
        </w:r>
        <w:r>
          <w:rPr>
            <w:noProof/>
            <w:webHidden/>
          </w:rPr>
          <w:t>11</w:t>
        </w:r>
        <w:r>
          <w:rPr>
            <w:noProof/>
            <w:webHidden/>
          </w:rPr>
          <w:fldChar w:fldCharType="end"/>
        </w:r>
      </w:hyperlink>
    </w:p>
    <w:p w:rsidR="000B038F" w:rsidRPr="0065253F" w:rsidRDefault="000B038F">
      <w:pPr>
        <w:pStyle w:val="TOC2"/>
        <w:rPr>
          <w:rFonts w:ascii="Calibri" w:hAnsi="Calibri" w:cs="Times New Roman"/>
          <w:noProof/>
        </w:rPr>
      </w:pPr>
      <w:hyperlink w:anchor="_Toc383700440" w:history="1">
        <w:r w:rsidRPr="00393139">
          <w:rPr>
            <w:rStyle w:val="Hyperlink"/>
          </w:rPr>
          <w:t>4.5</w:t>
        </w:r>
        <w:r w:rsidRPr="0065253F">
          <w:rPr>
            <w:rFonts w:ascii="Calibri" w:hAnsi="Calibri" w:cs="Times New Roman"/>
            <w:noProof/>
          </w:rPr>
          <w:tab/>
        </w:r>
        <w:r w:rsidRPr="00393139">
          <w:rPr>
            <w:rStyle w:val="Hyperlink"/>
          </w:rPr>
          <w:t>Updated Validation Rules (Data Element Version)</w:t>
        </w:r>
        <w:r>
          <w:rPr>
            <w:noProof/>
            <w:webHidden/>
          </w:rPr>
          <w:tab/>
        </w:r>
        <w:r>
          <w:rPr>
            <w:noProof/>
            <w:webHidden/>
          </w:rPr>
          <w:fldChar w:fldCharType="begin"/>
        </w:r>
        <w:r>
          <w:rPr>
            <w:noProof/>
            <w:webHidden/>
          </w:rPr>
          <w:instrText xml:space="preserve"> PAGEREF _Toc383700440 \h </w:instrText>
        </w:r>
        <w:r>
          <w:rPr>
            <w:noProof/>
            <w:webHidden/>
          </w:rPr>
        </w:r>
        <w:r>
          <w:rPr>
            <w:noProof/>
            <w:webHidden/>
          </w:rPr>
          <w:fldChar w:fldCharType="separate"/>
        </w:r>
        <w:r>
          <w:rPr>
            <w:noProof/>
            <w:webHidden/>
          </w:rPr>
          <w:t>11</w:t>
        </w:r>
        <w:r>
          <w:rPr>
            <w:noProof/>
            <w:webHidden/>
          </w:rPr>
          <w:fldChar w:fldCharType="end"/>
        </w:r>
      </w:hyperlink>
    </w:p>
    <w:p w:rsidR="000B038F" w:rsidRPr="0065253F" w:rsidRDefault="000B038F">
      <w:pPr>
        <w:pStyle w:val="TOC1"/>
        <w:tabs>
          <w:tab w:val="left" w:pos="440"/>
        </w:tabs>
        <w:rPr>
          <w:rFonts w:ascii="Calibri" w:hAnsi="Calibri" w:cs="Times New Roman"/>
          <w:noProof/>
        </w:rPr>
      </w:pPr>
      <w:hyperlink w:anchor="_Toc383700441" w:history="1">
        <w:r w:rsidRPr="00393139">
          <w:rPr>
            <w:rStyle w:val="Hyperlink"/>
          </w:rPr>
          <w:t>5</w:t>
        </w:r>
        <w:r w:rsidRPr="0065253F">
          <w:rPr>
            <w:rFonts w:ascii="Calibri" w:hAnsi="Calibri" w:cs="Times New Roman"/>
            <w:noProof/>
          </w:rPr>
          <w:tab/>
        </w:r>
        <w:r w:rsidRPr="00393139">
          <w:rPr>
            <w:rStyle w:val="Hyperlink"/>
          </w:rPr>
          <w:t>Changes to Error Response Messages</w:t>
        </w:r>
        <w:r>
          <w:rPr>
            <w:noProof/>
            <w:webHidden/>
          </w:rPr>
          <w:tab/>
        </w:r>
        <w:r>
          <w:rPr>
            <w:noProof/>
            <w:webHidden/>
          </w:rPr>
          <w:fldChar w:fldCharType="begin"/>
        </w:r>
        <w:r>
          <w:rPr>
            <w:noProof/>
            <w:webHidden/>
          </w:rPr>
          <w:instrText xml:space="preserve"> PAGEREF _Toc383700441 \h </w:instrText>
        </w:r>
        <w:r>
          <w:rPr>
            <w:noProof/>
            <w:webHidden/>
          </w:rPr>
        </w:r>
        <w:r>
          <w:rPr>
            <w:noProof/>
            <w:webHidden/>
          </w:rPr>
          <w:fldChar w:fldCharType="separate"/>
        </w:r>
        <w:r>
          <w:rPr>
            <w:noProof/>
            <w:webHidden/>
          </w:rPr>
          <w:t>12</w:t>
        </w:r>
        <w:r>
          <w:rPr>
            <w:noProof/>
            <w:webHidden/>
          </w:rPr>
          <w:fldChar w:fldCharType="end"/>
        </w:r>
      </w:hyperlink>
    </w:p>
    <w:p w:rsidR="000B038F" w:rsidRPr="0065253F" w:rsidRDefault="000B038F">
      <w:pPr>
        <w:pStyle w:val="TOC2"/>
        <w:rPr>
          <w:rFonts w:ascii="Calibri" w:hAnsi="Calibri" w:cs="Times New Roman"/>
          <w:noProof/>
        </w:rPr>
      </w:pPr>
      <w:hyperlink w:anchor="_Toc383700442" w:history="1">
        <w:r w:rsidRPr="00393139">
          <w:rPr>
            <w:rStyle w:val="Hyperlink"/>
          </w:rPr>
          <w:t>5.1</w:t>
        </w:r>
        <w:r w:rsidRPr="0065253F">
          <w:rPr>
            <w:rFonts w:ascii="Calibri" w:hAnsi="Calibri" w:cs="Times New Roman"/>
            <w:noProof/>
          </w:rPr>
          <w:tab/>
        </w:r>
        <w:r w:rsidRPr="00393139">
          <w:rPr>
            <w:rStyle w:val="Hyperlink"/>
          </w:rPr>
          <w:t>Added Error Response Messages</w:t>
        </w:r>
        <w:r>
          <w:rPr>
            <w:noProof/>
            <w:webHidden/>
          </w:rPr>
          <w:tab/>
        </w:r>
        <w:r>
          <w:rPr>
            <w:noProof/>
            <w:webHidden/>
          </w:rPr>
          <w:fldChar w:fldCharType="begin"/>
        </w:r>
        <w:r>
          <w:rPr>
            <w:noProof/>
            <w:webHidden/>
          </w:rPr>
          <w:instrText xml:space="preserve"> PAGEREF _Toc383700442 \h </w:instrText>
        </w:r>
        <w:r>
          <w:rPr>
            <w:noProof/>
            <w:webHidden/>
          </w:rPr>
        </w:r>
        <w:r>
          <w:rPr>
            <w:noProof/>
            <w:webHidden/>
          </w:rPr>
          <w:fldChar w:fldCharType="separate"/>
        </w:r>
        <w:r>
          <w:rPr>
            <w:noProof/>
            <w:webHidden/>
          </w:rPr>
          <w:t>12</w:t>
        </w:r>
        <w:r>
          <w:rPr>
            <w:noProof/>
            <w:webHidden/>
          </w:rPr>
          <w:fldChar w:fldCharType="end"/>
        </w:r>
      </w:hyperlink>
    </w:p>
    <w:p w:rsidR="000B038F" w:rsidRPr="0065253F" w:rsidRDefault="000B038F">
      <w:pPr>
        <w:pStyle w:val="TOC2"/>
        <w:rPr>
          <w:rFonts w:ascii="Calibri" w:hAnsi="Calibri" w:cs="Times New Roman"/>
          <w:noProof/>
        </w:rPr>
      </w:pPr>
      <w:hyperlink w:anchor="_Toc383700443" w:history="1">
        <w:r w:rsidRPr="00393139">
          <w:rPr>
            <w:rStyle w:val="Hyperlink"/>
          </w:rPr>
          <w:t>5.2</w:t>
        </w:r>
        <w:r w:rsidRPr="0065253F">
          <w:rPr>
            <w:rFonts w:ascii="Calibri" w:hAnsi="Calibri" w:cs="Times New Roman"/>
            <w:noProof/>
          </w:rPr>
          <w:tab/>
        </w:r>
        <w:r w:rsidRPr="00393139">
          <w:rPr>
            <w:rStyle w:val="Hyperlink"/>
          </w:rPr>
          <w:t>Removed Error Response Messages</w:t>
        </w:r>
        <w:r>
          <w:rPr>
            <w:noProof/>
            <w:webHidden/>
          </w:rPr>
          <w:tab/>
        </w:r>
        <w:r>
          <w:rPr>
            <w:noProof/>
            <w:webHidden/>
          </w:rPr>
          <w:fldChar w:fldCharType="begin"/>
        </w:r>
        <w:r>
          <w:rPr>
            <w:noProof/>
            <w:webHidden/>
          </w:rPr>
          <w:instrText xml:space="preserve"> PAGEREF _Toc383700443 \h </w:instrText>
        </w:r>
        <w:r>
          <w:rPr>
            <w:noProof/>
            <w:webHidden/>
          </w:rPr>
        </w:r>
        <w:r>
          <w:rPr>
            <w:noProof/>
            <w:webHidden/>
          </w:rPr>
          <w:fldChar w:fldCharType="separate"/>
        </w:r>
        <w:r>
          <w:rPr>
            <w:noProof/>
            <w:webHidden/>
          </w:rPr>
          <w:t>12</w:t>
        </w:r>
        <w:r>
          <w:rPr>
            <w:noProof/>
            <w:webHidden/>
          </w:rPr>
          <w:fldChar w:fldCharType="end"/>
        </w:r>
      </w:hyperlink>
    </w:p>
    <w:p w:rsidR="000B038F" w:rsidRPr="0065253F" w:rsidRDefault="000B038F">
      <w:pPr>
        <w:pStyle w:val="TOC2"/>
        <w:rPr>
          <w:rFonts w:ascii="Calibri" w:hAnsi="Calibri" w:cs="Times New Roman"/>
          <w:noProof/>
        </w:rPr>
      </w:pPr>
      <w:hyperlink w:anchor="_Toc383700444" w:history="1">
        <w:r w:rsidRPr="00393139">
          <w:rPr>
            <w:rStyle w:val="Hyperlink"/>
          </w:rPr>
          <w:t>5.3</w:t>
        </w:r>
        <w:r w:rsidRPr="0065253F">
          <w:rPr>
            <w:rFonts w:ascii="Calibri" w:hAnsi="Calibri" w:cs="Times New Roman"/>
            <w:noProof/>
          </w:rPr>
          <w:tab/>
        </w:r>
        <w:r w:rsidRPr="00393139">
          <w:rPr>
            <w:rStyle w:val="Hyperlink"/>
          </w:rPr>
          <w:t>Updated Error Response Messages</w:t>
        </w:r>
        <w:r>
          <w:rPr>
            <w:noProof/>
            <w:webHidden/>
          </w:rPr>
          <w:tab/>
        </w:r>
        <w:r>
          <w:rPr>
            <w:noProof/>
            <w:webHidden/>
          </w:rPr>
          <w:fldChar w:fldCharType="begin"/>
        </w:r>
        <w:r>
          <w:rPr>
            <w:noProof/>
            <w:webHidden/>
          </w:rPr>
          <w:instrText xml:space="preserve"> PAGEREF _Toc383700444 \h </w:instrText>
        </w:r>
        <w:r>
          <w:rPr>
            <w:noProof/>
            <w:webHidden/>
          </w:rPr>
        </w:r>
        <w:r>
          <w:rPr>
            <w:noProof/>
            <w:webHidden/>
          </w:rPr>
          <w:fldChar w:fldCharType="separate"/>
        </w:r>
        <w:r>
          <w:rPr>
            <w:noProof/>
            <w:webHidden/>
          </w:rPr>
          <w:t>12</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6" w:name="_Toc383700420"/>
      <w:r w:rsidRPr="009B06E0">
        <w:lastRenderedPageBreak/>
        <w:t>Introduction</w:t>
      </w:r>
      <w:bookmarkEnd w:id="6"/>
    </w:p>
    <w:p w:rsidR="00BA43CC" w:rsidRPr="009B06E0" w:rsidRDefault="00BA43CC" w:rsidP="00D349BA">
      <w:pPr>
        <w:pStyle w:val="Head2"/>
        <w:jc w:val="both"/>
      </w:pPr>
      <w:bookmarkStart w:id="7" w:name="_Toc203783465"/>
      <w:bookmarkStart w:id="8" w:name="_Toc383700421"/>
      <w:r w:rsidRPr="009B06E0">
        <w:t>Purpose</w:t>
      </w:r>
      <w:bookmarkEnd w:id="7"/>
      <w:bookmarkEnd w:id="8"/>
    </w:p>
    <w:p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3C4886">
        <w:t>Fund Income</w:t>
      </w:r>
      <w:r w:rsidR="00D871B6">
        <w:t xml:space="preserve"> </w:t>
      </w:r>
      <w:r w:rsidR="00350A2B" w:rsidRPr="00B07710">
        <w:t>Tax</w:t>
      </w:r>
      <w:r w:rsidR="000A1383" w:rsidRPr="00B07710">
        <w:t xml:space="preserve"> </w:t>
      </w:r>
      <w:r w:rsidR="00106DA3" w:rsidRPr="00B07710">
        <w:t>Return (</w:t>
      </w:r>
      <w:r w:rsidR="003C4886">
        <w:t>FI</w:t>
      </w:r>
      <w:r w:rsidR="00D871B6">
        <w:t>TR</w:t>
      </w:r>
      <w:r w:rsidR="000A1383" w:rsidRPr="00B07710">
        <w:t>)</w:t>
      </w:r>
      <w:r w:rsidR="00350A2B" w:rsidRPr="00B07710">
        <w:t xml:space="preserve"> </w:t>
      </w:r>
      <w:r w:rsidR="000A1383" w:rsidRPr="00B07710">
        <w:t xml:space="preserve">web </w:t>
      </w:r>
      <w:r w:rsidR="00350A2B" w:rsidRPr="00B07710">
        <w:t>service for 201</w:t>
      </w:r>
      <w:r w:rsidR="003C4886">
        <w:t>4</w:t>
      </w:r>
      <w:r w:rsidR="00A12694" w:rsidRPr="00B07710">
        <w:t>,</w:t>
      </w:r>
      <w:r w:rsidR="000A1383" w:rsidRPr="00B07710">
        <w:t xml:space="preserve"> provided by the Australian Tax</w:t>
      </w:r>
      <w:r w:rsidR="00094C98">
        <w:t>ation</w:t>
      </w:r>
      <w:r w:rsidR="000A1383" w:rsidRPr="00B07710">
        <w:t xml:space="preserve"> Office (ATO)</w:t>
      </w:r>
      <w:r w:rsidR="00350A2B" w:rsidRPr="00B07710">
        <w:t xml:space="preserve">. </w:t>
      </w:r>
      <w:r w:rsidR="00AC78C0" w:rsidRPr="00B07710">
        <w:t xml:space="preserve"> </w:t>
      </w:r>
    </w:p>
    <w:p w:rsidR="00BA43CC" w:rsidRPr="009B06E0" w:rsidRDefault="00BA43CC" w:rsidP="00D349BA">
      <w:pPr>
        <w:pStyle w:val="Head2"/>
        <w:jc w:val="both"/>
      </w:pPr>
      <w:bookmarkStart w:id="9" w:name="_Toc311801588"/>
      <w:bookmarkStart w:id="10" w:name="_Toc231632936"/>
      <w:bookmarkStart w:id="11" w:name="_Toc231632938"/>
      <w:bookmarkStart w:id="12" w:name="_Toc226473065"/>
      <w:bookmarkStart w:id="13" w:name="_Toc383700422"/>
      <w:bookmarkEnd w:id="9"/>
      <w:bookmarkEnd w:id="10"/>
      <w:bookmarkEnd w:id="11"/>
      <w:r w:rsidRPr="009B06E0">
        <w:t>Audience and Scope</w:t>
      </w:r>
      <w:bookmarkEnd w:id="13"/>
    </w:p>
    <w:p w:rsidR="00BA43CC" w:rsidRPr="001F2E62" w:rsidRDefault="00BA43CC" w:rsidP="00D349BA">
      <w:pPr>
        <w:jc w:val="both"/>
        <w:rPr>
          <w:i/>
        </w:rPr>
      </w:pPr>
      <w:r w:rsidRPr="009B06E0">
        <w:t xml:space="preserve">This document contains </w:t>
      </w:r>
      <w:r w:rsidR="00350A2B">
        <w:t xml:space="preserve">a summary of changes to the </w:t>
      </w:r>
      <w:r w:rsidR="003C4886">
        <w:t>fi</w:t>
      </w:r>
      <w:r w:rsidR="00D871B6">
        <w:t>tr</w:t>
      </w:r>
      <w:r w:rsidR="00350A2B" w:rsidRPr="00B07710">
        <w:t>.000</w:t>
      </w:r>
      <w:r w:rsidR="003C4886">
        <w:t>3</w:t>
      </w:r>
      <w:r w:rsidR="001652CB">
        <w:t>.2014</w:t>
      </w:r>
      <w:r w:rsidR="00350A2B" w:rsidRPr="00B07710">
        <w:t xml:space="preserve"> </w:t>
      </w:r>
      <w:r w:rsidR="000A1383" w:rsidRPr="00B07710">
        <w:t xml:space="preserve">web </w:t>
      </w:r>
      <w:r w:rsidR="00350A2B" w:rsidRPr="00B07710">
        <w:t>service for 201</w:t>
      </w:r>
      <w:r w:rsidR="003C4886">
        <w:t>4</w:t>
      </w:r>
      <w:r w:rsidR="00350A2B" w:rsidRPr="00B07710">
        <w:t>.</w:t>
      </w:r>
      <w:r w:rsidR="00350A2B">
        <w:t xml:space="preserve">  It is provided as a supplement to the </w:t>
      </w:r>
      <w:r w:rsidR="003C4886">
        <w:rPr>
          <w:i/>
        </w:rPr>
        <w:t>Fund Income</w:t>
      </w:r>
      <w:r w:rsidR="00477FA2" w:rsidRPr="001F2E62">
        <w:rPr>
          <w:i/>
        </w:rPr>
        <w:t xml:space="preserve"> Tax Return</w:t>
      </w:r>
      <w:r w:rsidR="00B07710" w:rsidRPr="001F2E62">
        <w:rPr>
          <w:i/>
        </w:rPr>
        <w:t xml:space="preserve"> 201</w:t>
      </w:r>
      <w:r w:rsidR="003C4886">
        <w:rPr>
          <w:i/>
        </w:rPr>
        <w:t>4</w:t>
      </w:r>
      <w:r w:rsidR="00477FA2" w:rsidRPr="001F2E62">
        <w:rPr>
          <w:i/>
        </w:rPr>
        <w:t xml:space="preserve"> Message Implementation </w:t>
      </w:r>
      <w:r w:rsidR="00C324C2" w:rsidRPr="001F2E62">
        <w:rPr>
          <w:i/>
        </w:rPr>
        <w:t>Guide Version</w:t>
      </w:r>
      <w:r w:rsidR="00477FA2" w:rsidRPr="001F2E62">
        <w:rPr>
          <w:i/>
        </w:rPr>
        <w:t xml:space="preserve"> </w:t>
      </w:r>
      <w:r w:rsidR="007B16F4">
        <w:rPr>
          <w:i/>
        </w:rPr>
        <w:t>1</w:t>
      </w:r>
      <w:r w:rsidR="003C4886">
        <w:rPr>
          <w:i/>
        </w:rPr>
        <w:t>.</w:t>
      </w:r>
      <w:r w:rsidR="00987860">
        <w:rPr>
          <w:i/>
        </w:rPr>
        <w:t>1</w:t>
      </w:r>
      <w:r w:rsidR="00850941">
        <w:rPr>
          <w:i/>
        </w:rPr>
        <w:t>.</w:t>
      </w:r>
    </w:p>
    <w:p w:rsidR="000A1383" w:rsidRDefault="000A1383" w:rsidP="00D349BA">
      <w:pPr>
        <w:jc w:val="both"/>
      </w:pPr>
    </w:p>
    <w:p w:rsidR="000A1383" w:rsidRPr="008C7539" w:rsidRDefault="000A1383" w:rsidP="00D349BA">
      <w:pPr>
        <w:jc w:val="both"/>
      </w:pPr>
      <w:r>
        <w:t xml:space="preserve">This document has been prepared for software developers who have previously </w:t>
      </w:r>
      <w:r w:rsidR="00477FA2">
        <w:t xml:space="preserve">implemented against </w:t>
      </w:r>
      <w:r>
        <w:t xml:space="preserve">the </w:t>
      </w:r>
      <w:r w:rsidR="003C4886">
        <w:t>2013 fi</w:t>
      </w:r>
      <w:r w:rsidR="00D871B6">
        <w:t>tr</w:t>
      </w:r>
      <w:r>
        <w:t>.000</w:t>
      </w:r>
      <w:r w:rsidR="00094C98">
        <w:t>3</w:t>
      </w:r>
      <w:r>
        <w:t xml:space="preserve"> web service</w:t>
      </w:r>
      <w:r w:rsidR="00B44FB6">
        <w:t>.</w:t>
      </w:r>
      <w:r w:rsidR="00477FA2">
        <w:t xml:space="preserve"> </w:t>
      </w:r>
      <w:r w:rsidR="00477FA2">
        <w:rPr>
          <w:rFonts w:cs="Arial"/>
          <w:i/>
        </w:rPr>
        <w:t xml:space="preserve"> </w:t>
      </w:r>
    </w:p>
    <w:p w:rsidR="00BA43CC" w:rsidRDefault="00BA43CC" w:rsidP="00D349BA">
      <w:pPr>
        <w:pStyle w:val="Head2"/>
        <w:jc w:val="both"/>
      </w:pPr>
      <w:bookmarkStart w:id="14" w:name="_Toc383700423"/>
      <w:r w:rsidRPr="009B06E0">
        <w:t>References</w:t>
      </w:r>
      <w:bookmarkEnd w:id="12"/>
      <w:bookmarkEnd w:id="14"/>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The SBR Message Implementation Guide (MIG) for</w:t>
            </w:r>
            <w:r w:rsidR="00B07710">
              <w:rPr>
                <w:color w:val="000000"/>
              </w:rPr>
              <w:t xml:space="preserve"> </w:t>
            </w:r>
            <w:r w:rsidR="003C4886">
              <w:rPr>
                <w:color w:val="000000"/>
              </w:rPr>
              <w:t xml:space="preserve">Fund </w:t>
            </w:r>
            <w:r w:rsidR="006F7035">
              <w:rPr>
                <w:color w:val="000000"/>
              </w:rPr>
              <w:t>Income Tax</w:t>
            </w:r>
            <w:r w:rsidR="00B07710">
              <w:rPr>
                <w:color w:val="000000"/>
              </w:rPr>
              <w:t xml:space="preserve"> Return 201</w:t>
            </w:r>
            <w:r w:rsidR="003C4886">
              <w:rPr>
                <w:color w:val="000000"/>
              </w:rPr>
              <w:t>4</w:t>
            </w:r>
            <w:r w:rsidRPr="00655F32">
              <w:rPr>
                <w:color w:val="000000"/>
              </w:rPr>
              <w:t xml:space="preserve"> </w:t>
            </w:r>
            <w:r w:rsidR="00B07710">
              <w:rPr>
                <w:color w:val="000000"/>
              </w:rPr>
              <w:t>(</w:t>
            </w:r>
            <w:r w:rsidR="003C4886">
              <w:rPr>
                <w:color w:val="000000"/>
              </w:rPr>
              <w:t>fit</w:t>
            </w:r>
            <w:r w:rsidR="00D871B6">
              <w:rPr>
                <w:color w:val="000000"/>
              </w:rPr>
              <w:t>r</w:t>
            </w:r>
            <w:r w:rsidRPr="00655F32">
              <w:rPr>
                <w:color w:val="000000"/>
              </w:rPr>
              <w:t>.000</w:t>
            </w:r>
            <w:r w:rsidR="003C4886">
              <w:rPr>
                <w:color w:val="000000"/>
              </w:rPr>
              <w:t>3</w:t>
            </w:r>
            <w:r w:rsidR="001652CB">
              <w:rPr>
                <w:color w:val="000000"/>
              </w:rPr>
              <w:t>.2014</w:t>
            </w:r>
            <w:r w:rsidR="00B07710">
              <w:rPr>
                <w:color w:val="000000"/>
              </w:rPr>
              <w:t xml:space="preserve">) </w:t>
            </w:r>
            <w:r w:rsidRPr="00655F32">
              <w:rPr>
                <w:color w:val="000000"/>
              </w:rPr>
              <w:t xml:space="preserve">document can be downloaded at </w:t>
            </w:r>
            <w:r w:rsidRPr="00655F32">
              <w:rPr>
                <w:color w:val="000000"/>
              </w:rPr>
              <w:br/>
            </w:r>
            <w:hyperlink r:id="rId22" w:history="1">
              <w:r w:rsidR="00C17D0D" w:rsidRPr="00432EDD">
                <w:rPr>
                  <w:rStyle w:val="Hyperlink"/>
                  <w:noProof w:val="0"/>
                </w:rPr>
                <w:t>http://www.sbr.gov.au/software-developers/developer-tools/ato/income-tax-return-obligations/ato-fitr</w:t>
              </w:r>
            </w:hyperlink>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D30F49">
              <w:rPr>
                <w:color w:val="000000"/>
              </w:rPr>
              <w:t xml:space="preserve">Fund </w:t>
            </w:r>
            <w:r w:rsidR="006F7035">
              <w:rPr>
                <w:color w:val="000000"/>
              </w:rPr>
              <w:t>I</w:t>
            </w:r>
            <w:r w:rsidR="00D30F49">
              <w:rPr>
                <w:color w:val="000000"/>
              </w:rPr>
              <w:t>ncome</w:t>
            </w:r>
            <w:r w:rsidR="00D871B6">
              <w:rPr>
                <w:color w:val="000000"/>
              </w:rPr>
              <w:t xml:space="preserve"> </w:t>
            </w:r>
            <w:r w:rsidRPr="00655F32">
              <w:rPr>
                <w:color w:val="000000"/>
              </w:rPr>
              <w:t>Tax Return reporting service.</w:t>
            </w: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556F36">
      <w:pPr>
        <w:pStyle w:val="Maintext"/>
      </w:pPr>
    </w:p>
    <w:p w:rsidR="00065FDE" w:rsidRDefault="00065FDE" w:rsidP="00D349BA">
      <w:pPr>
        <w:pStyle w:val="Head2"/>
        <w:jc w:val="both"/>
      </w:pPr>
      <w:bookmarkStart w:id="15" w:name="_Toc229564440"/>
      <w:bookmarkStart w:id="16" w:name="_Toc229389103"/>
      <w:bookmarkStart w:id="17" w:name="_Toc229476103"/>
      <w:bookmarkStart w:id="18" w:name="_Toc229476159"/>
      <w:bookmarkStart w:id="19" w:name="_Toc229476306"/>
      <w:bookmarkStart w:id="20" w:name="_Toc229476371"/>
      <w:bookmarkStart w:id="21" w:name="_Toc229484276"/>
      <w:bookmarkStart w:id="22" w:name="_Toc229484841"/>
      <w:bookmarkStart w:id="23" w:name="_Toc229486442"/>
      <w:bookmarkStart w:id="24" w:name="_Toc229564442"/>
      <w:bookmarkStart w:id="25" w:name="_Toc229389104"/>
      <w:bookmarkStart w:id="26" w:name="_Toc229476104"/>
      <w:bookmarkStart w:id="27" w:name="_Toc229476160"/>
      <w:bookmarkStart w:id="28" w:name="_Toc229476307"/>
      <w:bookmarkStart w:id="29" w:name="_Toc229476372"/>
      <w:bookmarkStart w:id="30" w:name="_Toc229484277"/>
      <w:bookmarkStart w:id="31" w:name="_Toc229484842"/>
      <w:bookmarkStart w:id="32" w:name="_Toc229486443"/>
      <w:bookmarkStart w:id="33" w:name="_Toc229564443"/>
      <w:bookmarkStart w:id="34" w:name="_Toc229389105"/>
      <w:bookmarkStart w:id="35" w:name="_Toc229476105"/>
      <w:bookmarkStart w:id="36" w:name="_Toc229476161"/>
      <w:bookmarkStart w:id="37" w:name="_Toc229476308"/>
      <w:bookmarkStart w:id="38" w:name="_Toc229476373"/>
      <w:bookmarkStart w:id="39" w:name="_Toc229484278"/>
      <w:bookmarkStart w:id="40" w:name="_Toc229484843"/>
      <w:bookmarkStart w:id="41" w:name="_Toc229486444"/>
      <w:bookmarkStart w:id="42" w:name="_Toc229564444"/>
      <w:bookmarkStart w:id="43" w:name="_Toc229389106"/>
      <w:bookmarkStart w:id="44" w:name="_Toc229476106"/>
      <w:bookmarkStart w:id="45" w:name="_Toc229476162"/>
      <w:bookmarkStart w:id="46" w:name="_Toc229476309"/>
      <w:bookmarkStart w:id="47" w:name="_Toc229476374"/>
      <w:bookmarkStart w:id="48" w:name="_Toc229484279"/>
      <w:bookmarkStart w:id="49" w:name="_Toc229484844"/>
      <w:bookmarkStart w:id="50" w:name="_Toc229486445"/>
      <w:bookmarkStart w:id="51" w:name="_Toc229564445"/>
      <w:bookmarkStart w:id="52" w:name="_Toc229389107"/>
      <w:bookmarkStart w:id="53" w:name="_Toc229476107"/>
      <w:bookmarkStart w:id="54" w:name="_Toc229476163"/>
      <w:bookmarkStart w:id="55" w:name="_Toc229476310"/>
      <w:bookmarkStart w:id="56" w:name="_Toc229476375"/>
      <w:bookmarkStart w:id="57" w:name="_Toc229484280"/>
      <w:bookmarkStart w:id="58" w:name="_Toc229484845"/>
      <w:bookmarkStart w:id="59" w:name="_Toc229486446"/>
      <w:bookmarkStart w:id="60" w:name="_Toc229564446"/>
      <w:bookmarkStart w:id="61" w:name="_Toc229389108"/>
      <w:bookmarkStart w:id="62" w:name="_Toc229476108"/>
      <w:bookmarkStart w:id="63" w:name="_Toc229476164"/>
      <w:bookmarkStart w:id="64" w:name="_Toc229476311"/>
      <w:bookmarkStart w:id="65" w:name="_Toc229476376"/>
      <w:bookmarkStart w:id="66" w:name="_Toc229484281"/>
      <w:bookmarkStart w:id="67" w:name="_Toc229484846"/>
      <w:bookmarkStart w:id="68" w:name="_Toc229486447"/>
      <w:bookmarkStart w:id="69" w:name="_Toc229564447"/>
      <w:bookmarkStart w:id="70" w:name="_Toc229389110"/>
      <w:bookmarkStart w:id="71" w:name="_Toc229476110"/>
      <w:bookmarkStart w:id="72" w:name="_Toc229476166"/>
      <w:bookmarkStart w:id="73" w:name="_Toc229476313"/>
      <w:bookmarkStart w:id="74" w:name="_Toc229476378"/>
      <w:bookmarkStart w:id="75" w:name="_Toc229484283"/>
      <w:bookmarkStart w:id="76" w:name="_Toc229484848"/>
      <w:bookmarkStart w:id="77" w:name="_Toc229486449"/>
      <w:bookmarkStart w:id="78" w:name="_Toc229564449"/>
      <w:bookmarkStart w:id="79" w:name="_Toc229389112"/>
      <w:bookmarkStart w:id="80" w:name="_Toc229476112"/>
      <w:bookmarkStart w:id="81" w:name="_Toc229476168"/>
      <w:bookmarkStart w:id="82" w:name="_Toc229476315"/>
      <w:bookmarkStart w:id="83" w:name="_Toc229476380"/>
      <w:bookmarkStart w:id="84" w:name="_Toc229484285"/>
      <w:bookmarkStart w:id="85" w:name="_Toc229484850"/>
      <w:bookmarkStart w:id="86" w:name="_Toc229486451"/>
      <w:bookmarkStart w:id="87" w:name="_Toc229564451"/>
      <w:bookmarkStart w:id="88" w:name="_Toc229389113"/>
      <w:bookmarkStart w:id="89" w:name="_Toc229476113"/>
      <w:bookmarkStart w:id="90" w:name="_Toc229476169"/>
      <w:bookmarkStart w:id="91" w:name="_Toc229476316"/>
      <w:bookmarkStart w:id="92" w:name="_Toc229476381"/>
      <w:bookmarkStart w:id="93" w:name="_Toc229484286"/>
      <w:bookmarkStart w:id="94" w:name="_Toc229484851"/>
      <w:bookmarkStart w:id="95" w:name="_Toc229486452"/>
      <w:bookmarkStart w:id="96" w:name="_Toc229564452"/>
      <w:bookmarkStart w:id="97" w:name="_Toc229389114"/>
      <w:bookmarkStart w:id="98" w:name="_Toc229476114"/>
      <w:bookmarkStart w:id="99" w:name="_Toc229476170"/>
      <w:bookmarkStart w:id="100" w:name="_Toc229476317"/>
      <w:bookmarkStart w:id="101" w:name="_Toc229476382"/>
      <w:bookmarkStart w:id="102" w:name="_Toc229484287"/>
      <w:bookmarkStart w:id="103" w:name="_Toc229484852"/>
      <w:bookmarkStart w:id="104" w:name="_Toc229486453"/>
      <w:bookmarkStart w:id="105" w:name="_Toc229564453"/>
      <w:bookmarkStart w:id="106" w:name="_Toc229389115"/>
      <w:bookmarkStart w:id="107" w:name="_Toc229476115"/>
      <w:bookmarkStart w:id="108" w:name="_Toc229476171"/>
      <w:bookmarkStart w:id="109" w:name="_Toc229476318"/>
      <w:bookmarkStart w:id="110" w:name="_Toc229476383"/>
      <w:bookmarkStart w:id="111" w:name="_Toc229484288"/>
      <w:bookmarkStart w:id="112" w:name="_Toc229484853"/>
      <w:bookmarkStart w:id="113" w:name="_Toc229486454"/>
      <w:bookmarkStart w:id="114" w:name="_Toc229564454"/>
      <w:bookmarkStart w:id="115" w:name="STARTINGNUMBER"/>
      <w:bookmarkStart w:id="116" w:name="_Toc38370042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t>Purpose of Release</w:t>
      </w:r>
      <w:bookmarkEnd w:id="116"/>
    </w:p>
    <w:p w:rsidR="00065FDE" w:rsidRDefault="00065FDE" w:rsidP="00D349BA">
      <w:pPr>
        <w:pStyle w:val="Maintext"/>
        <w:jc w:val="both"/>
      </w:pPr>
      <w:proofErr w:type="gramStart"/>
      <w:r>
        <w:t xml:space="preserve">This new release of the </w:t>
      </w:r>
      <w:r w:rsidR="003C4886">
        <w:t>fi</w:t>
      </w:r>
      <w:r w:rsidR="00D871B6">
        <w:t>tr</w:t>
      </w:r>
      <w:r>
        <w:t>.000</w:t>
      </w:r>
      <w:r w:rsidR="003C4886">
        <w:t>3</w:t>
      </w:r>
      <w:r w:rsidR="001652CB">
        <w:t>.2014</w:t>
      </w:r>
      <w:r>
        <w:t xml:space="preserve"> </w:t>
      </w:r>
      <w:r w:rsidR="000A1383">
        <w:t xml:space="preserve">web </w:t>
      </w:r>
      <w:r>
        <w:t>service implements regulatory and ATO business changes for the 201</w:t>
      </w:r>
      <w:r w:rsidR="003C4886">
        <w:t>4</w:t>
      </w:r>
      <w:r>
        <w:t xml:space="preserve"> tax time cycle</w:t>
      </w:r>
      <w:r w:rsidR="00C324C2">
        <w:t>.</w:t>
      </w:r>
      <w:proofErr w:type="gramEnd"/>
      <w:r w:rsidR="00440B36">
        <w:t xml:space="preserve"> </w:t>
      </w:r>
    </w:p>
    <w:p w:rsidR="00065FDE" w:rsidRDefault="00065FDE" w:rsidP="00D349BA">
      <w:pPr>
        <w:pStyle w:val="Head2"/>
        <w:jc w:val="both"/>
      </w:pPr>
      <w:bookmarkStart w:id="117" w:name="_Toc383700425"/>
      <w:r>
        <w:t>Summary of impact</w:t>
      </w:r>
      <w:r w:rsidR="000A1383">
        <w:t>s</w:t>
      </w:r>
      <w:r>
        <w:t xml:space="preserve"> on software developers</w:t>
      </w:r>
      <w:bookmarkEnd w:id="117"/>
    </w:p>
    <w:p w:rsidR="00065FDE" w:rsidRDefault="000A1383" w:rsidP="00D349BA">
      <w:pPr>
        <w:pStyle w:val="Maintext"/>
        <w:jc w:val="both"/>
      </w:pPr>
      <w:r>
        <w:t>T</w:t>
      </w:r>
      <w:r w:rsidR="00065FDE">
        <w:t xml:space="preserve">here </w:t>
      </w:r>
      <w:r>
        <w:t xml:space="preserve">are </w:t>
      </w:r>
      <w:r w:rsidR="003C4886">
        <w:t xml:space="preserve">no </w:t>
      </w:r>
      <w:r w:rsidR="00065FDE">
        <w:t>change</w:t>
      </w:r>
      <w:r>
        <w:t>s</w:t>
      </w:r>
      <w:r w:rsidR="00065FDE">
        <w:t xml:space="preserve"> to</w:t>
      </w:r>
      <w:r w:rsidR="00C51123">
        <w:t xml:space="preserve"> the </w:t>
      </w:r>
      <w:r w:rsidR="00065FDE">
        <w:t xml:space="preserve">message structure for </w:t>
      </w:r>
      <w:r w:rsidR="003C4886">
        <w:t>fi</w:t>
      </w:r>
      <w:r w:rsidR="00D871B6">
        <w:t>tr</w:t>
      </w:r>
      <w:r w:rsidR="00065FDE">
        <w:t>.000</w:t>
      </w:r>
      <w:r w:rsidR="003C4886">
        <w:t>3</w:t>
      </w:r>
      <w:r w:rsidR="00065FDE">
        <w:t xml:space="preserve"> </w:t>
      </w:r>
      <w:r w:rsidR="00D30F49">
        <w:t>in</w:t>
      </w:r>
      <w:r w:rsidR="00065FDE">
        <w:t xml:space="preserve"> 201</w:t>
      </w:r>
      <w:r w:rsidR="003C4886">
        <w:t>4</w:t>
      </w:r>
      <w:r w:rsidR="00065FDE">
        <w:t>.</w:t>
      </w:r>
    </w:p>
    <w:p w:rsidR="00065FDE" w:rsidRDefault="00065FDE" w:rsidP="00D349BA">
      <w:pPr>
        <w:pStyle w:val="Maintext"/>
        <w:jc w:val="both"/>
      </w:pPr>
    </w:p>
    <w:p w:rsidR="000A1383" w:rsidRDefault="00E22991" w:rsidP="00D349BA">
      <w:pPr>
        <w:pStyle w:val="Maintext"/>
        <w:jc w:val="both"/>
      </w:pPr>
      <w:r>
        <w:t xml:space="preserve">Software developers who have already certified their software products for </w:t>
      </w:r>
      <w:r w:rsidR="003C4886">
        <w:t>2013 fi</w:t>
      </w:r>
      <w:r w:rsidR="00D871B6">
        <w:t>tr</w:t>
      </w:r>
      <w:r>
        <w:t>.000</w:t>
      </w:r>
      <w:r w:rsidR="00094C98">
        <w:t>3</w:t>
      </w:r>
      <w:r w:rsidR="00D30F49">
        <w:t xml:space="preserve"> service</w:t>
      </w:r>
      <w:r w:rsidR="000A1383" w:rsidRPr="000A1383">
        <w:t xml:space="preserve"> </w:t>
      </w:r>
      <w:r w:rsidR="00C51123" w:rsidRPr="000A1383">
        <w:t xml:space="preserve">will </w:t>
      </w:r>
      <w:r w:rsidR="00C51123">
        <w:t>be</w:t>
      </w:r>
      <w:r w:rsidR="000A1383" w:rsidRPr="000A1383">
        <w:t xml:space="preserve"> require</w:t>
      </w:r>
      <w:r>
        <w:t>d</w:t>
      </w:r>
      <w:r w:rsidR="000A1383">
        <w:t xml:space="preserve"> to re-certify their products</w:t>
      </w:r>
      <w:r>
        <w:t xml:space="preserve"> for </w:t>
      </w:r>
      <w:r w:rsidR="003C4886">
        <w:t>fi</w:t>
      </w:r>
      <w:r w:rsidR="00D871B6">
        <w:t>tr</w:t>
      </w:r>
      <w:r w:rsidR="00B37C46">
        <w:t>.000</w:t>
      </w:r>
      <w:r w:rsidR="003C4886">
        <w:t>3</w:t>
      </w:r>
      <w:r w:rsidR="001652CB">
        <w:t>.2014</w:t>
      </w:r>
      <w:r w:rsidR="00D30F49">
        <w:t xml:space="preserve"> service</w:t>
      </w:r>
      <w:r w:rsidR="00B07710">
        <w:t>.</w:t>
      </w:r>
    </w:p>
    <w:p w:rsidR="00C51123" w:rsidRPr="00B07710" w:rsidRDefault="00C51123" w:rsidP="00D349BA">
      <w:pPr>
        <w:pStyle w:val="Maintext"/>
        <w:jc w:val="both"/>
      </w:pPr>
    </w:p>
    <w:p w:rsidR="00065FDE" w:rsidRDefault="00413673" w:rsidP="00D349BA">
      <w:pPr>
        <w:pStyle w:val="Maintext"/>
        <w:jc w:val="both"/>
      </w:pPr>
      <w:r w:rsidRPr="00B44FB6">
        <w:t>New</w:t>
      </w:r>
      <w:r w:rsidR="00834E10">
        <w:t xml:space="preserve"> </w:t>
      </w:r>
      <w:r w:rsidR="00C324C2">
        <w:t>s</w:t>
      </w:r>
      <w:r w:rsidR="00834E10">
        <w:t>chematron and</w:t>
      </w:r>
      <w:r w:rsidRPr="00B44FB6">
        <w:t xml:space="preserve"> </w:t>
      </w:r>
      <w:r w:rsidR="00C324C2">
        <w:t>c</w:t>
      </w:r>
      <w:r w:rsidR="00065FDE" w:rsidRPr="00B44FB6">
        <w:t xml:space="preserve">onformance </w:t>
      </w:r>
      <w:r w:rsidR="00C324C2">
        <w:t>s</w:t>
      </w:r>
      <w:r w:rsidR="00065FDE" w:rsidRPr="00B44FB6">
        <w:t>uite</w:t>
      </w:r>
      <w:r w:rsidR="00C51123" w:rsidRPr="00B44FB6">
        <w:t xml:space="preserve"> for</w:t>
      </w:r>
      <w:r w:rsidR="0075653D">
        <w:t xml:space="preserve"> fi</w:t>
      </w:r>
      <w:r w:rsidR="00D871B6">
        <w:t>tr</w:t>
      </w:r>
      <w:r w:rsidR="00C51123" w:rsidRPr="00B44FB6">
        <w:t>.000</w:t>
      </w:r>
      <w:r w:rsidR="0075653D">
        <w:t>3</w:t>
      </w:r>
      <w:r w:rsidR="001652CB">
        <w:t>.2014</w:t>
      </w:r>
      <w:r w:rsidR="00065FDE" w:rsidRPr="00B44FB6">
        <w:t xml:space="preserve"> </w:t>
      </w:r>
      <w:r w:rsidR="00D349BA" w:rsidRPr="00B44FB6">
        <w:t>ha</w:t>
      </w:r>
      <w:r w:rsidR="0075653D">
        <w:t>s</w:t>
      </w:r>
      <w:r w:rsidR="00065FDE" w:rsidRPr="00B44FB6">
        <w:t xml:space="preserve"> been </w:t>
      </w:r>
      <w:r w:rsidR="00C51123" w:rsidRPr="00B44FB6">
        <w:t xml:space="preserve">created incorporating the </w:t>
      </w:r>
      <w:r w:rsidR="00065FDE" w:rsidRPr="00B44FB6">
        <w:t>changes to</w:t>
      </w:r>
      <w:r w:rsidR="00C51123" w:rsidRPr="00B44FB6">
        <w:t xml:space="preserve"> the </w:t>
      </w:r>
      <w:r w:rsidR="00065FDE" w:rsidRPr="00B44FB6">
        <w:t>validation rules</w:t>
      </w:r>
      <w:r w:rsidR="00655F32">
        <w:t xml:space="preserve"> and error response messages</w:t>
      </w:r>
      <w:r w:rsidR="000A1383" w:rsidRPr="00B44FB6">
        <w:t xml:space="preserve"> described in this release note</w:t>
      </w:r>
      <w:r w:rsidR="00065FDE" w:rsidRPr="00B44FB6">
        <w:t>.</w:t>
      </w:r>
      <w:r w:rsidR="0075653D">
        <w:t xml:space="preserve"> </w:t>
      </w:r>
    </w:p>
    <w:p w:rsidR="00065FDE" w:rsidRDefault="00065FDE" w:rsidP="00D349BA">
      <w:pPr>
        <w:pStyle w:val="Maintext"/>
        <w:jc w:val="both"/>
      </w:pPr>
    </w:p>
    <w:p w:rsidR="00350A2B" w:rsidRDefault="00350A2B" w:rsidP="00D349BA">
      <w:pPr>
        <w:pStyle w:val="Head1"/>
        <w:tabs>
          <w:tab w:val="clear" w:pos="2130"/>
        </w:tabs>
        <w:ind w:left="431" w:hanging="431"/>
        <w:jc w:val="both"/>
      </w:pPr>
      <w:bookmarkStart w:id="118" w:name="_Toc383700426"/>
      <w:r>
        <w:lastRenderedPageBreak/>
        <w:t xml:space="preserve">Notes </w:t>
      </w:r>
      <w:r w:rsidR="00380444">
        <w:t>on This Release</w:t>
      </w:r>
      <w:bookmarkEnd w:id="118"/>
    </w:p>
    <w:p w:rsidR="001A5E13" w:rsidRDefault="00D349BA" w:rsidP="00D349BA">
      <w:pPr>
        <w:pStyle w:val="Head2"/>
        <w:jc w:val="both"/>
      </w:pPr>
      <w:bookmarkStart w:id="119" w:name="_Toc383700427"/>
      <w:r>
        <w:t>Tax Time</w:t>
      </w:r>
      <w:r w:rsidR="00073B2F">
        <w:t xml:space="preserve"> 201</w:t>
      </w:r>
      <w:r w:rsidR="007B16F4">
        <w:t>4</w:t>
      </w:r>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19"/>
    </w:p>
    <w:p w:rsidR="00413673" w:rsidRDefault="00834E10" w:rsidP="00D349BA">
      <w:pPr>
        <w:pStyle w:val="Maintext"/>
        <w:jc w:val="both"/>
      </w:pPr>
      <w:r>
        <w:t>T</w:t>
      </w:r>
      <w:r w:rsidR="00F257FC">
        <w:t xml:space="preserve">he </w:t>
      </w:r>
      <w:r>
        <w:t xml:space="preserve">following </w:t>
      </w:r>
      <w:r w:rsidR="00682DF5">
        <w:t>tax time</w:t>
      </w:r>
      <w:r>
        <w:t xml:space="preserve"> 201</w:t>
      </w:r>
      <w:r w:rsidR="0075653D">
        <w:t>4</w:t>
      </w:r>
      <w:r w:rsidR="00682DF5">
        <w:t xml:space="preserve"> business cases </w:t>
      </w:r>
      <w:r>
        <w:t xml:space="preserve">have resulted in the change of the </w:t>
      </w:r>
      <w:r w:rsidR="0075653D">
        <w:t>fund income</w:t>
      </w:r>
      <w:r w:rsidR="00655F32">
        <w:t xml:space="preserve"> tax return </w:t>
      </w:r>
      <w:r>
        <w:t>message.</w:t>
      </w:r>
    </w:p>
    <w:p w:rsidR="001A5E13" w:rsidRDefault="001A5E13" w:rsidP="00D349BA">
      <w:pPr>
        <w:jc w:val="both"/>
      </w:pPr>
    </w:p>
    <w:tbl>
      <w:tblPr>
        <w:tblW w:w="9556" w:type="dxa"/>
        <w:tblInd w:w="92" w:type="dxa"/>
        <w:tblLook w:val="0000" w:firstRow="0" w:lastRow="0" w:firstColumn="0" w:lastColumn="0" w:noHBand="0" w:noVBand="0"/>
      </w:tblPr>
      <w:tblGrid>
        <w:gridCol w:w="2143"/>
        <w:gridCol w:w="7413"/>
      </w:tblGrid>
      <w:tr w:rsidR="000B58DD" w:rsidRPr="000B58DD" w:rsidTr="00850941">
        <w:trPr>
          <w:trHeight w:val="439"/>
          <w:tblHeader/>
        </w:trPr>
        <w:tc>
          <w:tcPr>
            <w:tcW w:w="2143" w:type="dxa"/>
            <w:tcBorders>
              <w:top w:val="single" w:sz="4" w:space="0" w:color="auto"/>
              <w:left w:val="single" w:sz="4" w:space="0" w:color="auto"/>
              <w:bottom w:val="single" w:sz="4" w:space="0" w:color="auto"/>
              <w:right w:val="single" w:sz="4" w:space="0" w:color="auto"/>
            </w:tcBorders>
            <w:shd w:val="clear" w:color="auto" w:fill="C6D9F1"/>
          </w:tcPr>
          <w:p w:rsidR="000B58DD" w:rsidRPr="00655F32" w:rsidRDefault="003E6090" w:rsidP="00655F32">
            <w:pPr>
              <w:spacing w:before="120" w:after="120"/>
              <w:rPr>
                <w:rFonts w:cs="Arial"/>
                <w:b/>
              </w:rPr>
            </w:pPr>
            <w:r w:rsidRPr="00655F32">
              <w:rPr>
                <w:rFonts w:cs="Arial"/>
                <w:b/>
              </w:rPr>
              <w:t>Business case ID</w:t>
            </w:r>
          </w:p>
        </w:tc>
        <w:tc>
          <w:tcPr>
            <w:tcW w:w="7413" w:type="dxa"/>
            <w:tcBorders>
              <w:top w:val="single" w:sz="4" w:space="0" w:color="auto"/>
              <w:left w:val="nil"/>
              <w:bottom w:val="single" w:sz="4" w:space="0" w:color="auto"/>
              <w:right w:val="single" w:sz="4" w:space="0" w:color="auto"/>
            </w:tcBorders>
            <w:shd w:val="clear" w:color="auto" w:fill="C6D9F1"/>
          </w:tcPr>
          <w:p w:rsidR="000B58DD" w:rsidRPr="00655F32" w:rsidRDefault="000B58DD" w:rsidP="00655F32">
            <w:pPr>
              <w:spacing w:before="120" w:after="120"/>
              <w:rPr>
                <w:rFonts w:cs="Arial"/>
                <w:b/>
              </w:rPr>
            </w:pPr>
            <w:r w:rsidRPr="00655F32">
              <w:rPr>
                <w:rFonts w:cs="Arial"/>
                <w:b/>
              </w:rPr>
              <w:t xml:space="preserve">Description </w:t>
            </w:r>
          </w:p>
        </w:tc>
      </w:tr>
      <w:tr w:rsidR="000B58DD" w:rsidRPr="000B58DD" w:rsidTr="0075653D">
        <w:trPr>
          <w:trHeight w:val="439"/>
        </w:trPr>
        <w:tc>
          <w:tcPr>
            <w:tcW w:w="2143" w:type="dxa"/>
            <w:tcBorders>
              <w:top w:val="nil"/>
              <w:left w:val="single" w:sz="4" w:space="0" w:color="auto"/>
              <w:bottom w:val="single" w:sz="4" w:space="0" w:color="auto"/>
              <w:right w:val="single" w:sz="4" w:space="0" w:color="auto"/>
            </w:tcBorders>
            <w:shd w:val="clear" w:color="auto" w:fill="auto"/>
          </w:tcPr>
          <w:p w:rsidR="000B58DD" w:rsidRPr="00BF1CC9" w:rsidRDefault="000B58DD" w:rsidP="00655F32">
            <w:pPr>
              <w:rPr>
                <w:szCs w:val="22"/>
              </w:rPr>
            </w:pPr>
            <w:r w:rsidRPr="00BF1CC9">
              <w:rPr>
                <w:szCs w:val="22"/>
              </w:rPr>
              <w:t xml:space="preserve">Tax Time </w:t>
            </w:r>
            <w:r w:rsidR="004A7A36" w:rsidRPr="00BF1CC9">
              <w:rPr>
                <w:szCs w:val="22"/>
              </w:rPr>
              <w:t>c</w:t>
            </w:r>
            <w:r w:rsidRPr="00BF1CC9">
              <w:rPr>
                <w:szCs w:val="22"/>
              </w:rPr>
              <w:t>yclical change</w:t>
            </w:r>
          </w:p>
        </w:tc>
        <w:tc>
          <w:tcPr>
            <w:tcW w:w="7413" w:type="dxa"/>
            <w:tcBorders>
              <w:top w:val="nil"/>
              <w:left w:val="nil"/>
              <w:bottom w:val="single" w:sz="4" w:space="0" w:color="auto"/>
              <w:right w:val="single" w:sz="4" w:space="0" w:color="auto"/>
            </w:tcBorders>
            <w:shd w:val="clear" w:color="auto" w:fill="auto"/>
          </w:tcPr>
          <w:p w:rsidR="000075E8" w:rsidRPr="00BF1CC9" w:rsidRDefault="000B58DD" w:rsidP="0032746E">
            <w:pPr>
              <w:rPr>
                <w:szCs w:val="22"/>
              </w:rPr>
            </w:pPr>
            <w:r w:rsidRPr="00BF1CC9">
              <w:rPr>
                <w:szCs w:val="22"/>
              </w:rPr>
              <w:t>Year of return</w:t>
            </w:r>
            <w:r w:rsidR="00094C98" w:rsidRPr="00BF1CC9">
              <w:rPr>
                <w:szCs w:val="22"/>
              </w:rPr>
              <w:t xml:space="preserve"> </w:t>
            </w:r>
            <w:r w:rsidRPr="00BF1CC9">
              <w:rPr>
                <w:szCs w:val="22"/>
              </w:rPr>
              <w:t>updated to the current year</w:t>
            </w:r>
            <w:r w:rsidR="0011542B" w:rsidRPr="00BF1CC9">
              <w:rPr>
                <w:szCs w:val="22"/>
              </w:rPr>
              <w:t xml:space="preserve"> (201</w:t>
            </w:r>
            <w:r w:rsidR="0075653D" w:rsidRPr="00BF1CC9">
              <w:rPr>
                <w:szCs w:val="22"/>
              </w:rPr>
              <w:t>4</w:t>
            </w:r>
            <w:r w:rsidR="0011542B" w:rsidRPr="00BF1CC9">
              <w:rPr>
                <w:szCs w:val="22"/>
              </w:rPr>
              <w:t>)</w:t>
            </w:r>
          </w:p>
          <w:p w:rsidR="000B58DD" w:rsidRPr="00BF1CC9" w:rsidRDefault="000B58DD" w:rsidP="0075653D">
            <w:pPr>
              <w:ind w:left="360"/>
              <w:rPr>
                <w:szCs w:val="22"/>
              </w:rPr>
            </w:pPr>
          </w:p>
        </w:tc>
      </w:tr>
      <w:tr w:rsidR="00FE53FD" w:rsidRPr="000B58DD" w:rsidTr="00850941">
        <w:trPr>
          <w:trHeight w:val="149"/>
        </w:trPr>
        <w:tc>
          <w:tcPr>
            <w:tcW w:w="2143" w:type="dxa"/>
            <w:tcBorders>
              <w:top w:val="nil"/>
              <w:left w:val="single" w:sz="4" w:space="0" w:color="auto"/>
              <w:bottom w:val="single" w:sz="4" w:space="0" w:color="auto"/>
              <w:right w:val="single" w:sz="4" w:space="0" w:color="auto"/>
            </w:tcBorders>
            <w:shd w:val="clear" w:color="auto" w:fill="auto"/>
          </w:tcPr>
          <w:p w:rsidR="00FE53FD" w:rsidRPr="00BF1CC9" w:rsidRDefault="00FE53FD" w:rsidP="00655F32">
            <w:pPr>
              <w:rPr>
                <w:color w:val="000000"/>
                <w:szCs w:val="22"/>
              </w:rPr>
            </w:pPr>
            <w:r w:rsidRPr="00BF1CC9">
              <w:rPr>
                <w:rFonts w:cs="Arial"/>
                <w:szCs w:val="22"/>
              </w:rPr>
              <w:t>B</w:t>
            </w:r>
            <w:r w:rsidR="004B09E8" w:rsidRPr="00BF1CC9">
              <w:rPr>
                <w:rFonts w:cs="Arial"/>
                <w:szCs w:val="22"/>
              </w:rPr>
              <w:t>C</w:t>
            </w:r>
            <w:r w:rsidRPr="00BF1CC9">
              <w:rPr>
                <w:rFonts w:cs="Arial"/>
                <w:szCs w:val="22"/>
              </w:rPr>
              <w:t xml:space="preserve"> 201</w:t>
            </w:r>
            <w:r w:rsidR="0032746E" w:rsidRPr="00BF1CC9">
              <w:rPr>
                <w:rFonts w:cs="Arial"/>
                <w:szCs w:val="22"/>
              </w:rPr>
              <w:t>4</w:t>
            </w:r>
            <w:r w:rsidRPr="00BF1CC9">
              <w:rPr>
                <w:rFonts w:cs="Arial"/>
                <w:szCs w:val="22"/>
              </w:rPr>
              <w:t xml:space="preserve"> - 0</w:t>
            </w:r>
            <w:r w:rsidR="00342E48" w:rsidRPr="00BF1CC9">
              <w:rPr>
                <w:rFonts w:cs="Arial"/>
                <w:szCs w:val="22"/>
              </w:rPr>
              <w:t>0</w:t>
            </w:r>
            <w:r w:rsidRPr="00BF1CC9">
              <w:rPr>
                <w:rFonts w:cs="Arial"/>
                <w:szCs w:val="22"/>
              </w:rPr>
              <w:t>1</w:t>
            </w:r>
          </w:p>
        </w:tc>
        <w:tc>
          <w:tcPr>
            <w:tcW w:w="7413" w:type="dxa"/>
            <w:tcBorders>
              <w:top w:val="nil"/>
              <w:left w:val="nil"/>
              <w:bottom w:val="single" w:sz="4" w:space="0" w:color="auto"/>
              <w:right w:val="single" w:sz="4" w:space="0" w:color="auto"/>
            </w:tcBorders>
            <w:shd w:val="clear" w:color="auto" w:fill="auto"/>
          </w:tcPr>
          <w:p w:rsidR="00FE53FD" w:rsidRPr="00BF1CC9" w:rsidRDefault="0032746E" w:rsidP="00655F32">
            <w:pPr>
              <w:rPr>
                <w:color w:val="000000"/>
                <w:szCs w:val="22"/>
              </w:rPr>
            </w:pPr>
            <w:r w:rsidRPr="00BF1CC9">
              <w:rPr>
                <w:szCs w:val="22"/>
              </w:rPr>
              <w:t>Foreign Losses</w:t>
            </w:r>
          </w:p>
        </w:tc>
      </w:tr>
      <w:tr w:rsidR="00FE53FD" w:rsidRPr="000B58DD" w:rsidTr="00850941">
        <w:trPr>
          <w:trHeight w:val="197"/>
        </w:trPr>
        <w:tc>
          <w:tcPr>
            <w:tcW w:w="2143" w:type="dxa"/>
            <w:tcBorders>
              <w:top w:val="nil"/>
              <w:left w:val="single" w:sz="4" w:space="0" w:color="auto"/>
              <w:bottom w:val="single" w:sz="4" w:space="0" w:color="auto"/>
              <w:right w:val="single" w:sz="4" w:space="0" w:color="auto"/>
            </w:tcBorders>
            <w:shd w:val="clear" w:color="auto" w:fill="auto"/>
          </w:tcPr>
          <w:p w:rsidR="00FE53FD" w:rsidRPr="00BF1CC9" w:rsidRDefault="00FE53FD" w:rsidP="00655F32">
            <w:pPr>
              <w:rPr>
                <w:color w:val="000000"/>
                <w:szCs w:val="22"/>
              </w:rPr>
            </w:pPr>
            <w:r w:rsidRPr="00BF1CC9">
              <w:rPr>
                <w:rFonts w:cs="Arial"/>
                <w:szCs w:val="22"/>
              </w:rPr>
              <w:t>B</w:t>
            </w:r>
            <w:r w:rsidR="004B09E8" w:rsidRPr="00BF1CC9">
              <w:rPr>
                <w:rFonts w:cs="Arial"/>
                <w:szCs w:val="22"/>
              </w:rPr>
              <w:t>C 201</w:t>
            </w:r>
            <w:r w:rsidR="0032746E" w:rsidRPr="00BF1CC9">
              <w:rPr>
                <w:rFonts w:cs="Arial"/>
                <w:szCs w:val="22"/>
              </w:rPr>
              <w:t>4</w:t>
            </w:r>
            <w:r w:rsidRPr="00BF1CC9">
              <w:rPr>
                <w:rFonts w:cs="Arial"/>
                <w:szCs w:val="22"/>
              </w:rPr>
              <w:t xml:space="preserve"> - 0</w:t>
            </w:r>
            <w:r w:rsidR="0032746E" w:rsidRPr="00BF1CC9">
              <w:rPr>
                <w:rFonts w:cs="Arial"/>
                <w:szCs w:val="22"/>
              </w:rPr>
              <w:t>10</w:t>
            </w:r>
          </w:p>
        </w:tc>
        <w:tc>
          <w:tcPr>
            <w:tcW w:w="7413" w:type="dxa"/>
            <w:tcBorders>
              <w:top w:val="nil"/>
              <w:left w:val="nil"/>
              <w:bottom w:val="single" w:sz="4" w:space="0" w:color="auto"/>
              <w:right w:val="single" w:sz="4" w:space="0" w:color="auto"/>
            </w:tcBorders>
            <w:shd w:val="clear" w:color="auto" w:fill="auto"/>
          </w:tcPr>
          <w:p w:rsidR="00FE53FD" w:rsidRPr="00BF1CC9" w:rsidRDefault="0032746E" w:rsidP="00655F32">
            <w:pPr>
              <w:rPr>
                <w:color w:val="000000"/>
                <w:szCs w:val="22"/>
              </w:rPr>
            </w:pPr>
            <w:r w:rsidRPr="00BF1CC9">
              <w:rPr>
                <w:szCs w:val="22"/>
              </w:rPr>
              <w:t>Company Loss Carry-Back</w:t>
            </w:r>
          </w:p>
        </w:tc>
      </w:tr>
      <w:tr w:rsidR="00FE53FD" w:rsidRPr="000B58DD" w:rsidTr="00850941">
        <w:trPr>
          <w:trHeight w:val="157"/>
        </w:trPr>
        <w:tc>
          <w:tcPr>
            <w:tcW w:w="2143" w:type="dxa"/>
            <w:tcBorders>
              <w:top w:val="nil"/>
              <w:left w:val="single" w:sz="4" w:space="0" w:color="auto"/>
              <w:bottom w:val="single" w:sz="4" w:space="0" w:color="auto"/>
              <w:right w:val="single" w:sz="4" w:space="0" w:color="auto"/>
            </w:tcBorders>
            <w:shd w:val="clear" w:color="auto" w:fill="auto"/>
          </w:tcPr>
          <w:p w:rsidR="00FE53FD" w:rsidRPr="00BF1CC9" w:rsidRDefault="00FE53FD" w:rsidP="00655F32">
            <w:pPr>
              <w:rPr>
                <w:color w:val="000000"/>
                <w:szCs w:val="22"/>
              </w:rPr>
            </w:pPr>
            <w:r w:rsidRPr="00BF1CC9">
              <w:rPr>
                <w:rFonts w:cs="Arial"/>
                <w:szCs w:val="22"/>
              </w:rPr>
              <w:t>B</w:t>
            </w:r>
            <w:r w:rsidR="004B09E8" w:rsidRPr="00BF1CC9">
              <w:rPr>
                <w:rFonts w:cs="Arial"/>
                <w:szCs w:val="22"/>
              </w:rPr>
              <w:t xml:space="preserve">C </w:t>
            </w:r>
            <w:r w:rsidRPr="00BF1CC9">
              <w:rPr>
                <w:rFonts w:cs="Arial"/>
                <w:szCs w:val="22"/>
              </w:rPr>
              <w:t>201</w:t>
            </w:r>
            <w:r w:rsidR="0032746E" w:rsidRPr="00BF1CC9">
              <w:rPr>
                <w:rFonts w:cs="Arial"/>
                <w:szCs w:val="22"/>
              </w:rPr>
              <w:t>4</w:t>
            </w:r>
            <w:r w:rsidR="00FC78B8" w:rsidRPr="00BF1CC9">
              <w:rPr>
                <w:rFonts w:cs="Arial"/>
                <w:szCs w:val="22"/>
              </w:rPr>
              <w:t xml:space="preserve"> -</w:t>
            </w:r>
            <w:r w:rsidRPr="00BF1CC9">
              <w:rPr>
                <w:rFonts w:cs="Arial"/>
                <w:szCs w:val="22"/>
              </w:rPr>
              <w:t xml:space="preserve"> 0</w:t>
            </w:r>
            <w:r w:rsidR="0032746E" w:rsidRPr="00BF1CC9">
              <w:rPr>
                <w:rFonts w:cs="Arial"/>
                <w:szCs w:val="22"/>
              </w:rPr>
              <w:t>32</w:t>
            </w:r>
          </w:p>
        </w:tc>
        <w:tc>
          <w:tcPr>
            <w:tcW w:w="7413" w:type="dxa"/>
            <w:tcBorders>
              <w:top w:val="nil"/>
              <w:left w:val="nil"/>
              <w:bottom w:val="single" w:sz="4" w:space="0" w:color="auto"/>
              <w:right w:val="single" w:sz="4" w:space="0" w:color="auto"/>
            </w:tcBorders>
            <w:shd w:val="clear" w:color="auto" w:fill="auto"/>
          </w:tcPr>
          <w:p w:rsidR="00FE53FD" w:rsidRPr="00BF1CC9" w:rsidRDefault="0032746E" w:rsidP="00655F32">
            <w:pPr>
              <w:rPr>
                <w:color w:val="000000"/>
                <w:szCs w:val="22"/>
              </w:rPr>
            </w:pPr>
            <w:r w:rsidRPr="00BF1CC9">
              <w:rPr>
                <w:szCs w:val="22"/>
              </w:rPr>
              <w:t>Rounding of Assessed Income Tax Liabilities and Credits</w:t>
            </w:r>
            <w:r w:rsidR="006D33B4">
              <w:rPr>
                <w:szCs w:val="22"/>
              </w:rPr>
              <w:t xml:space="preserve"> (Withdrawn)</w:t>
            </w:r>
          </w:p>
        </w:tc>
      </w:tr>
      <w:tr w:rsidR="00FE53FD" w:rsidRPr="000B58DD" w:rsidTr="00850941">
        <w:trPr>
          <w:trHeight w:val="189"/>
        </w:trPr>
        <w:tc>
          <w:tcPr>
            <w:tcW w:w="2143" w:type="dxa"/>
            <w:tcBorders>
              <w:top w:val="single" w:sz="4" w:space="0" w:color="auto"/>
              <w:left w:val="single" w:sz="4" w:space="0" w:color="auto"/>
              <w:bottom w:val="single" w:sz="4" w:space="0" w:color="auto"/>
              <w:right w:val="single" w:sz="4" w:space="0" w:color="auto"/>
            </w:tcBorders>
            <w:shd w:val="clear" w:color="auto" w:fill="auto"/>
          </w:tcPr>
          <w:p w:rsidR="00FE53FD" w:rsidRPr="00BF1CC9" w:rsidRDefault="00FE53FD" w:rsidP="00655F32">
            <w:pPr>
              <w:rPr>
                <w:color w:val="000000"/>
                <w:szCs w:val="22"/>
              </w:rPr>
            </w:pPr>
            <w:r w:rsidRPr="00BF1CC9">
              <w:rPr>
                <w:rFonts w:cs="Arial"/>
                <w:szCs w:val="22"/>
              </w:rPr>
              <w:t>B</w:t>
            </w:r>
            <w:r w:rsidR="004B09E8" w:rsidRPr="00BF1CC9">
              <w:rPr>
                <w:rFonts w:cs="Arial"/>
                <w:szCs w:val="22"/>
              </w:rPr>
              <w:t>C</w:t>
            </w:r>
            <w:r w:rsidRPr="00BF1CC9">
              <w:rPr>
                <w:rFonts w:cs="Arial"/>
                <w:szCs w:val="22"/>
              </w:rPr>
              <w:t xml:space="preserve"> 201</w:t>
            </w:r>
            <w:r w:rsidR="0032746E" w:rsidRPr="00BF1CC9">
              <w:rPr>
                <w:rFonts w:cs="Arial"/>
                <w:szCs w:val="22"/>
              </w:rPr>
              <w:t>4</w:t>
            </w:r>
            <w:r w:rsidRPr="00BF1CC9">
              <w:rPr>
                <w:rFonts w:cs="Arial"/>
                <w:szCs w:val="22"/>
              </w:rPr>
              <w:t xml:space="preserve"> - 0</w:t>
            </w:r>
            <w:r w:rsidR="0032746E" w:rsidRPr="00BF1CC9">
              <w:rPr>
                <w:rFonts w:cs="Arial"/>
                <w:szCs w:val="22"/>
              </w:rPr>
              <w:t>35</w:t>
            </w:r>
          </w:p>
        </w:tc>
        <w:tc>
          <w:tcPr>
            <w:tcW w:w="7413" w:type="dxa"/>
            <w:tcBorders>
              <w:top w:val="single" w:sz="4" w:space="0" w:color="auto"/>
              <w:left w:val="nil"/>
              <w:bottom w:val="single" w:sz="4" w:space="0" w:color="auto"/>
              <w:right w:val="single" w:sz="4" w:space="0" w:color="auto"/>
            </w:tcBorders>
            <w:shd w:val="clear" w:color="auto" w:fill="auto"/>
          </w:tcPr>
          <w:p w:rsidR="00FE53FD" w:rsidRPr="00BF1CC9" w:rsidRDefault="0032746E" w:rsidP="00655F32">
            <w:pPr>
              <w:rPr>
                <w:color w:val="000000"/>
                <w:szCs w:val="22"/>
              </w:rPr>
            </w:pPr>
            <w:r w:rsidRPr="00BF1CC9">
              <w:rPr>
                <w:szCs w:val="22"/>
              </w:rPr>
              <w:t>Electronic Outbound Payments – Non Individuals</w:t>
            </w:r>
          </w:p>
        </w:tc>
      </w:tr>
    </w:tbl>
    <w:p w:rsidR="00295BF1" w:rsidRDefault="00F17BEB" w:rsidP="00D349BA">
      <w:pPr>
        <w:pStyle w:val="Head2"/>
        <w:jc w:val="both"/>
      </w:pPr>
      <w:bookmarkStart w:id="120" w:name="_Toc383700428"/>
      <w:r>
        <w:t>M</w:t>
      </w:r>
      <w:r w:rsidR="00D349BA">
        <w:t>aintenance and Enhancement Items</w:t>
      </w:r>
      <w:bookmarkEnd w:id="120"/>
    </w:p>
    <w:p w:rsidR="00F17BEB" w:rsidRPr="00E00498" w:rsidRDefault="00F17BEB" w:rsidP="00D349BA">
      <w:pPr>
        <w:pStyle w:val="Maintext"/>
        <w:jc w:val="both"/>
        <w:rPr>
          <w:szCs w:val="22"/>
        </w:rPr>
      </w:pPr>
      <w:r w:rsidRPr="00E00498">
        <w:rPr>
          <w:szCs w:val="22"/>
        </w:rPr>
        <w:t xml:space="preserve">The following maintenance and enhancement items were also included in the change of the </w:t>
      </w:r>
      <w:r w:rsidR="00D30F49">
        <w:rPr>
          <w:szCs w:val="22"/>
        </w:rPr>
        <w:t>Fund Income</w:t>
      </w:r>
      <w:r w:rsidR="00FE53FD" w:rsidRPr="00E00498">
        <w:rPr>
          <w:szCs w:val="22"/>
        </w:rPr>
        <w:t xml:space="preserve"> T</w:t>
      </w:r>
      <w:r w:rsidR="00655F32" w:rsidRPr="00E00498">
        <w:rPr>
          <w:szCs w:val="22"/>
        </w:rPr>
        <w:t xml:space="preserve">ax </w:t>
      </w:r>
      <w:r w:rsidR="00FE53FD" w:rsidRPr="00E00498">
        <w:rPr>
          <w:szCs w:val="22"/>
        </w:rPr>
        <w:t>R</w:t>
      </w:r>
      <w:r w:rsidR="00655F32" w:rsidRPr="00E00498">
        <w:rPr>
          <w:szCs w:val="22"/>
        </w:rPr>
        <w:t xml:space="preserve">eturn </w:t>
      </w:r>
      <w:r w:rsidR="006F7035" w:rsidRPr="00E00498">
        <w:rPr>
          <w:szCs w:val="22"/>
        </w:rPr>
        <w:t>201</w:t>
      </w:r>
      <w:r w:rsidR="006F7035">
        <w:rPr>
          <w:szCs w:val="22"/>
        </w:rPr>
        <w:t>4</w:t>
      </w:r>
      <w:r w:rsidR="006F7035" w:rsidRPr="00E00498">
        <w:rPr>
          <w:szCs w:val="22"/>
        </w:rPr>
        <w:t xml:space="preserve"> validation</w:t>
      </w:r>
      <w:r w:rsidRPr="00E00498">
        <w:rPr>
          <w:szCs w:val="22"/>
        </w:rPr>
        <w:t xml:space="preserve"> rules</w:t>
      </w:r>
      <w:r w:rsidR="00655F32" w:rsidRPr="00E00498">
        <w:rPr>
          <w:szCs w:val="22"/>
        </w:rPr>
        <w:t xml:space="preserve"> and error response messages.</w:t>
      </w:r>
    </w:p>
    <w:p w:rsidR="00F17BEB" w:rsidRPr="00E00498" w:rsidRDefault="00F17BEB" w:rsidP="00D349BA">
      <w:pPr>
        <w:pStyle w:val="Maintext"/>
        <w:jc w:val="both"/>
        <w:rPr>
          <w:szCs w:val="22"/>
        </w:rPr>
      </w:pPr>
    </w:p>
    <w:p w:rsidR="008367A9" w:rsidRDefault="008367A9" w:rsidP="00B07710">
      <w:pPr>
        <w:pStyle w:val="Maintext"/>
        <w:numPr>
          <w:ilvl w:val="0"/>
          <w:numId w:val="36"/>
        </w:numPr>
        <w:jc w:val="both"/>
        <w:rPr>
          <w:szCs w:val="22"/>
        </w:rPr>
      </w:pPr>
      <w:r>
        <w:rPr>
          <w:szCs w:val="22"/>
        </w:rPr>
        <w:t xml:space="preserve">SWS </w:t>
      </w:r>
      <w:r w:rsidR="00AC3528">
        <w:rPr>
          <w:szCs w:val="22"/>
        </w:rPr>
        <w:t>336</w:t>
      </w:r>
      <w:r>
        <w:rPr>
          <w:szCs w:val="22"/>
        </w:rPr>
        <w:t xml:space="preserve"> </w:t>
      </w:r>
      <w:r w:rsidR="00826A8F">
        <w:rPr>
          <w:szCs w:val="22"/>
        </w:rPr>
        <w:t>-</w:t>
      </w:r>
      <w:r>
        <w:rPr>
          <w:szCs w:val="22"/>
        </w:rPr>
        <w:t xml:space="preserve"> Update error message description - </w:t>
      </w:r>
      <w:r w:rsidR="00194D45" w:rsidRPr="00194D45">
        <w:rPr>
          <w:szCs w:val="22"/>
        </w:rPr>
        <w:t>CMN.ATO.GEN.428023</w:t>
      </w:r>
    </w:p>
    <w:p w:rsidR="008367A9" w:rsidRDefault="008367A9" w:rsidP="008367A9">
      <w:pPr>
        <w:pStyle w:val="Maintext"/>
        <w:numPr>
          <w:ilvl w:val="0"/>
          <w:numId w:val="36"/>
        </w:numPr>
        <w:jc w:val="both"/>
        <w:rPr>
          <w:szCs w:val="22"/>
        </w:rPr>
      </w:pPr>
      <w:r w:rsidRPr="00E00498">
        <w:rPr>
          <w:szCs w:val="22"/>
        </w:rPr>
        <w:t>SWS 1</w:t>
      </w:r>
      <w:r w:rsidR="00AC3528">
        <w:rPr>
          <w:szCs w:val="22"/>
        </w:rPr>
        <w:t>270</w:t>
      </w:r>
      <w:r w:rsidRPr="00E00498">
        <w:rPr>
          <w:szCs w:val="22"/>
        </w:rPr>
        <w:t xml:space="preserve"> - </w:t>
      </w:r>
      <w:r w:rsidR="00194D45">
        <w:rPr>
          <w:szCs w:val="22"/>
        </w:rPr>
        <w:t>Update validation rule</w:t>
      </w:r>
      <w:r w:rsidR="00164885">
        <w:rPr>
          <w:szCs w:val="22"/>
        </w:rPr>
        <w:t xml:space="preserve"> </w:t>
      </w:r>
      <w:r w:rsidR="00194D45" w:rsidRPr="00194D45">
        <w:rPr>
          <w:szCs w:val="22"/>
        </w:rPr>
        <w:t>VR.ATO.GEN.430280</w:t>
      </w:r>
    </w:p>
    <w:p w:rsidR="008641E9" w:rsidRPr="00E00498" w:rsidRDefault="008641E9" w:rsidP="008367A9">
      <w:pPr>
        <w:pStyle w:val="Maintext"/>
        <w:numPr>
          <w:ilvl w:val="0"/>
          <w:numId w:val="36"/>
        </w:numPr>
        <w:jc w:val="both"/>
        <w:rPr>
          <w:szCs w:val="22"/>
        </w:rPr>
      </w:pPr>
      <w:r>
        <w:rPr>
          <w:szCs w:val="22"/>
        </w:rPr>
        <w:t xml:space="preserve">SWS 1289 - </w:t>
      </w:r>
      <w:r w:rsidRPr="00871FC8">
        <w:t>Delet</w:t>
      </w:r>
      <w:r>
        <w:t>e</w:t>
      </w:r>
      <w:r w:rsidRPr="00871FC8">
        <w:t xml:space="preserve"> </w:t>
      </w:r>
      <w:r>
        <w:t>“</w:t>
      </w:r>
      <w:r w:rsidRPr="00871FC8">
        <w:t>personunstructuredname1</w:t>
      </w:r>
      <w:r>
        <w:t>”</w:t>
      </w:r>
      <w:r w:rsidRPr="00871FC8">
        <w:t xml:space="preserve"> validation rule VR.ATO.GEN.430253 and replace with new rule VR.ATO.GEN.438035</w:t>
      </w:r>
    </w:p>
    <w:p w:rsidR="00A15E87" w:rsidRPr="00A15E87" w:rsidRDefault="00482A1F" w:rsidP="00A15E87">
      <w:pPr>
        <w:pStyle w:val="Maintext"/>
        <w:numPr>
          <w:ilvl w:val="0"/>
          <w:numId w:val="36"/>
        </w:numPr>
        <w:jc w:val="both"/>
        <w:rPr>
          <w:szCs w:val="22"/>
        </w:rPr>
      </w:pPr>
      <w:r w:rsidRPr="00E00498">
        <w:rPr>
          <w:szCs w:val="22"/>
        </w:rPr>
        <w:t>SWS</w:t>
      </w:r>
      <w:r w:rsidR="001865ED" w:rsidRPr="00E00498">
        <w:rPr>
          <w:szCs w:val="22"/>
        </w:rPr>
        <w:t xml:space="preserve"> </w:t>
      </w:r>
      <w:r w:rsidR="00094C98" w:rsidRPr="00E00498">
        <w:rPr>
          <w:szCs w:val="22"/>
        </w:rPr>
        <w:t>1</w:t>
      </w:r>
      <w:r w:rsidR="00AC3528">
        <w:rPr>
          <w:szCs w:val="22"/>
        </w:rPr>
        <w:t>313</w:t>
      </w:r>
      <w:r w:rsidR="004A7A36" w:rsidRPr="00E00498">
        <w:rPr>
          <w:szCs w:val="22"/>
        </w:rPr>
        <w:t xml:space="preserve"> </w:t>
      </w:r>
      <w:r w:rsidR="00826A8F">
        <w:rPr>
          <w:szCs w:val="22"/>
        </w:rPr>
        <w:t>-</w:t>
      </w:r>
      <w:r w:rsidR="009C7F94" w:rsidRPr="00E00498">
        <w:rPr>
          <w:szCs w:val="22"/>
        </w:rPr>
        <w:t xml:space="preserve"> </w:t>
      </w:r>
      <w:r w:rsidR="00A15E87">
        <w:rPr>
          <w:szCs w:val="22"/>
        </w:rPr>
        <w:t xml:space="preserve">Delete validation </w:t>
      </w:r>
      <w:r w:rsidR="006F7035">
        <w:rPr>
          <w:szCs w:val="22"/>
        </w:rPr>
        <w:t>rule</w:t>
      </w:r>
      <w:r w:rsidR="00A15E87">
        <w:rPr>
          <w:szCs w:val="22"/>
        </w:rPr>
        <w:t xml:space="preserve"> </w:t>
      </w:r>
      <w:r w:rsidR="00A15E87" w:rsidRPr="00A15E87">
        <w:rPr>
          <w:szCs w:val="22"/>
        </w:rPr>
        <w:t>VR.ATO.GEN.438023</w:t>
      </w:r>
    </w:p>
    <w:p w:rsidR="00F473C6" w:rsidRDefault="00497CEC" w:rsidP="00F473C6">
      <w:pPr>
        <w:pStyle w:val="Maintext"/>
        <w:numPr>
          <w:ilvl w:val="0"/>
          <w:numId w:val="36"/>
        </w:numPr>
        <w:jc w:val="both"/>
        <w:rPr>
          <w:szCs w:val="22"/>
        </w:rPr>
      </w:pPr>
      <w:r w:rsidRPr="00E00498">
        <w:rPr>
          <w:szCs w:val="22"/>
        </w:rPr>
        <w:t xml:space="preserve">SWS </w:t>
      </w:r>
      <w:r w:rsidR="00094C98" w:rsidRPr="00E00498">
        <w:rPr>
          <w:szCs w:val="22"/>
        </w:rPr>
        <w:t>13</w:t>
      </w:r>
      <w:r w:rsidR="00AC3528">
        <w:rPr>
          <w:szCs w:val="22"/>
        </w:rPr>
        <w:t>23</w:t>
      </w:r>
      <w:r w:rsidR="00826A8F">
        <w:rPr>
          <w:szCs w:val="22"/>
        </w:rPr>
        <w:t xml:space="preserve"> -</w:t>
      </w:r>
      <w:r w:rsidRPr="00E00498">
        <w:rPr>
          <w:szCs w:val="22"/>
        </w:rPr>
        <w:t xml:space="preserve"> </w:t>
      </w:r>
      <w:r w:rsidR="003845C1">
        <w:rPr>
          <w:szCs w:val="22"/>
        </w:rPr>
        <w:t xml:space="preserve">Update </w:t>
      </w:r>
      <w:r w:rsidR="00A914DE" w:rsidRPr="00E00498">
        <w:rPr>
          <w:szCs w:val="22"/>
        </w:rPr>
        <w:t xml:space="preserve"> </w:t>
      </w:r>
      <w:r w:rsidR="003845C1">
        <w:rPr>
          <w:szCs w:val="22"/>
        </w:rPr>
        <w:t>FITR</w:t>
      </w:r>
      <w:r w:rsidR="00A914DE" w:rsidRPr="00E00498">
        <w:rPr>
          <w:szCs w:val="22"/>
        </w:rPr>
        <w:t xml:space="preserve"> validation rule </w:t>
      </w:r>
      <w:r w:rsidR="003845C1" w:rsidRPr="003845C1">
        <w:rPr>
          <w:szCs w:val="22"/>
        </w:rPr>
        <w:t>VR.ATO.FITR.434172</w:t>
      </w:r>
    </w:p>
    <w:p w:rsidR="00E82063" w:rsidRDefault="00E82063" w:rsidP="00F473C6">
      <w:pPr>
        <w:pStyle w:val="Maintext"/>
        <w:numPr>
          <w:ilvl w:val="0"/>
          <w:numId w:val="36"/>
        </w:numPr>
        <w:jc w:val="both"/>
        <w:rPr>
          <w:szCs w:val="22"/>
        </w:rPr>
      </w:pPr>
      <w:r>
        <w:rPr>
          <w:szCs w:val="22"/>
        </w:rPr>
        <w:t>SWS</w:t>
      </w:r>
      <w:r w:rsidR="00C17D0D">
        <w:rPr>
          <w:szCs w:val="22"/>
        </w:rPr>
        <w:t xml:space="preserve"> </w:t>
      </w:r>
      <w:r>
        <w:rPr>
          <w:szCs w:val="22"/>
        </w:rPr>
        <w:t xml:space="preserve">1408 – New validation rules </w:t>
      </w:r>
      <w:r w:rsidRPr="00E82063">
        <w:rPr>
          <w:szCs w:val="22"/>
        </w:rPr>
        <w:t>VR.ATO.GEN.438036</w:t>
      </w:r>
      <w:r>
        <w:rPr>
          <w:szCs w:val="22"/>
        </w:rPr>
        <w:t xml:space="preserve">, VR.ATO.GEN.438037, VR.ATO.GEN.438038; and update validation rule </w:t>
      </w:r>
      <w:r w:rsidRPr="00E82063">
        <w:rPr>
          <w:szCs w:val="22"/>
        </w:rPr>
        <w:t>VR.ATO.FITR.434075</w:t>
      </w:r>
    </w:p>
    <w:p w:rsidR="000D1E17" w:rsidRDefault="000D1E17" w:rsidP="00F473C6">
      <w:pPr>
        <w:pStyle w:val="Maintext"/>
        <w:numPr>
          <w:ilvl w:val="0"/>
          <w:numId w:val="36"/>
        </w:numPr>
        <w:jc w:val="both"/>
        <w:rPr>
          <w:szCs w:val="22"/>
        </w:rPr>
      </w:pPr>
      <w:r>
        <w:rPr>
          <w:szCs w:val="22"/>
        </w:rPr>
        <w:t xml:space="preserve">SWS 1416 – </w:t>
      </w:r>
      <w:r w:rsidR="008E49BD" w:rsidRPr="006E74B8">
        <w:t>Update detailed error message description for CMN.ATO.GEN.432268  (VR.ATO.GEN.432268)</w:t>
      </w:r>
    </w:p>
    <w:p w:rsidR="000D1E17" w:rsidRDefault="000D1E17" w:rsidP="00F473C6">
      <w:pPr>
        <w:pStyle w:val="Maintext"/>
        <w:numPr>
          <w:ilvl w:val="0"/>
          <w:numId w:val="36"/>
        </w:numPr>
        <w:jc w:val="both"/>
        <w:rPr>
          <w:szCs w:val="22"/>
        </w:rPr>
      </w:pPr>
      <w:r>
        <w:rPr>
          <w:szCs w:val="22"/>
        </w:rPr>
        <w:t>SWS</w:t>
      </w:r>
      <w:r w:rsidR="00C17D0D">
        <w:rPr>
          <w:szCs w:val="22"/>
        </w:rPr>
        <w:t xml:space="preserve"> </w:t>
      </w:r>
      <w:r>
        <w:rPr>
          <w:szCs w:val="22"/>
        </w:rPr>
        <w:t xml:space="preserve">1421 – Update domain table </w:t>
      </w:r>
      <w:r w:rsidRPr="000D1E17">
        <w:rPr>
          <w:szCs w:val="22"/>
        </w:rPr>
        <w:t>CGTExemptionOrRolloverCodesFunds</w:t>
      </w:r>
      <w:r>
        <w:rPr>
          <w:szCs w:val="22"/>
        </w:rPr>
        <w:t xml:space="preserve">; </w:t>
      </w:r>
      <w:r w:rsidRPr="000D1E17">
        <w:rPr>
          <w:szCs w:val="22"/>
        </w:rPr>
        <w:t>VR.ATO.FITR.434288 impacted</w:t>
      </w:r>
      <w:r>
        <w:rPr>
          <w:szCs w:val="22"/>
        </w:rPr>
        <w:t xml:space="preserve"> but no change in rule logic</w:t>
      </w:r>
    </w:p>
    <w:p w:rsidR="007B16F4" w:rsidRPr="005D09C5" w:rsidRDefault="007B16F4" w:rsidP="0078392B">
      <w:pPr>
        <w:pStyle w:val="VersionHead"/>
        <w:numPr>
          <w:ilvl w:val="0"/>
          <w:numId w:val="36"/>
        </w:numPr>
        <w:spacing w:before="120" w:after="120"/>
        <w:jc w:val="both"/>
      </w:pPr>
      <w:r w:rsidRPr="00092B00">
        <w:t>SWS 1449</w:t>
      </w:r>
      <w:r w:rsidRPr="007B16F4">
        <w:t xml:space="preserve"> – </w:t>
      </w:r>
      <w:r w:rsidRPr="00F5730A">
        <w:t>Delete redundant rules VR.ATO.GEN.438026 and VR.ATO.GEN.438028</w:t>
      </w:r>
    </w:p>
    <w:p w:rsidR="006D33B4" w:rsidRPr="009535CD" w:rsidRDefault="007B16F4" w:rsidP="006D33B4">
      <w:pPr>
        <w:pStyle w:val="Maintext"/>
        <w:numPr>
          <w:ilvl w:val="0"/>
          <w:numId w:val="36"/>
        </w:numPr>
        <w:jc w:val="both"/>
        <w:rPr>
          <w:szCs w:val="22"/>
        </w:rPr>
      </w:pPr>
      <w:r w:rsidRPr="009535CD">
        <w:rPr>
          <w:szCs w:val="22"/>
        </w:rPr>
        <w:t xml:space="preserve">SWS 1450 – </w:t>
      </w:r>
      <w:r w:rsidRPr="00092B00">
        <w:t>Delete validation rule VR.ATO.FITR.434021. Update validation rule VR.ATO.FITR.434022 and new error code CMN.ATO.FITR.434297</w:t>
      </w:r>
    </w:p>
    <w:p w:rsidR="006D33B4" w:rsidRPr="009535CD" w:rsidRDefault="006D33B4" w:rsidP="009535CD">
      <w:pPr>
        <w:pStyle w:val="VersionHead"/>
        <w:numPr>
          <w:ilvl w:val="0"/>
          <w:numId w:val="45"/>
        </w:numPr>
        <w:spacing w:before="120" w:after="120"/>
        <w:ind w:left="720"/>
        <w:jc w:val="both"/>
      </w:pPr>
      <w:r>
        <w:t>SWS 1458 - Withdraw TT2014 business case 032 changes. Reverted deleted rule - VR.ATO.FITR.434271. Rule also updated to remove ABSVALUE. Deleted validation rules - VR.ATO.FITR.434294, VR.ATO.FITR</w:t>
      </w:r>
      <w:r w:rsidR="009535CD">
        <w:t>.434295, and VR.ATO.FITR.434296 introduced as part of TT2014 Business case 032.</w:t>
      </w:r>
    </w:p>
    <w:p w:rsidR="00497CEC" w:rsidRPr="00F473C6" w:rsidRDefault="00F473C6" w:rsidP="00F473C6">
      <w:pPr>
        <w:pStyle w:val="Head2"/>
        <w:jc w:val="both"/>
      </w:pPr>
      <w:bookmarkStart w:id="121" w:name="_Toc383700429"/>
      <w:r w:rsidRPr="00F473C6">
        <w:t>Message Type Text changes</w:t>
      </w:r>
      <w:bookmarkEnd w:id="121"/>
    </w:p>
    <w:p w:rsidR="008A4DCA" w:rsidRDefault="008A4DCA" w:rsidP="008A4DCA">
      <w:pPr>
        <w:pStyle w:val="Maintext"/>
        <w:jc w:val="both"/>
        <w:rPr>
          <w:szCs w:val="22"/>
        </w:rPr>
      </w:pPr>
      <w:r>
        <w:rPr>
          <w:szCs w:val="22"/>
        </w:rPr>
        <w:t xml:space="preserve">There is a new fitr.0003.2014 service to implement year specific validation rule and error response message changes. There are no message structure changes for FITR in 2014 </w:t>
      </w:r>
      <w:r w:rsidR="00FE64CD">
        <w:rPr>
          <w:szCs w:val="22"/>
        </w:rPr>
        <w:t>and the</w:t>
      </w:r>
      <w:r>
        <w:rPr>
          <w:szCs w:val="22"/>
        </w:rPr>
        <w:t xml:space="preserve"> taxonomy collaboration for FITR 2014 will remain as fitr.0003. A new message type text is required to differentiate the 2013 and 2014 FITR web services. A new pattern for web service naming has been implemented for all non-individual income tax returns.</w:t>
      </w:r>
    </w:p>
    <w:p w:rsidR="006D33B4" w:rsidRDefault="006D33B4" w:rsidP="008A4DCA">
      <w:pPr>
        <w:pStyle w:val="Maintext"/>
        <w:jc w:val="both"/>
        <w:rPr>
          <w:szCs w:val="22"/>
        </w:rPr>
      </w:pPr>
    </w:p>
    <w:p w:rsidR="006D33B4" w:rsidRDefault="006D33B4" w:rsidP="008A4DCA">
      <w:pPr>
        <w:pStyle w:val="Maintext"/>
        <w:jc w:val="both"/>
        <w:rPr>
          <w:szCs w:val="22"/>
        </w:rPr>
      </w:pPr>
    </w:p>
    <w:p w:rsidR="00996195" w:rsidRDefault="00996195" w:rsidP="00996195">
      <w:pPr>
        <w:pStyle w:val="Maintext"/>
        <w:jc w:val="both"/>
        <w:rPr>
          <w:szCs w:val="22"/>
        </w:rPr>
      </w:pPr>
    </w:p>
    <w:p w:rsidR="00996195" w:rsidRPr="006F7035" w:rsidRDefault="00845A4D" w:rsidP="00996195">
      <w:pPr>
        <w:pStyle w:val="Maintext"/>
        <w:jc w:val="both"/>
        <w:rPr>
          <w:b/>
          <w:szCs w:val="22"/>
        </w:rPr>
      </w:pPr>
      <w:r w:rsidRPr="006F7035">
        <w:rPr>
          <w:b/>
          <w:szCs w:val="22"/>
        </w:rPr>
        <w:lastRenderedPageBreak/>
        <w:t>M</w:t>
      </w:r>
      <w:r w:rsidR="00996195" w:rsidRPr="006F7035">
        <w:rPr>
          <w:b/>
          <w:szCs w:val="22"/>
        </w:rPr>
        <w:t xml:space="preserve">essage type text for FITR 2014 </w:t>
      </w:r>
    </w:p>
    <w:p w:rsidR="00996195" w:rsidRDefault="00996195" w:rsidP="00996195">
      <w:pPr>
        <w:pStyle w:val="Maintext"/>
        <w:jc w:val="both"/>
        <w:rPr>
          <w:szCs w:val="22"/>
        </w:rPr>
      </w:pPr>
    </w:p>
    <w:p w:rsidR="00996195" w:rsidRDefault="00996195" w:rsidP="00996195">
      <w:pPr>
        <w:pStyle w:val="Maintext"/>
        <w:jc w:val="both"/>
        <w:rPr>
          <w:szCs w:val="22"/>
        </w:rPr>
      </w:pPr>
      <w:r>
        <w:rPr>
          <w:szCs w:val="22"/>
        </w:rPr>
        <w:t>Prelodge request – fitr.0003.2014.prelodge.request</w:t>
      </w:r>
    </w:p>
    <w:p w:rsidR="00996195" w:rsidRDefault="00996195" w:rsidP="00996195">
      <w:pPr>
        <w:pStyle w:val="Maintext"/>
        <w:jc w:val="both"/>
        <w:rPr>
          <w:szCs w:val="22"/>
        </w:rPr>
      </w:pPr>
      <w:r>
        <w:rPr>
          <w:szCs w:val="22"/>
        </w:rPr>
        <w:t>Prelodge response – fitr.0003.2014.prelodge.response</w:t>
      </w:r>
    </w:p>
    <w:p w:rsidR="00996195" w:rsidRDefault="00996195" w:rsidP="00996195">
      <w:pPr>
        <w:pStyle w:val="Maintext"/>
        <w:jc w:val="both"/>
        <w:rPr>
          <w:szCs w:val="22"/>
        </w:rPr>
      </w:pPr>
      <w:r>
        <w:rPr>
          <w:szCs w:val="22"/>
        </w:rPr>
        <w:t>Lodge request – fitr.0003.2014.lodge.request</w:t>
      </w:r>
    </w:p>
    <w:p w:rsidR="00D603C5" w:rsidRDefault="00996195" w:rsidP="00996195">
      <w:pPr>
        <w:pStyle w:val="Maintext"/>
        <w:jc w:val="both"/>
        <w:rPr>
          <w:szCs w:val="22"/>
        </w:rPr>
      </w:pPr>
      <w:r>
        <w:rPr>
          <w:szCs w:val="22"/>
        </w:rPr>
        <w:t>Lodge response – fitr.0003.2014.lodge.response</w:t>
      </w:r>
    </w:p>
    <w:p w:rsidR="00D603C5" w:rsidRDefault="00D603C5" w:rsidP="00D603C5">
      <w:pPr>
        <w:pStyle w:val="Head2"/>
        <w:jc w:val="both"/>
        <w:rPr>
          <w:bCs/>
        </w:rPr>
      </w:pPr>
      <w:bookmarkStart w:id="122" w:name="_Toc383700430"/>
      <w:r w:rsidRPr="00D603C5">
        <w:rPr>
          <w:bCs/>
        </w:rPr>
        <w:t>Known Issue</w:t>
      </w:r>
      <w:bookmarkEnd w:id="122"/>
    </w:p>
    <w:p w:rsidR="0005381A" w:rsidRDefault="00805567" w:rsidP="00805567">
      <w:pPr>
        <w:pStyle w:val="Maintext"/>
        <w:jc w:val="both"/>
        <w:rPr>
          <w:szCs w:val="22"/>
        </w:rPr>
      </w:pPr>
      <w:r>
        <w:rPr>
          <w:szCs w:val="22"/>
        </w:rPr>
        <w:t xml:space="preserve">The </w:t>
      </w:r>
      <w:r w:rsidR="00122F3E">
        <w:rPr>
          <w:szCs w:val="22"/>
        </w:rPr>
        <w:t>report label for FITR</w:t>
      </w:r>
      <w:r w:rsidR="001652CB">
        <w:rPr>
          <w:szCs w:val="22"/>
        </w:rPr>
        <w:t xml:space="preserve">185 </w:t>
      </w:r>
      <w:r w:rsidR="004758D1">
        <w:rPr>
          <w:szCs w:val="22"/>
        </w:rPr>
        <w:t>“</w:t>
      </w:r>
      <w:r w:rsidR="001652CB" w:rsidRPr="001652CB">
        <w:rPr>
          <w:szCs w:val="22"/>
        </w:rPr>
        <w:t>Remainder of refundable tax offsets</w:t>
      </w:r>
      <w:r w:rsidR="004758D1">
        <w:rPr>
          <w:szCs w:val="22"/>
        </w:rPr>
        <w:t>”</w:t>
      </w:r>
      <w:r w:rsidR="001652CB">
        <w:rPr>
          <w:szCs w:val="22"/>
        </w:rPr>
        <w:t xml:space="preserve"> has been updated as part of BC 2014-10 </w:t>
      </w:r>
      <w:r w:rsidR="001652CB" w:rsidRPr="00BF1CC9">
        <w:rPr>
          <w:szCs w:val="22"/>
        </w:rPr>
        <w:t>Company Loss Carry-Back</w:t>
      </w:r>
      <w:r w:rsidR="001652CB">
        <w:rPr>
          <w:szCs w:val="22"/>
        </w:rPr>
        <w:t xml:space="preserve"> to “Tax offset refunds</w:t>
      </w:r>
      <w:r w:rsidR="00C17D0D">
        <w:rPr>
          <w:szCs w:val="22"/>
        </w:rPr>
        <w:t xml:space="preserve"> (</w:t>
      </w:r>
      <w:r w:rsidR="00C17D0D" w:rsidRPr="001652CB">
        <w:rPr>
          <w:szCs w:val="22"/>
        </w:rPr>
        <w:t>Remainder of refundable tax offsets</w:t>
      </w:r>
      <w:r w:rsidR="00C17D0D">
        <w:rPr>
          <w:szCs w:val="22"/>
        </w:rPr>
        <w:t>)</w:t>
      </w:r>
      <w:r w:rsidR="001652CB">
        <w:rPr>
          <w:szCs w:val="22"/>
        </w:rPr>
        <w:t>”</w:t>
      </w:r>
      <w:r w:rsidR="004758D1">
        <w:rPr>
          <w:szCs w:val="22"/>
        </w:rPr>
        <w:t xml:space="preserve">. This change will not be reflected in the fitr.0003 reporting taxonomy as there is no update to the fitr.0003 reporting taxonomy in 2014. </w:t>
      </w:r>
    </w:p>
    <w:p w:rsidR="00EB4D48" w:rsidRPr="009B06E0" w:rsidRDefault="003A701F" w:rsidP="00D349BA">
      <w:pPr>
        <w:pStyle w:val="Head1"/>
        <w:tabs>
          <w:tab w:val="clear" w:pos="2130"/>
        </w:tabs>
        <w:ind w:left="431" w:hanging="431"/>
        <w:jc w:val="both"/>
      </w:pPr>
      <w:bookmarkStart w:id="123" w:name="_Toc362940027"/>
      <w:bookmarkStart w:id="124" w:name="_Toc362940105"/>
      <w:bookmarkStart w:id="125" w:name="_Toc362945985"/>
      <w:bookmarkStart w:id="126" w:name="_Toc362940028"/>
      <w:bookmarkStart w:id="127" w:name="_Toc362940106"/>
      <w:bookmarkStart w:id="128" w:name="_Toc362945986"/>
      <w:bookmarkStart w:id="129" w:name="_Toc362940029"/>
      <w:bookmarkStart w:id="130" w:name="_Toc362940107"/>
      <w:bookmarkStart w:id="131" w:name="_Toc362945987"/>
      <w:bookmarkStart w:id="132" w:name="_Toc362940030"/>
      <w:bookmarkStart w:id="133" w:name="_Toc362940108"/>
      <w:bookmarkStart w:id="134" w:name="_Toc362945988"/>
      <w:bookmarkStart w:id="135" w:name="_Toc362940031"/>
      <w:bookmarkStart w:id="136" w:name="_Toc362940109"/>
      <w:bookmarkStart w:id="137" w:name="_Toc362945989"/>
      <w:bookmarkStart w:id="138" w:name="_Toc362940080"/>
      <w:bookmarkStart w:id="139" w:name="_Toc362940158"/>
      <w:bookmarkStart w:id="140" w:name="_Toc362946038"/>
      <w:bookmarkStart w:id="141" w:name="_Toc362862570"/>
      <w:bookmarkStart w:id="142" w:name="_Toc362862618"/>
      <w:bookmarkStart w:id="143" w:name="_Toc362862681"/>
      <w:bookmarkStart w:id="144" w:name="_Toc362940081"/>
      <w:bookmarkStart w:id="145" w:name="_Toc362940159"/>
      <w:bookmarkStart w:id="146" w:name="_Toc362946039"/>
      <w:bookmarkStart w:id="147" w:name="_Toc311801595"/>
      <w:bookmarkStart w:id="148" w:name="_Toc311801596"/>
      <w:bookmarkStart w:id="149" w:name="_Toc311801597"/>
      <w:bookmarkStart w:id="150" w:name="_Toc226473071"/>
      <w:bookmarkStart w:id="151" w:name="_Toc228954258"/>
      <w:bookmarkStart w:id="152" w:name="_Toc228954263"/>
      <w:bookmarkStart w:id="153" w:name="_Toc383700431"/>
      <w:bookmarkEnd w:id="0"/>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lastRenderedPageBreak/>
        <w:t>Message Structure Changes</w:t>
      </w:r>
      <w:bookmarkEnd w:id="153"/>
      <w:r w:rsidR="00EB4D48" w:rsidRPr="009B06E0">
        <w:t xml:space="preserve"> </w:t>
      </w:r>
    </w:p>
    <w:p w:rsidR="00EB4D48" w:rsidRPr="009B06E0" w:rsidRDefault="003A701F" w:rsidP="00D349BA">
      <w:pPr>
        <w:pStyle w:val="Maintext"/>
        <w:jc w:val="both"/>
      </w:pPr>
      <w:r>
        <w:t xml:space="preserve">There are </w:t>
      </w:r>
      <w:r w:rsidR="0032746E">
        <w:t xml:space="preserve">no </w:t>
      </w:r>
      <w:r>
        <w:t xml:space="preserve">changes to the message structure for </w:t>
      </w:r>
      <w:r w:rsidR="0032746E">
        <w:t>fi</w:t>
      </w:r>
      <w:r w:rsidR="004B09E8">
        <w:t>tr</w:t>
      </w:r>
      <w:r>
        <w:t>.000</w:t>
      </w:r>
      <w:r w:rsidR="0032746E">
        <w:t>3</w:t>
      </w:r>
      <w:r>
        <w:t xml:space="preserve"> for the 201</w:t>
      </w:r>
      <w:r w:rsidR="0032746E">
        <w:t>4</w:t>
      </w:r>
      <w:r>
        <w:t xml:space="preserve"> release</w:t>
      </w:r>
      <w:r w:rsidR="00EB4D48" w:rsidRPr="009B06E0">
        <w:t>.</w:t>
      </w:r>
    </w:p>
    <w:p w:rsidR="00EB4D48" w:rsidRDefault="003A701F" w:rsidP="00D349BA">
      <w:pPr>
        <w:pStyle w:val="Head2"/>
        <w:spacing w:before="240"/>
        <w:ind w:left="578" w:hanging="578"/>
        <w:jc w:val="both"/>
      </w:pPr>
      <w:bookmarkStart w:id="154" w:name="_Toc383700432"/>
      <w:r>
        <w:t>Added Elements</w:t>
      </w:r>
      <w:bookmarkEnd w:id="154"/>
    </w:p>
    <w:p w:rsidR="002D65BD" w:rsidRDefault="0032746E" w:rsidP="00B07710">
      <w:pPr>
        <w:rPr>
          <w:color w:val="000000"/>
        </w:rPr>
      </w:pPr>
      <w:r>
        <w:rPr>
          <w:color w:val="000000"/>
        </w:rPr>
        <w:t>N/A</w:t>
      </w:r>
    </w:p>
    <w:p w:rsidR="003A701F" w:rsidRDefault="003A701F" w:rsidP="00D349BA">
      <w:pPr>
        <w:pStyle w:val="Head2"/>
        <w:spacing w:before="240"/>
        <w:ind w:left="578" w:hanging="578"/>
        <w:jc w:val="both"/>
      </w:pPr>
      <w:bookmarkStart w:id="155" w:name="_Toc238611033"/>
      <w:bookmarkStart w:id="156" w:name="_Toc383700433"/>
      <w:r>
        <w:t>Removed Elements</w:t>
      </w:r>
      <w:bookmarkEnd w:id="156"/>
    </w:p>
    <w:p w:rsidR="00F257FC" w:rsidRPr="00E00498" w:rsidRDefault="0032746E" w:rsidP="00D349BA">
      <w:pPr>
        <w:pStyle w:val="Maintext"/>
        <w:jc w:val="both"/>
        <w:rPr>
          <w:rFonts w:cs="Arial"/>
          <w:color w:val="000000"/>
          <w:sz w:val="20"/>
          <w:szCs w:val="20"/>
        </w:rPr>
      </w:pPr>
      <w:r>
        <w:rPr>
          <w:rFonts w:cs="Arial"/>
          <w:color w:val="000000"/>
          <w:sz w:val="20"/>
          <w:szCs w:val="20"/>
        </w:rPr>
        <w:t>N/A</w:t>
      </w:r>
    </w:p>
    <w:p w:rsidR="003A701F" w:rsidRDefault="003A701F" w:rsidP="00D349BA">
      <w:pPr>
        <w:pStyle w:val="Head2"/>
        <w:spacing w:before="240"/>
        <w:ind w:left="578" w:hanging="578"/>
        <w:jc w:val="both"/>
      </w:pPr>
      <w:bookmarkStart w:id="157" w:name="_Toc311801605"/>
      <w:bookmarkStart w:id="158" w:name="_Toc311801607"/>
      <w:bookmarkStart w:id="159" w:name="_Toc311801608"/>
      <w:bookmarkStart w:id="160" w:name="_Toc311801609"/>
      <w:bookmarkStart w:id="161" w:name="_Toc311801610"/>
      <w:bookmarkStart w:id="162" w:name="_Toc311801611"/>
      <w:bookmarkStart w:id="163" w:name="_Toc238611034"/>
      <w:bookmarkStart w:id="164" w:name="_Toc383700434"/>
      <w:bookmarkEnd w:id="155"/>
      <w:bookmarkEnd w:id="157"/>
      <w:bookmarkEnd w:id="158"/>
      <w:bookmarkEnd w:id="159"/>
      <w:bookmarkEnd w:id="160"/>
      <w:bookmarkEnd w:id="161"/>
      <w:bookmarkEnd w:id="162"/>
      <w:r>
        <w:t>Updated Elements</w:t>
      </w:r>
      <w:bookmarkEnd w:id="164"/>
    </w:p>
    <w:p w:rsidR="0032746E" w:rsidRPr="0032746E" w:rsidRDefault="0032746E" w:rsidP="0032746E">
      <w:pPr>
        <w:pStyle w:val="Maintext"/>
      </w:pPr>
      <w:r>
        <w:t>N/A</w:t>
      </w:r>
    </w:p>
    <w:p w:rsidR="007350C5" w:rsidRPr="009B06E0" w:rsidRDefault="007350C5" w:rsidP="00380444">
      <w:pPr>
        <w:pStyle w:val="Head1"/>
        <w:tabs>
          <w:tab w:val="clear" w:pos="2130"/>
        </w:tabs>
        <w:ind w:left="431" w:hanging="431"/>
      </w:pPr>
      <w:bookmarkStart w:id="165" w:name="_Toc311801618"/>
      <w:bookmarkStart w:id="166" w:name="_Toc311801636"/>
      <w:bookmarkStart w:id="167" w:name="_Toc311801655"/>
      <w:bookmarkStart w:id="168" w:name="_Toc311801663"/>
      <w:bookmarkStart w:id="169" w:name="_Toc311801700"/>
      <w:bookmarkStart w:id="170" w:name="_Toc311801705"/>
      <w:bookmarkStart w:id="171" w:name="_Toc311801707"/>
      <w:bookmarkStart w:id="172" w:name="_Toc311801708"/>
      <w:bookmarkStart w:id="173" w:name="_Toc311801709"/>
      <w:bookmarkStart w:id="174" w:name="_Toc311801710"/>
      <w:bookmarkStart w:id="175" w:name="_Toc311801711"/>
      <w:bookmarkStart w:id="176" w:name="_Toc311801713"/>
      <w:bookmarkStart w:id="177" w:name="_Toc311801714"/>
      <w:bookmarkStart w:id="178" w:name="_Toc311801720"/>
      <w:bookmarkStart w:id="179" w:name="_Toc311801722"/>
      <w:bookmarkStart w:id="180" w:name="_Toc311801723"/>
      <w:bookmarkStart w:id="181" w:name="_Toc311801724"/>
      <w:bookmarkStart w:id="182" w:name="_Toc311801725"/>
      <w:bookmarkStart w:id="183" w:name="_Ref311816273"/>
      <w:bookmarkStart w:id="184" w:name="_Toc383700435"/>
      <w:bookmarkEnd w:id="163"/>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lastRenderedPageBreak/>
        <w:t>Changes to Validation Rules</w:t>
      </w:r>
      <w:bookmarkEnd w:id="183"/>
      <w:bookmarkEnd w:id="184"/>
    </w:p>
    <w:p w:rsidR="00A80539" w:rsidRDefault="00A80539" w:rsidP="00A80539">
      <w:pPr>
        <w:pStyle w:val="Head2"/>
        <w:spacing w:before="240"/>
        <w:ind w:left="578" w:hanging="578"/>
      </w:pPr>
      <w:bookmarkStart w:id="185" w:name="_Toc383700436"/>
      <w:r>
        <w:t>Added Validation Rules</w:t>
      </w:r>
      <w:bookmarkEnd w:id="185"/>
    </w:p>
    <w:tbl>
      <w:tblPr>
        <w:tblW w:w="9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3"/>
        <w:gridCol w:w="6840"/>
      </w:tblGrid>
      <w:tr w:rsidR="00A80539" w:rsidRPr="002B124D" w:rsidTr="00A80539">
        <w:trPr>
          <w:trHeight w:val="263"/>
          <w:tblHeader/>
        </w:trPr>
        <w:tc>
          <w:tcPr>
            <w:tcW w:w="2533" w:type="dxa"/>
            <w:shd w:val="clear" w:color="auto" w:fill="C6D9F1"/>
          </w:tcPr>
          <w:p w:rsidR="00A80539" w:rsidRPr="00B07710" w:rsidRDefault="00A80539" w:rsidP="00A80539">
            <w:pPr>
              <w:spacing w:before="120" w:after="120"/>
              <w:rPr>
                <w:rFonts w:cs="Arial"/>
                <w:b/>
              </w:rPr>
            </w:pPr>
            <w:r w:rsidRPr="00B07710">
              <w:rPr>
                <w:rFonts w:cs="Arial"/>
                <w:b/>
              </w:rPr>
              <w:t>Schematron ID</w:t>
            </w:r>
          </w:p>
        </w:tc>
        <w:tc>
          <w:tcPr>
            <w:tcW w:w="6840" w:type="dxa"/>
            <w:shd w:val="clear" w:color="auto" w:fill="C6D9F1"/>
          </w:tcPr>
          <w:p w:rsidR="00A80539" w:rsidRPr="00B07710" w:rsidRDefault="00A80539" w:rsidP="00A80539">
            <w:pPr>
              <w:spacing w:before="120" w:after="120"/>
              <w:rPr>
                <w:rFonts w:cs="Arial"/>
                <w:b/>
              </w:rPr>
            </w:pPr>
            <w:r w:rsidRPr="00B07710">
              <w:rPr>
                <w:rFonts w:cs="Arial"/>
                <w:b/>
              </w:rPr>
              <w:t>Reason for Change</w:t>
            </w:r>
          </w:p>
        </w:tc>
      </w:tr>
      <w:tr w:rsidR="00BC043C" w:rsidRPr="002B124D" w:rsidTr="00A80539">
        <w:trPr>
          <w:trHeight w:val="255"/>
        </w:trPr>
        <w:tc>
          <w:tcPr>
            <w:tcW w:w="2533" w:type="dxa"/>
            <w:shd w:val="clear" w:color="auto" w:fill="auto"/>
          </w:tcPr>
          <w:p w:rsidR="00BC043C" w:rsidRPr="00BF1CC9" w:rsidRDefault="00A45442" w:rsidP="00A80539">
            <w:pPr>
              <w:rPr>
                <w:rFonts w:cs="Arial"/>
                <w:sz w:val="20"/>
                <w:szCs w:val="20"/>
              </w:rPr>
            </w:pPr>
            <w:r w:rsidRPr="00BF1CC9">
              <w:rPr>
                <w:rFonts w:cs="Arial"/>
                <w:sz w:val="20"/>
                <w:szCs w:val="20"/>
              </w:rPr>
              <w:t>VR.ATO.GEN.438034</w:t>
            </w:r>
          </w:p>
        </w:tc>
        <w:tc>
          <w:tcPr>
            <w:tcW w:w="6840" w:type="dxa"/>
            <w:shd w:val="clear" w:color="auto" w:fill="auto"/>
            <w:vAlign w:val="center"/>
          </w:tcPr>
          <w:p w:rsidR="00BC043C" w:rsidRPr="00BF1CC9" w:rsidRDefault="00FC79E4" w:rsidP="00A80539">
            <w:pPr>
              <w:rPr>
                <w:rFonts w:cs="Arial"/>
                <w:color w:val="000000"/>
                <w:sz w:val="20"/>
                <w:szCs w:val="20"/>
              </w:rPr>
            </w:pPr>
            <w:r w:rsidRPr="00BF1CC9">
              <w:rPr>
                <w:rFonts w:cs="Arial"/>
                <w:sz w:val="20"/>
                <w:szCs w:val="20"/>
              </w:rPr>
              <w:t>BC 2014 - 001</w:t>
            </w:r>
            <w:r w:rsidR="00B41EB8" w:rsidRPr="00BF1CC9">
              <w:rPr>
                <w:rFonts w:cs="Arial"/>
                <w:sz w:val="20"/>
                <w:szCs w:val="20"/>
              </w:rPr>
              <w:t>-</w:t>
            </w:r>
            <w:r w:rsidR="00214661" w:rsidRPr="00BF1CC9">
              <w:rPr>
                <w:rFonts w:cs="Arial"/>
                <w:sz w:val="20"/>
                <w:szCs w:val="20"/>
              </w:rPr>
              <w:t xml:space="preserve"> </w:t>
            </w:r>
            <w:r w:rsidRPr="00BF1CC9">
              <w:rPr>
                <w:sz w:val="20"/>
                <w:szCs w:val="20"/>
              </w:rPr>
              <w:t>Foreign Losses</w:t>
            </w:r>
          </w:p>
        </w:tc>
      </w:tr>
      <w:tr w:rsidR="00214661" w:rsidRPr="002B124D" w:rsidTr="00A80539">
        <w:trPr>
          <w:trHeight w:val="255"/>
        </w:trPr>
        <w:tc>
          <w:tcPr>
            <w:tcW w:w="2533" w:type="dxa"/>
            <w:shd w:val="clear" w:color="auto" w:fill="auto"/>
          </w:tcPr>
          <w:p w:rsidR="00214661" w:rsidRPr="00BF1CC9" w:rsidRDefault="00FC79E4" w:rsidP="00A80539">
            <w:pPr>
              <w:rPr>
                <w:rFonts w:cs="Arial"/>
                <w:sz w:val="20"/>
                <w:szCs w:val="20"/>
              </w:rPr>
            </w:pPr>
            <w:r w:rsidRPr="00BF1CC9">
              <w:rPr>
                <w:rFonts w:cs="Arial"/>
                <w:sz w:val="20"/>
                <w:szCs w:val="20"/>
              </w:rPr>
              <w:t>VR.ATO.GEN.432268</w:t>
            </w:r>
          </w:p>
        </w:tc>
        <w:tc>
          <w:tcPr>
            <w:tcW w:w="6840" w:type="dxa"/>
            <w:shd w:val="clear" w:color="auto" w:fill="auto"/>
            <w:vAlign w:val="center"/>
          </w:tcPr>
          <w:p w:rsidR="00214661" w:rsidRPr="00BF1CC9" w:rsidRDefault="00FC79E4" w:rsidP="00A80539">
            <w:pPr>
              <w:rPr>
                <w:rFonts w:cs="Arial"/>
                <w:sz w:val="20"/>
                <w:szCs w:val="20"/>
              </w:rPr>
            </w:pPr>
            <w:r w:rsidRPr="00BF1CC9">
              <w:rPr>
                <w:rFonts w:cs="Arial"/>
                <w:sz w:val="20"/>
                <w:szCs w:val="20"/>
              </w:rPr>
              <w:t xml:space="preserve">BC 2014 - 035 - </w:t>
            </w:r>
            <w:r w:rsidRPr="00BF1CC9">
              <w:rPr>
                <w:sz w:val="20"/>
                <w:szCs w:val="20"/>
              </w:rPr>
              <w:t>Electronic Outbound Payments – Non Individuals</w:t>
            </w:r>
          </w:p>
        </w:tc>
      </w:tr>
      <w:tr w:rsidR="00E82063" w:rsidRPr="002B124D" w:rsidTr="00A80539">
        <w:trPr>
          <w:trHeight w:val="255"/>
        </w:trPr>
        <w:tc>
          <w:tcPr>
            <w:tcW w:w="2533" w:type="dxa"/>
            <w:shd w:val="clear" w:color="auto" w:fill="auto"/>
          </w:tcPr>
          <w:p w:rsidR="00E82063" w:rsidRPr="00E82063" w:rsidRDefault="00E82063" w:rsidP="00A80539">
            <w:pPr>
              <w:rPr>
                <w:rFonts w:cs="Arial"/>
                <w:sz w:val="20"/>
                <w:szCs w:val="20"/>
              </w:rPr>
            </w:pPr>
            <w:r w:rsidRPr="00C17D0D">
              <w:rPr>
                <w:sz w:val="20"/>
                <w:szCs w:val="20"/>
              </w:rPr>
              <w:t>VR.ATO.GEN.438036</w:t>
            </w:r>
          </w:p>
        </w:tc>
        <w:tc>
          <w:tcPr>
            <w:tcW w:w="6840" w:type="dxa"/>
            <w:vMerge w:val="restart"/>
            <w:shd w:val="clear" w:color="auto" w:fill="auto"/>
            <w:vAlign w:val="center"/>
          </w:tcPr>
          <w:p w:rsidR="00E82063" w:rsidRPr="00E82063" w:rsidRDefault="00E82063" w:rsidP="00A80539">
            <w:pPr>
              <w:rPr>
                <w:rFonts w:cs="Arial"/>
                <w:sz w:val="20"/>
                <w:szCs w:val="20"/>
              </w:rPr>
            </w:pPr>
            <w:r w:rsidRPr="00C17D0D">
              <w:rPr>
                <w:sz w:val="20"/>
                <w:szCs w:val="20"/>
              </w:rPr>
              <w:t>SWS 1408 – New validation rules VR.ATO.GEN.438036, VR.ATO.GEN.438037, VR.ATO.GEN.438038;and update validation rule VR.ATO.FITR.434075</w:t>
            </w:r>
          </w:p>
        </w:tc>
      </w:tr>
      <w:tr w:rsidR="00E82063" w:rsidRPr="002B124D" w:rsidTr="00A80539">
        <w:trPr>
          <w:trHeight w:val="255"/>
        </w:trPr>
        <w:tc>
          <w:tcPr>
            <w:tcW w:w="2533" w:type="dxa"/>
            <w:shd w:val="clear" w:color="auto" w:fill="auto"/>
          </w:tcPr>
          <w:p w:rsidR="00E82063" w:rsidRPr="00E82063" w:rsidRDefault="00E82063" w:rsidP="00A80539">
            <w:pPr>
              <w:rPr>
                <w:rFonts w:cs="Arial"/>
                <w:sz w:val="20"/>
                <w:szCs w:val="20"/>
              </w:rPr>
            </w:pPr>
            <w:r w:rsidRPr="00C17D0D">
              <w:rPr>
                <w:sz w:val="20"/>
                <w:szCs w:val="20"/>
              </w:rPr>
              <w:t>VR.ATO.GEN.438037</w:t>
            </w:r>
          </w:p>
        </w:tc>
        <w:tc>
          <w:tcPr>
            <w:tcW w:w="6840" w:type="dxa"/>
            <w:vMerge/>
            <w:shd w:val="clear" w:color="auto" w:fill="auto"/>
            <w:vAlign w:val="center"/>
          </w:tcPr>
          <w:p w:rsidR="00E82063" w:rsidRPr="00BF1CC9" w:rsidRDefault="00E82063" w:rsidP="00A80539">
            <w:pPr>
              <w:rPr>
                <w:rFonts w:cs="Arial"/>
                <w:sz w:val="20"/>
                <w:szCs w:val="20"/>
              </w:rPr>
            </w:pPr>
          </w:p>
        </w:tc>
      </w:tr>
      <w:tr w:rsidR="00E82063" w:rsidRPr="002B124D" w:rsidTr="00A80539">
        <w:trPr>
          <w:trHeight w:val="255"/>
        </w:trPr>
        <w:tc>
          <w:tcPr>
            <w:tcW w:w="2533" w:type="dxa"/>
            <w:shd w:val="clear" w:color="auto" w:fill="auto"/>
          </w:tcPr>
          <w:p w:rsidR="00E82063" w:rsidRPr="00E82063" w:rsidRDefault="00E82063" w:rsidP="00A80539">
            <w:pPr>
              <w:rPr>
                <w:rFonts w:cs="Arial"/>
                <w:sz w:val="20"/>
                <w:szCs w:val="20"/>
              </w:rPr>
            </w:pPr>
            <w:r w:rsidRPr="00C17D0D">
              <w:rPr>
                <w:sz w:val="20"/>
                <w:szCs w:val="20"/>
              </w:rPr>
              <w:t>VR.ATO.GEN.438038</w:t>
            </w:r>
          </w:p>
        </w:tc>
        <w:tc>
          <w:tcPr>
            <w:tcW w:w="6840" w:type="dxa"/>
            <w:vMerge/>
            <w:shd w:val="clear" w:color="auto" w:fill="auto"/>
            <w:vAlign w:val="center"/>
          </w:tcPr>
          <w:p w:rsidR="00E82063" w:rsidRPr="00BF1CC9" w:rsidRDefault="00E82063" w:rsidP="00A80539">
            <w:pPr>
              <w:rPr>
                <w:rFonts w:cs="Arial"/>
                <w:sz w:val="20"/>
                <w:szCs w:val="20"/>
              </w:rPr>
            </w:pPr>
          </w:p>
        </w:tc>
      </w:tr>
      <w:tr w:rsidR="002C4CFF" w:rsidRPr="002B124D" w:rsidTr="00A80539">
        <w:trPr>
          <w:trHeight w:val="255"/>
        </w:trPr>
        <w:tc>
          <w:tcPr>
            <w:tcW w:w="2533" w:type="dxa"/>
            <w:shd w:val="clear" w:color="auto" w:fill="auto"/>
          </w:tcPr>
          <w:p w:rsidR="002C4CFF" w:rsidRPr="002C4CFF" w:rsidRDefault="002C4CFF" w:rsidP="00A80539">
            <w:pPr>
              <w:rPr>
                <w:sz w:val="20"/>
                <w:szCs w:val="20"/>
              </w:rPr>
            </w:pPr>
            <w:r w:rsidRPr="00C17D0D">
              <w:rPr>
                <w:sz w:val="20"/>
                <w:szCs w:val="20"/>
              </w:rPr>
              <w:t>VR.ATO.GEN.438035</w:t>
            </w:r>
          </w:p>
        </w:tc>
        <w:tc>
          <w:tcPr>
            <w:tcW w:w="6840" w:type="dxa"/>
            <w:shd w:val="clear" w:color="auto" w:fill="auto"/>
            <w:vAlign w:val="center"/>
          </w:tcPr>
          <w:p w:rsidR="002C4CFF" w:rsidRPr="00BF1CC9" w:rsidRDefault="002C4CFF" w:rsidP="00A80539">
            <w:pPr>
              <w:rPr>
                <w:rFonts w:cs="Arial"/>
                <w:sz w:val="20"/>
                <w:szCs w:val="20"/>
              </w:rPr>
            </w:pPr>
            <w:r>
              <w:rPr>
                <w:rFonts w:cs="Arial"/>
                <w:sz w:val="20"/>
                <w:szCs w:val="20"/>
              </w:rPr>
              <w:t xml:space="preserve">SWS 1289 - </w:t>
            </w:r>
            <w:r w:rsidRPr="00C17D0D">
              <w:rPr>
                <w:sz w:val="20"/>
                <w:szCs w:val="20"/>
              </w:rPr>
              <w:t>Delete “personunstructuredname1” validation rule VR.ATO.GEN.430253 and replace with new rule VR.ATO.GEN.438035</w:t>
            </w:r>
          </w:p>
        </w:tc>
      </w:tr>
    </w:tbl>
    <w:p w:rsidR="00A80539" w:rsidRPr="00A80539" w:rsidRDefault="00A80539" w:rsidP="00A80539">
      <w:pPr>
        <w:pStyle w:val="Maintext"/>
      </w:pPr>
    </w:p>
    <w:p w:rsidR="00A80539" w:rsidRDefault="00A80539" w:rsidP="00A80539">
      <w:pPr>
        <w:pStyle w:val="Head2"/>
        <w:spacing w:before="240"/>
        <w:ind w:left="578" w:hanging="578"/>
      </w:pPr>
      <w:bookmarkStart w:id="186" w:name="_Toc383700437"/>
      <w:r>
        <w:t>Removed Validation Rules</w:t>
      </w:r>
      <w:bookmarkEnd w:id="186"/>
    </w:p>
    <w:tbl>
      <w:tblPr>
        <w:tblW w:w="93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6"/>
        <w:gridCol w:w="6840"/>
      </w:tblGrid>
      <w:tr w:rsidR="00A80539" w:rsidRPr="00B07710" w:rsidTr="00A80539">
        <w:trPr>
          <w:trHeight w:val="285"/>
          <w:tblHeader/>
        </w:trPr>
        <w:tc>
          <w:tcPr>
            <w:tcW w:w="2536" w:type="dxa"/>
            <w:shd w:val="clear" w:color="auto" w:fill="C5D9F1"/>
            <w:noWrap/>
            <w:vAlign w:val="bottom"/>
          </w:tcPr>
          <w:p w:rsidR="00A80539" w:rsidRPr="00B07710" w:rsidRDefault="00A80539" w:rsidP="00A80539">
            <w:pPr>
              <w:spacing w:before="120" w:after="120"/>
              <w:rPr>
                <w:rFonts w:cs="Arial"/>
                <w:b/>
              </w:rPr>
            </w:pPr>
            <w:r w:rsidRPr="00B07710">
              <w:rPr>
                <w:rFonts w:cs="Arial"/>
                <w:b/>
              </w:rPr>
              <w:t>Schematron ID</w:t>
            </w:r>
          </w:p>
        </w:tc>
        <w:tc>
          <w:tcPr>
            <w:tcW w:w="6840" w:type="dxa"/>
            <w:shd w:val="clear" w:color="auto" w:fill="C5D9F1"/>
            <w:noWrap/>
            <w:vAlign w:val="bottom"/>
          </w:tcPr>
          <w:p w:rsidR="00A80539" w:rsidRPr="00B07710" w:rsidRDefault="00A80539" w:rsidP="00A80539">
            <w:pPr>
              <w:spacing w:before="120" w:after="120"/>
              <w:rPr>
                <w:rFonts w:cs="Arial"/>
                <w:b/>
              </w:rPr>
            </w:pPr>
            <w:r w:rsidRPr="00B07710">
              <w:rPr>
                <w:rFonts w:cs="Arial"/>
                <w:b/>
              </w:rPr>
              <w:t>Reason for Change</w:t>
            </w:r>
          </w:p>
        </w:tc>
      </w:tr>
      <w:tr w:rsidR="009509D1" w:rsidRPr="00EB30B4" w:rsidTr="00F91A18">
        <w:trPr>
          <w:trHeight w:val="255"/>
        </w:trPr>
        <w:tc>
          <w:tcPr>
            <w:tcW w:w="2536" w:type="dxa"/>
            <w:shd w:val="clear" w:color="auto" w:fill="auto"/>
          </w:tcPr>
          <w:p w:rsidR="009509D1" w:rsidRPr="00BF1CC9" w:rsidRDefault="00F91A18" w:rsidP="00F91A18">
            <w:pPr>
              <w:rPr>
                <w:rFonts w:cs="Arial"/>
                <w:sz w:val="20"/>
                <w:szCs w:val="20"/>
              </w:rPr>
            </w:pPr>
            <w:r w:rsidRPr="00BF1CC9">
              <w:rPr>
                <w:rFonts w:cs="Arial"/>
                <w:sz w:val="20"/>
                <w:szCs w:val="20"/>
              </w:rPr>
              <w:t>VR.ATO.GEN.438023</w:t>
            </w:r>
          </w:p>
        </w:tc>
        <w:tc>
          <w:tcPr>
            <w:tcW w:w="6840" w:type="dxa"/>
            <w:shd w:val="clear" w:color="auto" w:fill="auto"/>
          </w:tcPr>
          <w:p w:rsidR="009509D1" w:rsidRPr="00BF1CC9" w:rsidRDefault="00F91A18" w:rsidP="00F91A18">
            <w:pPr>
              <w:rPr>
                <w:rFonts w:cs="Arial"/>
                <w:sz w:val="20"/>
                <w:szCs w:val="20"/>
              </w:rPr>
            </w:pPr>
            <w:r w:rsidRPr="00BF1CC9">
              <w:rPr>
                <w:rFonts w:cs="Arial"/>
                <w:sz w:val="20"/>
                <w:szCs w:val="20"/>
              </w:rPr>
              <w:t xml:space="preserve">SWS 1313 - </w:t>
            </w:r>
            <w:r w:rsidRPr="00BF1CC9">
              <w:rPr>
                <w:sz w:val="20"/>
                <w:szCs w:val="20"/>
              </w:rPr>
              <w:t>Delete validation ru</w:t>
            </w:r>
            <w:r w:rsidR="002A7E27">
              <w:rPr>
                <w:sz w:val="20"/>
                <w:szCs w:val="20"/>
              </w:rPr>
              <w:t>l</w:t>
            </w:r>
            <w:r w:rsidRPr="00BF1CC9">
              <w:rPr>
                <w:sz w:val="20"/>
                <w:szCs w:val="20"/>
              </w:rPr>
              <w:t>e VR.ATO.GEN.438023</w:t>
            </w:r>
          </w:p>
        </w:tc>
      </w:tr>
      <w:tr w:rsidR="008641E9" w:rsidRPr="00EB30B4" w:rsidTr="00F91A18">
        <w:trPr>
          <w:trHeight w:val="255"/>
        </w:trPr>
        <w:tc>
          <w:tcPr>
            <w:tcW w:w="2536" w:type="dxa"/>
            <w:shd w:val="clear" w:color="auto" w:fill="auto"/>
          </w:tcPr>
          <w:p w:rsidR="008641E9" w:rsidRPr="008641E9" w:rsidRDefault="008641E9" w:rsidP="00F91A18">
            <w:pPr>
              <w:rPr>
                <w:rFonts w:cs="Arial"/>
                <w:sz w:val="20"/>
                <w:szCs w:val="20"/>
              </w:rPr>
            </w:pPr>
            <w:r w:rsidRPr="00C17D0D">
              <w:rPr>
                <w:sz w:val="20"/>
                <w:szCs w:val="20"/>
              </w:rPr>
              <w:t>VR.ATO.GEN.430253</w:t>
            </w:r>
          </w:p>
        </w:tc>
        <w:tc>
          <w:tcPr>
            <w:tcW w:w="6840" w:type="dxa"/>
            <w:shd w:val="clear" w:color="auto" w:fill="auto"/>
          </w:tcPr>
          <w:p w:rsidR="008641E9" w:rsidRPr="00BF1CC9" w:rsidRDefault="008641E9" w:rsidP="00F91A18">
            <w:pPr>
              <w:rPr>
                <w:rFonts w:cs="Arial"/>
                <w:sz w:val="20"/>
                <w:szCs w:val="20"/>
              </w:rPr>
            </w:pPr>
            <w:r>
              <w:rPr>
                <w:rFonts w:cs="Arial"/>
                <w:sz w:val="20"/>
                <w:szCs w:val="20"/>
              </w:rPr>
              <w:t xml:space="preserve">SWS 1289 - </w:t>
            </w:r>
            <w:r w:rsidR="002C4CFF" w:rsidRPr="00C17D0D">
              <w:rPr>
                <w:sz w:val="20"/>
                <w:szCs w:val="20"/>
              </w:rPr>
              <w:t>Delete “personunstructuredname1” validation rule VR.ATO.GEN.430253 and replace with new rule VR.ATO.GEN.438035</w:t>
            </w:r>
          </w:p>
        </w:tc>
      </w:tr>
      <w:tr w:rsidR="001E7E45" w:rsidRPr="00EB30B4" w:rsidTr="00F91A18">
        <w:trPr>
          <w:trHeight w:val="255"/>
        </w:trPr>
        <w:tc>
          <w:tcPr>
            <w:tcW w:w="2536" w:type="dxa"/>
            <w:shd w:val="clear" w:color="auto" w:fill="auto"/>
          </w:tcPr>
          <w:p w:rsidR="001E7E45" w:rsidRPr="00C17D0D" w:rsidRDefault="001E7E45" w:rsidP="00F91A18">
            <w:pPr>
              <w:rPr>
                <w:sz w:val="20"/>
                <w:szCs w:val="20"/>
              </w:rPr>
            </w:pPr>
            <w:r w:rsidRPr="00D95201">
              <w:rPr>
                <w:rFonts w:cs="Arial"/>
                <w:sz w:val="20"/>
              </w:rPr>
              <w:t>VR.ATO.GEN.438026</w:t>
            </w:r>
          </w:p>
        </w:tc>
        <w:tc>
          <w:tcPr>
            <w:tcW w:w="6840" w:type="dxa"/>
            <w:shd w:val="clear" w:color="auto" w:fill="auto"/>
          </w:tcPr>
          <w:p w:rsidR="001E7E45" w:rsidRDefault="001E7E45" w:rsidP="00F91A18">
            <w:pPr>
              <w:rPr>
                <w:rFonts w:cs="Arial"/>
                <w:sz w:val="20"/>
                <w:szCs w:val="20"/>
              </w:rPr>
            </w:pPr>
            <w:r>
              <w:rPr>
                <w:rFonts w:cs="Arial"/>
                <w:sz w:val="20"/>
                <w:szCs w:val="20"/>
              </w:rPr>
              <w:t xml:space="preserve">SWS </w:t>
            </w:r>
            <w:r w:rsidRPr="00D95201">
              <w:rPr>
                <w:rFonts w:cs="Arial"/>
                <w:sz w:val="20"/>
              </w:rPr>
              <w:t>1449 - Delete redundant rules VR.ATO.GEN.438026 and VR.ATO.GEN.438028</w:t>
            </w:r>
          </w:p>
        </w:tc>
      </w:tr>
      <w:tr w:rsidR="001E7E45" w:rsidRPr="00EB30B4" w:rsidTr="00F91A18">
        <w:trPr>
          <w:trHeight w:val="255"/>
        </w:trPr>
        <w:tc>
          <w:tcPr>
            <w:tcW w:w="2536" w:type="dxa"/>
            <w:shd w:val="clear" w:color="auto" w:fill="auto"/>
          </w:tcPr>
          <w:p w:rsidR="001E7E45" w:rsidRPr="00C17D0D" w:rsidRDefault="001E7E45" w:rsidP="00F91A18">
            <w:pPr>
              <w:rPr>
                <w:sz w:val="20"/>
                <w:szCs w:val="20"/>
              </w:rPr>
            </w:pPr>
            <w:r w:rsidRPr="00D95201">
              <w:rPr>
                <w:rFonts w:cs="Arial"/>
                <w:sz w:val="20"/>
              </w:rPr>
              <w:t>VR.ATO.GEN.438028</w:t>
            </w:r>
          </w:p>
        </w:tc>
        <w:tc>
          <w:tcPr>
            <w:tcW w:w="6840" w:type="dxa"/>
            <w:shd w:val="clear" w:color="auto" w:fill="auto"/>
          </w:tcPr>
          <w:p w:rsidR="001E7E45" w:rsidRDefault="001E7E45" w:rsidP="00F91A18">
            <w:pPr>
              <w:rPr>
                <w:rFonts w:cs="Arial"/>
                <w:sz w:val="20"/>
                <w:szCs w:val="20"/>
              </w:rPr>
            </w:pPr>
            <w:r>
              <w:rPr>
                <w:rFonts w:cs="Arial"/>
                <w:sz w:val="20"/>
                <w:szCs w:val="20"/>
              </w:rPr>
              <w:t xml:space="preserve">SWS </w:t>
            </w:r>
            <w:r w:rsidRPr="00D95201">
              <w:rPr>
                <w:rFonts w:cs="Arial"/>
                <w:sz w:val="20"/>
              </w:rPr>
              <w:t>1449 - Delete redundant rules VR.ATO.GEN.438026 and VR.ATO.GEN.438028</w:t>
            </w:r>
          </w:p>
        </w:tc>
      </w:tr>
      <w:tr w:rsidR="001E7E45" w:rsidRPr="00EB30B4" w:rsidTr="00F91A18">
        <w:trPr>
          <w:trHeight w:val="255"/>
        </w:trPr>
        <w:tc>
          <w:tcPr>
            <w:tcW w:w="2536" w:type="dxa"/>
            <w:shd w:val="clear" w:color="auto" w:fill="auto"/>
          </w:tcPr>
          <w:p w:rsidR="001E7E45" w:rsidRPr="00C17D0D" w:rsidRDefault="006C5DA0" w:rsidP="00F91A18">
            <w:pPr>
              <w:rPr>
                <w:sz w:val="20"/>
                <w:szCs w:val="20"/>
              </w:rPr>
            </w:pPr>
            <w:r w:rsidRPr="00D95201">
              <w:rPr>
                <w:rFonts w:cs="Arial"/>
                <w:sz w:val="20"/>
              </w:rPr>
              <w:t>VR.ATO.FITR.434021</w:t>
            </w:r>
          </w:p>
        </w:tc>
        <w:tc>
          <w:tcPr>
            <w:tcW w:w="6840" w:type="dxa"/>
            <w:shd w:val="clear" w:color="auto" w:fill="auto"/>
          </w:tcPr>
          <w:p w:rsidR="001E7E45" w:rsidRDefault="006C5DA0" w:rsidP="00F91A18">
            <w:pPr>
              <w:rPr>
                <w:rFonts w:cs="Arial"/>
                <w:sz w:val="20"/>
                <w:szCs w:val="20"/>
              </w:rPr>
            </w:pPr>
            <w:r>
              <w:rPr>
                <w:rFonts w:cs="Arial"/>
                <w:sz w:val="20"/>
                <w:szCs w:val="20"/>
              </w:rPr>
              <w:t xml:space="preserve">SWS </w:t>
            </w:r>
            <w:r w:rsidRPr="00D95201">
              <w:rPr>
                <w:rFonts w:cs="Arial"/>
                <w:sz w:val="20"/>
              </w:rPr>
              <w:t>1450 - Delete validation rule VR.ATO.FITR.434021. Update validation rule VR.ATO.FITR.434022 and new error code CMN.ATO.FITR.434297</w:t>
            </w:r>
          </w:p>
        </w:tc>
      </w:tr>
      <w:tr w:rsidR="00A03F7F" w:rsidRPr="00EB30B4" w:rsidTr="00F91A18">
        <w:trPr>
          <w:trHeight w:val="255"/>
        </w:trPr>
        <w:tc>
          <w:tcPr>
            <w:tcW w:w="2536" w:type="dxa"/>
            <w:shd w:val="clear" w:color="auto" w:fill="auto"/>
          </w:tcPr>
          <w:p w:rsidR="00A03F7F" w:rsidRPr="00D95201" w:rsidRDefault="00A03F7F" w:rsidP="00F91A18">
            <w:pPr>
              <w:rPr>
                <w:rFonts w:cs="Arial"/>
                <w:sz w:val="20"/>
              </w:rPr>
            </w:pPr>
            <w:r w:rsidRPr="00A03F7F">
              <w:rPr>
                <w:rFonts w:cs="Arial"/>
                <w:sz w:val="20"/>
              </w:rPr>
              <w:t>VR.ATO.FITR.434294</w:t>
            </w:r>
          </w:p>
        </w:tc>
        <w:tc>
          <w:tcPr>
            <w:tcW w:w="6840" w:type="dxa"/>
            <w:vMerge w:val="restart"/>
            <w:shd w:val="clear" w:color="auto" w:fill="auto"/>
          </w:tcPr>
          <w:p w:rsidR="00A03F7F" w:rsidRDefault="00A03F7F" w:rsidP="009535CD">
            <w:pPr>
              <w:pStyle w:val="VersionHead"/>
              <w:spacing w:before="120" w:after="120"/>
              <w:rPr>
                <w:sz w:val="20"/>
                <w:szCs w:val="20"/>
              </w:rPr>
            </w:pPr>
            <w:r w:rsidRPr="00A03F7F">
              <w:rPr>
                <w:sz w:val="20"/>
                <w:szCs w:val="20"/>
              </w:rPr>
              <w:t>SWS 1458 - Withdraw TT2014 business case 032 changes. Reverted deleted rule - VR.ATO.FITR.434271. Rule also updated to remove ABSVALUE. Deleted validation rules - VR.ATO.FITR.434294, VR.ATO.FITR.434295, and VR.ATO.FITR.434296</w:t>
            </w:r>
            <w:r w:rsidR="009535CD">
              <w:rPr>
                <w:sz w:val="20"/>
                <w:szCs w:val="20"/>
              </w:rPr>
              <w:t xml:space="preserve"> </w:t>
            </w:r>
            <w:r w:rsidR="009535CD" w:rsidRPr="009535CD">
              <w:rPr>
                <w:sz w:val="20"/>
                <w:szCs w:val="20"/>
              </w:rPr>
              <w:t>introduced as part of TT2014 Business case 032.</w:t>
            </w:r>
          </w:p>
        </w:tc>
      </w:tr>
      <w:tr w:rsidR="00A03F7F" w:rsidRPr="00EB30B4" w:rsidTr="00F91A18">
        <w:trPr>
          <w:trHeight w:val="255"/>
        </w:trPr>
        <w:tc>
          <w:tcPr>
            <w:tcW w:w="2536" w:type="dxa"/>
            <w:shd w:val="clear" w:color="auto" w:fill="auto"/>
          </w:tcPr>
          <w:p w:rsidR="00A03F7F" w:rsidRPr="00A03F7F" w:rsidRDefault="00A03F7F" w:rsidP="00F91A18">
            <w:pPr>
              <w:rPr>
                <w:rFonts w:cs="Arial"/>
                <w:sz w:val="20"/>
              </w:rPr>
            </w:pPr>
            <w:r w:rsidRPr="00A03F7F">
              <w:rPr>
                <w:rFonts w:cs="Arial"/>
                <w:sz w:val="20"/>
              </w:rPr>
              <w:t>VR.ATO.FITR.43429</w:t>
            </w:r>
            <w:r>
              <w:rPr>
                <w:rFonts w:cs="Arial"/>
                <w:sz w:val="20"/>
              </w:rPr>
              <w:t>5</w:t>
            </w:r>
          </w:p>
        </w:tc>
        <w:tc>
          <w:tcPr>
            <w:tcW w:w="6840" w:type="dxa"/>
            <w:vMerge/>
            <w:shd w:val="clear" w:color="auto" w:fill="auto"/>
          </w:tcPr>
          <w:p w:rsidR="00A03F7F" w:rsidRDefault="00A03F7F" w:rsidP="00F91A18">
            <w:pPr>
              <w:rPr>
                <w:rFonts w:cs="Arial"/>
                <w:sz w:val="20"/>
                <w:szCs w:val="20"/>
              </w:rPr>
            </w:pPr>
          </w:p>
        </w:tc>
      </w:tr>
      <w:tr w:rsidR="00A03F7F" w:rsidRPr="00EB30B4" w:rsidTr="00F91A18">
        <w:trPr>
          <w:trHeight w:val="255"/>
        </w:trPr>
        <w:tc>
          <w:tcPr>
            <w:tcW w:w="2536" w:type="dxa"/>
            <w:shd w:val="clear" w:color="auto" w:fill="auto"/>
          </w:tcPr>
          <w:p w:rsidR="00A03F7F" w:rsidRPr="00A03F7F" w:rsidRDefault="00A03F7F" w:rsidP="00F91A18">
            <w:pPr>
              <w:rPr>
                <w:rFonts w:cs="Arial"/>
                <w:sz w:val="20"/>
              </w:rPr>
            </w:pPr>
            <w:r w:rsidRPr="00A03F7F">
              <w:rPr>
                <w:rFonts w:cs="Arial"/>
                <w:sz w:val="20"/>
              </w:rPr>
              <w:t>VR.ATO.FITR.43429</w:t>
            </w:r>
            <w:r>
              <w:rPr>
                <w:rFonts w:cs="Arial"/>
                <w:sz w:val="20"/>
              </w:rPr>
              <w:t>6</w:t>
            </w:r>
          </w:p>
        </w:tc>
        <w:tc>
          <w:tcPr>
            <w:tcW w:w="6840" w:type="dxa"/>
            <w:vMerge/>
            <w:shd w:val="clear" w:color="auto" w:fill="auto"/>
          </w:tcPr>
          <w:p w:rsidR="00A03F7F" w:rsidRDefault="00A03F7F" w:rsidP="00F91A18">
            <w:pPr>
              <w:rPr>
                <w:rFonts w:cs="Arial"/>
                <w:sz w:val="20"/>
                <w:szCs w:val="20"/>
              </w:rPr>
            </w:pPr>
          </w:p>
        </w:tc>
      </w:tr>
    </w:tbl>
    <w:p w:rsidR="00A80539" w:rsidRPr="00EB30B4" w:rsidRDefault="00A80539" w:rsidP="00A80539">
      <w:pPr>
        <w:pStyle w:val="Head2"/>
        <w:numPr>
          <w:ilvl w:val="0"/>
          <w:numId w:val="0"/>
        </w:numPr>
        <w:spacing w:before="240"/>
        <w:rPr>
          <w:sz w:val="20"/>
          <w:szCs w:val="20"/>
        </w:rPr>
      </w:pPr>
    </w:p>
    <w:p w:rsidR="007350C5" w:rsidRDefault="007350C5" w:rsidP="00A80539">
      <w:pPr>
        <w:pStyle w:val="Head2"/>
        <w:numPr>
          <w:ilvl w:val="0"/>
          <w:numId w:val="0"/>
        </w:numPr>
        <w:spacing w:before="240"/>
      </w:pPr>
    </w:p>
    <w:p w:rsidR="00EF0A16" w:rsidRDefault="00EF0A16" w:rsidP="002B124D">
      <w:pPr>
        <w:pStyle w:val="Maintext"/>
        <w:sectPr w:rsidR="00EF0A16" w:rsidSect="00FE0FEF">
          <w:headerReference w:type="even" r:id="rId23"/>
          <w:headerReference w:type="first" r:id="rId24"/>
          <w:pgSz w:w="11906" w:h="16838" w:code="9"/>
          <w:pgMar w:top="1418" w:right="1466" w:bottom="1202" w:left="1304" w:header="425" w:footer="680" w:gutter="0"/>
          <w:cols w:space="708"/>
          <w:formProt w:val="0"/>
          <w:docGrid w:linePitch="360"/>
        </w:sectPr>
      </w:pPr>
    </w:p>
    <w:p w:rsidR="007350C5" w:rsidRDefault="007350C5" w:rsidP="007350C5">
      <w:pPr>
        <w:pStyle w:val="Head2"/>
        <w:spacing w:before="240"/>
        <w:ind w:left="578" w:hanging="578"/>
      </w:pPr>
      <w:bookmarkStart w:id="187" w:name="_Toc383700438"/>
      <w:r>
        <w:lastRenderedPageBreak/>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87"/>
    </w:p>
    <w:p w:rsidR="00327706" w:rsidRDefault="00327706" w:rsidP="007350C5">
      <w:pPr>
        <w:pStyle w:val="Maintext"/>
        <w:rPr>
          <w:color w:val="000000"/>
        </w:rPr>
      </w:pPr>
    </w:p>
    <w:tbl>
      <w:tblPr>
        <w:tblW w:w="147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6"/>
        <w:gridCol w:w="5040"/>
        <w:gridCol w:w="5040"/>
        <w:gridCol w:w="2340"/>
      </w:tblGrid>
      <w:tr w:rsidR="00327706" w:rsidRPr="00327706" w:rsidTr="003021D6">
        <w:trPr>
          <w:trHeight w:val="255"/>
          <w:tblHeader/>
        </w:trPr>
        <w:tc>
          <w:tcPr>
            <w:tcW w:w="2356" w:type="dxa"/>
            <w:shd w:val="clear" w:color="auto" w:fill="C6D9F1"/>
            <w:noWrap/>
            <w:vAlign w:val="bottom"/>
          </w:tcPr>
          <w:p w:rsidR="00327706" w:rsidRPr="00327706" w:rsidRDefault="00327706" w:rsidP="00327706">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5040" w:type="dxa"/>
            <w:shd w:val="clear" w:color="auto" w:fill="C6D9F1"/>
            <w:noWrap/>
            <w:vAlign w:val="bottom"/>
          </w:tcPr>
          <w:p w:rsidR="00327706" w:rsidRPr="00327706" w:rsidRDefault="00327706" w:rsidP="00327706">
            <w:pPr>
              <w:spacing w:before="120" w:after="120"/>
              <w:rPr>
                <w:rFonts w:cs="Arial"/>
                <w:b/>
              </w:rPr>
            </w:pPr>
            <w:r w:rsidRPr="00327706">
              <w:rPr>
                <w:rFonts w:cs="Arial"/>
                <w:b/>
              </w:rPr>
              <w:t>Previous technical rule specification</w:t>
            </w:r>
          </w:p>
        </w:tc>
        <w:tc>
          <w:tcPr>
            <w:tcW w:w="5040" w:type="dxa"/>
            <w:shd w:val="clear" w:color="auto" w:fill="C6D9F1"/>
            <w:noWrap/>
            <w:vAlign w:val="bottom"/>
          </w:tcPr>
          <w:p w:rsidR="00327706" w:rsidRPr="00327706" w:rsidRDefault="00327706" w:rsidP="00327706">
            <w:pPr>
              <w:spacing w:before="120" w:after="120"/>
              <w:rPr>
                <w:rFonts w:cs="Arial"/>
                <w:b/>
              </w:rPr>
            </w:pPr>
            <w:r w:rsidRPr="00327706">
              <w:rPr>
                <w:rFonts w:cs="Arial"/>
                <w:b/>
              </w:rPr>
              <w:t>Current technical rule specification</w:t>
            </w:r>
          </w:p>
        </w:tc>
        <w:tc>
          <w:tcPr>
            <w:tcW w:w="2340" w:type="dxa"/>
            <w:shd w:val="clear" w:color="auto" w:fill="C6D9F1"/>
            <w:noWrap/>
            <w:vAlign w:val="bottom"/>
          </w:tcPr>
          <w:p w:rsidR="00327706" w:rsidRPr="00327706" w:rsidRDefault="00327706" w:rsidP="00327706">
            <w:pPr>
              <w:spacing w:before="120" w:after="120"/>
              <w:rPr>
                <w:rFonts w:cs="Arial"/>
                <w:b/>
              </w:rPr>
            </w:pPr>
            <w:r w:rsidRPr="00327706">
              <w:rPr>
                <w:rFonts w:cs="Arial"/>
                <w:b/>
              </w:rPr>
              <w:t>Reason for Change</w:t>
            </w:r>
          </w:p>
        </w:tc>
      </w:tr>
      <w:tr w:rsidR="00C9135A" w:rsidRPr="00327706" w:rsidTr="003021D6">
        <w:trPr>
          <w:trHeight w:val="1020"/>
        </w:trPr>
        <w:tc>
          <w:tcPr>
            <w:tcW w:w="2356" w:type="dxa"/>
            <w:shd w:val="clear" w:color="auto" w:fill="auto"/>
          </w:tcPr>
          <w:p w:rsidR="00C9135A" w:rsidRPr="00164885" w:rsidRDefault="003021D6" w:rsidP="00327706">
            <w:pPr>
              <w:rPr>
                <w:rFonts w:cs="Arial"/>
                <w:color w:val="000000"/>
                <w:sz w:val="20"/>
                <w:szCs w:val="20"/>
              </w:rPr>
            </w:pPr>
            <w:r w:rsidRPr="00164885">
              <w:rPr>
                <w:rFonts w:cs="Arial"/>
                <w:color w:val="000000"/>
                <w:sz w:val="20"/>
                <w:szCs w:val="20"/>
              </w:rPr>
              <w:t>VR.ATO.FITR.434237</w:t>
            </w:r>
          </w:p>
        </w:tc>
        <w:tc>
          <w:tcPr>
            <w:tcW w:w="5040" w:type="dxa"/>
            <w:shd w:val="clear" w:color="auto" w:fill="auto"/>
          </w:tcPr>
          <w:p w:rsidR="00164885" w:rsidRPr="00164885" w:rsidRDefault="00164885" w:rsidP="00164885">
            <w:pPr>
              <w:rPr>
                <w:rFonts w:cs="Arial"/>
                <w:color w:val="000000"/>
                <w:sz w:val="20"/>
                <w:szCs w:val="20"/>
              </w:rPr>
            </w:pPr>
            <w:r w:rsidRPr="00164885">
              <w:rPr>
                <w:rFonts w:cs="Arial"/>
                <w:color w:val="000000"/>
                <w:sz w:val="20"/>
                <w:szCs w:val="20"/>
              </w:rPr>
              <w:t>IF (pyin.xx.xx:Report.TargetFinancial.Year &lt;&gt; NULL) AND (pyin.xx.xx:Report.TargetFinancial.Year &lt;&gt; 201</w:t>
            </w:r>
            <w:r>
              <w:rPr>
                <w:rFonts w:cs="Arial"/>
                <w:color w:val="000000"/>
                <w:sz w:val="20"/>
                <w:szCs w:val="20"/>
              </w:rPr>
              <w:t>3</w:t>
            </w:r>
            <w:r w:rsidRPr="00164885">
              <w:rPr>
                <w:rFonts w:cs="Arial"/>
                <w:color w:val="000000"/>
                <w:sz w:val="20"/>
                <w:szCs w:val="20"/>
              </w:rPr>
              <w:t>)</w:t>
            </w:r>
          </w:p>
          <w:p w:rsidR="00164885" w:rsidRPr="00164885" w:rsidRDefault="00164885" w:rsidP="00164885">
            <w:pPr>
              <w:rPr>
                <w:rFonts w:cs="Arial"/>
                <w:color w:val="000000"/>
                <w:sz w:val="20"/>
                <w:szCs w:val="20"/>
              </w:rPr>
            </w:pPr>
            <w:r w:rsidRPr="00164885">
              <w:rPr>
                <w:rFonts w:cs="Arial"/>
                <w:color w:val="000000"/>
                <w:sz w:val="20"/>
                <w:szCs w:val="20"/>
              </w:rPr>
              <w:t xml:space="preserve">   RETURN VALIDATION MESSAGE</w:t>
            </w:r>
          </w:p>
          <w:p w:rsidR="00C9135A" w:rsidRPr="00164885" w:rsidRDefault="00164885" w:rsidP="00164885">
            <w:pPr>
              <w:rPr>
                <w:rFonts w:cs="Arial"/>
                <w:color w:val="000000"/>
                <w:sz w:val="20"/>
                <w:szCs w:val="20"/>
              </w:rPr>
            </w:pPr>
            <w:r w:rsidRPr="00164885">
              <w:rPr>
                <w:rFonts w:cs="Arial"/>
                <w:color w:val="000000"/>
                <w:sz w:val="20"/>
                <w:szCs w:val="20"/>
              </w:rPr>
              <w:t>ENDIF</w:t>
            </w:r>
          </w:p>
        </w:tc>
        <w:tc>
          <w:tcPr>
            <w:tcW w:w="5040" w:type="dxa"/>
            <w:shd w:val="clear" w:color="auto" w:fill="auto"/>
          </w:tcPr>
          <w:p w:rsidR="00164885" w:rsidRPr="00164885" w:rsidRDefault="00164885" w:rsidP="00164885">
            <w:pPr>
              <w:rPr>
                <w:rFonts w:cs="Arial"/>
                <w:sz w:val="20"/>
                <w:szCs w:val="20"/>
              </w:rPr>
            </w:pPr>
            <w:r w:rsidRPr="00164885">
              <w:rPr>
                <w:rFonts w:cs="Arial"/>
                <w:sz w:val="20"/>
                <w:szCs w:val="20"/>
              </w:rPr>
              <w:t>IF (pyin.xx.xx:Report.TargetFinancial.Year &lt;&gt; NULL) AND (pyin.xx.xx:Report.TargetFinancial.Year &lt;&gt; 2014)</w:t>
            </w:r>
          </w:p>
          <w:p w:rsidR="00164885" w:rsidRPr="00164885" w:rsidRDefault="00164885" w:rsidP="00164885">
            <w:pPr>
              <w:rPr>
                <w:rFonts w:cs="Arial"/>
                <w:sz w:val="20"/>
                <w:szCs w:val="20"/>
              </w:rPr>
            </w:pPr>
            <w:r w:rsidRPr="00164885">
              <w:rPr>
                <w:rFonts w:cs="Arial"/>
                <w:sz w:val="20"/>
                <w:szCs w:val="20"/>
              </w:rPr>
              <w:t xml:space="preserve">   RETURN VALIDATION MESSAGE</w:t>
            </w:r>
          </w:p>
          <w:p w:rsidR="00C9135A" w:rsidRPr="00164885" w:rsidRDefault="00164885" w:rsidP="00164885">
            <w:pPr>
              <w:rPr>
                <w:rFonts w:cs="Arial"/>
                <w:color w:val="000000"/>
                <w:sz w:val="20"/>
                <w:szCs w:val="20"/>
              </w:rPr>
            </w:pPr>
            <w:r w:rsidRPr="00164885">
              <w:rPr>
                <w:rFonts w:cs="Arial"/>
                <w:sz w:val="20"/>
                <w:szCs w:val="20"/>
              </w:rPr>
              <w:t>ENDIF</w:t>
            </w:r>
          </w:p>
        </w:tc>
        <w:tc>
          <w:tcPr>
            <w:tcW w:w="2340" w:type="dxa"/>
            <w:shd w:val="clear" w:color="auto" w:fill="auto"/>
          </w:tcPr>
          <w:p w:rsidR="00C9135A" w:rsidRPr="00C178D9" w:rsidRDefault="00C9135A" w:rsidP="003021D6">
            <w:pPr>
              <w:rPr>
                <w:rFonts w:cs="Arial"/>
                <w:color w:val="000000"/>
                <w:sz w:val="20"/>
                <w:szCs w:val="20"/>
              </w:rPr>
            </w:pPr>
            <w:r w:rsidRPr="003021D6">
              <w:rPr>
                <w:rFonts w:cs="Arial"/>
                <w:sz w:val="20"/>
                <w:szCs w:val="20"/>
              </w:rPr>
              <w:t>Tax Time cyclical change</w:t>
            </w:r>
          </w:p>
        </w:tc>
      </w:tr>
      <w:tr w:rsidR="00C9135A" w:rsidRPr="00327706" w:rsidTr="003021D6">
        <w:trPr>
          <w:trHeight w:val="765"/>
        </w:trPr>
        <w:tc>
          <w:tcPr>
            <w:tcW w:w="2356" w:type="dxa"/>
            <w:shd w:val="clear" w:color="auto" w:fill="auto"/>
          </w:tcPr>
          <w:p w:rsidR="00C9135A" w:rsidRPr="00164885" w:rsidRDefault="00164885" w:rsidP="00327706">
            <w:pPr>
              <w:rPr>
                <w:rFonts w:cs="Arial"/>
                <w:color w:val="000000"/>
                <w:sz w:val="20"/>
                <w:szCs w:val="20"/>
              </w:rPr>
            </w:pPr>
            <w:r w:rsidRPr="00164885">
              <w:rPr>
                <w:rFonts w:cs="Arial"/>
                <w:color w:val="000000"/>
                <w:sz w:val="20"/>
                <w:szCs w:val="20"/>
              </w:rPr>
              <w:t>VR.ATO.GEN.430280</w:t>
            </w:r>
          </w:p>
        </w:tc>
        <w:tc>
          <w:tcPr>
            <w:tcW w:w="5040" w:type="dxa"/>
            <w:shd w:val="clear" w:color="auto" w:fill="auto"/>
          </w:tcPr>
          <w:p w:rsidR="00164885" w:rsidRPr="00164885" w:rsidRDefault="00164885" w:rsidP="00164885">
            <w:pPr>
              <w:rPr>
                <w:rFonts w:cs="Arial"/>
                <w:color w:val="000000"/>
                <w:sz w:val="20"/>
                <w:szCs w:val="20"/>
              </w:rPr>
            </w:pPr>
            <w:r w:rsidRPr="00164885">
              <w:rPr>
                <w:rFonts w:cs="Arial"/>
                <w:color w:val="000000"/>
                <w:sz w:val="20"/>
                <w:szCs w:val="20"/>
              </w:rPr>
              <w:t xml:space="preserve">IF COUNT(CONTEXT(RPI.Closing)) &gt; 1 </w:t>
            </w:r>
          </w:p>
          <w:p w:rsidR="00164885" w:rsidRPr="00164885" w:rsidRDefault="00164885" w:rsidP="00164885">
            <w:pPr>
              <w:rPr>
                <w:rFonts w:cs="Arial"/>
                <w:color w:val="000000"/>
                <w:sz w:val="20"/>
                <w:szCs w:val="20"/>
              </w:rPr>
            </w:pPr>
            <w:r w:rsidRPr="00164885">
              <w:rPr>
                <w:rFonts w:cs="Arial"/>
                <w:color w:val="000000"/>
                <w:sz w:val="20"/>
                <w:szCs w:val="20"/>
              </w:rPr>
              <w:t xml:space="preserve">   RETURN VALIDATION MESSAGE</w:t>
            </w:r>
          </w:p>
          <w:p w:rsidR="00C9135A" w:rsidRPr="00164885" w:rsidRDefault="00164885" w:rsidP="00164885">
            <w:pPr>
              <w:rPr>
                <w:rFonts w:cs="Arial"/>
                <w:color w:val="000000"/>
                <w:sz w:val="20"/>
                <w:szCs w:val="20"/>
              </w:rPr>
            </w:pPr>
            <w:r w:rsidRPr="00164885">
              <w:rPr>
                <w:rFonts w:cs="Arial"/>
                <w:color w:val="000000"/>
                <w:sz w:val="20"/>
                <w:szCs w:val="20"/>
              </w:rPr>
              <w:t>ENDIF</w:t>
            </w:r>
          </w:p>
        </w:tc>
        <w:tc>
          <w:tcPr>
            <w:tcW w:w="5040" w:type="dxa"/>
            <w:shd w:val="clear" w:color="auto" w:fill="auto"/>
          </w:tcPr>
          <w:p w:rsidR="00164885" w:rsidRPr="00164885" w:rsidRDefault="00164885" w:rsidP="00164885">
            <w:pPr>
              <w:rPr>
                <w:rFonts w:cs="Arial"/>
                <w:color w:val="000000"/>
                <w:sz w:val="20"/>
                <w:szCs w:val="20"/>
              </w:rPr>
            </w:pPr>
            <w:r w:rsidRPr="00164885">
              <w:rPr>
                <w:rFonts w:cs="Arial"/>
                <w:color w:val="000000"/>
                <w:sz w:val="20"/>
                <w:szCs w:val="20"/>
              </w:rPr>
              <w:t xml:space="preserve">IF COUNT(CONTEXT(RP.Closing(Instant))) &gt; 1 </w:t>
            </w:r>
          </w:p>
          <w:p w:rsidR="00164885" w:rsidRPr="00164885" w:rsidRDefault="00164885" w:rsidP="00164885">
            <w:pPr>
              <w:rPr>
                <w:rFonts w:cs="Arial"/>
                <w:color w:val="000000"/>
                <w:sz w:val="20"/>
                <w:szCs w:val="20"/>
              </w:rPr>
            </w:pPr>
            <w:r w:rsidRPr="00164885">
              <w:rPr>
                <w:rFonts w:cs="Arial"/>
                <w:color w:val="000000"/>
                <w:sz w:val="20"/>
                <w:szCs w:val="20"/>
              </w:rPr>
              <w:t xml:space="preserve">   RETURN VALIDATION MESSAGE</w:t>
            </w:r>
          </w:p>
          <w:p w:rsidR="00C9135A" w:rsidRPr="00164885" w:rsidRDefault="00164885" w:rsidP="00164885">
            <w:pPr>
              <w:rPr>
                <w:rFonts w:cs="Arial"/>
                <w:color w:val="000000"/>
                <w:sz w:val="20"/>
                <w:szCs w:val="20"/>
              </w:rPr>
            </w:pPr>
            <w:r w:rsidRPr="00164885">
              <w:rPr>
                <w:rFonts w:cs="Arial"/>
                <w:color w:val="000000"/>
                <w:sz w:val="20"/>
                <w:szCs w:val="20"/>
              </w:rPr>
              <w:t>ENDIF</w:t>
            </w:r>
          </w:p>
        </w:tc>
        <w:tc>
          <w:tcPr>
            <w:tcW w:w="2340" w:type="dxa"/>
            <w:shd w:val="clear" w:color="auto" w:fill="auto"/>
          </w:tcPr>
          <w:p w:rsidR="00164885" w:rsidRPr="00164885" w:rsidRDefault="00164885" w:rsidP="00164885">
            <w:pPr>
              <w:rPr>
                <w:rFonts w:cs="Arial"/>
                <w:sz w:val="20"/>
                <w:szCs w:val="20"/>
              </w:rPr>
            </w:pPr>
            <w:r w:rsidRPr="00164885">
              <w:rPr>
                <w:rFonts w:cs="Arial"/>
                <w:sz w:val="20"/>
                <w:szCs w:val="20"/>
              </w:rPr>
              <w:t>SWS 1270 - Update validation rule VR.ATO.GEN.430280</w:t>
            </w:r>
          </w:p>
          <w:p w:rsidR="00C9135A" w:rsidRPr="00C178D9" w:rsidRDefault="00C9135A" w:rsidP="00164885">
            <w:pPr>
              <w:rPr>
                <w:rFonts w:cs="Arial"/>
                <w:color w:val="000000"/>
                <w:sz w:val="20"/>
                <w:szCs w:val="20"/>
              </w:rPr>
            </w:pPr>
          </w:p>
        </w:tc>
      </w:tr>
      <w:tr w:rsidR="00C9135A" w:rsidRPr="00327706" w:rsidTr="00AE0DD7">
        <w:trPr>
          <w:trHeight w:val="1080"/>
        </w:trPr>
        <w:tc>
          <w:tcPr>
            <w:tcW w:w="2356" w:type="dxa"/>
            <w:shd w:val="clear" w:color="auto" w:fill="auto"/>
          </w:tcPr>
          <w:p w:rsidR="00C9135A" w:rsidRPr="00164885" w:rsidRDefault="00164885" w:rsidP="00327706">
            <w:pPr>
              <w:rPr>
                <w:rFonts w:cs="Arial"/>
                <w:color w:val="000000"/>
                <w:sz w:val="20"/>
                <w:szCs w:val="20"/>
              </w:rPr>
            </w:pPr>
            <w:r w:rsidRPr="00164885">
              <w:rPr>
                <w:rFonts w:cs="Arial"/>
                <w:color w:val="000000"/>
                <w:sz w:val="20"/>
                <w:szCs w:val="20"/>
              </w:rPr>
              <w:t>VR.ATO.FITR.434172</w:t>
            </w:r>
          </w:p>
        </w:tc>
        <w:tc>
          <w:tcPr>
            <w:tcW w:w="5040" w:type="dxa"/>
            <w:shd w:val="clear" w:color="auto" w:fill="auto"/>
          </w:tcPr>
          <w:p w:rsidR="00164885" w:rsidRPr="00164885" w:rsidRDefault="00164885" w:rsidP="00164885">
            <w:pPr>
              <w:rPr>
                <w:rFonts w:cs="Arial"/>
                <w:color w:val="000000"/>
                <w:sz w:val="20"/>
                <w:szCs w:val="20"/>
              </w:rPr>
            </w:pPr>
            <w:r w:rsidRPr="00164885">
              <w:rPr>
                <w:rFonts w:cs="Arial"/>
                <w:color w:val="000000"/>
                <w:sz w:val="20"/>
                <w:szCs w:val="20"/>
              </w:rPr>
              <w:t>IF [FITR75] &lt;&gt; NULL AND [FITR75] &lt;&gt; MONETARY(</w:t>
            </w:r>
            <w:r>
              <w:rPr>
                <w:rFonts w:cs="Arial"/>
                <w:color w:val="000000"/>
                <w:sz w:val="20"/>
                <w:szCs w:val="20"/>
              </w:rPr>
              <w:t>U</w:t>
            </w:r>
            <w:r w:rsidRPr="00164885">
              <w:rPr>
                <w:rFonts w:cs="Arial"/>
                <w:color w:val="000000"/>
                <w:sz w:val="20"/>
                <w:szCs w:val="20"/>
              </w:rPr>
              <w:t>,13,2)</w:t>
            </w:r>
          </w:p>
          <w:p w:rsidR="00164885" w:rsidRPr="00164885" w:rsidRDefault="00164885" w:rsidP="00164885">
            <w:pPr>
              <w:rPr>
                <w:rFonts w:cs="Arial"/>
                <w:color w:val="000000"/>
                <w:sz w:val="20"/>
                <w:szCs w:val="20"/>
              </w:rPr>
            </w:pPr>
            <w:r w:rsidRPr="00164885">
              <w:rPr>
                <w:rFonts w:cs="Arial"/>
                <w:color w:val="000000"/>
                <w:sz w:val="20"/>
                <w:szCs w:val="20"/>
              </w:rPr>
              <w:t xml:space="preserve">   RETURN VALIDATION MESSAGE</w:t>
            </w:r>
          </w:p>
          <w:p w:rsidR="00C9135A" w:rsidRPr="00164885" w:rsidRDefault="00164885" w:rsidP="00164885">
            <w:pPr>
              <w:rPr>
                <w:rFonts w:cs="Arial"/>
                <w:color w:val="000000"/>
                <w:sz w:val="20"/>
                <w:szCs w:val="20"/>
              </w:rPr>
            </w:pPr>
            <w:r w:rsidRPr="00164885">
              <w:rPr>
                <w:rFonts w:cs="Arial"/>
                <w:color w:val="000000"/>
                <w:sz w:val="20"/>
                <w:szCs w:val="20"/>
              </w:rPr>
              <w:t>ENDIF</w:t>
            </w:r>
          </w:p>
        </w:tc>
        <w:tc>
          <w:tcPr>
            <w:tcW w:w="5040" w:type="dxa"/>
            <w:shd w:val="clear" w:color="auto" w:fill="auto"/>
          </w:tcPr>
          <w:p w:rsidR="00164885" w:rsidRPr="00164885" w:rsidRDefault="00164885" w:rsidP="00164885">
            <w:pPr>
              <w:rPr>
                <w:rFonts w:cs="Arial"/>
                <w:color w:val="000000"/>
                <w:sz w:val="20"/>
                <w:szCs w:val="20"/>
              </w:rPr>
            </w:pPr>
            <w:r w:rsidRPr="00164885">
              <w:rPr>
                <w:rFonts w:cs="Arial"/>
                <w:color w:val="000000"/>
                <w:sz w:val="20"/>
                <w:szCs w:val="20"/>
              </w:rPr>
              <w:t>IF [FITR75] &lt;&gt; NULL AND [FITR75] &lt;&gt; MONETARY(S,13,2)</w:t>
            </w:r>
          </w:p>
          <w:p w:rsidR="00164885" w:rsidRPr="00164885" w:rsidRDefault="00164885" w:rsidP="00164885">
            <w:pPr>
              <w:rPr>
                <w:rFonts w:cs="Arial"/>
                <w:color w:val="000000"/>
                <w:sz w:val="20"/>
                <w:szCs w:val="20"/>
              </w:rPr>
            </w:pPr>
            <w:r w:rsidRPr="00164885">
              <w:rPr>
                <w:rFonts w:cs="Arial"/>
                <w:color w:val="000000"/>
                <w:sz w:val="20"/>
                <w:szCs w:val="20"/>
              </w:rPr>
              <w:t xml:space="preserve">   RETURN VALIDATION MESSAGE</w:t>
            </w:r>
          </w:p>
          <w:p w:rsidR="00C9135A" w:rsidRPr="00164885" w:rsidRDefault="00164885" w:rsidP="00164885">
            <w:pPr>
              <w:rPr>
                <w:rFonts w:cs="Arial"/>
                <w:color w:val="000000"/>
                <w:sz w:val="20"/>
                <w:szCs w:val="20"/>
              </w:rPr>
            </w:pPr>
            <w:r w:rsidRPr="00164885">
              <w:rPr>
                <w:rFonts w:cs="Arial"/>
                <w:color w:val="000000"/>
                <w:sz w:val="20"/>
                <w:szCs w:val="20"/>
              </w:rPr>
              <w:t>ENDIF</w:t>
            </w:r>
          </w:p>
        </w:tc>
        <w:tc>
          <w:tcPr>
            <w:tcW w:w="2340" w:type="dxa"/>
            <w:shd w:val="clear" w:color="auto" w:fill="auto"/>
          </w:tcPr>
          <w:p w:rsidR="00164885" w:rsidRPr="00164885" w:rsidRDefault="00164885" w:rsidP="00AE0DD7">
            <w:pPr>
              <w:rPr>
                <w:rFonts w:cs="Arial"/>
                <w:sz w:val="20"/>
                <w:szCs w:val="20"/>
              </w:rPr>
            </w:pPr>
            <w:r w:rsidRPr="00164885">
              <w:rPr>
                <w:rFonts w:cs="Arial"/>
                <w:sz w:val="20"/>
                <w:szCs w:val="20"/>
              </w:rPr>
              <w:t>SWS 1</w:t>
            </w:r>
            <w:r>
              <w:rPr>
                <w:rFonts w:cs="Arial"/>
                <w:sz w:val="20"/>
                <w:szCs w:val="20"/>
              </w:rPr>
              <w:t>323</w:t>
            </w:r>
            <w:r w:rsidRPr="00164885">
              <w:rPr>
                <w:rFonts w:cs="Arial"/>
                <w:sz w:val="20"/>
                <w:szCs w:val="20"/>
              </w:rPr>
              <w:t xml:space="preserve"> - Update </w:t>
            </w:r>
            <w:r>
              <w:rPr>
                <w:rFonts w:cs="Arial"/>
                <w:sz w:val="20"/>
                <w:szCs w:val="20"/>
              </w:rPr>
              <w:t xml:space="preserve">FITR </w:t>
            </w:r>
            <w:r w:rsidRPr="00164885">
              <w:rPr>
                <w:rFonts w:cs="Arial"/>
                <w:sz w:val="20"/>
                <w:szCs w:val="20"/>
              </w:rPr>
              <w:t>validation rule VR.ATO.FITR.434172</w:t>
            </w:r>
          </w:p>
          <w:p w:rsidR="00C9135A" w:rsidRPr="00C178D9" w:rsidRDefault="00C9135A" w:rsidP="00AE0DD7">
            <w:pPr>
              <w:rPr>
                <w:rFonts w:cs="Arial"/>
                <w:color w:val="000000"/>
                <w:sz w:val="20"/>
                <w:szCs w:val="20"/>
              </w:rPr>
            </w:pPr>
          </w:p>
        </w:tc>
      </w:tr>
      <w:tr w:rsidR="009A1D39" w:rsidRPr="00327706" w:rsidTr="00AE0DD7">
        <w:trPr>
          <w:trHeight w:val="1080"/>
        </w:trPr>
        <w:tc>
          <w:tcPr>
            <w:tcW w:w="2356" w:type="dxa"/>
            <w:shd w:val="clear" w:color="auto" w:fill="auto"/>
          </w:tcPr>
          <w:p w:rsidR="009A1D39" w:rsidRPr="00164885" w:rsidRDefault="009A1D39" w:rsidP="00327706">
            <w:pPr>
              <w:rPr>
                <w:rFonts w:cs="Arial"/>
                <w:color w:val="000000"/>
                <w:sz w:val="20"/>
                <w:szCs w:val="20"/>
              </w:rPr>
            </w:pPr>
            <w:r w:rsidRPr="009A1D39">
              <w:rPr>
                <w:rFonts w:cs="Arial"/>
                <w:color w:val="000000"/>
                <w:sz w:val="20"/>
                <w:szCs w:val="20"/>
              </w:rPr>
              <w:t>VR.ATO.FITR.434288</w:t>
            </w:r>
          </w:p>
        </w:tc>
        <w:tc>
          <w:tcPr>
            <w:tcW w:w="5040" w:type="dxa"/>
            <w:shd w:val="clear" w:color="auto" w:fill="auto"/>
          </w:tcPr>
          <w:p w:rsidR="009A1D39" w:rsidRPr="009A1D39" w:rsidRDefault="009A1D39" w:rsidP="009A1D39">
            <w:pPr>
              <w:rPr>
                <w:rFonts w:cs="Arial"/>
                <w:color w:val="000000"/>
                <w:sz w:val="20"/>
                <w:szCs w:val="20"/>
              </w:rPr>
            </w:pPr>
            <w:r w:rsidRPr="009A1D39">
              <w:rPr>
                <w:rFonts w:cs="Arial"/>
                <w:color w:val="000000"/>
                <w:sz w:val="20"/>
                <w:szCs w:val="20"/>
              </w:rPr>
              <w:t>IF [FITR204] &lt;&gt; NULL AND [FITR204] &lt;&gt; SET (DOMAIN(CGTExemptionOrRolloverCodesFunds))</w:t>
            </w:r>
          </w:p>
          <w:p w:rsidR="009A1D39" w:rsidRPr="009A1D39" w:rsidRDefault="009A1D39" w:rsidP="009A1D39">
            <w:pPr>
              <w:rPr>
                <w:rFonts w:cs="Arial"/>
                <w:color w:val="000000"/>
                <w:sz w:val="20"/>
                <w:szCs w:val="20"/>
              </w:rPr>
            </w:pPr>
            <w:r w:rsidRPr="009A1D39">
              <w:rPr>
                <w:rFonts w:cs="Arial"/>
                <w:color w:val="000000"/>
                <w:sz w:val="20"/>
                <w:szCs w:val="20"/>
              </w:rPr>
              <w:t xml:space="preserve">  RETURN VALIDATION MESSAGE</w:t>
            </w:r>
          </w:p>
          <w:p w:rsidR="009A1D39" w:rsidRPr="00164885" w:rsidRDefault="009A1D39" w:rsidP="009A1D39">
            <w:pPr>
              <w:rPr>
                <w:rFonts w:cs="Arial"/>
                <w:color w:val="000000"/>
                <w:sz w:val="20"/>
                <w:szCs w:val="20"/>
              </w:rPr>
            </w:pPr>
            <w:r w:rsidRPr="009A1D39">
              <w:rPr>
                <w:rFonts w:cs="Arial"/>
                <w:color w:val="000000"/>
                <w:sz w:val="20"/>
                <w:szCs w:val="20"/>
              </w:rPr>
              <w:t>ENDIF</w:t>
            </w:r>
          </w:p>
        </w:tc>
        <w:tc>
          <w:tcPr>
            <w:tcW w:w="5040" w:type="dxa"/>
            <w:shd w:val="clear" w:color="auto" w:fill="auto"/>
          </w:tcPr>
          <w:p w:rsidR="009A1D39" w:rsidRPr="009A1D39" w:rsidRDefault="009A1D39" w:rsidP="009A1D39">
            <w:pPr>
              <w:rPr>
                <w:rFonts w:cs="Arial"/>
                <w:color w:val="000000"/>
                <w:sz w:val="20"/>
                <w:szCs w:val="20"/>
              </w:rPr>
            </w:pPr>
            <w:r w:rsidRPr="009A1D39">
              <w:rPr>
                <w:rFonts w:cs="Arial"/>
                <w:color w:val="000000"/>
                <w:sz w:val="20"/>
                <w:szCs w:val="20"/>
              </w:rPr>
              <w:t>IF [FITR204] &lt;&gt; NULL AND [FITR204] &lt;&gt; SET (DOMAIN(CGTExemptionOrRolloverCodesFunds))</w:t>
            </w:r>
          </w:p>
          <w:p w:rsidR="009A1D39" w:rsidRPr="009A1D39" w:rsidRDefault="009A1D39" w:rsidP="009A1D39">
            <w:pPr>
              <w:rPr>
                <w:rFonts w:cs="Arial"/>
                <w:color w:val="000000"/>
                <w:sz w:val="20"/>
                <w:szCs w:val="20"/>
              </w:rPr>
            </w:pPr>
            <w:r w:rsidRPr="009A1D39">
              <w:rPr>
                <w:rFonts w:cs="Arial"/>
                <w:color w:val="000000"/>
                <w:sz w:val="20"/>
                <w:szCs w:val="20"/>
              </w:rPr>
              <w:t xml:space="preserve">  RETURN VALIDATION MESSAGE</w:t>
            </w:r>
          </w:p>
          <w:p w:rsidR="009A1D39" w:rsidRPr="00164885" w:rsidRDefault="009A1D39" w:rsidP="009A1D39">
            <w:pPr>
              <w:rPr>
                <w:rFonts w:cs="Arial"/>
                <w:color w:val="000000"/>
                <w:sz w:val="20"/>
                <w:szCs w:val="20"/>
              </w:rPr>
            </w:pPr>
            <w:r w:rsidRPr="009A1D39">
              <w:rPr>
                <w:rFonts w:cs="Arial"/>
                <w:color w:val="000000"/>
                <w:sz w:val="20"/>
                <w:szCs w:val="20"/>
              </w:rPr>
              <w:t>ENDIF</w:t>
            </w:r>
          </w:p>
        </w:tc>
        <w:tc>
          <w:tcPr>
            <w:tcW w:w="2340" w:type="dxa"/>
            <w:shd w:val="clear" w:color="auto" w:fill="auto"/>
          </w:tcPr>
          <w:p w:rsidR="009A1D39" w:rsidRPr="00164885" w:rsidRDefault="009A1D39" w:rsidP="00AE0DD7">
            <w:pPr>
              <w:rPr>
                <w:rFonts w:cs="Arial"/>
                <w:sz w:val="20"/>
                <w:szCs w:val="20"/>
              </w:rPr>
            </w:pPr>
            <w:r w:rsidRPr="009A1D39">
              <w:rPr>
                <w:rFonts w:cs="Arial"/>
                <w:sz w:val="20"/>
                <w:szCs w:val="20"/>
              </w:rPr>
              <w:t>SWS 1421 – Update domain table CGTExemptionOrRolloverCodesFunds; VR.ATO.FITR.434288 impacted but no change in rule logic</w:t>
            </w:r>
          </w:p>
        </w:tc>
      </w:tr>
      <w:tr w:rsidR="00E82063" w:rsidRPr="00327706" w:rsidTr="00C17D0D">
        <w:trPr>
          <w:trHeight w:val="1080"/>
        </w:trPr>
        <w:tc>
          <w:tcPr>
            <w:tcW w:w="2356" w:type="dxa"/>
            <w:shd w:val="clear" w:color="auto" w:fill="auto"/>
          </w:tcPr>
          <w:p w:rsidR="00E82063" w:rsidRPr="00E82063" w:rsidRDefault="00E82063" w:rsidP="00327706">
            <w:pPr>
              <w:rPr>
                <w:rFonts w:cs="Arial"/>
                <w:color w:val="000000"/>
                <w:sz w:val="20"/>
                <w:szCs w:val="20"/>
              </w:rPr>
            </w:pPr>
            <w:r w:rsidRPr="00E82063">
              <w:rPr>
                <w:rFonts w:cs="Arial"/>
                <w:color w:val="000000"/>
                <w:sz w:val="20"/>
                <w:szCs w:val="20"/>
              </w:rPr>
              <w:t>VR.ATO.FITR.434075</w:t>
            </w:r>
          </w:p>
        </w:tc>
        <w:tc>
          <w:tcPr>
            <w:tcW w:w="5040" w:type="dxa"/>
            <w:shd w:val="clear" w:color="auto" w:fill="auto"/>
          </w:tcPr>
          <w:p w:rsidR="00BD74CA" w:rsidRPr="00BD74CA" w:rsidRDefault="00BD74CA" w:rsidP="00BD74CA">
            <w:pPr>
              <w:rPr>
                <w:rFonts w:cs="Arial"/>
                <w:color w:val="000000"/>
                <w:sz w:val="20"/>
                <w:szCs w:val="20"/>
              </w:rPr>
            </w:pPr>
            <w:r w:rsidRPr="00BD74CA">
              <w:rPr>
                <w:rFonts w:cs="Arial"/>
                <w:color w:val="000000"/>
                <w:sz w:val="20"/>
                <w:szCs w:val="20"/>
              </w:rPr>
              <w:t xml:space="preserve">IF ([FITR43] = 0 OR [FITR43] = NULL) AND ([FITR65] = 0 OR [FITR65] = NULL) AND [FITR66] &gt; 0  </w:t>
            </w:r>
          </w:p>
          <w:p w:rsidR="00BD74CA" w:rsidRPr="00BD74CA" w:rsidRDefault="00BD74CA" w:rsidP="00BD74CA">
            <w:pPr>
              <w:rPr>
                <w:rFonts w:cs="Arial"/>
                <w:color w:val="000000"/>
                <w:sz w:val="20"/>
                <w:szCs w:val="20"/>
              </w:rPr>
            </w:pPr>
            <w:r w:rsidRPr="00BD74CA">
              <w:rPr>
                <w:rFonts w:cs="Arial"/>
                <w:color w:val="000000"/>
                <w:sz w:val="20"/>
                <w:szCs w:val="20"/>
              </w:rPr>
              <w:t xml:space="preserve">    RETURN VALIDATION MESSAGE</w:t>
            </w:r>
          </w:p>
          <w:p w:rsidR="00E82063" w:rsidRPr="00BD74CA" w:rsidRDefault="00BD74CA" w:rsidP="00BD74CA">
            <w:pPr>
              <w:rPr>
                <w:rFonts w:cs="Arial"/>
                <w:color w:val="000000"/>
                <w:sz w:val="20"/>
                <w:szCs w:val="20"/>
              </w:rPr>
            </w:pPr>
            <w:r w:rsidRPr="00BD74CA">
              <w:rPr>
                <w:rFonts w:cs="Arial"/>
                <w:color w:val="000000"/>
                <w:sz w:val="20"/>
                <w:szCs w:val="20"/>
              </w:rPr>
              <w:t>ENDIF</w:t>
            </w:r>
          </w:p>
        </w:tc>
        <w:tc>
          <w:tcPr>
            <w:tcW w:w="5040" w:type="dxa"/>
            <w:shd w:val="clear" w:color="auto" w:fill="auto"/>
          </w:tcPr>
          <w:p w:rsidR="00E82063" w:rsidRPr="00E82063" w:rsidRDefault="00E82063" w:rsidP="00E82063">
            <w:pPr>
              <w:rPr>
                <w:rFonts w:cs="Arial"/>
                <w:color w:val="000000"/>
                <w:sz w:val="20"/>
                <w:szCs w:val="20"/>
              </w:rPr>
            </w:pPr>
            <w:r w:rsidRPr="00E82063">
              <w:rPr>
                <w:rFonts w:cs="Arial"/>
                <w:color w:val="000000"/>
                <w:sz w:val="20"/>
                <w:szCs w:val="20"/>
              </w:rPr>
              <w:t xml:space="preserve">IF ([FITR43] = 0 AND [FITR65] &lt;= 0) AND [FITR66] &gt; 0  </w:t>
            </w:r>
          </w:p>
          <w:p w:rsidR="00E82063" w:rsidRPr="00E82063" w:rsidRDefault="00E82063" w:rsidP="00E82063">
            <w:pPr>
              <w:rPr>
                <w:rFonts w:cs="Arial"/>
                <w:color w:val="000000"/>
                <w:sz w:val="20"/>
                <w:szCs w:val="20"/>
              </w:rPr>
            </w:pPr>
            <w:r w:rsidRPr="00E82063">
              <w:rPr>
                <w:rFonts w:cs="Arial"/>
                <w:color w:val="000000"/>
                <w:sz w:val="20"/>
                <w:szCs w:val="20"/>
              </w:rPr>
              <w:t xml:space="preserve">    RETURN VALIDATION MESSAGE</w:t>
            </w:r>
          </w:p>
          <w:p w:rsidR="00E82063" w:rsidRPr="00E82063" w:rsidRDefault="00E82063" w:rsidP="00E82063">
            <w:pPr>
              <w:rPr>
                <w:rFonts w:cs="Arial"/>
                <w:color w:val="000000"/>
                <w:sz w:val="20"/>
                <w:szCs w:val="20"/>
              </w:rPr>
            </w:pPr>
            <w:r w:rsidRPr="00E82063">
              <w:rPr>
                <w:rFonts w:cs="Arial"/>
                <w:color w:val="000000"/>
                <w:sz w:val="20"/>
                <w:szCs w:val="20"/>
              </w:rPr>
              <w:t>ENDIF</w:t>
            </w:r>
          </w:p>
        </w:tc>
        <w:tc>
          <w:tcPr>
            <w:tcW w:w="2340" w:type="dxa"/>
            <w:shd w:val="clear" w:color="auto" w:fill="auto"/>
          </w:tcPr>
          <w:p w:rsidR="00E82063" w:rsidRPr="00C17D0D" w:rsidRDefault="00E82063" w:rsidP="00C17D0D">
            <w:pPr>
              <w:pStyle w:val="Maintext"/>
              <w:rPr>
                <w:sz w:val="20"/>
                <w:szCs w:val="20"/>
              </w:rPr>
            </w:pPr>
            <w:r>
              <w:rPr>
                <w:rFonts w:cs="Arial"/>
                <w:sz w:val="20"/>
                <w:szCs w:val="20"/>
              </w:rPr>
              <w:t xml:space="preserve">SWS 1408 - </w:t>
            </w:r>
            <w:r>
              <w:rPr>
                <w:szCs w:val="22"/>
              </w:rPr>
              <w:t xml:space="preserve">update validation rule </w:t>
            </w:r>
            <w:r w:rsidRPr="00C17D0D">
              <w:rPr>
                <w:sz w:val="20"/>
                <w:szCs w:val="20"/>
              </w:rPr>
              <w:t>VR.ATO.FITR.434075</w:t>
            </w:r>
          </w:p>
          <w:p w:rsidR="00E82063" w:rsidRPr="00164885" w:rsidRDefault="00E82063" w:rsidP="00BD74CA">
            <w:pPr>
              <w:rPr>
                <w:rFonts w:cs="Arial"/>
                <w:sz w:val="20"/>
                <w:szCs w:val="20"/>
              </w:rPr>
            </w:pPr>
          </w:p>
        </w:tc>
      </w:tr>
      <w:tr w:rsidR="00672594" w:rsidRPr="00327706" w:rsidTr="00C17D0D">
        <w:trPr>
          <w:trHeight w:val="1080"/>
        </w:trPr>
        <w:tc>
          <w:tcPr>
            <w:tcW w:w="2356" w:type="dxa"/>
            <w:shd w:val="clear" w:color="auto" w:fill="auto"/>
          </w:tcPr>
          <w:p w:rsidR="00672594" w:rsidRPr="00E82063" w:rsidRDefault="00672594" w:rsidP="00327706">
            <w:pPr>
              <w:rPr>
                <w:rFonts w:cs="Arial"/>
                <w:color w:val="000000"/>
                <w:sz w:val="20"/>
                <w:szCs w:val="20"/>
              </w:rPr>
            </w:pPr>
            <w:r w:rsidRPr="00672594">
              <w:rPr>
                <w:rFonts w:cs="Arial"/>
                <w:color w:val="000000"/>
                <w:sz w:val="20"/>
                <w:szCs w:val="20"/>
              </w:rPr>
              <w:t>VR.ATO.FITR.434022</w:t>
            </w:r>
          </w:p>
        </w:tc>
        <w:tc>
          <w:tcPr>
            <w:tcW w:w="5040" w:type="dxa"/>
            <w:shd w:val="clear" w:color="auto" w:fill="auto"/>
          </w:tcPr>
          <w:p w:rsidR="00672594" w:rsidRPr="00672594" w:rsidRDefault="00672594" w:rsidP="00672594">
            <w:pPr>
              <w:rPr>
                <w:rFonts w:cs="Arial"/>
                <w:color w:val="000000"/>
                <w:sz w:val="20"/>
                <w:szCs w:val="20"/>
              </w:rPr>
            </w:pPr>
            <w:r w:rsidRPr="00672594">
              <w:rPr>
                <w:rFonts w:cs="Arial"/>
                <w:color w:val="000000"/>
                <w:sz w:val="20"/>
                <w:szCs w:val="20"/>
              </w:rPr>
              <w:t xml:space="preserve">IF [FITR19] = TRUE AND [FITR17] &lt;&gt; 0  </w:t>
            </w:r>
          </w:p>
          <w:p w:rsidR="00672594" w:rsidRPr="00672594" w:rsidRDefault="00672594" w:rsidP="00672594">
            <w:pPr>
              <w:rPr>
                <w:rFonts w:cs="Arial"/>
                <w:color w:val="000000"/>
                <w:sz w:val="20"/>
                <w:szCs w:val="20"/>
              </w:rPr>
            </w:pPr>
            <w:r w:rsidRPr="00672594">
              <w:rPr>
                <w:rFonts w:cs="Arial"/>
                <w:color w:val="000000"/>
                <w:sz w:val="20"/>
                <w:szCs w:val="20"/>
              </w:rPr>
              <w:t xml:space="preserve">    RETURN VALIDATION MESSAGE</w:t>
            </w:r>
          </w:p>
          <w:p w:rsidR="00672594" w:rsidRPr="00BD74CA" w:rsidRDefault="00672594" w:rsidP="00672594">
            <w:pPr>
              <w:rPr>
                <w:rFonts w:cs="Arial"/>
                <w:color w:val="000000"/>
                <w:sz w:val="20"/>
                <w:szCs w:val="20"/>
              </w:rPr>
            </w:pPr>
            <w:r w:rsidRPr="00672594">
              <w:rPr>
                <w:rFonts w:cs="Arial"/>
                <w:color w:val="000000"/>
                <w:sz w:val="20"/>
                <w:szCs w:val="20"/>
              </w:rPr>
              <w:t>ENDIF</w:t>
            </w:r>
          </w:p>
        </w:tc>
        <w:tc>
          <w:tcPr>
            <w:tcW w:w="5040" w:type="dxa"/>
            <w:shd w:val="clear" w:color="auto" w:fill="auto"/>
          </w:tcPr>
          <w:p w:rsidR="00672594" w:rsidRPr="00672594" w:rsidRDefault="00672594" w:rsidP="00672594">
            <w:pPr>
              <w:rPr>
                <w:rFonts w:cs="Arial"/>
                <w:color w:val="000000"/>
                <w:sz w:val="20"/>
                <w:szCs w:val="20"/>
              </w:rPr>
            </w:pPr>
            <w:r w:rsidRPr="00672594">
              <w:rPr>
                <w:rFonts w:cs="Arial"/>
                <w:color w:val="000000"/>
                <w:sz w:val="20"/>
                <w:szCs w:val="20"/>
              </w:rPr>
              <w:t xml:space="preserve">IF [FITR19] = TRUE AND [FITR17] &lt;&gt; NULL </w:t>
            </w:r>
          </w:p>
          <w:p w:rsidR="00672594" w:rsidRPr="00672594" w:rsidRDefault="00672594" w:rsidP="00672594">
            <w:pPr>
              <w:rPr>
                <w:rFonts w:cs="Arial"/>
                <w:color w:val="000000"/>
                <w:sz w:val="20"/>
                <w:szCs w:val="20"/>
              </w:rPr>
            </w:pPr>
            <w:r w:rsidRPr="00672594">
              <w:rPr>
                <w:rFonts w:cs="Arial"/>
                <w:color w:val="000000"/>
                <w:sz w:val="20"/>
                <w:szCs w:val="20"/>
              </w:rPr>
              <w:t xml:space="preserve">    RETURN VALIDATION MESSAGE</w:t>
            </w:r>
          </w:p>
          <w:p w:rsidR="00672594" w:rsidRPr="00E82063" w:rsidRDefault="00672594" w:rsidP="00672594">
            <w:pPr>
              <w:rPr>
                <w:rFonts w:cs="Arial"/>
                <w:color w:val="000000"/>
                <w:sz w:val="20"/>
                <w:szCs w:val="20"/>
              </w:rPr>
            </w:pPr>
            <w:r w:rsidRPr="00672594">
              <w:rPr>
                <w:rFonts w:cs="Arial"/>
                <w:color w:val="000000"/>
                <w:sz w:val="20"/>
                <w:szCs w:val="20"/>
              </w:rPr>
              <w:t>ENDIF</w:t>
            </w:r>
          </w:p>
        </w:tc>
        <w:tc>
          <w:tcPr>
            <w:tcW w:w="2340" w:type="dxa"/>
            <w:shd w:val="clear" w:color="auto" w:fill="auto"/>
          </w:tcPr>
          <w:p w:rsidR="00672594" w:rsidRDefault="00672594" w:rsidP="00C17D0D">
            <w:pPr>
              <w:pStyle w:val="Maintext"/>
              <w:rPr>
                <w:rFonts w:cs="Arial"/>
                <w:sz w:val="20"/>
                <w:szCs w:val="20"/>
              </w:rPr>
            </w:pPr>
            <w:r>
              <w:rPr>
                <w:rFonts w:cs="Arial"/>
                <w:sz w:val="20"/>
                <w:szCs w:val="20"/>
              </w:rPr>
              <w:t xml:space="preserve">SWS </w:t>
            </w:r>
            <w:r w:rsidRPr="00D95201">
              <w:rPr>
                <w:rFonts w:cs="Arial"/>
                <w:sz w:val="20"/>
              </w:rPr>
              <w:t>1450 - Delete validation rule VR.ATO.FITR.434021. Update validation rule VR.ATO.FITR.434022 and new error code CMN.ATO.FITR.434297</w:t>
            </w:r>
          </w:p>
        </w:tc>
      </w:tr>
      <w:tr w:rsidR="006D33B4" w:rsidRPr="00327706" w:rsidTr="00C17D0D">
        <w:trPr>
          <w:trHeight w:val="1080"/>
        </w:trPr>
        <w:tc>
          <w:tcPr>
            <w:tcW w:w="2356" w:type="dxa"/>
            <w:shd w:val="clear" w:color="auto" w:fill="auto"/>
          </w:tcPr>
          <w:p w:rsidR="006D33B4" w:rsidRPr="00672594" w:rsidRDefault="00A03F7F" w:rsidP="00327706">
            <w:pPr>
              <w:rPr>
                <w:rFonts w:cs="Arial"/>
                <w:color w:val="000000"/>
                <w:sz w:val="20"/>
                <w:szCs w:val="20"/>
              </w:rPr>
            </w:pPr>
            <w:r w:rsidRPr="00A03F7F">
              <w:rPr>
                <w:rFonts w:cs="Arial"/>
                <w:color w:val="000000"/>
                <w:sz w:val="20"/>
                <w:szCs w:val="20"/>
              </w:rPr>
              <w:lastRenderedPageBreak/>
              <w:t>VR.ATO.FITR.434271</w:t>
            </w:r>
          </w:p>
        </w:tc>
        <w:tc>
          <w:tcPr>
            <w:tcW w:w="5040" w:type="dxa"/>
            <w:shd w:val="clear" w:color="auto" w:fill="auto"/>
          </w:tcPr>
          <w:p w:rsidR="00A03F7F" w:rsidRPr="00A03F7F" w:rsidRDefault="00A03F7F" w:rsidP="00A03F7F">
            <w:pPr>
              <w:rPr>
                <w:rFonts w:cs="Arial"/>
                <w:color w:val="000000"/>
                <w:sz w:val="20"/>
                <w:szCs w:val="20"/>
              </w:rPr>
            </w:pPr>
            <w:r w:rsidRPr="00A03F7F">
              <w:rPr>
                <w:rFonts w:cs="Arial"/>
                <w:color w:val="000000"/>
                <w:sz w:val="20"/>
                <w:szCs w:val="20"/>
              </w:rPr>
              <w:t>IF [FITR75] &lt;&gt; NULL AND [FITR75] &lt;&gt; ABSVALUE([FITR199] + [FITR69] - ([FITR201] + [FITR185] + [FITR74]))</w:t>
            </w:r>
          </w:p>
          <w:p w:rsidR="00A03F7F" w:rsidRPr="00A03F7F" w:rsidRDefault="00A03F7F" w:rsidP="00A03F7F">
            <w:pPr>
              <w:rPr>
                <w:rFonts w:cs="Arial"/>
                <w:color w:val="000000"/>
                <w:sz w:val="20"/>
                <w:szCs w:val="20"/>
              </w:rPr>
            </w:pPr>
            <w:r w:rsidRPr="00A03F7F">
              <w:rPr>
                <w:rFonts w:cs="Arial"/>
                <w:color w:val="000000"/>
                <w:sz w:val="20"/>
                <w:szCs w:val="20"/>
              </w:rPr>
              <w:t xml:space="preserve">    RETURN VALIDATION MESSAGE</w:t>
            </w:r>
          </w:p>
          <w:p w:rsidR="006D33B4" w:rsidRPr="00672594" w:rsidRDefault="00A03F7F" w:rsidP="00A03F7F">
            <w:pPr>
              <w:rPr>
                <w:rFonts w:cs="Arial"/>
                <w:color w:val="000000"/>
                <w:sz w:val="20"/>
                <w:szCs w:val="20"/>
              </w:rPr>
            </w:pPr>
            <w:r w:rsidRPr="00A03F7F">
              <w:rPr>
                <w:rFonts w:cs="Arial"/>
                <w:color w:val="000000"/>
                <w:sz w:val="20"/>
                <w:szCs w:val="20"/>
              </w:rPr>
              <w:t>ENDIF</w:t>
            </w:r>
          </w:p>
        </w:tc>
        <w:tc>
          <w:tcPr>
            <w:tcW w:w="5040" w:type="dxa"/>
            <w:shd w:val="clear" w:color="auto" w:fill="auto"/>
          </w:tcPr>
          <w:p w:rsidR="006D33B4" w:rsidRPr="006D33B4" w:rsidRDefault="006D33B4" w:rsidP="006D33B4">
            <w:pPr>
              <w:rPr>
                <w:rFonts w:cs="Arial"/>
                <w:color w:val="000000"/>
                <w:sz w:val="20"/>
                <w:szCs w:val="20"/>
              </w:rPr>
            </w:pPr>
            <w:r w:rsidRPr="006D33B4">
              <w:rPr>
                <w:rFonts w:cs="Arial"/>
                <w:color w:val="000000"/>
                <w:sz w:val="20"/>
                <w:szCs w:val="20"/>
              </w:rPr>
              <w:t>IF [FITR75] &lt;&gt; NULL AND [FITR75] &lt;&gt; ([FITR199] + [FITR69] - ([FITR201] + [FITR185] + [FITR74]))</w:t>
            </w:r>
          </w:p>
          <w:p w:rsidR="006D33B4" w:rsidRPr="006D33B4" w:rsidRDefault="006D33B4" w:rsidP="006D33B4">
            <w:pPr>
              <w:rPr>
                <w:rFonts w:cs="Arial"/>
                <w:color w:val="000000"/>
                <w:sz w:val="20"/>
                <w:szCs w:val="20"/>
              </w:rPr>
            </w:pPr>
            <w:r w:rsidRPr="006D33B4">
              <w:rPr>
                <w:rFonts w:cs="Arial"/>
                <w:color w:val="000000"/>
                <w:sz w:val="20"/>
                <w:szCs w:val="20"/>
              </w:rPr>
              <w:t xml:space="preserve">    RETURN VALIDATION MESSAGE</w:t>
            </w:r>
          </w:p>
          <w:p w:rsidR="006D33B4" w:rsidRPr="00672594" w:rsidRDefault="006D33B4" w:rsidP="006D33B4">
            <w:pPr>
              <w:rPr>
                <w:rFonts w:cs="Arial"/>
                <w:color w:val="000000"/>
                <w:sz w:val="20"/>
                <w:szCs w:val="20"/>
              </w:rPr>
            </w:pPr>
            <w:r w:rsidRPr="006D33B4">
              <w:rPr>
                <w:rFonts w:cs="Arial"/>
                <w:color w:val="000000"/>
                <w:sz w:val="20"/>
                <w:szCs w:val="20"/>
              </w:rPr>
              <w:t>ENDIF</w:t>
            </w:r>
          </w:p>
        </w:tc>
        <w:tc>
          <w:tcPr>
            <w:tcW w:w="2340" w:type="dxa"/>
            <w:shd w:val="clear" w:color="auto" w:fill="auto"/>
          </w:tcPr>
          <w:p w:rsidR="006D33B4" w:rsidRDefault="006D33B4" w:rsidP="00C17D0D">
            <w:pPr>
              <w:pStyle w:val="Maintext"/>
              <w:rPr>
                <w:rFonts w:cs="Arial"/>
                <w:sz w:val="20"/>
                <w:szCs w:val="20"/>
              </w:rPr>
            </w:pPr>
            <w:r w:rsidRPr="006D33B4">
              <w:rPr>
                <w:rFonts w:cs="Arial"/>
                <w:sz w:val="20"/>
                <w:szCs w:val="20"/>
              </w:rPr>
              <w:t>SWS 1458 - Withdraw TT2014 business case 032 changes. Reverted deleted rule - VR.ATO.FITR.434271. Rule also updated to remove ABSVALUE.</w:t>
            </w:r>
          </w:p>
        </w:tc>
      </w:tr>
    </w:tbl>
    <w:p w:rsidR="00FA2244" w:rsidRDefault="00FA2244" w:rsidP="007350C5">
      <w:pPr>
        <w:pStyle w:val="Maintext"/>
        <w:rPr>
          <w:color w:val="000000"/>
        </w:rPr>
      </w:pPr>
    </w:p>
    <w:p w:rsidR="00C97711" w:rsidRDefault="00C97711" w:rsidP="007350C5">
      <w:pPr>
        <w:pStyle w:val="Maintext"/>
        <w:rPr>
          <w:color w:val="000000"/>
        </w:rPr>
      </w:pPr>
    </w:p>
    <w:p w:rsidR="00231D5C" w:rsidRDefault="00882FD9" w:rsidP="00882FD9">
      <w:pPr>
        <w:pStyle w:val="Head2"/>
        <w:spacing w:before="240"/>
        <w:ind w:left="578" w:hanging="578"/>
      </w:pPr>
      <w:bookmarkStart w:id="188" w:name="_Toc230691303"/>
      <w:bookmarkStart w:id="189" w:name="_Toc230691401"/>
      <w:bookmarkStart w:id="190" w:name="_Toc230691497"/>
      <w:bookmarkStart w:id="191" w:name="_Toc230693445"/>
      <w:bookmarkStart w:id="192" w:name="_Toc230696621"/>
      <w:bookmarkStart w:id="193" w:name="_Toc230699919"/>
      <w:bookmarkStart w:id="194" w:name="_Toc230700260"/>
      <w:bookmarkStart w:id="195" w:name="_Toc383700439"/>
      <w:bookmarkEnd w:id="150"/>
      <w:bookmarkEnd w:id="151"/>
      <w:bookmarkEnd w:id="152"/>
      <w:bookmarkEnd w:id="188"/>
      <w:bookmarkEnd w:id="189"/>
      <w:bookmarkEnd w:id="190"/>
      <w:bookmarkEnd w:id="191"/>
      <w:bookmarkEnd w:id="192"/>
      <w:bookmarkEnd w:id="193"/>
      <w:bookmarkEnd w:id="194"/>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95"/>
    </w:p>
    <w:p w:rsidR="00882FD9" w:rsidRPr="00882FD9" w:rsidRDefault="00882FD9" w:rsidP="00882FD9">
      <w:pPr>
        <w:pStyle w:val="Maintext"/>
      </w:pPr>
    </w:p>
    <w:tbl>
      <w:tblPr>
        <w:tblW w:w="147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6"/>
        <w:gridCol w:w="3240"/>
        <w:gridCol w:w="2880"/>
        <w:gridCol w:w="6300"/>
      </w:tblGrid>
      <w:tr w:rsidR="00882FD9" w:rsidRPr="00882FD9" w:rsidTr="006761B9">
        <w:trPr>
          <w:trHeight w:val="504"/>
          <w:tblHeader/>
        </w:trPr>
        <w:tc>
          <w:tcPr>
            <w:tcW w:w="2356" w:type="dxa"/>
            <w:shd w:val="clear" w:color="auto" w:fill="C6D9F1"/>
          </w:tcPr>
          <w:p w:rsidR="00882FD9" w:rsidRPr="0040101B" w:rsidRDefault="00882FD9" w:rsidP="0040101B">
            <w:pPr>
              <w:spacing w:before="120" w:after="120"/>
              <w:rPr>
                <w:rFonts w:cs="Arial"/>
                <w:b/>
              </w:rPr>
            </w:pPr>
            <w:r w:rsidRPr="0040101B">
              <w:rPr>
                <w:rFonts w:cs="Arial"/>
                <w:b/>
              </w:rPr>
              <w:t>Schematron ID</w:t>
            </w:r>
          </w:p>
        </w:tc>
        <w:tc>
          <w:tcPr>
            <w:tcW w:w="3240" w:type="dxa"/>
            <w:shd w:val="clear" w:color="auto" w:fill="C6D9F1"/>
          </w:tcPr>
          <w:p w:rsidR="00882FD9" w:rsidRPr="0040101B" w:rsidRDefault="00882FD9" w:rsidP="0040101B">
            <w:pPr>
              <w:spacing w:before="120" w:after="120"/>
              <w:rPr>
                <w:rFonts w:cs="Arial"/>
                <w:b/>
              </w:rPr>
            </w:pPr>
            <w:r w:rsidRPr="0040101B">
              <w:rPr>
                <w:rFonts w:cs="Arial"/>
                <w:b/>
              </w:rPr>
              <w:t xml:space="preserve">Previous </w:t>
            </w:r>
            <w:r w:rsidR="00FE0FEF">
              <w:rPr>
                <w:rFonts w:cs="Arial"/>
                <w:b/>
              </w:rPr>
              <w:t>m</w:t>
            </w:r>
            <w:r w:rsidR="00757672">
              <w:rPr>
                <w:rFonts w:cs="Arial"/>
                <w:b/>
              </w:rPr>
              <w:t>essage</w:t>
            </w:r>
            <w:r w:rsidRPr="0040101B">
              <w:rPr>
                <w:rFonts w:cs="Arial"/>
                <w:b/>
              </w:rPr>
              <w:t xml:space="preserve"> </w:t>
            </w:r>
            <w:r w:rsidR="00757672">
              <w:rPr>
                <w:rFonts w:cs="Arial"/>
                <w:b/>
              </w:rPr>
              <w:t>c</w:t>
            </w:r>
            <w:r w:rsidRPr="0040101B">
              <w:rPr>
                <w:rFonts w:cs="Arial"/>
                <w:b/>
              </w:rPr>
              <w:t>ode ID</w:t>
            </w:r>
          </w:p>
        </w:tc>
        <w:tc>
          <w:tcPr>
            <w:tcW w:w="2880" w:type="dxa"/>
            <w:shd w:val="clear" w:color="auto" w:fill="C6D9F1"/>
          </w:tcPr>
          <w:p w:rsidR="00882FD9" w:rsidRPr="0040101B" w:rsidRDefault="00B86BD3" w:rsidP="0040101B">
            <w:pPr>
              <w:spacing w:before="120" w:after="120"/>
              <w:rPr>
                <w:rFonts w:cs="Arial"/>
                <w:b/>
              </w:rPr>
            </w:pPr>
            <w:r>
              <w:rPr>
                <w:rFonts w:cs="Arial"/>
                <w:b/>
              </w:rPr>
              <w:t>Current</w:t>
            </w:r>
            <w:r w:rsidR="00882FD9" w:rsidRPr="0040101B">
              <w:rPr>
                <w:rFonts w:cs="Arial"/>
                <w:b/>
              </w:rPr>
              <w:t xml:space="preserve"> </w:t>
            </w:r>
            <w:r w:rsidR="00FE0FEF">
              <w:rPr>
                <w:rFonts w:cs="Arial"/>
                <w:b/>
              </w:rPr>
              <w:t>m</w:t>
            </w:r>
            <w:r w:rsidR="00757672">
              <w:rPr>
                <w:rFonts w:cs="Arial"/>
                <w:b/>
              </w:rPr>
              <w:t>essage</w:t>
            </w:r>
            <w:r w:rsidR="00882FD9" w:rsidRPr="0040101B">
              <w:rPr>
                <w:rFonts w:cs="Arial"/>
                <w:b/>
              </w:rPr>
              <w:t xml:space="preserve"> </w:t>
            </w:r>
            <w:r w:rsidR="00757672">
              <w:rPr>
                <w:rFonts w:cs="Arial"/>
                <w:b/>
              </w:rPr>
              <w:t>c</w:t>
            </w:r>
            <w:r w:rsidR="00882FD9" w:rsidRPr="0040101B">
              <w:rPr>
                <w:rFonts w:cs="Arial"/>
                <w:b/>
              </w:rPr>
              <w:t>ode ID</w:t>
            </w:r>
          </w:p>
        </w:tc>
        <w:tc>
          <w:tcPr>
            <w:tcW w:w="6300" w:type="dxa"/>
            <w:shd w:val="clear" w:color="auto" w:fill="C6D9F1"/>
          </w:tcPr>
          <w:p w:rsidR="00882FD9" w:rsidRPr="0040101B" w:rsidRDefault="00882FD9" w:rsidP="0040101B">
            <w:pPr>
              <w:spacing w:before="120" w:after="120"/>
              <w:rPr>
                <w:rFonts w:cs="Arial"/>
                <w:b/>
              </w:rPr>
            </w:pPr>
            <w:r w:rsidRPr="0040101B">
              <w:rPr>
                <w:rFonts w:cs="Arial"/>
                <w:b/>
              </w:rPr>
              <w:t>Reason for Change</w:t>
            </w:r>
          </w:p>
        </w:tc>
      </w:tr>
      <w:tr w:rsidR="00BD045B" w:rsidRPr="00882FD9" w:rsidTr="006761B9">
        <w:trPr>
          <w:trHeight w:val="360"/>
        </w:trPr>
        <w:tc>
          <w:tcPr>
            <w:tcW w:w="2356" w:type="dxa"/>
            <w:shd w:val="clear" w:color="auto" w:fill="auto"/>
          </w:tcPr>
          <w:p w:rsidR="00BD045B" w:rsidRPr="00FB6A9D" w:rsidRDefault="003021D6" w:rsidP="00FB6A9D">
            <w:pPr>
              <w:rPr>
                <w:rFonts w:cs="Arial"/>
                <w:sz w:val="20"/>
                <w:szCs w:val="20"/>
              </w:rPr>
            </w:pPr>
            <w:r w:rsidRPr="00164885">
              <w:rPr>
                <w:rFonts w:cs="Arial"/>
                <w:color w:val="000000"/>
                <w:sz w:val="20"/>
                <w:szCs w:val="20"/>
              </w:rPr>
              <w:t>VR.ATO.FITR.434237</w:t>
            </w:r>
          </w:p>
        </w:tc>
        <w:tc>
          <w:tcPr>
            <w:tcW w:w="3240" w:type="dxa"/>
            <w:shd w:val="clear" w:color="auto" w:fill="auto"/>
          </w:tcPr>
          <w:p w:rsidR="00BD045B" w:rsidRPr="003021D6" w:rsidRDefault="003021D6" w:rsidP="00FB6A9D">
            <w:pPr>
              <w:rPr>
                <w:rFonts w:cs="Arial"/>
                <w:sz w:val="20"/>
                <w:szCs w:val="20"/>
              </w:rPr>
            </w:pPr>
            <w:r w:rsidRPr="003021D6">
              <w:rPr>
                <w:rFonts w:cs="Arial"/>
                <w:sz w:val="20"/>
                <w:szCs w:val="20"/>
              </w:rPr>
              <w:t>CMN.ATO.GEN.438020</w:t>
            </w:r>
          </w:p>
        </w:tc>
        <w:tc>
          <w:tcPr>
            <w:tcW w:w="2880" w:type="dxa"/>
            <w:shd w:val="clear" w:color="auto" w:fill="auto"/>
          </w:tcPr>
          <w:p w:rsidR="00BD045B" w:rsidRPr="003021D6" w:rsidRDefault="003021D6" w:rsidP="00FB6A9D">
            <w:pPr>
              <w:rPr>
                <w:rFonts w:cs="Arial"/>
                <w:sz w:val="20"/>
                <w:szCs w:val="20"/>
              </w:rPr>
            </w:pPr>
            <w:r w:rsidRPr="003021D6">
              <w:rPr>
                <w:rFonts w:cs="Arial"/>
                <w:sz w:val="20"/>
                <w:szCs w:val="20"/>
              </w:rPr>
              <w:t>CMN.ATO.GEN.438033</w:t>
            </w:r>
          </w:p>
        </w:tc>
        <w:tc>
          <w:tcPr>
            <w:tcW w:w="6300" w:type="dxa"/>
            <w:shd w:val="clear" w:color="auto" w:fill="auto"/>
          </w:tcPr>
          <w:p w:rsidR="00BD045B" w:rsidRDefault="00FB6A9D" w:rsidP="00FB6A9D">
            <w:pPr>
              <w:spacing w:after="240"/>
              <w:rPr>
                <w:rFonts w:cs="Arial"/>
                <w:sz w:val="20"/>
                <w:szCs w:val="20"/>
              </w:rPr>
            </w:pPr>
            <w:r w:rsidRPr="00C178D9">
              <w:rPr>
                <w:rFonts w:cs="Arial"/>
                <w:color w:val="000000"/>
                <w:sz w:val="20"/>
                <w:szCs w:val="20"/>
              </w:rPr>
              <w:t>Tax Time cyclical change</w:t>
            </w:r>
          </w:p>
        </w:tc>
      </w:tr>
      <w:tr w:rsidR="00672594" w:rsidRPr="00882FD9" w:rsidTr="006761B9">
        <w:trPr>
          <w:trHeight w:val="360"/>
        </w:trPr>
        <w:tc>
          <w:tcPr>
            <w:tcW w:w="2356" w:type="dxa"/>
            <w:shd w:val="clear" w:color="auto" w:fill="auto"/>
          </w:tcPr>
          <w:p w:rsidR="00672594" w:rsidRPr="00164885" w:rsidRDefault="00672594" w:rsidP="00FB6A9D">
            <w:pPr>
              <w:rPr>
                <w:rFonts w:cs="Arial"/>
                <w:color w:val="000000"/>
                <w:sz w:val="20"/>
                <w:szCs w:val="20"/>
              </w:rPr>
            </w:pPr>
            <w:r w:rsidRPr="00672594">
              <w:rPr>
                <w:rFonts w:cs="Arial"/>
                <w:color w:val="000000"/>
                <w:sz w:val="20"/>
                <w:szCs w:val="20"/>
              </w:rPr>
              <w:t>VR.ATO.FITR.434022</w:t>
            </w:r>
          </w:p>
        </w:tc>
        <w:tc>
          <w:tcPr>
            <w:tcW w:w="3240" w:type="dxa"/>
            <w:shd w:val="clear" w:color="auto" w:fill="auto"/>
          </w:tcPr>
          <w:p w:rsidR="00672594" w:rsidRPr="003021D6" w:rsidRDefault="00672594" w:rsidP="00FB6A9D">
            <w:pPr>
              <w:rPr>
                <w:rFonts w:cs="Arial"/>
                <w:sz w:val="20"/>
                <w:szCs w:val="20"/>
              </w:rPr>
            </w:pPr>
            <w:r w:rsidRPr="00672594">
              <w:rPr>
                <w:rFonts w:cs="Arial"/>
                <w:sz w:val="20"/>
                <w:szCs w:val="20"/>
              </w:rPr>
              <w:t>CMN.ATO.FITR.434022</w:t>
            </w:r>
          </w:p>
        </w:tc>
        <w:tc>
          <w:tcPr>
            <w:tcW w:w="2880" w:type="dxa"/>
            <w:shd w:val="clear" w:color="auto" w:fill="auto"/>
          </w:tcPr>
          <w:p w:rsidR="00672594" w:rsidRPr="003021D6" w:rsidRDefault="00672594" w:rsidP="00672594">
            <w:pPr>
              <w:rPr>
                <w:rFonts w:cs="Arial"/>
                <w:sz w:val="20"/>
                <w:szCs w:val="20"/>
              </w:rPr>
            </w:pPr>
            <w:r w:rsidRPr="00672594">
              <w:rPr>
                <w:rFonts w:cs="Arial"/>
                <w:sz w:val="20"/>
                <w:szCs w:val="20"/>
              </w:rPr>
              <w:t>CMN.ATO.FITR.434297</w:t>
            </w:r>
          </w:p>
        </w:tc>
        <w:tc>
          <w:tcPr>
            <w:tcW w:w="6300" w:type="dxa"/>
            <w:shd w:val="clear" w:color="auto" w:fill="auto"/>
          </w:tcPr>
          <w:p w:rsidR="00672594" w:rsidRPr="00C178D9" w:rsidRDefault="00672594" w:rsidP="00FB6A9D">
            <w:pPr>
              <w:spacing w:after="240"/>
              <w:rPr>
                <w:rFonts w:cs="Arial"/>
                <w:color w:val="000000"/>
                <w:sz w:val="20"/>
                <w:szCs w:val="20"/>
              </w:rPr>
            </w:pPr>
            <w:r>
              <w:rPr>
                <w:rFonts w:cs="Arial"/>
                <w:sz w:val="20"/>
                <w:szCs w:val="20"/>
              </w:rPr>
              <w:t xml:space="preserve">SWS </w:t>
            </w:r>
            <w:r w:rsidRPr="00D95201">
              <w:rPr>
                <w:rFonts w:cs="Arial"/>
                <w:sz w:val="20"/>
              </w:rPr>
              <w:t>1450 - Delete validation rule VR.ATO.FITR.434021. Update validation rule VR.ATO.FITR.434022 and new error code CMN.ATO.FITR.434297</w:t>
            </w:r>
          </w:p>
        </w:tc>
      </w:tr>
    </w:tbl>
    <w:p w:rsidR="00231D5C" w:rsidRDefault="00231D5C" w:rsidP="00380444">
      <w:pPr>
        <w:pStyle w:val="Maintext"/>
      </w:pPr>
    </w:p>
    <w:p w:rsidR="005B3BE1" w:rsidRDefault="005B3BE1" w:rsidP="005B3BE1">
      <w:pPr>
        <w:pStyle w:val="Head2"/>
        <w:spacing w:before="240"/>
        <w:ind w:left="578" w:hanging="578"/>
      </w:pPr>
      <w:bookmarkStart w:id="196" w:name="_Toc354468440"/>
      <w:bookmarkStart w:id="197" w:name="_Toc354468441"/>
      <w:bookmarkStart w:id="198" w:name="_Toc383700440"/>
      <w:bookmarkEnd w:id="196"/>
      <w:bookmarkEnd w:id="197"/>
      <w:r>
        <w:t>Updated Validation Rules (D</w:t>
      </w:r>
      <w:r w:rsidR="00C50634">
        <w:t>ata</w:t>
      </w:r>
      <w:r>
        <w:t xml:space="preserve"> E</w:t>
      </w:r>
      <w:r w:rsidR="00C50634">
        <w:t>lement</w:t>
      </w:r>
      <w:r>
        <w:t xml:space="preserve"> V</w:t>
      </w:r>
      <w:r w:rsidR="00C50634">
        <w:t>ersion</w:t>
      </w:r>
      <w:r>
        <w:t>)</w:t>
      </w:r>
      <w:bookmarkEnd w:id="198"/>
    </w:p>
    <w:p w:rsidR="00231D5C" w:rsidRDefault="00F91A18" w:rsidP="00380444">
      <w:pPr>
        <w:pStyle w:val="Maintext"/>
      </w:pPr>
      <w:r>
        <w:t>N/A</w:t>
      </w:r>
    </w:p>
    <w:p w:rsidR="005B3BE1" w:rsidRDefault="005B3BE1" w:rsidP="005B3BE1">
      <w:pPr>
        <w:pStyle w:val="Maintext"/>
      </w:pPr>
    </w:p>
    <w:p w:rsidR="00231D5C" w:rsidRDefault="00231D5C" w:rsidP="00380444">
      <w:pPr>
        <w:pStyle w:val="Maintext"/>
        <w:sectPr w:rsidR="00231D5C" w:rsidSect="002B2F4D">
          <w:headerReference w:type="default" r:id="rId25"/>
          <w:footerReference w:type="default" r:id="rId26"/>
          <w:pgSz w:w="16838" w:h="11906" w:orient="landscape" w:code="9"/>
          <w:pgMar w:top="1304" w:right="1537" w:bottom="1276" w:left="1202" w:header="425" w:footer="680" w:gutter="0"/>
          <w:cols w:space="708"/>
          <w:formProt w:val="0"/>
          <w:docGrid w:linePitch="360"/>
        </w:sectPr>
      </w:pPr>
    </w:p>
    <w:p w:rsidR="00231D5C" w:rsidRDefault="00231D5C" w:rsidP="00231D5C">
      <w:pPr>
        <w:pStyle w:val="Head1"/>
        <w:tabs>
          <w:tab w:val="clear" w:pos="2130"/>
        </w:tabs>
        <w:ind w:left="431" w:hanging="431"/>
      </w:pPr>
      <w:bookmarkStart w:id="199" w:name="_Toc383700441"/>
      <w:r>
        <w:lastRenderedPageBreak/>
        <w:t>Changes to Error Response Messages</w:t>
      </w:r>
      <w:bookmarkEnd w:id="199"/>
    </w:p>
    <w:p w:rsidR="001F2E62" w:rsidRDefault="00231D5C" w:rsidP="001F2E62">
      <w:pPr>
        <w:pStyle w:val="Maintext"/>
      </w:pPr>
      <w:r w:rsidRPr="00A277FF">
        <w:t>SBR</w:t>
      </w:r>
      <w:r>
        <w:t xml:space="preserve"> response</w:t>
      </w:r>
      <w:r w:rsidRPr="00A277FF">
        <w:t xml:space="preserve"> messages can be downloaded from the SBR Developer site at</w:t>
      </w:r>
      <w:r>
        <w:t xml:space="preserve"> </w:t>
      </w:r>
      <w:hyperlink r:id="rId27" w:history="1">
        <w:r w:rsidR="003021D6" w:rsidRPr="00432EDD">
          <w:rPr>
            <w:rStyle w:val="Hyperlink"/>
            <w:noProof w:val="0"/>
          </w:rPr>
          <w:t>http://www.sbr.gov.au/software-developers/developer-tools/ato/income-tax-return-obligati</w:t>
        </w:r>
        <w:r w:rsidR="003021D6" w:rsidRPr="00432EDD">
          <w:rPr>
            <w:rStyle w:val="Hyperlink"/>
            <w:noProof w:val="0"/>
          </w:rPr>
          <w:t>o</w:t>
        </w:r>
        <w:r w:rsidR="003021D6" w:rsidRPr="00432EDD">
          <w:rPr>
            <w:rStyle w:val="Hyperlink"/>
            <w:noProof w:val="0"/>
          </w:rPr>
          <w:t>ns/ato-fitr</w:t>
        </w:r>
      </w:hyperlink>
    </w:p>
    <w:p w:rsidR="00231D5C" w:rsidRPr="00564AEC" w:rsidRDefault="00231D5C" w:rsidP="00231D5C">
      <w:pPr>
        <w:pStyle w:val="Maintext"/>
      </w:pPr>
    </w:p>
    <w:p w:rsidR="00231D5C" w:rsidRDefault="00231D5C" w:rsidP="00231D5C">
      <w:pPr>
        <w:pStyle w:val="Head2"/>
        <w:spacing w:before="240"/>
        <w:ind w:left="578" w:hanging="578"/>
      </w:pPr>
      <w:bookmarkStart w:id="200" w:name="_Toc383700442"/>
      <w:r>
        <w:t>Added Error Response Messages</w:t>
      </w:r>
      <w:bookmarkEnd w:id="200"/>
    </w:p>
    <w:tbl>
      <w:tblPr>
        <w:tblW w:w="955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6"/>
        <w:gridCol w:w="6840"/>
      </w:tblGrid>
      <w:tr w:rsidR="00231D5C" w:rsidRPr="00FB3FED" w:rsidTr="00D30F49">
        <w:trPr>
          <w:trHeight w:val="281"/>
          <w:tblHeader/>
        </w:trPr>
        <w:tc>
          <w:tcPr>
            <w:tcW w:w="2716" w:type="dxa"/>
            <w:shd w:val="clear" w:color="auto" w:fill="C6D9F1"/>
            <w:noWrap/>
            <w:vAlign w:val="bottom"/>
          </w:tcPr>
          <w:p w:rsidR="00231D5C" w:rsidRPr="00B07710" w:rsidRDefault="00757672" w:rsidP="00882FD9">
            <w:pPr>
              <w:spacing w:before="120" w:after="120"/>
              <w:rPr>
                <w:rFonts w:cs="Arial"/>
                <w:b/>
              </w:rPr>
            </w:pPr>
            <w:r>
              <w:rPr>
                <w:rFonts w:cs="Arial"/>
                <w:b/>
              </w:rPr>
              <w:t>Message</w:t>
            </w:r>
            <w:r w:rsidR="00231D5C" w:rsidRPr="00B07710">
              <w:rPr>
                <w:rFonts w:cs="Arial"/>
                <w:b/>
              </w:rPr>
              <w:t xml:space="preserve"> code ID</w:t>
            </w:r>
          </w:p>
        </w:tc>
        <w:tc>
          <w:tcPr>
            <w:tcW w:w="6840" w:type="dxa"/>
            <w:shd w:val="clear" w:color="auto" w:fill="C6D9F1"/>
            <w:noWrap/>
            <w:vAlign w:val="bottom"/>
          </w:tcPr>
          <w:p w:rsidR="00231D5C" w:rsidRPr="00B07710" w:rsidRDefault="00231D5C" w:rsidP="00882FD9">
            <w:pPr>
              <w:spacing w:before="120" w:after="120"/>
              <w:rPr>
                <w:rFonts w:cs="Arial"/>
                <w:b/>
              </w:rPr>
            </w:pPr>
            <w:r w:rsidRPr="00B07710">
              <w:rPr>
                <w:rFonts w:cs="Arial"/>
                <w:b/>
              </w:rPr>
              <w:t>Reason for Change</w:t>
            </w:r>
          </w:p>
        </w:tc>
      </w:tr>
      <w:tr w:rsidR="0064171A" w:rsidRPr="008367A9" w:rsidTr="00D30F49">
        <w:trPr>
          <w:trHeight w:val="250"/>
        </w:trPr>
        <w:tc>
          <w:tcPr>
            <w:tcW w:w="2716" w:type="dxa"/>
            <w:shd w:val="clear" w:color="auto" w:fill="auto"/>
          </w:tcPr>
          <w:p w:rsidR="0064171A" w:rsidRPr="00BF1CC9" w:rsidRDefault="003021D6" w:rsidP="0064171A">
            <w:pPr>
              <w:rPr>
                <w:rFonts w:cs="Arial"/>
                <w:sz w:val="20"/>
                <w:szCs w:val="20"/>
              </w:rPr>
            </w:pPr>
            <w:r w:rsidRPr="00BF1CC9">
              <w:rPr>
                <w:rFonts w:cs="Arial"/>
                <w:sz w:val="20"/>
                <w:szCs w:val="20"/>
              </w:rPr>
              <w:t>CMN.ATO.GEN.438033</w:t>
            </w:r>
          </w:p>
        </w:tc>
        <w:tc>
          <w:tcPr>
            <w:tcW w:w="6840" w:type="dxa"/>
            <w:shd w:val="clear" w:color="auto" w:fill="auto"/>
            <w:vAlign w:val="center"/>
          </w:tcPr>
          <w:p w:rsidR="0064171A" w:rsidRPr="00BF1CC9" w:rsidRDefault="003021D6" w:rsidP="00882FD9">
            <w:pPr>
              <w:rPr>
                <w:rFonts w:cs="Arial"/>
                <w:color w:val="000000"/>
                <w:sz w:val="20"/>
                <w:szCs w:val="20"/>
              </w:rPr>
            </w:pPr>
            <w:r w:rsidRPr="00BF1CC9">
              <w:rPr>
                <w:rFonts w:cs="Arial"/>
                <w:color w:val="000000"/>
                <w:sz w:val="20"/>
                <w:szCs w:val="20"/>
              </w:rPr>
              <w:t>Tax Time cyclical change</w:t>
            </w:r>
            <w:r w:rsidRPr="00BF1CC9" w:rsidDel="003021D6">
              <w:rPr>
                <w:rFonts w:cs="Arial"/>
                <w:sz w:val="20"/>
                <w:szCs w:val="20"/>
              </w:rPr>
              <w:t xml:space="preserve"> </w:t>
            </w:r>
          </w:p>
        </w:tc>
      </w:tr>
      <w:tr w:rsidR="0064171A" w:rsidRPr="008367A9" w:rsidTr="00D30F49">
        <w:trPr>
          <w:trHeight w:val="251"/>
        </w:trPr>
        <w:tc>
          <w:tcPr>
            <w:tcW w:w="2716" w:type="dxa"/>
            <w:shd w:val="clear" w:color="auto" w:fill="auto"/>
          </w:tcPr>
          <w:p w:rsidR="0064171A" w:rsidRPr="00BF1CC9" w:rsidRDefault="003021D6" w:rsidP="0064171A">
            <w:pPr>
              <w:rPr>
                <w:rFonts w:cs="Arial"/>
                <w:sz w:val="20"/>
                <w:szCs w:val="20"/>
              </w:rPr>
            </w:pPr>
            <w:r w:rsidRPr="00BF1CC9">
              <w:rPr>
                <w:rFonts w:cs="Arial"/>
                <w:sz w:val="20"/>
                <w:szCs w:val="20"/>
              </w:rPr>
              <w:t>CMN.ATO.GEN.432268</w:t>
            </w:r>
          </w:p>
        </w:tc>
        <w:tc>
          <w:tcPr>
            <w:tcW w:w="6840" w:type="dxa"/>
            <w:shd w:val="clear" w:color="auto" w:fill="auto"/>
            <w:vAlign w:val="bottom"/>
          </w:tcPr>
          <w:p w:rsidR="0064171A" w:rsidRPr="00BF1CC9" w:rsidRDefault="003021D6" w:rsidP="00882FD9">
            <w:pPr>
              <w:rPr>
                <w:rFonts w:cs="Arial"/>
                <w:color w:val="000000"/>
                <w:sz w:val="20"/>
                <w:szCs w:val="20"/>
              </w:rPr>
            </w:pPr>
            <w:r w:rsidRPr="00BF1CC9">
              <w:rPr>
                <w:rFonts w:cs="Arial"/>
                <w:sz w:val="20"/>
                <w:szCs w:val="20"/>
              </w:rPr>
              <w:t xml:space="preserve">BC 2014 - 035 - </w:t>
            </w:r>
            <w:r w:rsidRPr="00BF1CC9">
              <w:rPr>
                <w:sz w:val="20"/>
                <w:szCs w:val="20"/>
              </w:rPr>
              <w:t>Electronic Outbound Payments – Non Individuals</w:t>
            </w:r>
          </w:p>
        </w:tc>
      </w:tr>
      <w:tr w:rsidR="0064171A" w:rsidRPr="008367A9" w:rsidTr="00D30F49">
        <w:trPr>
          <w:trHeight w:val="250"/>
        </w:trPr>
        <w:tc>
          <w:tcPr>
            <w:tcW w:w="2716" w:type="dxa"/>
            <w:shd w:val="clear" w:color="auto" w:fill="auto"/>
          </w:tcPr>
          <w:p w:rsidR="0064171A" w:rsidRPr="00BF1CC9" w:rsidRDefault="003021D6" w:rsidP="0064171A">
            <w:pPr>
              <w:rPr>
                <w:rFonts w:cs="Arial"/>
                <w:sz w:val="20"/>
                <w:szCs w:val="20"/>
              </w:rPr>
            </w:pPr>
            <w:r w:rsidRPr="00BF1CC9">
              <w:rPr>
                <w:rFonts w:cs="Arial"/>
                <w:sz w:val="20"/>
                <w:szCs w:val="20"/>
              </w:rPr>
              <w:t>CMN.ATO.GEN.438034</w:t>
            </w:r>
          </w:p>
        </w:tc>
        <w:tc>
          <w:tcPr>
            <w:tcW w:w="6840" w:type="dxa"/>
            <w:shd w:val="clear" w:color="auto" w:fill="auto"/>
            <w:vAlign w:val="bottom"/>
          </w:tcPr>
          <w:p w:rsidR="0064171A" w:rsidRPr="00BF1CC9" w:rsidRDefault="003021D6" w:rsidP="00882FD9">
            <w:pPr>
              <w:rPr>
                <w:rFonts w:cs="Arial"/>
                <w:color w:val="000000"/>
                <w:sz w:val="20"/>
                <w:szCs w:val="20"/>
              </w:rPr>
            </w:pPr>
            <w:r w:rsidRPr="00BF1CC9">
              <w:rPr>
                <w:rFonts w:cs="Arial"/>
                <w:sz w:val="20"/>
                <w:szCs w:val="20"/>
              </w:rPr>
              <w:t xml:space="preserve">BC 2014 - 001- </w:t>
            </w:r>
            <w:r w:rsidRPr="00BF1CC9">
              <w:rPr>
                <w:sz w:val="20"/>
                <w:szCs w:val="20"/>
              </w:rPr>
              <w:t>Foreign Losses</w:t>
            </w:r>
          </w:p>
        </w:tc>
      </w:tr>
      <w:tr w:rsidR="00672594" w:rsidRPr="008367A9" w:rsidTr="00D30F49">
        <w:trPr>
          <w:trHeight w:val="250"/>
        </w:trPr>
        <w:tc>
          <w:tcPr>
            <w:tcW w:w="2716" w:type="dxa"/>
            <w:shd w:val="clear" w:color="auto" w:fill="auto"/>
          </w:tcPr>
          <w:p w:rsidR="00672594" w:rsidRPr="00BF1CC9" w:rsidRDefault="00672594" w:rsidP="0064171A">
            <w:pPr>
              <w:rPr>
                <w:rFonts w:cs="Arial"/>
                <w:sz w:val="20"/>
                <w:szCs w:val="20"/>
              </w:rPr>
            </w:pPr>
            <w:r w:rsidRPr="00672594">
              <w:rPr>
                <w:rFonts w:cs="Arial"/>
                <w:sz w:val="20"/>
                <w:szCs w:val="20"/>
              </w:rPr>
              <w:t>CMN.ATO.FITR.434297</w:t>
            </w:r>
          </w:p>
        </w:tc>
        <w:tc>
          <w:tcPr>
            <w:tcW w:w="6840" w:type="dxa"/>
            <w:shd w:val="clear" w:color="auto" w:fill="auto"/>
            <w:vAlign w:val="bottom"/>
          </w:tcPr>
          <w:p w:rsidR="00672594" w:rsidRPr="00BF1CC9" w:rsidRDefault="00672594" w:rsidP="00882FD9">
            <w:pPr>
              <w:rPr>
                <w:rFonts w:cs="Arial"/>
                <w:sz w:val="20"/>
                <w:szCs w:val="20"/>
              </w:rPr>
            </w:pPr>
            <w:r>
              <w:rPr>
                <w:rFonts w:cs="Arial"/>
                <w:sz w:val="20"/>
                <w:szCs w:val="20"/>
              </w:rPr>
              <w:t xml:space="preserve">SWS </w:t>
            </w:r>
            <w:r w:rsidRPr="00D95201">
              <w:rPr>
                <w:rFonts w:cs="Arial"/>
                <w:sz w:val="20"/>
              </w:rPr>
              <w:t>1450 - Delete validation rule VR.ATO.FITR.434021. Update validation rule VR.ATO.FITR.434022 and ne</w:t>
            </w:r>
            <w:r w:rsidR="009535CD">
              <w:rPr>
                <w:rFonts w:cs="Arial"/>
                <w:sz w:val="20"/>
              </w:rPr>
              <w:t>w error code CMN.ATO.FITR.43429.</w:t>
            </w:r>
          </w:p>
        </w:tc>
      </w:tr>
    </w:tbl>
    <w:p w:rsidR="00231D5C" w:rsidRPr="008367A9" w:rsidRDefault="00231D5C" w:rsidP="00231D5C">
      <w:pPr>
        <w:pStyle w:val="Maintext"/>
        <w:rPr>
          <w:rFonts w:cs="Arial"/>
          <w:sz w:val="20"/>
          <w:szCs w:val="20"/>
        </w:rPr>
      </w:pPr>
    </w:p>
    <w:p w:rsidR="00231D5C" w:rsidRPr="009B06E0" w:rsidRDefault="00231D5C" w:rsidP="00231D5C">
      <w:pPr>
        <w:pStyle w:val="Head2"/>
        <w:spacing w:before="240"/>
        <w:ind w:left="578" w:hanging="578"/>
      </w:pPr>
      <w:bookmarkStart w:id="201" w:name="_Toc383700443"/>
      <w:r>
        <w:t>Removed Error Response Messages</w:t>
      </w:r>
      <w:bookmarkEnd w:id="201"/>
    </w:p>
    <w:p w:rsidR="00231D5C" w:rsidRDefault="00231D5C" w:rsidP="00231D5C">
      <w:pPr>
        <w:pStyle w:val="Maintext"/>
      </w:pPr>
      <w:r>
        <w:t>Note that error response messages are not removed from the message repository when the associated validation rule is removed.</w:t>
      </w:r>
    </w:p>
    <w:p w:rsidR="00231D5C" w:rsidRDefault="00231D5C" w:rsidP="00231D5C">
      <w:pPr>
        <w:pStyle w:val="Maintext"/>
      </w:pPr>
    </w:p>
    <w:tbl>
      <w:tblPr>
        <w:tblW w:w="9531"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1"/>
        <w:gridCol w:w="6770"/>
      </w:tblGrid>
      <w:tr w:rsidR="00231D5C" w:rsidRPr="00FB3FED" w:rsidTr="002A460E">
        <w:trPr>
          <w:trHeight w:val="270"/>
          <w:tblHeader/>
        </w:trPr>
        <w:tc>
          <w:tcPr>
            <w:tcW w:w="2761" w:type="dxa"/>
            <w:shd w:val="clear" w:color="auto" w:fill="C6D9F1"/>
            <w:noWrap/>
            <w:vAlign w:val="bottom"/>
          </w:tcPr>
          <w:p w:rsidR="00231D5C" w:rsidRPr="00B07710" w:rsidRDefault="00757672" w:rsidP="00882FD9">
            <w:pPr>
              <w:spacing w:before="120" w:after="120"/>
              <w:rPr>
                <w:rFonts w:cs="Arial"/>
                <w:b/>
              </w:rPr>
            </w:pPr>
            <w:r>
              <w:rPr>
                <w:rFonts w:cs="Arial"/>
                <w:b/>
              </w:rPr>
              <w:t>Message</w:t>
            </w:r>
            <w:r w:rsidR="00231D5C" w:rsidRPr="00B07710">
              <w:rPr>
                <w:rFonts w:cs="Arial"/>
                <w:b/>
              </w:rPr>
              <w:t xml:space="preserve"> code ID</w:t>
            </w:r>
          </w:p>
        </w:tc>
        <w:tc>
          <w:tcPr>
            <w:tcW w:w="6770" w:type="dxa"/>
            <w:shd w:val="clear" w:color="auto" w:fill="C6D9F1"/>
          </w:tcPr>
          <w:p w:rsidR="00231D5C" w:rsidRPr="00B07710" w:rsidRDefault="00231D5C" w:rsidP="00882FD9">
            <w:pPr>
              <w:spacing w:before="120" w:after="120"/>
              <w:rPr>
                <w:rFonts w:cs="Arial"/>
                <w:b/>
              </w:rPr>
            </w:pPr>
            <w:r w:rsidRPr="00B07710">
              <w:rPr>
                <w:rFonts w:cs="Arial"/>
                <w:b/>
              </w:rPr>
              <w:t>Reason for Change</w:t>
            </w:r>
          </w:p>
        </w:tc>
      </w:tr>
      <w:tr w:rsidR="00F80BA0" w:rsidRPr="008367A9" w:rsidTr="002A460E">
        <w:trPr>
          <w:trHeight w:val="406"/>
        </w:trPr>
        <w:tc>
          <w:tcPr>
            <w:tcW w:w="2761" w:type="dxa"/>
            <w:shd w:val="clear" w:color="auto" w:fill="auto"/>
            <w:noWrap/>
          </w:tcPr>
          <w:p w:rsidR="00F80BA0" w:rsidRPr="00BF1CC9" w:rsidRDefault="002A460E" w:rsidP="00F80BA0">
            <w:pPr>
              <w:rPr>
                <w:rFonts w:cs="Arial"/>
                <w:sz w:val="20"/>
                <w:szCs w:val="20"/>
              </w:rPr>
            </w:pPr>
            <w:r w:rsidRPr="00BF1CC9">
              <w:rPr>
                <w:rFonts w:cs="Arial"/>
                <w:sz w:val="20"/>
                <w:szCs w:val="20"/>
              </w:rPr>
              <w:t>CMN.ATO.GEN.438020</w:t>
            </w:r>
          </w:p>
        </w:tc>
        <w:tc>
          <w:tcPr>
            <w:tcW w:w="6770" w:type="dxa"/>
            <w:shd w:val="clear" w:color="auto" w:fill="auto"/>
          </w:tcPr>
          <w:p w:rsidR="00F80BA0" w:rsidRPr="00BF1CC9" w:rsidRDefault="002A460E" w:rsidP="002A460E">
            <w:pPr>
              <w:rPr>
                <w:rFonts w:cs="Arial"/>
                <w:sz w:val="20"/>
                <w:szCs w:val="20"/>
              </w:rPr>
            </w:pPr>
            <w:r w:rsidRPr="00BF1CC9">
              <w:rPr>
                <w:rFonts w:cs="Arial"/>
                <w:color w:val="000000"/>
                <w:sz w:val="20"/>
                <w:szCs w:val="20"/>
              </w:rPr>
              <w:t>Tax Time cyclical change</w:t>
            </w:r>
          </w:p>
        </w:tc>
      </w:tr>
      <w:tr w:rsidR="00F80BA0" w:rsidRPr="008367A9" w:rsidTr="002A460E">
        <w:trPr>
          <w:trHeight w:val="407"/>
        </w:trPr>
        <w:tc>
          <w:tcPr>
            <w:tcW w:w="2761" w:type="dxa"/>
            <w:shd w:val="clear" w:color="auto" w:fill="auto"/>
            <w:noWrap/>
          </w:tcPr>
          <w:p w:rsidR="00F80BA0" w:rsidRPr="00BF1CC9" w:rsidRDefault="002A460E" w:rsidP="00F80BA0">
            <w:pPr>
              <w:rPr>
                <w:rFonts w:cs="Arial"/>
                <w:sz w:val="20"/>
                <w:szCs w:val="20"/>
              </w:rPr>
            </w:pPr>
            <w:r w:rsidRPr="00BF1CC9">
              <w:rPr>
                <w:rFonts w:cs="Arial"/>
                <w:sz w:val="20"/>
                <w:szCs w:val="20"/>
              </w:rPr>
              <w:t>CMN.ATO.GEN.438023</w:t>
            </w:r>
          </w:p>
        </w:tc>
        <w:tc>
          <w:tcPr>
            <w:tcW w:w="6770" w:type="dxa"/>
            <w:shd w:val="clear" w:color="auto" w:fill="auto"/>
          </w:tcPr>
          <w:p w:rsidR="00F80BA0" w:rsidRPr="00BF1CC9" w:rsidRDefault="002A460E" w:rsidP="002A460E">
            <w:pPr>
              <w:rPr>
                <w:rFonts w:cs="Arial"/>
                <w:sz w:val="20"/>
                <w:szCs w:val="20"/>
              </w:rPr>
            </w:pPr>
            <w:r w:rsidRPr="00BF1CC9">
              <w:rPr>
                <w:rFonts w:cs="Arial"/>
                <w:sz w:val="20"/>
                <w:szCs w:val="20"/>
              </w:rPr>
              <w:t xml:space="preserve">SWS 1313 - </w:t>
            </w:r>
            <w:r w:rsidRPr="00BF1CC9">
              <w:rPr>
                <w:sz w:val="20"/>
                <w:szCs w:val="20"/>
              </w:rPr>
              <w:t>Delete validation ru</w:t>
            </w:r>
            <w:r w:rsidR="002A7E27">
              <w:rPr>
                <w:sz w:val="20"/>
                <w:szCs w:val="20"/>
              </w:rPr>
              <w:t>l</w:t>
            </w:r>
            <w:r w:rsidRPr="00BF1CC9">
              <w:rPr>
                <w:sz w:val="20"/>
                <w:szCs w:val="20"/>
              </w:rPr>
              <w:t>e VR.ATO.GEN.438023</w:t>
            </w:r>
          </w:p>
        </w:tc>
      </w:tr>
      <w:tr w:rsidR="00672594" w:rsidRPr="008367A9" w:rsidTr="002A460E">
        <w:trPr>
          <w:trHeight w:val="407"/>
        </w:trPr>
        <w:tc>
          <w:tcPr>
            <w:tcW w:w="2761" w:type="dxa"/>
            <w:shd w:val="clear" w:color="auto" w:fill="auto"/>
            <w:noWrap/>
          </w:tcPr>
          <w:p w:rsidR="00672594" w:rsidRPr="00BF1CC9" w:rsidRDefault="00672594" w:rsidP="00F80BA0">
            <w:pPr>
              <w:rPr>
                <w:rFonts w:cs="Arial"/>
                <w:sz w:val="20"/>
                <w:szCs w:val="20"/>
              </w:rPr>
            </w:pPr>
            <w:r w:rsidRPr="00672594">
              <w:rPr>
                <w:rFonts w:cs="Arial"/>
                <w:sz w:val="20"/>
                <w:szCs w:val="20"/>
              </w:rPr>
              <w:t>CMN.ATO.FITR.434022</w:t>
            </w:r>
          </w:p>
        </w:tc>
        <w:tc>
          <w:tcPr>
            <w:tcW w:w="6770" w:type="dxa"/>
            <w:shd w:val="clear" w:color="auto" w:fill="auto"/>
          </w:tcPr>
          <w:p w:rsidR="00672594" w:rsidRPr="00BF1CC9" w:rsidRDefault="00672594" w:rsidP="00E96629">
            <w:pPr>
              <w:rPr>
                <w:rFonts w:cs="Arial"/>
                <w:sz w:val="20"/>
                <w:szCs w:val="20"/>
              </w:rPr>
            </w:pPr>
            <w:r>
              <w:rPr>
                <w:rFonts w:cs="Arial"/>
                <w:sz w:val="20"/>
                <w:szCs w:val="20"/>
              </w:rPr>
              <w:t xml:space="preserve">SWS </w:t>
            </w:r>
            <w:r w:rsidRPr="00D95201">
              <w:rPr>
                <w:rFonts w:cs="Arial"/>
                <w:sz w:val="20"/>
              </w:rPr>
              <w:t>1450 - Delete validation rule VR.ATO.FITR.434021. Update validation rule VR.ATO.FITR.434022 and new error code CMN.ATO.FITR.434297</w:t>
            </w:r>
          </w:p>
        </w:tc>
      </w:tr>
      <w:tr w:rsidR="005D5A20" w:rsidRPr="008367A9" w:rsidTr="002A460E">
        <w:trPr>
          <w:trHeight w:val="407"/>
        </w:trPr>
        <w:tc>
          <w:tcPr>
            <w:tcW w:w="2761" w:type="dxa"/>
            <w:shd w:val="clear" w:color="auto" w:fill="auto"/>
            <w:noWrap/>
          </w:tcPr>
          <w:p w:rsidR="005D5A20" w:rsidRPr="005D5A20" w:rsidRDefault="005D5A20" w:rsidP="00F80BA0">
            <w:pPr>
              <w:rPr>
                <w:sz w:val="20"/>
                <w:szCs w:val="20"/>
              </w:rPr>
            </w:pPr>
            <w:r w:rsidRPr="005D5A20">
              <w:rPr>
                <w:sz w:val="20"/>
                <w:szCs w:val="20"/>
              </w:rPr>
              <w:t>VR.ATO.GEN.43802</w:t>
            </w:r>
            <w:r>
              <w:rPr>
                <w:sz w:val="20"/>
                <w:szCs w:val="20"/>
              </w:rPr>
              <w:t>6</w:t>
            </w:r>
          </w:p>
        </w:tc>
        <w:tc>
          <w:tcPr>
            <w:tcW w:w="6770" w:type="dxa"/>
            <w:shd w:val="clear" w:color="auto" w:fill="auto"/>
          </w:tcPr>
          <w:p w:rsidR="005D5A20" w:rsidRPr="005D5A20" w:rsidRDefault="005D5A20" w:rsidP="00E96629">
            <w:pPr>
              <w:rPr>
                <w:sz w:val="20"/>
                <w:szCs w:val="20"/>
              </w:rPr>
            </w:pPr>
            <w:r w:rsidRPr="005D5A20">
              <w:rPr>
                <w:sz w:val="20"/>
                <w:szCs w:val="20"/>
              </w:rPr>
              <w:t>SWS 1449 – Delete redundant rules VR.ATO.GEN.438026 and VR.ATO.GEN.438028</w:t>
            </w:r>
          </w:p>
        </w:tc>
      </w:tr>
      <w:tr w:rsidR="005D5A20" w:rsidRPr="008367A9" w:rsidTr="002A460E">
        <w:trPr>
          <w:trHeight w:val="407"/>
        </w:trPr>
        <w:tc>
          <w:tcPr>
            <w:tcW w:w="2761" w:type="dxa"/>
            <w:shd w:val="clear" w:color="auto" w:fill="auto"/>
            <w:noWrap/>
          </w:tcPr>
          <w:p w:rsidR="005D5A20" w:rsidRPr="00672594" w:rsidRDefault="005D5A20" w:rsidP="00F80BA0">
            <w:pPr>
              <w:rPr>
                <w:rFonts w:cs="Arial"/>
                <w:sz w:val="20"/>
                <w:szCs w:val="20"/>
              </w:rPr>
            </w:pPr>
            <w:r w:rsidRPr="005D5A20">
              <w:rPr>
                <w:sz w:val="20"/>
                <w:szCs w:val="20"/>
              </w:rPr>
              <w:t>VR.ATO.GEN.438028</w:t>
            </w:r>
          </w:p>
        </w:tc>
        <w:tc>
          <w:tcPr>
            <w:tcW w:w="6770" w:type="dxa"/>
            <w:shd w:val="clear" w:color="auto" w:fill="auto"/>
          </w:tcPr>
          <w:p w:rsidR="005D5A20" w:rsidRDefault="005D5A20" w:rsidP="00E96629">
            <w:pPr>
              <w:rPr>
                <w:rFonts w:cs="Arial"/>
                <w:sz w:val="20"/>
                <w:szCs w:val="20"/>
              </w:rPr>
            </w:pPr>
            <w:r w:rsidRPr="005D5A20">
              <w:rPr>
                <w:sz w:val="20"/>
                <w:szCs w:val="20"/>
              </w:rPr>
              <w:t>SWS 1449 – Delete redundant rules VR.ATO.GEN.438026 and VR.ATO.GEN.438028</w:t>
            </w:r>
          </w:p>
        </w:tc>
      </w:tr>
      <w:tr w:rsidR="006761B9" w:rsidRPr="008367A9" w:rsidTr="000C230B">
        <w:trPr>
          <w:trHeight w:val="269"/>
        </w:trPr>
        <w:tc>
          <w:tcPr>
            <w:tcW w:w="2761" w:type="dxa"/>
            <w:shd w:val="clear" w:color="auto" w:fill="auto"/>
            <w:noWrap/>
          </w:tcPr>
          <w:p w:rsidR="006761B9" w:rsidRPr="005D5A20" w:rsidRDefault="006761B9" w:rsidP="006761B9">
            <w:pPr>
              <w:rPr>
                <w:sz w:val="20"/>
                <w:szCs w:val="20"/>
              </w:rPr>
            </w:pPr>
            <w:r w:rsidRPr="00BF1CC9">
              <w:rPr>
                <w:rFonts w:cs="Arial"/>
                <w:sz w:val="20"/>
                <w:szCs w:val="20"/>
              </w:rPr>
              <w:t>CMN.ATO.FITR.43429</w:t>
            </w:r>
            <w:r>
              <w:rPr>
                <w:rFonts w:cs="Arial"/>
                <w:sz w:val="20"/>
                <w:szCs w:val="20"/>
              </w:rPr>
              <w:t>4</w:t>
            </w:r>
          </w:p>
        </w:tc>
        <w:tc>
          <w:tcPr>
            <w:tcW w:w="6770" w:type="dxa"/>
            <w:vMerge w:val="restart"/>
            <w:shd w:val="clear" w:color="auto" w:fill="auto"/>
          </w:tcPr>
          <w:p w:rsidR="006761B9" w:rsidRPr="005D5A20" w:rsidRDefault="000C230B" w:rsidP="009535CD">
            <w:pPr>
              <w:pStyle w:val="VersionHead"/>
              <w:spacing w:before="120" w:after="120"/>
              <w:rPr>
                <w:sz w:val="20"/>
                <w:szCs w:val="20"/>
              </w:rPr>
            </w:pPr>
            <w:r w:rsidRPr="000C230B">
              <w:rPr>
                <w:sz w:val="20"/>
                <w:szCs w:val="20"/>
              </w:rPr>
              <w:t>SWS 1458 - Withdraw TT2014 business case 032 changes. Reverted deleted rule - VR.ATO.FITR.434271. Rule also updated to remove ABSVALUE. Deleted validation rules - VR.ATO.FITR.434294, VR.ATO.FITR.434295, and VR.ATO.FITR.434296</w:t>
            </w:r>
            <w:r w:rsidR="009535CD">
              <w:rPr>
                <w:sz w:val="20"/>
                <w:szCs w:val="20"/>
              </w:rPr>
              <w:t xml:space="preserve"> </w:t>
            </w:r>
            <w:r w:rsidR="009535CD" w:rsidRPr="009535CD">
              <w:rPr>
                <w:sz w:val="20"/>
                <w:szCs w:val="20"/>
              </w:rPr>
              <w:t>introduced as part of TT2014 Business case 032.</w:t>
            </w:r>
          </w:p>
        </w:tc>
      </w:tr>
      <w:tr w:rsidR="006761B9" w:rsidRPr="008367A9" w:rsidTr="000C230B">
        <w:trPr>
          <w:trHeight w:val="289"/>
        </w:trPr>
        <w:tc>
          <w:tcPr>
            <w:tcW w:w="2761" w:type="dxa"/>
            <w:shd w:val="clear" w:color="auto" w:fill="auto"/>
            <w:noWrap/>
          </w:tcPr>
          <w:p w:rsidR="006761B9" w:rsidRPr="00BF1CC9" w:rsidRDefault="006761B9" w:rsidP="00F80BA0">
            <w:pPr>
              <w:rPr>
                <w:rFonts w:cs="Arial"/>
                <w:sz w:val="20"/>
                <w:szCs w:val="20"/>
              </w:rPr>
            </w:pPr>
            <w:r w:rsidRPr="00BF1CC9">
              <w:rPr>
                <w:rFonts w:cs="Arial"/>
                <w:sz w:val="20"/>
                <w:szCs w:val="20"/>
              </w:rPr>
              <w:t>CMN.ATO.FITR.434295</w:t>
            </w:r>
          </w:p>
        </w:tc>
        <w:tc>
          <w:tcPr>
            <w:tcW w:w="6770" w:type="dxa"/>
            <w:vMerge/>
            <w:shd w:val="clear" w:color="auto" w:fill="auto"/>
          </w:tcPr>
          <w:p w:rsidR="006761B9" w:rsidRPr="005D5A20" w:rsidRDefault="006761B9" w:rsidP="00E96629">
            <w:pPr>
              <w:rPr>
                <w:sz w:val="20"/>
                <w:szCs w:val="20"/>
              </w:rPr>
            </w:pPr>
          </w:p>
        </w:tc>
      </w:tr>
      <w:tr w:rsidR="006761B9" w:rsidRPr="008367A9" w:rsidTr="000C230B">
        <w:trPr>
          <w:trHeight w:val="295"/>
        </w:trPr>
        <w:tc>
          <w:tcPr>
            <w:tcW w:w="2761" w:type="dxa"/>
            <w:shd w:val="clear" w:color="auto" w:fill="auto"/>
            <w:noWrap/>
          </w:tcPr>
          <w:p w:rsidR="006761B9" w:rsidRPr="00BF1CC9" w:rsidRDefault="006761B9" w:rsidP="00F80BA0">
            <w:pPr>
              <w:rPr>
                <w:rFonts w:cs="Arial"/>
                <w:sz w:val="20"/>
                <w:szCs w:val="20"/>
              </w:rPr>
            </w:pPr>
            <w:r w:rsidRPr="00BF1CC9">
              <w:rPr>
                <w:rFonts w:cs="Arial"/>
                <w:sz w:val="20"/>
                <w:szCs w:val="20"/>
              </w:rPr>
              <w:t>CMN.ATO.FITR.434296</w:t>
            </w:r>
          </w:p>
        </w:tc>
        <w:tc>
          <w:tcPr>
            <w:tcW w:w="6770" w:type="dxa"/>
            <w:vMerge/>
            <w:shd w:val="clear" w:color="auto" w:fill="auto"/>
          </w:tcPr>
          <w:p w:rsidR="006761B9" w:rsidRPr="005D5A20" w:rsidRDefault="006761B9" w:rsidP="00E96629">
            <w:pPr>
              <w:rPr>
                <w:sz w:val="20"/>
                <w:szCs w:val="20"/>
              </w:rPr>
            </w:pPr>
          </w:p>
        </w:tc>
      </w:tr>
    </w:tbl>
    <w:p w:rsidR="00231D5C" w:rsidRPr="008367A9" w:rsidRDefault="00231D5C" w:rsidP="00F80BA0">
      <w:pPr>
        <w:rPr>
          <w:rFonts w:cs="Arial"/>
          <w:sz w:val="20"/>
          <w:szCs w:val="20"/>
        </w:rPr>
      </w:pPr>
    </w:p>
    <w:p w:rsidR="00231D5C" w:rsidRDefault="00231D5C" w:rsidP="00231D5C">
      <w:pPr>
        <w:pStyle w:val="Head2"/>
        <w:spacing w:before="240"/>
        <w:ind w:left="578" w:hanging="578"/>
      </w:pPr>
      <w:bookmarkStart w:id="202" w:name="_Toc383700444"/>
      <w:r>
        <w:t>Updated Error Response Messages</w:t>
      </w:r>
      <w:bookmarkEnd w:id="202"/>
    </w:p>
    <w:tbl>
      <w:tblPr>
        <w:tblW w:w="9531"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1"/>
        <w:gridCol w:w="6770"/>
      </w:tblGrid>
      <w:tr w:rsidR="00B71A6B" w:rsidRPr="00B07710" w:rsidTr="008367A9">
        <w:trPr>
          <w:trHeight w:val="270"/>
          <w:tblHeader/>
        </w:trPr>
        <w:tc>
          <w:tcPr>
            <w:tcW w:w="2761" w:type="dxa"/>
            <w:shd w:val="clear" w:color="auto" w:fill="C6D9F1"/>
            <w:noWrap/>
            <w:vAlign w:val="bottom"/>
          </w:tcPr>
          <w:p w:rsidR="00B71A6B" w:rsidRPr="00B07710" w:rsidRDefault="00B71A6B" w:rsidP="006D5144">
            <w:pPr>
              <w:spacing w:before="120" w:after="120"/>
              <w:rPr>
                <w:rFonts w:cs="Arial"/>
                <w:b/>
              </w:rPr>
            </w:pPr>
            <w:r>
              <w:rPr>
                <w:rFonts w:cs="Arial"/>
                <w:b/>
              </w:rPr>
              <w:t>Message</w:t>
            </w:r>
            <w:r w:rsidRPr="00B07710">
              <w:rPr>
                <w:rFonts w:cs="Arial"/>
                <w:b/>
              </w:rPr>
              <w:t xml:space="preserve"> code ID</w:t>
            </w:r>
          </w:p>
        </w:tc>
        <w:tc>
          <w:tcPr>
            <w:tcW w:w="6770" w:type="dxa"/>
            <w:shd w:val="clear" w:color="auto" w:fill="C6D9F1"/>
          </w:tcPr>
          <w:p w:rsidR="00B71A6B" w:rsidRPr="00B07710" w:rsidRDefault="00B71A6B" w:rsidP="006D5144">
            <w:pPr>
              <w:spacing w:before="120" w:after="120"/>
              <w:rPr>
                <w:rFonts w:cs="Arial"/>
                <w:b/>
              </w:rPr>
            </w:pPr>
            <w:r w:rsidRPr="00B07710">
              <w:rPr>
                <w:rFonts w:cs="Arial"/>
                <w:b/>
              </w:rPr>
              <w:t>Reason for Change</w:t>
            </w:r>
          </w:p>
        </w:tc>
      </w:tr>
      <w:tr w:rsidR="00B71A6B" w:rsidRPr="002D65BD" w:rsidTr="00D30F49">
        <w:trPr>
          <w:trHeight w:val="406"/>
        </w:trPr>
        <w:tc>
          <w:tcPr>
            <w:tcW w:w="2761" w:type="dxa"/>
            <w:shd w:val="clear" w:color="auto" w:fill="auto"/>
            <w:noWrap/>
          </w:tcPr>
          <w:p w:rsidR="00B71A6B" w:rsidRPr="00BF1CC9" w:rsidRDefault="00D30F49" w:rsidP="008367A9">
            <w:pPr>
              <w:rPr>
                <w:rFonts w:cs="Arial"/>
                <w:sz w:val="20"/>
                <w:szCs w:val="20"/>
              </w:rPr>
            </w:pPr>
            <w:r w:rsidRPr="00BF1CC9">
              <w:rPr>
                <w:rFonts w:cs="Arial"/>
                <w:sz w:val="20"/>
                <w:szCs w:val="20"/>
              </w:rPr>
              <w:t>CMN.ATO.GEN.428023</w:t>
            </w:r>
          </w:p>
        </w:tc>
        <w:tc>
          <w:tcPr>
            <w:tcW w:w="6770" w:type="dxa"/>
            <w:shd w:val="clear" w:color="auto" w:fill="auto"/>
          </w:tcPr>
          <w:p w:rsidR="00B71A6B" w:rsidRPr="00BF1CC9" w:rsidRDefault="00D30F49" w:rsidP="00D30F49">
            <w:pPr>
              <w:rPr>
                <w:color w:val="000000"/>
                <w:sz w:val="20"/>
                <w:szCs w:val="20"/>
              </w:rPr>
            </w:pPr>
            <w:r w:rsidRPr="00BF1CC9">
              <w:rPr>
                <w:sz w:val="20"/>
                <w:szCs w:val="20"/>
              </w:rPr>
              <w:t>SWS 336 - Update error message description - CMN.ATO.GEN.428023</w:t>
            </w:r>
          </w:p>
        </w:tc>
      </w:tr>
      <w:tr w:rsidR="00B658B3" w:rsidRPr="002D65BD" w:rsidTr="00D30F49">
        <w:trPr>
          <w:trHeight w:val="406"/>
        </w:trPr>
        <w:tc>
          <w:tcPr>
            <w:tcW w:w="2761" w:type="dxa"/>
            <w:shd w:val="clear" w:color="auto" w:fill="auto"/>
            <w:noWrap/>
          </w:tcPr>
          <w:p w:rsidR="00B658B3" w:rsidRPr="00B658B3" w:rsidRDefault="00B658B3" w:rsidP="008367A9">
            <w:pPr>
              <w:rPr>
                <w:rFonts w:cs="Arial"/>
                <w:sz w:val="20"/>
                <w:szCs w:val="20"/>
              </w:rPr>
            </w:pPr>
            <w:r w:rsidRPr="00B658B3">
              <w:rPr>
                <w:rFonts w:cs="Arial"/>
                <w:sz w:val="20"/>
                <w:szCs w:val="20"/>
              </w:rPr>
              <w:t>CMN.ATO.GEN.432268</w:t>
            </w:r>
          </w:p>
        </w:tc>
        <w:tc>
          <w:tcPr>
            <w:tcW w:w="6770" w:type="dxa"/>
            <w:shd w:val="clear" w:color="auto" w:fill="auto"/>
          </w:tcPr>
          <w:p w:rsidR="00B658B3" w:rsidRPr="005D5A20" w:rsidRDefault="00B658B3" w:rsidP="00D30F49">
            <w:pPr>
              <w:rPr>
                <w:sz w:val="20"/>
                <w:szCs w:val="20"/>
              </w:rPr>
            </w:pPr>
            <w:r w:rsidRPr="005D5A20">
              <w:rPr>
                <w:sz w:val="20"/>
                <w:szCs w:val="20"/>
              </w:rPr>
              <w:t xml:space="preserve">SWS 1416 – </w:t>
            </w:r>
            <w:r w:rsidR="008E49BD" w:rsidRPr="005D5A20">
              <w:rPr>
                <w:sz w:val="20"/>
                <w:szCs w:val="20"/>
              </w:rPr>
              <w:t>Update detailed error message description for CMN.ATO.GEN.432268  (VR.ATO.GEN.432268)</w:t>
            </w:r>
          </w:p>
        </w:tc>
      </w:tr>
    </w:tbl>
    <w:p w:rsidR="00231D5C" w:rsidRPr="009B06E0" w:rsidRDefault="00231D5C" w:rsidP="00380444">
      <w:pPr>
        <w:pStyle w:val="Maintext"/>
      </w:pPr>
    </w:p>
    <w:sectPr w:rsidR="00231D5C" w:rsidRPr="009B06E0" w:rsidSect="002D65BD">
      <w:headerReference w:type="default" r:id="rId28"/>
      <w:footerReference w:type="default" r:id="rId29"/>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C41" w:rsidRDefault="00BF2C41">
      <w:r>
        <w:separator/>
      </w:r>
    </w:p>
  </w:endnote>
  <w:endnote w:type="continuationSeparator" w:id="0">
    <w:p w:rsidR="00BF2C41" w:rsidRDefault="00BF2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6F7035">
      <w:trPr>
        <w:trHeight w:hRule="exact" w:val="567"/>
      </w:trPr>
      <w:tc>
        <w:tcPr>
          <w:tcW w:w="3629" w:type="dxa"/>
          <w:vAlign w:val="bottom"/>
        </w:tcPr>
        <w:p w:rsidR="006F7035" w:rsidRPr="00961BA8" w:rsidRDefault="006F7035">
          <w:pPr>
            <w:pStyle w:val="ClassificationFooter"/>
          </w:pPr>
          <w:r>
            <w:fldChar w:fldCharType="begin"/>
          </w:r>
          <w:r>
            <w:instrText xml:space="preserve"> DOCPROPERTY  Classification  \* MERGEFORMAT </w:instrText>
          </w:r>
          <w:r>
            <w:fldChar w:fldCharType="separate"/>
          </w:r>
          <w:r w:rsidR="00F16FAD">
            <w:rPr>
              <w:b/>
              <w:bCs/>
              <w:lang w:val="en-US"/>
            </w:rPr>
            <w:t>Error! Unknown document property name.</w:t>
          </w:r>
          <w:r>
            <w:fldChar w:fldCharType="end"/>
          </w:r>
        </w:p>
      </w:tc>
      <w:tc>
        <w:tcPr>
          <w:tcW w:w="4309" w:type="dxa"/>
          <w:vAlign w:val="bottom"/>
        </w:tcPr>
        <w:p w:rsidR="006F7035" w:rsidRDefault="006F7035">
          <w:pPr>
            <w:pStyle w:val="FooterPortrait"/>
          </w:pPr>
          <w:r>
            <w:tab/>
          </w:r>
          <w:r>
            <w:fldChar w:fldCharType="begin"/>
          </w:r>
          <w:r>
            <w:instrText xml:space="preserve"> KEYWORDS   \* MERGEFORMAT </w:instrText>
          </w:r>
          <w:r>
            <w:fldChar w:fldCharType="end"/>
          </w:r>
        </w:p>
      </w:tc>
      <w:tc>
        <w:tcPr>
          <w:tcW w:w="1701" w:type="dxa"/>
          <w:vAlign w:val="bottom"/>
        </w:tcPr>
        <w:p w:rsidR="006F7035" w:rsidRDefault="006F7035"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F16FAD">
              <w:rPr>
                <w:noProof/>
              </w:rPr>
              <w:t>1</w:t>
            </w:r>
          </w:fldSimple>
        </w:p>
      </w:tc>
    </w:tr>
  </w:tbl>
  <w:p w:rsidR="006F7035" w:rsidRPr="004E35EF" w:rsidRDefault="006F7035"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035" w:rsidRPr="009A241C" w:rsidRDefault="006F7035" w:rsidP="00D23519">
    <w:pPr>
      <w:pStyle w:val="FooterPortrait"/>
      <w:pBdr>
        <w:top w:val="single" w:sz="4" w:space="1" w:color="auto"/>
      </w:pBdr>
      <w:tabs>
        <w:tab w:val="clear" w:pos="1021"/>
        <w:tab w:val="center" w:pos="4730"/>
        <w:tab w:val="right" w:pos="9180"/>
      </w:tabs>
      <w:rPr>
        <w:color w:val="335876"/>
      </w:rPr>
    </w:pPr>
    <w:r w:rsidRPr="009A241C">
      <w:rPr>
        <w:color w:val="335876"/>
      </w:rPr>
      <w:t>Version</w:t>
    </w:r>
    <w:r>
      <w:rPr>
        <w:color w:val="335876"/>
      </w:rPr>
      <w:t>.</w:t>
    </w:r>
    <w:r w:rsidR="007B16F4">
      <w:rPr>
        <w:color w:val="335876"/>
      </w:rPr>
      <w:t>1</w:t>
    </w:r>
    <w:r>
      <w:rPr>
        <w:color w:val="335876"/>
      </w:rPr>
      <w:t>.</w:t>
    </w:r>
    <w:r w:rsidR="006761B9">
      <w:rPr>
        <w:color w:val="335876"/>
      </w:rPr>
      <w:t>1</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57856">
      <w:rPr>
        <w:noProof/>
        <w:color w:val="335876"/>
      </w:rPr>
      <w:t>2</w:t>
    </w:r>
    <w:r w:rsidRPr="009A241C">
      <w:rPr>
        <w:color w:val="335876"/>
      </w:rPr>
      <w:fldChar w:fldCharType="end"/>
    </w:r>
    <w:r w:rsidRPr="009A241C">
      <w:rPr>
        <w:color w:val="335876"/>
      </w:rPr>
      <w:t xml:space="preserve"> OF </w:t>
    </w:r>
    <w:fldSimple w:instr=" NUMPAGES   \* MERGEFORMAT ">
      <w:r w:rsidR="00F57856">
        <w:rPr>
          <w:noProof/>
        </w:rPr>
        <w:t>12</w:t>
      </w:r>
    </w:fldSimple>
  </w:p>
  <w:p w:rsidR="006F7035" w:rsidRPr="00607411" w:rsidRDefault="006F7035"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035" w:rsidRPr="009A241C" w:rsidRDefault="006F7035"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sidR="001A4E40">
      <w:rPr>
        <w:color w:val="335876"/>
      </w:rPr>
      <w:t>1</w:t>
    </w:r>
    <w:r>
      <w:rPr>
        <w:color w:val="335876"/>
      </w:rPr>
      <w:t>.</w:t>
    </w:r>
    <w:r w:rsidR="006761B9">
      <w:rPr>
        <w:color w:val="335876"/>
      </w:rPr>
      <w:t>1</w:t>
    </w:r>
    <w:r>
      <w:rPr>
        <w:color w:val="335876"/>
      </w:rPr>
      <w:tab/>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57856">
      <w:rPr>
        <w:noProof/>
        <w:color w:val="335876"/>
      </w:rPr>
      <w:t>11</w:t>
    </w:r>
    <w:r w:rsidRPr="009A241C">
      <w:rPr>
        <w:color w:val="335876"/>
      </w:rPr>
      <w:fldChar w:fldCharType="end"/>
    </w:r>
    <w:r w:rsidRPr="009A241C">
      <w:rPr>
        <w:color w:val="335876"/>
      </w:rPr>
      <w:t xml:space="preserve"> OF </w:t>
    </w:r>
    <w:fldSimple w:instr=" NUMPAGES   \* MERGEFORMAT ">
      <w:r w:rsidR="00F57856">
        <w:rPr>
          <w:noProof/>
        </w:rPr>
        <w:t>11</w:t>
      </w:r>
    </w:fldSimple>
  </w:p>
  <w:p w:rsidR="006F7035" w:rsidRPr="00607411" w:rsidRDefault="006F7035"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035" w:rsidRPr="009A241C" w:rsidRDefault="006F7035"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sidR="001A4E40">
      <w:rPr>
        <w:color w:val="335876"/>
      </w:rPr>
      <w:t>1</w:t>
    </w:r>
    <w:r>
      <w:rPr>
        <w:color w:val="335876"/>
      </w:rPr>
      <w:t>.</w:t>
    </w:r>
    <w:r w:rsidR="006761B9">
      <w:rPr>
        <w:color w:val="335876"/>
      </w:rPr>
      <w:t>1</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57856">
      <w:rPr>
        <w:noProof/>
        <w:color w:val="335876"/>
      </w:rPr>
      <w:t>12</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F57856">
      <w:rPr>
        <w:noProof/>
        <w:color w:val="335876"/>
      </w:rPr>
      <w:t>12</w:t>
    </w:r>
    <w:r w:rsidRPr="00D23519">
      <w:rPr>
        <w:color w:val="335876"/>
      </w:rPr>
      <w:fldChar w:fldCharType="end"/>
    </w:r>
  </w:p>
  <w:p w:rsidR="006F7035" w:rsidRPr="00607411" w:rsidRDefault="006F7035"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C41" w:rsidRDefault="00BF2C41">
      <w:r>
        <w:separator/>
      </w:r>
    </w:p>
  </w:footnote>
  <w:footnote w:type="continuationSeparator" w:id="0">
    <w:p w:rsidR="00BF2C41" w:rsidRDefault="00BF2C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6F7035" w:rsidRPr="00BE2B9A">
      <w:trPr>
        <w:trHeight w:hRule="exact" w:val="567"/>
      </w:trPr>
      <w:tc>
        <w:tcPr>
          <w:tcW w:w="3629" w:type="dxa"/>
          <w:shd w:val="clear" w:color="auto" w:fill="auto"/>
        </w:tcPr>
        <w:p w:rsidR="006F7035" w:rsidRPr="00BE2B9A" w:rsidRDefault="006F7035" w:rsidP="000E5315">
          <w:pPr>
            <w:pStyle w:val="Header"/>
            <w:spacing w:before="100" w:after="100"/>
            <w:rPr>
              <w:sz w:val="32"/>
            </w:rPr>
          </w:pPr>
          <w:r>
            <w:fldChar w:fldCharType="begin"/>
          </w:r>
          <w:r>
            <w:instrText xml:space="preserve"> DOCPROPERTY  Classification  \* MERGEFORMAT </w:instrText>
          </w:r>
          <w:r>
            <w:fldChar w:fldCharType="separate"/>
          </w:r>
          <w:r w:rsidR="00F16FAD">
            <w:rPr>
              <w:b/>
              <w:bCs/>
              <w:lang w:val="en-US"/>
            </w:rPr>
            <w:t>Error! Unknown document property name.</w:t>
          </w:r>
          <w:r>
            <w:fldChar w:fldCharType="end"/>
          </w:r>
        </w:p>
      </w:tc>
      <w:tc>
        <w:tcPr>
          <w:tcW w:w="6010" w:type="dxa"/>
          <w:shd w:val="clear" w:color="auto" w:fill="auto"/>
        </w:tcPr>
        <w:p w:rsidR="006F7035" w:rsidRPr="00BE2B9A" w:rsidRDefault="006F7035" w:rsidP="000E5315">
          <w:pPr>
            <w:pStyle w:val="Header"/>
            <w:spacing w:before="160" w:after="100"/>
            <w:jc w:val="right"/>
            <w:rPr>
              <w:sz w:val="15"/>
            </w:rPr>
          </w:pPr>
          <w:fldSimple w:instr=" TITLE  \* Upper  \* MERGEFORMAT ">
            <w:r w:rsidR="00F16FAD">
              <w:rPr>
                <w:caps w:val="0"/>
              </w:rPr>
              <w:t xml:space="preserve"> ATO FITR 2013 2014 RELEASE NOTES</w:t>
            </w:r>
          </w:fldSimple>
        </w:p>
      </w:tc>
    </w:tr>
  </w:tbl>
  <w:p w:rsidR="006F7035" w:rsidRPr="004E35EF" w:rsidRDefault="006F7035"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035" w:rsidRDefault="006F703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035" w:rsidRPr="009A241C" w:rsidRDefault="006F7035"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FItr 2014 Release Notes</w:t>
    </w:r>
  </w:p>
  <w:p w:rsidR="006F7035" w:rsidRPr="00607411" w:rsidRDefault="006F7035"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035" w:rsidRDefault="006F703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035" w:rsidRDefault="006F703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035" w:rsidRDefault="006F703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035" w:rsidRPr="009A241C" w:rsidRDefault="006F7035" w:rsidP="00300082">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ato FITR 2014 Release Notes</w:t>
    </w:r>
  </w:p>
  <w:p w:rsidR="006F7035" w:rsidRPr="00607411" w:rsidRDefault="006F7035"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035" w:rsidRPr="009A241C" w:rsidRDefault="006F7035"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w:t>
    </w:r>
    <w:smartTag w:uri="urn:schemas:contacts" w:element="GivenName">
      <w:r>
        <w:rPr>
          <w:color w:val="335876"/>
          <w:sz w:val="16"/>
          <w:szCs w:val="16"/>
        </w:rPr>
        <w:t>ato</w:t>
      </w:r>
    </w:smartTag>
    <w:r>
      <w:rPr>
        <w:color w:val="335876"/>
        <w:sz w:val="16"/>
        <w:szCs w:val="16"/>
      </w:rPr>
      <w:t xml:space="preserve"> </w:t>
    </w:r>
    <w:smartTag w:uri="urn:schemas-microsoft-com:office:smarttags" w:element="PlaceType">
      <w:r>
        <w:rPr>
          <w:color w:val="335876"/>
          <w:sz w:val="16"/>
          <w:szCs w:val="16"/>
        </w:rPr>
        <w:t>FItr</w:t>
      </w:r>
    </w:smartTag>
    <w:r>
      <w:rPr>
        <w:color w:val="335876"/>
        <w:sz w:val="16"/>
        <w:szCs w:val="16"/>
      </w:rPr>
      <w:t xml:space="preserve"> 2014 Release Notes</w:t>
    </w:r>
  </w:p>
  <w:p w:rsidR="006F7035" w:rsidRPr="00607411" w:rsidRDefault="006F7035"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2pt;height:13.2pt" o:bullet="t" o:allowoverlap="f">
        <v:imagedata r:id="rId1" o:title="attention_pms"/>
      </v:shape>
    </w:pict>
  </w:numPicBullet>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DAE314C"/>
    <w:multiLevelType w:val="hybridMultilevel"/>
    <w:tmpl w:val="E6863646"/>
    <w:lvl w:ilvl="0" w:tplc="77708860">
      <w:start w:val="1"/>
      <w:numFmt w:val="bullet"/>
      <w:lvlText w:val=""/>
      <w:lvlPicBulletId w:val="0"/>
      <w:lvlJc w:val="left"/>
      <w:pPr>
        <w:tabs>
          <w:tab w:val="num" w:pos="720"/>
        </w:tabs>
        <w:ind w:left="720" w:hanging="360"/>
      </w:pPr>
      <w:rPr>
        <w:rFonts w:ascii="Symbol" w:hAnsi="Symbol" w:hint="default"/>
      </w:rPr>
    </w:lvl>
    <w:lvl w:ilvl="1" w:tplc="52BC4826" w:tentative="1">
      <w:start w:val="1"/>
      <w:numFmt w:val="bullet"/>
      <w:lvlText w:val=""/>
      <w:lvlJc w:val="left"/>
      <w:pPr>
        <w:tabs>
          <w:tab w:val="num" w:pos="1440"/>
        </w:tabs>
        <w:ind w:left="1440" w:hanging="360"/>
      </w:pPr>
      <w:rPr>
        <w:rFonts w:ascii="Symbol" w:hAnsi="Symbol" w:hint="default"/>
      </w:rPr>
    </w:lvl>
    <w:lvl w:ilvl="2" w:tplc="589A5E36" w:tentative="1">
      <w:start w:val="1"/>
      <w:numFmt w:val="bullet"/>
      <w:lvlText w:val=""/>
      <w:lvlJc w:val="left"/>
      <w:pPr>
        <w:tabs>
          <w:tab w:val="num" w:pos="2160"/>
        </w:tabs>
        <w:ind w:left="2160" w:hanging="360"/>
      </w:pPr>
      <w:rPr>
        <w:rFonts w:ascii="Symbol" w:hAnsi="Symbol" w:hint="default"/>
      </w:rPr>
    </w:lvl>
    <w:lvl w:ilvl="3" w:tplc="B4603BE6" w:tentative="1">
      <w:start w:val="1"/>
      <w:numFmt w:val="bullet"/>
      <w:lvlText w:val=""/>
      <w:lvlJc w:val="left"/>
      <w:pPr>
        <w:tabs>
          <w:tab w:val="num" w:pos="2880"/>
        </w:tabs>
        <w:ind w:left="2880" w:hanging="360"/>
      </w:pPr>
      <w:rPr>
        <w:rFonts w:ascii="Symbol" w:hAnsi="Symbol" w:hint="default"/>
      </w:rPr>
    </w:lvl>
    <w:lvl w:ilvl="4" w:tplc="5EA41CBA" w:tentative="1">
      <w:start w:val="1"/>
      <w:numFmt w:val="bullet"/>
      <w:lvlText w:val=""/>
      <w:lvlJc w:val="left"/>
      <w:pPr>
        <w:tabs>
          <w:tab w:val="num" w:pos="3600"/>
        </w:tabs>
        <w:ind w:left="3600" w:hanging="360"/>
      </w:pPr>
      <w:rPr>
        <w:rFonts w:ascii="Symbol" w:hAnsi="Symbol" w:hint="default"/>
      </w:rPr>
    </w:lvl>
    <w:lvl w:ilvl="5" w:tplc="6F2A1786" w:tentative="1">
      <w:start w:val="1"/>
      <w:numFmt w:val="bullet"/>
      <w:lvlText w:val=""/>
      <w:lvlJc w:val="left"/>
      <w:pPr>
        <w:tabs>
          <w:tab w:val="num" w:pos="4320"/>
        </w:tabs>
        <w:ind w:left="4320" w:hanging="360"/>
      </w:pPr>
      <w:rPr>
        <w:rFonts w:ascii="Symbol" w:hAnsi="Symbol" w:hint="default"/>
      </w:rPr>
    </w:lvl>
    <w:lvl w:ilvl="6" w:tplc="AFD87E3C" w:tentative="1">
      <w:start w:val="1"/>
      <w:numFmt w:val="bullet"/>
      <w:lvlText w:val=""/>
      <w:lvlJc w:val="left"/>
      <w:pPr>
        <w:tabs>
          <w:tab w:val="num" w:pos="5040"/>
        </w:tabs>
        <w:ind w:left="5040" w:hanging="360"/>
      </w:pPr>
      <w:rPr>
        <w:rFonts w:ascii="Symbol" w:hAnsi="Symbol" w:hint="default"/>
      </w:rPr>
    </w:lvl>
    <w:lvl w:ilvl="7" w:tplc="39ACDEA0" w:tentative="1">
      <w:start w:val="1"/>
      <w:numFmt w:val="bullet"/>
      <w:lvlText w:val=""/>
      <w:lvlJc w:val="left"/>
      <w:pPr>
        <w:tabs>
          <w:tab w:val="num" w:pos="5760"/>
        </w:tabs>
        <w:ind w:left="5760" w:hanging="360"/>
      </w:pPr>
      <w:rPr>
        <w:rFonts w:ascii="Symbol" w:hAnsi="Symbol" w:hint="default"/>
      </w:rPr>
    </w:lvl>
    <w:lvl w:ilvl="8" w:tplc="39F25F78" w:tentative="1">
      <w:start w:val="1"/>
      <w:numFmt w:val="bullet"/>
      <w:lvlText w:val=""/>
      <w:lvlJc w:val="left"/>
      <w:pPr>
        <w:tabs>
          <w:tab w:val="num" w:pos="6480"/>
        </w:tabs>
        <w:ind w:left="6480" w:hanging="360"/>
      </w:pPr>
      <w:rPr>
        <w:rFonts w:ascii="Symbol" w:hAnsi="Symbol" w:hint="default"/>
      </w:rPr>
    </w:lvl>
  </w:abstractNum>
  <w:abstractNum w:abstractNumId="66">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0">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1">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A3708E5"/>
    <w:multiLevelType w:val="hybridMultilevel"/>
    <w:tmpl w:val="BF4A1E5C"/>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tentative="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75">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9">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1">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2">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3">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7">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9">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2">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5"/>
  </w:num>
  <w:num w:numId="2">
    <w:abstractNumId w:val="59"/>
  </w:num>
  <w:num w:numId="3">
    <w:abstractNumId w:val="86"/>
  </w:num>
  <w:num w:numId="4">
    <w:abstractNumId w:val="43"/>
  </w:num>
  <w:num w:numId="5">
    <w:abstractNumId w:val="92"/>
  </w:num>
  <w:num w:numId="6">
    <w:abstractNumId w:val="78"/>
  </w:num>
  <w:num w:numId="7">
    <w:abstractNumId w:val="34"/>
  </w:num>
  <w:num w:numId="8">
    <w:abstractNumId w:val="70"/>
  </w:num>
  <w:num w:numId="9">
    <w:abstractNumId w:val="55"/>
  </w:num>
  <w:num w:numId="10">
    <w:abstractNumId w:val="1"/>
  </w:num>
  <w:num w:numId="11">
    <w:abstractNumId w:val="47"/>
  </w:num>
  <w:num w:numId="12">
    <w:abstractNumId w:val="80"/>
  </w:num>
  <w:num w:numId="13">
    <w:abstractNumId w:val="32"/>
  </w:num>
  <w:num w:numId="14">
    <w:abstractNumId w:val="49"/>
  </w:num>
  <w:num w:numId="15">
    <w:abstractNumId w:val="0"/>
  </w:num>
  <w:num w:numId="16">
    <w:abstractNumId w:val="64"/>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9"/>
  </w:num>
  <w:num w:numId="21">
    <w:abstractNumId w:val="80"/>
  </w:num>
  <w:num w:numId="22">
    <w:abstractNumId w:val="80"/>
  </w:num>
  <w:num w:numId="23">
    <w:abstractNumId w:val="80"/>
  </w:num>
  <w:num w:numId="24">
    <w:abstractNumId w:val="80"/>
  </w:num>
  <w:num w:numId="25">
    <w:abstractNumId w:val="80"/>
  </w:num>
  <w:num w:numId="26">
    <w:abstractNumId w:val="80"/>
  </w:num>
  <w:num w:numId="27">
    <w:abstractNumId w:val="80"/>
  </w:num>
  <w:num w:numId="28">
    <w:abstractNumId w:val="80"/>
  </w:num>
  <w:num w:numId="29">
    <w:abstractNumId w:val="80"/>
  </w:num>
  <w:num w:numId="30">
    <w:abstractNumId w:val="80"/>
  </w:num>
  <w:num w:numId="31">
    <w:abstractNumId w:val="80"/>
  </w:num>
  <w:num w:numId="32">
    <w:abstractNumId w:val="61"/>
  </w:num>
  <w:num w:numId="33">
    <w:abstractNumId w:val="80"/>
  </w:num>
  <w:num w:numId="34">
    <w:abstractNumId w:val="80"/>
  </w:num>
  <w:num w:numId="35">
    <w:abstractNumId w:val="88"/>
  </w:num>
  <w:num w:numId="36">
    <w:abstractNumId w:val="69"/>
  </w:num>
  <w:num w:numId="37">
    <w:abstractNumId w:val="80"/>
  </w:num>
  <w:num w:numId="38">
    <w:abstractNumId w:val="80"/>
  </w:num>
  <w:num w:numId="39">
    <w:abstractNumId w:val="80"/>
  </w:num>
  <w:num w:numId="40">
    <w:abstractNumId w:val="80"/>
  </w:num>
  <w:num w:numId="41">
    <w:abstractNumId w:val="80"/>
  </w:num>
  <w:num w:numId="42">
    <w:abstractNumId w:val="80"/>
  </w:num>
  <w:num w:numId="43">
    <w:abstractNumId w:val="80"/>
  </w:num>
  <w:num w:numId="44">
    <w:abstractNumId w:val="80"/>
  </w:num>
  <w:num w:numId="45">
    <w:abstractNumId w:val="74"/>
  </w:num>
  <w:num w:numId="46">
    <w:abstractNumId w:val="6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78A"/>
    <w:rsid w:val="00006A99"/>
    <w:rsid w:val="000075E8"/>
    <w:rsid w:val="00010B6A"/>
    <w:rsid w:val="0001171A"/>
    <w:rsid w:val="00015FE5"/>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35BA"/>
    <w:rsid w:val="000336CC"/>
    <w:rsid w:val="000338D4"/>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381A"/>
    <w:rsid w:val="00054368"/>
    <w:rsid w:val="000567F9"/>
    <w:rsid w:val="00057EE3"/>
    <w:rsid w:val="00062B2B"/>
    <w:rsid w:val="00062DAA"/>
    <w:rsid w:val="00063FFB"/>
    <w:rsid w:val="00064BC5"/>
    <w:rsid w:val="000656D4"/>
    <w:rsid w:val="0006596C"/>
    <w:rsid w:val="00065FDE"/>
    <w:rsid w:val="00066793"/>
    <w:rsid w:val="0006768F"/>
    <w:rsid w:val="00067C80"/>
    <w:rsid w:val="000706F4"/>
    <w:rsid w:val="00071BB8"/>
    <w:rsid w:val="00073B2F"/>
    <w:rsid w:val="00075D54"/>
    <w:rsid w:val="0008474B"/>
    <w:rsid w:val="00084A87"/>
    <w:rsid w:val="00090D01"/>
    <w:rsid w:val="000913C5"/>
    <w:rsid w:val="00091CB1"/>
    <w:rsid w:val="000926B0"/>
    <w:rsid w:val="00092B00"/>
    <w:rsid w:val="00092EC5"/>
    <w:rsid w:val="00094C98"/>
    <w:rsid w:val="00095DCA"/>
    <w:rsid w:val="00095FE3"/>
    <w:rsid w:val="00096214"/>
    <w:rsid w:val="00096D70"/>
    <w:rsid w:val="000A0A4B"/>
    <w:rsid w:val="000A1383"/>
    <w:rsid w:val="000A1754"/>
    <w:rsid w:val="000A1CEC"/>
    <w:rsid w:val="000A1EF9"/>
    <w:rsid w:val="000A28D6"/>
    <w:rsid w:val="000A4F41"/>
    <w:rsid w:val="000A594E"/>
    <w:rsid w:val="000A5CA0"/>
    <w:rsid w:val="000A63D0"/>
    <w:rsid w:val="000B038F"/>
    <w:rsid w:val="000B2E81"/>
    <w:rsid w:val="000B548E"/>
    <w:rsid w:val="000B55A8"/>
    <w:rsid w:val="000B58DD"/>
    <w:rsid w:val="000B5C31"/>
    <w:rsid w:val="000B6E46"/>
    <w:rsid w:val="000C0729"/>
    <w:rsid w:val="000C1974"/>
    <w:rsid w:val="000C230B"/>
    <w:rsid w:val="000C42F1"/>
    <w:rsid w:val="000C4953"/>
    <w:rsid w:val="000C6567"/>
    <w:rsid w:val="000C676C"/>
    <w:rsid w:val="000C7F9D"/>
    <w:rsid w:val="000C7FC8"/>
    <w:rsid w:val="000D07CB"/>
    <w:rsid w:val="000D1CD5"/>
    <w:rsid w:val="000D1D32"/>
    <w:rsid w:val="000D1E17"/>
    <w:rsid w:val="000D24CF"/>
    <w:rsid w:val="000D26D2"/>
    <w:rsid w:val="000D3A3C"/>
    <w:rsid w:val="000D41AC"/>
    <w:rsid w:val="000D76AC"/>
    <w:rsid w:val="000D7C95"/>
    <w:rsid w:val="000D7E2E"/>
    <w:rsid w:val="000E012E"/>
    <w:rsid w:val="000E1EA8"/>
    <w:rsid w:val="000E1FAF"/>
    <w:rsid w:val="000E210F"/>
    <w:rsid w:val="000E3652"/>
    <w:rsid w:val="000E5315"/>
    <w:rsid w:val="000E6F29"/>
    <w:rsid w:val="000F02C2"/>
    <w:rsid w:val="000F04A9"/>
    <w:rsid w:val="000F1055"/>
    <w:rsid w:val="000F2B20"/>
    <w:rsid w:val="000F38D0"/>
    <w:rsid w:val="000F3AD9"/>
    <w:rsid w:val="000F486D"/>
    <w:rsid w:val="000F49F4"/>
    <w:rsid w:val="000F71DE"/>
    <w:rsid w:val="00102501"/>
    <w:rsid w:val="00103562"/>
    <w:rsid w:val="00104779"/>
    <w:rsid w:val="0010598B"/>
    <w:rsid w:val="00106DA3"/>
    <w:rsid w:val="00107A8F"/>
    <w:rsid w:val="00110EAB"/>
    <w:rsid w:val="0011105C"/>
    <w:rsid w:val="00112A1A"/>
    <w:rsid w:val="00113270"/>
    <w:rsid w:val="0011440D"/>
    <w:rsid w:val="00114834"/>
    <w:rsid w:val="0011542B"/>
    <w:rsid w:val="00115CD2"/>
    <w:rsid w:val="00116E43"/>
    <w:rsid w:val="00117317"/>
    <w:rsid w:val="001208FD"/>
    <w:rsid w:val="00121371"/>
    <w:rsid w:val="00122A8D"/>
    <w:rsid w:val="00122F3E"/>
    <w:rsid w:val="00124B0E"/>
    <w:rsid w:val="00133DC7"/>
    <w:rsid w:val="001340F9"/>
    <w:rsid w:val="001341C8"/>
    <w:rsid w:val="001344D7"/>
    <w:rsid w:val="00134B81"/>
    <w:rsid w:val="00135726"/>
    <w:rsid w:val="0013586C"/>
    <w:rsid w:val="00135A2A"/>
    <w:rsid w:val="00135C3F"/>
    <w:rsid w:val="001375BD"/>
    <w:rsid w:val="00137755"/>
    <w:rsid w:val="00137CDF"/>
    <w:rsid w:val="00144B8E"/>
    <w:rsid w:val="001461C8"/>
    <w:rsid w:val="001469A6"/>
    <w:rsid w:val="001477A0"/>
    <w:rsid w:val="00150122"/>
    <w:rsid w:val="00150148"/>
    <w:rsid w:val="0015487A"/>
    <w:rsid w:val="0015679C"/>
    <w:rsid w:val="0015783B"/>
    <w:rsid w:val="00157EB7"/>
    <w:rsid w:val="00162B8E"/>
    <w:rsid w:val="00163DBF"/>
    <w:rsid w:val="00164885"/>
    <w:rsid w:val="001652CB"/>
    <w:rsid w:val="001657FC"/>
    <w:rsid w:val="00165835"/>
    <w:rsid w:val="00165B17"/>
    <w:rsid w:val="00166A83"/>
    <w:rsid w:val="00166BC6"/>
    <w:rsid w:val="00170D1D"/>
    <w:rsid w:val="00171335"/>
    <w:rsid w:val="00172FFC"/>
    <w:rsid w:val="00174661"/>
    <w:rsid w:val="00176952"/>
    <w:rsid w:val="00180524"/>
    <w:rsid w:val="00181712"/>
    <w:rsid w:val="00181779"/>
    <w:rsid w:val="00182BFA"/>
    <w:rsid w:val="00183D65"/>
    <w:rsid w:val="00185AF4"/>
    <w:rsid w:val="001865ED"/>
    <w:rsid w:val="00186737"/>
    <w:rsid w:val="00191051"/>
    <w:rsid w:val="00191AD0"/>
    <w:rsid w:val="00193AE3"/>
    <w:rsid w:val="00194715"/>
    <w:rsid w:val="00194D45"/>
    <w:rsid w:val="00195BA6"/>
    <w:rsid w:val="00195F63"/>
    <w:rsid w:val="00197DAB"/>
    <w:rsid w:val="00197EB0"/>
    <w:rsid w:val="001A02AF"/>
    <w:rsid w:val="001A1002"/>
    <w:rsid w:val="001A4060"/>
    <w:rsid w:val="001A4E40"/>
    <w:rsid w:val="001A5AAD"/>
    <w:rsid w:val="001A5E13"/>
    <w:rsid w:val="001B03B1"/>
    <w:rsid w:val="001B12D5"/>
    <w:rsid w:val="001B1FE4"/>
    <w:rsid w:val="001B2A2A"/>
    <w:rsid w:val="001B2D8F"/>
    <w:rsid w:val="001B30DF"/>
    <w:rsid w:val="001B42E7"/>
    <w:rsid w:val="001B634F"/>
    <w:rsid w:val="001B703B"/>
    <w:rsid w:val="001C0625"/>
    <w:rsid w:val="001C0648"/>
    <w:rsid w:val="001C121E"/>
    <w:rsid w:val="001C1449"/>
    <w:rsid w:val="001C3D66"/>
    <w:rsid w:val="001C4BD6"/>
    <w:rsid w:val="001C51FC"/>
    <w:rsid w:val="001C6A40"/>
    <w:rsid w:val="001C758E"/>
    <w:rsid w:val="001D2213"/>
    <w:rsid w:val="001D333F"/>
    <w:rsid w:val="001D34C3"/>
    <w:rsid w:val="001D5DE2"/>
    <w:rsid w:val="001D6A6A"/>
    <w:rsid w:val="001E168F"/>
    <w:rsid w:val="001E1DE7"/>
    <w:rsid w:val="001E50E2"/>
    <w:rsid w:val="001E5581"/>
    <w:rsid w:val="001E57DB"/>
    <w:rsid w:val="001E5947"/>
    <w:rsid w:val="001E5C94"/>
    <w:rsid w:val="001E6CB1"/>
    <w:rsid w:val="001E7E45"/>
    <w:rsid w:val="001F239F"/>
    <w:rsid w:val="001F2E62"/>
    <w:rsid w:val="001F470A"/>
    <w:rsid w:val="001F6305"/>
    <w:rsid w:val="00200CE3"/>
    <w:rsid w:val="00202E70"/>
    <w:rsid w:val="002044A2"/>
    <w:rsid w:val="002071A1"/>
    <w:rsid w:val="00214661"/>
    <w:rsid w:val="00214A1B"/>
    <w:rsid w:val="002166B0"/>
    <w:rsid w:val="00220C56"/>
    <w:rsid w:val="00223303"/>
    <w:rsid w:val="00224E7B"/>
    <w:rsid w:val="0022703D"/>
    <w:rsid w:val="002270F9"/>
    <w:rsid w:val="00227EE8"/>
    <w:rsid w:val="00230330"/>
    <w:rsid w:val="00230D49"/>
    <w:rsid w:val="00231D5C"/>
    <w:rsid w:val="0023277B"/>
    <w:rsid w:val="002335E5"/>
    <w:rsid w:val="0023469D"/>
    <w:rsid w:val="002353BA"/>
    <w:rsid w:val="002361A3"/>
    <w:rsid w:val="00241C0B"/>
    <w:rsid w:val="002457F7"/>
    <w:rsid w:val="00245BB9"/>
    <w:rsid w:val="002463DA"/>
    <w:rsid w:val="00247769"/>
    <w:rsid w:val="00247C52"/>
    <w:rsid w:val="00247E83"/>
    <w:rsid w:val="002502E7"/>
    <w:rsid w:val="00250879"/>
    <w:rsid w:val="00251C68"/>
    <w:rsid w:val="00251F86"/>
    <w:rsid w:val="00252F63"/>
    <w:rsid w:val="00254899"/>
    <w:rsid w:val="0025583B"/>
    <w:rsid w:val="00257C82"/>
    <w:rsid w:val="0026256C"/>
    <w:rsid w:val="00266459"/>
    <w:rsid w:val="002667A1"/>
    <w:rsid w:val="00266A46"/>
    <w:rsid w:val="0027139B"/>
    <w:rsid w:val="00271A51"/>
    <w:rsid w:val="00272C04"/>
    <w:rsid w:val="00273395"/>
    <w:rsid w:val="00274A45"/>
    <w:rsid w:val="0027537A"/>
    <w:rsid w:val="002755A8"/>
    <w:rsid w:val="00275615"/>
    <w:rsid w:val="002764F0"/>
    <w:rsid w:val="00276F42"/>
    <w:rsid w:val="0028009A"/>
    <w:rsid w:val="002813D3"/>
    <w:rsid w:val="002822CC"/>
    <w:rsid w:val="002829BB"/>
    <w:rsid w:val="002847D0"/>
    <w:rsid w:val="00290C23"/>
    <w:rsid w:val="00292AC0"/>
    <w:rsid w:val="00295101"/>
    <w:rsid w:val="00295BF1"/>
    <w:rsid w:val="00296E96"/>
    <w:rsid w:val="00297FDD"/>
    <w:rsid w:val="002A0382"/>
    <w:rsid w:val="002A1E30"/>
    <w:rsid w:val="002A3097"/>
    <w:rsid w:val="002A460E"/>
    <w:rsid w:val="002A5F3D"/>
    <w:rsid w:val="002A7E27"/>
    <w:rsid w:val="002B01D3"/>
    <w:rsid w:val="002B124D"/>
    <w:rsid w:val="002B18BE"/>
    <w:rsid w:val="002B2F4D"/>
    <w:rsid w:val="002B60C7"/>
    <w:rsid w:val="002B742D"/>
    <w:rsid w:val="002C0E58"/>
    <w:rsid w:val="002C17CB"/>
    <w:rsid w:val="002C37E1"/>
    <w:rsid w:val="002C3BF3"/>
    <w:rsid w:val="002C3BFE"/>
    <w:rsid w:val="002C42F0"/>
    <w:rsid w:val="002C4CFF"/>
    <w:rsid w:val="002C66FD"/>
    <w:rsid w:val="002C7017"/>
    <w:rsid w:val="002C7329"/>
    <w:rsid w:val="002D023F"/>
    <w:rsid w:val="002D0603"/>
    <w:rsid w:val="002D0778"/>
    <w:rsid w:val="002D0822"/>
    <w:rsid w:val="002D2339"/>
    <w:rsid w:val="002D3594"/>
    <w:rsid w:val="002D65BD"/>
    <w:rsid w:val="002D7548"/>
    <w:rsid w:val="002D77E1"/>
    <w:rsid w:val="002D781E"/>
    <w:rsid w:val="002D7ADD"/>
    <w:rsid w:val="002E153E"/>
    <w:rsid w:val="002E2B73"/>
    <w:rsid w:val="002E30EF"/>
    <w:rsid w:val="002E35DE"/>
    <w:rsid w:val="002E4676"/>
    <w:rsid w:val="002E48A7"/>
    <w:rsid w:val="002E5B34"/>
    <w:rsid w:val="002F08E8"/>
    <w:rsid w:val="002F0E16"/>
    <w:rsid w:val="002F1DD9"/>
    <w:rsid w:val="002F2D54"/>
    <w:rsid w:val="002F36C3"/>
    <w:rsid w:val="002F3B96"/>
    <w:rsid w:val="00300082"/>
    <w:rsid w:val="00300735"/>
    <w:rsid w:val="003021D6"/>
    <w:rsid w:val="00302AAC"/>
    <w:rsid w:val="0030311D"/>
    <w:rsid w:val="00303CAE"/>
    <w:rsid w:val="00305B52"/>
    <w:rsid w:val="00305BEC"/>
    <w:rsid w:val="0030763F"/>
    <w:rsid w:val="0031192D"/>
    <w:rsid w:val="00313044"/>
    <w:rsid w:val="003134FB"/>
    <w:rsid w:val="00320627"/>
    <w:rsid w:val="00320D84"/>
    <w:rsid w:val="0032746E"/>
    <w:rsid w:val="00327706"/>
    <w:rsid w:val="00327B9B"/>
    <w:rsid w:val="00330460"/>
    <w:rsid w:val="003306E9"/>
    <w:rsid w:val="00331884"/>
    <w:rsid w:val="00331D15"/>
    <w:rsid w:val="0033283B"/>
    <w:rsid w:val="00332F03"/>
    <w:rsid w:val="00333E4E"/>
    <w:rsid w:val="00333F88"/>
    <w:rsid w:val="003341B2"/>
    <w:rsid w:val="00336583"/>
    <w:rsid w:val="003379C1"/>
    <w:rsid w:val="00337AD3"/>
    <w:rsid w:val="00340144"/>
    <w:rsid w:val="00340398"/>
    <w:rsid w:val="003404B0"/>
    <w:rsid w:val="00341827"/>
    <w:rsid w:val="00342840"/>
    <w:rsid w:val="00342E48"/>
    <w:rsid w:val="00343C18"/>
    <w:rsid w:val="003467E1"/>
    <w:rsid w:val="00347DA8"/>
    <w:rsid w:val="00350A2B"/>
    <w:rsid w:val="003517F4"/>
    <w:rsid w:val="003519C7"/>
    <w:rsid w:val="00351D90"/>
    <w:rsid w:val="00352913"/>
    <w:rsid w:val="0035356D"/>
    <w:rsid w:val="003545CC"/>
    <w:rsid w:val="00355CE5"/>
    <w:rsid w:val="0035762A"/>
    <w:rsid w:val="00360C2D"/>
    <w:rsid w:val="0036149E"/>
    <w:rsid w:val="0036261B"/>
    <w:rsid w:val="00363889"/>
    <w:rsid w:val="00366806"/>
    <w:rsid w:val="00366A5C"/>
    <w:rsid w:val="00366DC6"/>
    <w:rsid w:val="00367B9D"/>
    <w:rsid w:val="00370C05"/>
    <w:rsid w:val="00372336"/>
    <w:rsid w:val="003758F5"/>
    <w:rsid w:val="00380444"/>
    <w:rsid w:val="00382302"/>
    <w:rsid w:val="00383593"/>
    <w:rsid w:val="00383C85"/>
    <w:rsid w:val="003845C1"/>
    <w:rsid w:val="00387ACD"/>
    <w:rsid w:val="00387F81"/>
    <w:rsid w:val="0039121B"/>
    <w:rsid w:val="00391B25"/>
    <w:rsid w:val="003931E7"/>
    <w:rsid w:val="003A0634"/>
    <w:rsid w:val="003A0CA9"/>
    <w:rsid w:val="003A1A80"/>
    <w:rsid w:val="003A3691"/>
    <w:rsid w:val="003A49C2"/>
    <w:rsid w:val="003A701F"/>
    <w:rsid w:val="003A7885"/>
    <w:rsid w:val="003B0180"/>
    <w:rsid w:val="003B0F9F"/>
    <w:rsid w:val="003B1EFE"/>
    <w:rsid w:val="003B2C8E"/>
    <w:rsid w:val="003B391C"/>
    <w:rsid w:val="003B52DB"/>
    <w:rsid w:val="003B62DA"/>
    <w:rsid w:val="003C0CD5"/>
    <w:rsid w:val="003C11EB"/>
    <w:rsid w:val="003C23B7"/>
    <w:rsid w:val="003C2FBF"/>
    <w:rsid w:val="003C4886"/>
    <w:rsid w:val="003C4B32"/>
    <w:rsid w:val="003C6B1A"/>
    <w:rsid w:val="003D07CB"/>
    <w:rsid w:val="003D0FC2"/>
    <w:rsid w:val="003D2914"/>
    <w:rsid w:val="003D2FD8"/>
    <w:rsid w:val="003D35FA"/>
    <w:rsid w:val="003D497B"/>
    <w:rsid w:val="003D5DC4"/>
    <w:rsid w:val="003D653C"/>
    <w:rsid w:val="003D7BFB"/>
    <w:rsid w:val="003E07BE"/>
    <w:rsid w:val="003E28BE"/>
    <w:rsid w:val="003E3610"/>
    <w:rsid w:val="003E3E2D"/>
    <w:rsid w:val="003E6090"/>
    <w:rsid w:val="003F104F"/>
    <w:rsid w:val="003F12EB"/>
    <w:rsid w:val="003F2FAE"/>
    <w:rsid w:val="003F3D57"/>
    <w:rsid w:val="003F4F52"/>
    <w:rsid w:val="003F5567"/>
    <w:rsid w:val="003F683E"/>
    <w:rsid w:val="003F6EEC"/>
    <w:rsid w:val="003F7047"/>
    <w:rsid w:val="00400855"/>
    <w:rsid w:val="0040101B"/>
    <w:rsid w:val="004015DB"/>
    <w:rsid w:val="00402BBF"/>
    <w:rsid w:val="00402E42"/>
    <w:rsid w:val="0040347F"/>
    <w:rsid w:val="00404C0D"/>
    <w:rsid w:val="00406A56"/>
    <w:rsid w:val="004079E0"/>
    <w:rsid w:val="00407AA8"/>
    <w:rsid w:val="00411F37"/>
    <w:rsid w:val="00412B88"/>
    <w:rsid w:val="0041330B"/>
    <w:rsid w:val="00413634"/>
    <w:rsid w:val="00413673"/>
    <w:rsid w:val="0041376E"/>
    <w:rsid w:val="0041384F"/>
    <w:rsid w:val="004147F1"/>
    <w:rsid w:val="00415517"/>
    <w:rsid w:val="00415717"/>
    <w:rsid w:val="00415AC5"/>
    <w:rsid w:val="0041625B"/>
    <w:rsid w:val="0042026C"/>
    <w:rsid w:val="0042080A"/>
    <w:rsid w:val="004218BF"/>
    <w:rsid w:val="0042395E"/>
    <w:rsid w:val="004241C3"/>
    <w:rsid w:val="00425F47"/>
    <w:rsid w:val="0042754A"/>
    <w:rsid w:val="0042773A"/>
    <w:rsid w:val="00427CD2"/>
    <w:rsid w:val="00430C80"/>
    <w:rsid w:val="00431470"/>
    <w:rsid w:val="00431497"/>
    <w:rsid w:val="0043299B"/>
    <w:rsid w:val="004337BD"/>
    <w:rsid w:val="00434600"/>
    <w:rsid w:val="00434B66"/>
    <w:rsid w:val="00434DDB"/>
    <w:rsid w:val="00434FD1"/>
    <w:rsid w:val="00435AB2"/>
    <w:rsid w:val="00436404"/>
    <w:rsid w:val="00436555"/>
    <w:rsid w:val="00436BE7"/>
    <w:rsid w:val="00436E5E"/>
    <w:rsid w:val="00437A3E"/>
    <w:rsid w:val="004401BA"/>
    <w:rsid w:val="00440B36"/>
    <w:rsid w:val="00440C77"/>
    <w:rsid w:val="0044219C"/>
    <w:rsid w:val="004433E8"/>
    <w:rsid w:val="004435BF"/>
    <w:rsid w:val="00443952"/>
    <w:rsid w:val="0044414E"/>
    <w:rsid w:val="00445342"/>
    <w:rsid w:val="00446F07"/>
    <w:rsid w:val="0045112A"/>
    <w:rsid w:val="00451C2C"/>
    <w:rsid w:val="00456A61"/>
    <w:rsid w:val="00456DF8"/>
    <w:rsid w:val="00457C5E"/>
    <w:rsid w:val="00461CD6"/>
    <w:rsid w:val="00464DFB"/>
    <w:rsid w:val="00464EE5"/>
    <w:rsid w:val="00466C5C"/>
    <w:rsid w:val="00466E92"/>
    <w:rsid w:val="004706B6"/>
    <w:rsid w:val="00470A3A"/>
    <w:rsid w:val="0047104C"/>
    <w:rsid w:val="00471325"/>
    <w:rsid w:val="00472244"/>
    <w:rsid w:val="004736E0"/>
    <w:rsid w:val="00474A1A"/>
    <w:rsid w:val="004758D1"/>
    <w:rsid w:val="004764F3"/>
    <w:rsid w:val="00477FA2"/>
    <w:rsid w:val="004816BF"/>
    <w:rsid w:val="00482A1F"/>
    <w:rsid w:val="004872F0"/>
    <w:rsid w:val="00487A30"/>
    <w:rsid w:val="00490423"/>
    <w:rsid w:val="00490BC0"/>
    <w:rsid w:val="00490D41"/>
    <w:rsid w:val="00492D56"/>
    <w:rsid w:val="0049398E"/>
    <w:rsid w:val="00493B21"/>
    <w:rsid w:val="0049509F"/>
    <w:rsid w:val="004975C2"/>
    <w:rsid w:val="00497CEC"/>
    <w:rsid w:val="004A1108"/>
    <w:rsid w:val="004A65E1"/>
    <w:rsid w:val="004A6F98"/>
    <w:rsid w:val="004A7A36"/>
    <w:rsid w:val="004A7B23"/>
    <w:rsid w:val="004B019E"/>
    <w:rsid w:val="004B0423"/>
    <w:rsid w:val="004B09E8"/>
    <w:rsid w:val="004B177E"/>
    <w:rsid w:val="004B6049"/>
    <w:rsid w:val="004B695D"/>
    <w:rsid w:val="004B6F52"/>
    <w:rsid w:val="004B718F"/>
    <w:rsid w:val="004C29AA"/>
    <w:rsid w:val="004C2A83"/>
    <w:rsid w:val="004C583A"/>
    <w:rsid w:val="004C65D6"/>
    <w:rsid w:val="004C725B"/>
    <w:rsid w:val="004C7FCF"/>
    <w:rsid w:val="004D0915"/>
    <w:rsid w:val="004D09A6"/>
    <w:rsid w:val="004D1D66"/>
    <w:rsid w:val="004D333C"/>
    <w:rsid w:val="004D373F"/>
    <w:rsid w:val="004D6805"/>
    <w:rsid w:val="004E1BD9"/>
    <w:rsid w:val="004E259C"/>
    <w:rsid w:val="004E271B"/>
    <w:rsid w:val="004E30F4"/>
    <w:rsid w:val="004E52E8"/>
    <w:rsid w:val="004E68F0"/>
    <w:rsid w:val="004E7359"/>
    <w:rsid w:val="004E7844"/>
    <w:rsid w:val="004F02C4"/>
    <w:rsid w:val="004F13AA"/>
    <w:rsid w:val="004F178C"/>
    <w:rsid w:val="004F2BBF"/>
    <w:rsid w:val="004F3007"/>
    <w:rsid w:val="004F3AD0"/>
    <w:rsid w:val="004F3CE4"/>
    <w:rsid w:val="004F4408"/>
    <w:rsid w:val="004F5CDA"/>
    <w:rsid w:val="004F75FA"/>
    <w:rsid w:val="004F7F6E"/>
    <w:rsid w:val="00500600"/>
    <w:rsid w:val="00501332"/>
    <w:rsid w:val="0050138F"/>
    <w:rsid w:val="00501537"/>
    <w:rsid w:val="00502A1A"/>
    <w:rsid w:val="00502BE9"/>
    <w:rsid w:val="00502D02"/>
    <w:rsid w:val="005049E2"/>
    <w:rsid w:val="00504E53"/>
    <w:rsid w:val="00510355"/>
    <w:rsid w:val="0051310F"/>
    <w:rsid w:val="0051473B"/>
    <w:rsid w:val="00515C43"/>
    <w:rsid w:val="005161E1"/>
    <w:rsid w:val="0052467E"/>
    <w:rsid w:val="005252D3"/>
    <w:rsid w:val="0052575B"/>
    <w:rsid w:val="00526ECF"/>
    <w:rsid w:val="005277E8"/>
    <w:rsid w:val="00530506"/>
    <w:rsid w:val="00531DBA"/>
    <w:rsid w:val="00532699"/>
    <w:rsid w:val="0053469A"/>
    <w:rsid w:val="0054056D"/>
    <w:rsid w:val="005411F6"/>
    <w:rsid w:val="00542039"/>
    <w:rsid w:val="005427EA"/>
    <w:rsid w:val="00543401"/>
    <w:rsid w:val="0054379B"/>
    <w:rsid w:val="005437B6"/>
    <w:rsid w:val="00545D50"/>
    <w:rsid w:val="00546F34"/>
    <w:rsid w:val="0055024B"/>
    <w:rsid w:val="0055060E"/>
    <w:rsid w:val="00550EFD"/>
    <w:rsid w:val="00551D73"/>
    <w:rsid w:val="00552325"/>
    <w:rsid w:val="00552399"/>
    <w:rsid w:val="0055382B"/>
    <w:rsid w:val="0055389F"/>
    <w:rsid w:val="00554AE3"/>
    <w:rsid w:val="00556F36"/>
    <w:rsid w:val="00561998"/>
    <w:rsid w:val="00564AEC"/>
    <w:rsid w:val="00565AEE"/>
    <w:rsid w:val="00567573"/>
    <w:rsid w:val="005709D0"/>
    <w:rsid w:val="00573661"/>
    <w:rsid w:val="00576182"/>
    <w:rsid w:val="00576BC1"/>
    <w:rsid w:val="0058193F"/>
    <w:rsid w:val="0058223A"/>
    <w:rsid w:val="00582B63"/>
    <w:rsid w:val="00582BE3"/>
    <w:rsid w:val="00584AF0"/>
    <w:rsid w:val="00584DB1"/>
    <w:rsid w:val="00586CAE"/>
    <w:rsid w:val="00590805"/>
    <w:rsid w:val="00592DCF"/>
    <w:rsid w:val="0059300D"/>
    <w:rsid w:val="005959B1"/>
    <w:rsid w:val="005970C6"/>
    <w:rsid w:val="00597F23"/>
    <w:rsid w:val="005A19D3"/>
    <w:rsid w:val="005A1D0F"/>
    <w:rsid w:val="005A2CD0"/>
    <w:rsid w:val="005A372D"/>
    <w:rsid w:val="005A4035"/>
    <w:rsid w:val="005A484E"/>
    <w:rsid w:val="005A7AB3"/>
    <w:rsid w:val="005A7DFB"/>
    <w:rsid w:val="005B0091"/>
    <w:rsid w:val="005B025A"/>
    <w:rsid w:val="005B1B31"/>
    <w:rsid w:val="005B1F05"/>
    <w:rsid w:val="005B3A69"/>
    <w:rsid w:val="005B3BE1"/>
    <w:rsid w:val="005B4147"/>
    <w:rsid w:val="005B41F7"/>
    <w:rsid w:val="005B6110"/>
    <w:rsid w:val="005B714C"/>
    <w:rsid w:val="005B74FD"/>
    <w:rsid w:val="005C034C"/>
    <w:rsid w:val="005C2307"/>
    <w:rsid w:val="005C2CAF"/>
    <w:rsid w:val="005C4BA8"/>
    <w:rsid w:val="005C60D5"/>
    <w:rsid w:val="005C66E4"/>
    <w:rsid w:val="005C75BF"/>
    <w:rsid w:val="005D09C5"/>
    <w:rsid w:val="005D0F98"/>
    <w:rsid w:val="005D0FF7"/>
    <w:rsid w:val="005D10A6"/>
    <w:rsid w:val="005D2FB9"/>
    <w:rsid w:val="005D4562"/>
    <w:rsid w:val="005D4980"/>
    <w:rsid w:val="005D560A"/>
    <w:rsid w:val="005D561B"/>
    <w:rsid w:val="005D5A20"/>
    <w:rsid w:val="005D5B49"/>
    <w:rsid w:val="005D72D6"/>
    <w:rsid w:val="005E005F"/>
    <w:rsid w:val="005E130B"/>
    <w:rsid w:val="005E14D1"/>
    <w:rsid w:val="005E1BF7"/>
    <w:rsid w:val="005E33A7"/>
    <w:rsid w:val="005E3DBD"/>
    <w:rsid w:val="005E76FF"/>
    <w:rsid w:val="005E7D2F"/>
    <w:rsid w:val="005F062D"/>
    <w:rsid w:val="005F08AA"/>
    <w:rsid w:val="005F1465"/>
    <w:rsid w:val="005F1E4B"/>
    <w:rsid w:val="005F2BBB"/>
    <w:rsid w:val="005F51C6"/>
    <w:rsid w:val="005F5547"/>
    <w:rsid w:val="005F6A32"/>
    <w:rsid w:val="006013ED"/>
    <w:rsid w:val="006036D6"/>
    <w:rsid w:val="00604BF8"/>
    <w:rsid w:val="0060789F"/>
    <w:rsid w:val="00613B28"/>
    <w:rsid w:val="00614510"/>
    <w:rsid w:val="00616E71"/>
    <w:rsid w:val="00617068"/>
    <w:rsid w:val="00617C7D"/>
    <w:rsid w:val="006213E2"/>
    <w:rsid w:val="006223FD"/>
    <w:rsid w:val="00623418"/>
    <w:rsid w:val="00623BD9"/>
    <w:rsid w:val="00624689"/>
    <w:rsid w:val="006252EA"/>
    <w:rsid w:val="00625AF2"/>
    <w:rsid w:val="00626E62"/>
    <w:rsid w:val="006323CF"/>
    <w:rsid w:val="00632B7F"/>
    <w:rsid w:val="0063343F"/>
    <w:rsid w:val="00633D53"/>
    <w:rsid w:val="0063511F"/>
    <w:rsid w:val="00637122"/>
    <w:rsid w:val="006376E2"/>
    <w:rsid w:val="00640DE2"/>
    <w:rsid w:val="0064160D"/>
    <w:rsid w:val="0064171A"/>
    <w:rsid w:val="00641B6C"/>
    <w:rsid w:val="00641F80"/>
    <w:rsid w:val="006437C2"/>
    <w:rsid w:val="00644028"/>
    <w:rsid w:val="00644694"/>
    <w:rsid w:val="0064485B"/>
    <w:rsid w:val="00645436"/>
    <w:rsid w:val="006472DD"/>
    <w:rsid w:val="00651F84"/>
    <w:rsid w:val="0065253F"/>
    <w:rsid w:val="0065449D"/>
    <w:rsid w:val="00655F32"/>
    <w:rsid w:val="00657614"/>
    <w:rsid w:val="00657BC5"/>
    <w:rsid w:val="0066125D"/>
    <w:rsid w:val="006623F2"/>
    <w:rsid w:val="0066591F"/>
    <w:rsid w:val="00670611"/>
    <w:rsid w:val="00670D9D"/>
    <w:rsid w:val="00672594"/>
    <w:rsid w:val="00673B14"/>
    <w:rsid w:val="00674ED9"/>
    <w:rsid w:val="00675DD6"/>
    <w:rsid w:val="006761B9"/>
    <w:rsid w:val="006771D7"/>
    <w:rsid w:val="00680711"/>
    <w:rsid w:val="00680D12"/>
    <w:rsid w:val="00681ECC"/>
    <w:rsid w:val="00682543"/>
    <w:rsid w:val="0068288F"/>
    <w:rsid w:val="00682DF5"/>
    <w:rsid w:val="00682EBA"/>
    <w:rsid w:val="006834F5"/>
    <w:rsid w:val="00683C2F"/>
    <w:rsid w:val="00684F3B"/>
    <w:rsid w:val="00686C89"/>
    <w:rsid w:val="00687069"/>
    <w:rsid w:val="0068797B"/>
    <w:rsid w:val="00690DE3"/>
    <w:rsid w:val="00692B0D"/>
    <w:rsid w:val="00692EA1"/>
    <w:rsid w:val="00695D5A"/>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DF7"/>
    <w:rsid w:val="006C2E22"/>
    <w:rsid w:val="006C357E"/>
    <w:rsid w:val="006C3983"/>
    <w:rsid w:val="006C5DA0"/>
    <w:rsid w:val="006D2DA8"/>
    <w:rsid w:val="006D33B4"/>
    <w:rsid w:val="006D3977"/>
    <w:rsid w:val="006D3E5F"/>
    <w:rsid w:val="006D40AF"/>
    <w:rsid w:val="006D44FB"/>
    <w:rsid w:val="006D5144"/>
    <w:rsid w:val="006D67A4"/>
    <w:rsid w:val="006D6A29"/>
    <w:rsid w:val="006D6B9C"/>
    <w:rsid w:val="006D6C02"/>
    <w:rsid w:val="006E1D88"/>
    <w:rsid w:val="006E2E69"/>
    <w:rsid w:val="006E40ED"/>
    <w:rsid w:val="006E6C16"/>
    <w:rsid w:val="006E7706"/>
    <w:rsid w:val="006E7953"/>
    <w:rsid w:val="006F2024"/>
    <w:rsid w:val="006F22E9"/>
    <w:rsid w:val="006F3660"/>
    <w:rsid w:val="006F5145"/>
    <w:rsid w:val="006F6BE8"/>
    <w:rsid w:val="006F6F33"/>
    <w:rsid w:val="006F7035"/>
    <w:rsid w:val="006F70AB"/>
    <w:rsid w:val="007012DB"/>
    <w:rsid w:val="00701E97"/>
    <w:rsid w:val="0070259F"/>
    <w:rsid w:val="0070354B"/>
    <w:rsid w:val="00703965"/>
    <w:rsid w:val="00704060"/>
    <w:rsid w:val="00704610"/>
    <w:rsid w:val="00704842"/>
    <w:rsid w:val="00706A83"/>
    <w:rsid w:val="00707830"/>
    <w:rsid w:val="00710A98"/>
    <w:rsid w:val="007111E0"/>
    <w:rsid w:val="0071377E"/>
    <w:rsid w:val="00714DC2"/>
    <w:rsid w:val="00717003"/>
    <w:rsid w:val="007232AB"/>
    <w:rsid w:val="0072445C"/>
    <w:rsid w:val="00727A80"/>
    <w:rsid w:val="00732916"/>
    <w:rsid w:val="007344D0"/>
    <w:rsid w:val="007345F6"/>
    <w:rsid w:val="007350C5"/>
    <w:rsid w:val="00735258"/>
    <w:rsid w:val="007362D4"/>
    <w:rsid w:val="00736301"/>
    <w:rsid w:val="00736513"/>
    <w:rsid w:val="00736FE0"/>
    <w:rsid w:val="007405E6"/>
    <w:rsid w:val="00740E8F"/>
    <w:rsid w:val="0074251D"/>
    <w:rsid w:val="0074317F"/>
    <w:rsid w:val="00743B71"/>
    <w:rsid w:val="00745FA7"/>
    <w:rsid w:val="00747D29"/>
    <w:rsid w:val="00747F20"/>
    <w:rsid w:val="007519E9"/>
    <w:rsid w:val="00751B65"/>
    <w:rsid w:val="00752060"/>
    <w:rsid w:val="00752F59"/>
    <w:rsid w:val="0075653D"/>
    <w:rsid w:val="00757672"/>
    <w:rsid w:val="007602FE"/>
    <w:rsid w:val="00760AC3"/>
    <w:rsid w:val="00761A18"/>
    <w:rsid w:val="00763A56"/>
    <w:rsid w:val="0076404A"/>
    <w:rsid w:val="0076456F"/>
    <w:rsid w:val="007648D3"/>
    <w:rsid w:val="00765A66"/>
    <w:rsid w:val="0076695D"/>
    <w:rsid w:val="00766DE1"/>
    <w:rsid w:val="00767988"/>
    <w:rsid w:val="00770319"/>
    <w:rsid w:val="00773F69"/>
    <w:rsid w:val="00774F0E"/>
    <w:rsid w:val="00776A3C"/>
    <w:rsid w:val="0078061F"/>
    <w:rsid w:val="007813CA"/>
    <w:rsid w:val="007832B6"/>
    <w:rsid w:val="0078392B"/>
    <w:rsid w:val="007839A3"/>
    <w:rsid w:val="00787C24"/>
    <w:rsid w:val="00790AB8"/>
    <w:rsid w:val="00791970"/>
    <w:rsid w:val="00791EB0"/>
    <w:rsid w:val="0079363C"/>
    <w:rsid w:val="00793BA3"/>
    <w:rsid w:val="00794664"/>
    <w:rsid w:val="00796D92"/>
    <w:rsid w:val="007A0F1E"/>
    <w:rsid w:val="007A31B5"/>
    <w:rsid w:val="007A3DC2"/>
    <w:rsid w:val="007A45F8"/>
    <w:rsid w:val="007A5CDD"/>
    <w:rsid w:val="007A5CEF"/>
    <w:rsid w:val="007A6587"/>
    <w:rsid w:val="007A780E"/>
    <w:rsid w:val="007A7BC8"/>
    <w:rsid w:val="007B16F4"/>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D062D"/>
    <w:rsid w:val="007D117C"/>
    <w:rsid w:val="007D2FDA"/>
    <w:rsid w:val="007D64EE"/>
    <w:rsid w:val="007D71AA"/>
    <w:rsid w:val="007E237F"/>
    <w:rsid w:val="007E256E"/>
    <w:rsid w:val="007E32DF"/>
    <w:rsid w:val="007F082B"/>
    <w:rsid w:val="007F0E24"/>
    <w:rsid w:val="007F161E"/>
    <w:rsid w:val="007F27DE"/>
    <w:rsid w:val="007F2F82"/>
    <w:rsid w:val="007F4E93"/>
    <w:rsid w:val="007F4F72"/>
    <w:rsid w:val="007F505E"/>
    <w:rsid w:val="007F5160"/>
    <w:rsid w:val="007F51B0"/>
    <w:rsid w:val="007F65A9"/>
    <w:rsid w:val="007F6E28"/>
    <w:rsid w:val="008013EC"/>
    <w:rsid w:val="00802FB0"/>
    <w:rsid w:val="00803ED7"/>
    <w:rsid w:val="008045C8"/>
    <w:rsid w:val="00805036"/>
    <w:rsid w:val="00805567"/>
    <w:rsid w:val="00805F9B"/>
    <w:rsid w:val="008069EB"/>
    <w:rsid w:val="008076A7"/>
    <w:rsid w:val="00810DB2"/>
    <w:rsid w:val="00811483"/>
    <w:rsid w:val="008118B5"/>
    <w:rsid w:val="00811C01"/>
    <w:rsid w:val="008123A3"/>
    <w:rsid w:val="008138ED"/>
    <w:rsid w:val="008155B2"/>
    <w:rsid w:val="00815FD8"/>
    <w:rsid w:val="008165AD"/>
    <w:rsid w:val="008171A2"/>
    <w:rsid w:val="00820DAB"/>
    <w:rsid w:val="00820EB9"/>
    <w:rsid w:val="00821ED8"/>
    <w:rsid w:val="00822107"/>
    <w:rsid w:val="0082237D"/>
    <w:rsid w:val="008240FF"/>
    <w:rsid w:val="00825028"/>
    <w:rsid w:val="008252CA"/>
    <w:rsid w:val="00826A8F"/>
    <w:rsid w:val="0083299B"/>
    <w:rsid w:val="00834E10"/>
    <w:rsid w:val="00835D6B"/>
    <w:rsid w:val="008361E8"/>
    <w:rsid w:val="008367A9"/>
    <w:rsid w:val="00836DD4"/>
    <w:rsid w:val="00836F93"/>
    <w:rsid w:val="008379E2"/>
    <w:rsid w:val="008415BD"/>
    <w:rsid w:val="008416E5"/>
    <w:rsid w:val="008421EE"/>
    <w:rsid w:val="00845A4D"/>
    <w:rsid w:val="008501CD"/>
    <w:rsid w:val="00850941"/>
    <w:rsid w:val="00850F62"/>
    <w:rsid w:val="0085131F"/>
    <w:rsid w:val="00851D6E"/>
    <w:rsid w:val="00852B6A"/>
    <w:rsid w:val="00853AF5"/>
    <w:rsid w:val="00855D2C"/>
    <w:rsid w:val="00855D60"/>
    <w:rsid w:val="00860200"/>
    <w:rsid w:val="008608FD"/>
    <w:rsid w:val="0086178A"/>
    <w:rsid w:val="00862A60"/>
    <w:rsid w:val="00862FB3"/>
    <w:rsid w:val="008630F2"/>
    <w:rsid w:val="008630FC"/>
    <w:rsid w:val="00863C9C"/>
    <w:rsid w:val="008641E9"/>
    <w:rsid w:val="0086662F"/>
    <w:rsid w:val="00866657"/>
    <w:rsid w:val="00866E3A"/>
    <w:rsid w:val="00867D1F"/>
    <w:rsid w:val="008716EF"/>
    <w:rsid w:val="00873CDD"/>
    <w:rsid w:val="008765E9"/>
    <w:rsid w:val="00876BFF"/>
    <w:rsid w:val="00881F12"/>
    <w:rsid w:val="00882FD9"/>
    <w:rsid w:val="00883B23"/>
    <w:rsid w:val="00883D28"/>
    <w:rsid w:val="00883E05"/>
    <w:rsid w:val="008846AD"/>
    <w:rsid w:val="00886549"/>
    <w:rsid w:val="00887574"/>
    <w:rsid w:val="0088782C"/>
    <w:rsid w:val="0089131C"/>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4DCA"/>
    <w:rsid w:val="008A61D9"/>
    <w:rsid w:val="008A707F"/>
    <w:rsid w:val="008A71CE"/>
    <w:rsid w:val="008B0D1B"/>
    <w:rsid w:val="008B0DA3"/>
    <w:rsid w:val="008B396B"/>
    <w:rsid w:val="008B4ADA"/>
    <w:rsid w:val="008B50B4"/>
    <w:rsid w:val="008B596D"/>
    <w:rsid w:val="008B5AC8"/>
    <w:rsid w:val="008B638F"/>
    <w:rsid w:val="008B6A4B"/>
    <w:rsid w:val="008B7C2F"/>
    <w:rsid w:val="008B7E88"/>
    <w:rsid w:val="008C0AA8"/>
    <w:rsid w:val="008C2733"/>
    <w:rsid w:val="008C2965"/>
    <w:rsid w:val="008C3B72"/>
    <w:rsid w:val="008C3C52"/>
    <w:rsid w:val="008C3E82"/>
    <w:rsid w:val="008C43A9"/>
    <w:rsid w:val="008C49B0"/>
    <w:rsid w:val="008C4B9F"/>
    <w:rsid w:val="008C69BD"/>
    <w:rsid w:val="008C73C1"/>
    <w:rsid w:val="008C7539"/>
    <w:rsid w:val="008C770E"/>
    <w:rsid w:val="008C7D16"/>
    <w:rsid w:val="008C7F25"/>
    <w:rsid w:val="008D01C8"/>
    <w:rsid w:val="008D1CBE"/>
    <w:rsid w:val="008D29A4"/>
    <w:rsid w:val="008D311E"/>
    <w:rsid w:val="008D4D9F"/>
    <w:rsid w:val="008D5456"/>
    <w:rsid w:val="008D57F6"/>
    <w:rsid w:val="008D62C2"/>
    <w:rsid w:val="008D67F5"/>
    <w:rsid w:val="008D7260"/>
    <w:rsid w:val="008D7A7E"/>
    <w:rsid w:val="008D7C3E"/>
    <w:rsid w:val="008E49BD"/>
    <w:rsid w:val="008E4A1A"/>
    <w:rsid w:val="008F0519"/>
    <w:rsid w:val="008F0AD7"/>
    <w:rsid w:val="008F0CA2"/>
    <w:rsid w:val="008F10A5"/>
    <w:rsid w:val="008F24E0"/>
    <w:rsid w:val="008F30A9"/>
    <w:rsid w:val="008F30E1"/>
    <w:rsid w:val="008F4975"/>
    <w:rsid w:val="008F54E5"/>
    <w:rsid w:val="008F5719"/>
    <w:rsid w:val="008F64C8"/>
    <w:rsid w:val="008F6B6C"/>
    <w:rsid w:val="008F733D"/>
    <w:rsid w:val="008F7859"/>
    <w:rsid w:val="0090068F"/>
    <w:rsid w:val="00900B03"/>
    <w:rsid w:val="009018BE"/>
    <w:rsid w:val="00901C6F"/>
    <w:rsid w:val="00904D91"/>
    <w:rsid w:val="00905A0A"/>
    <w:rsid w:val="00906980"/>
    <w:rsid w:val="00910B5D"/>
    <w:rsid w:val="00914853"/>
    <w:rsid w:val="0091665C"/>
    <w:rsid w:val="0091732C"/>
    <w:rsid w:val="00921D3D"/>
    <w:rsid w:val="00925DA0"/>
    <w:rsid w:val="00927438"/>
    <w:rsid w:val="00931F84"/>
    <w:rsid w:val="00932E07"/>
    <w:rsid w:val="00935CA1"/>
    <w:rsid w:val="009406D6"/>
    <w:rsid w:val="00941A85"/>
    <w:rsid w:val="00941D34"/>
    <w:rsid w:val="009433CF"/>
    <w:rsid w:val="00943E25"/>
    <w:rsid w:val="0094641E"/>
    <w:rsid w:val="00947400"/>
    <w:rsid w:val="009509D1"/>
    <w:rsid w:val="009515ED"/>
    <w:rsid w:val="009527A5"/>
    <w:rsid w:val="00952C42"/>
    <w:rsid w:val="009535CD"/>
    <w:rsid w:val="0095363D"/>
    <w:rsid w:val="00953DE3"/>
    <w:rsid w:val="00954A28"/>
    <w:rsid w:val="00954E5A"/>
    <w:rsid w:val="00956553"/>
    <w:rsid w:val="00957502"/>
    <w:rsid w:val="009578DE"/>
    <w:rsid w:val="00961393"/>
    <w:rsid w:val="00961975"/>
    <w:rsid w:val="009623E1"/>
    <w:rsid w:val="009626F8"/>
    <w:rsid w:val="0096422F"/>
    <w:rsid w:val="00964D14"/>
    <w:rsid w:val="00967578"/>
    <w:rsid w:val="00970A98"/>
    <w:rsid w:val="00971FFC"/>
    <w:rsid w:val="009734C8"/>
    <w:rsid w:val="00973C9D"/>
    <w:rsid w:val="00977F05"/>
    <w:rsid w:val="0098090F"/>
    <w:rsid w:val="00981811"/>
    <w:rsid w:val="00982177"/>
    <w:rsid w:val="00983949"/>
    <w:rsid w:val="009843B2"/>
    <w:rsid w:val="009847A1"/>
    <w:rsid w:val="00986D06"/>
    <w:rsid w:val="00986D29"/>
    <w:rsid w:val="00987860"/>
    <w:rsid w:val="00990207"/>
    <w:rsid w:val="00992062"/>
    <w:rsid w:val="00994810"/>
    <w:rsid w:val="00995E7C"/>
    <w:rsid w:val="00996151"/>
    <w:rsid w:val="00996195"/>
    <w:rsid w:val="0099718D"/>
    <w:rsid w:val="009A14B3"/>
    <w:rsid w:val="009A1D39"/>
    <w:rsid w:val="009A5BBE"/>
    <w:rsid w:val="009A7D20"/>
    <w:rsid w:val="009B05E2"/>
    <w:rsid w:val="009B06E0"/>
    <w:rsid w:val="009B1C76"/>
    <w:rsid w:val="009C0209"/>
    <w:rsid w:val="009C0697"/>
    <w:rsid w:val="009C08D3"/>
    <w:rsid w:val="009C0AA6"/>
    <w:rsid w:val="009C1EC8"/>
    <w:rsid w:val="009C20C9"/>
    <w:rsid w:val="009C24DA"/>
    <w:rsid w:val="009C5104"/>
    <w:rsid w:val="009C6F29"/>
    <w:rsid w:val="009C7F94"/>
    <w:rsid w:val="009D0C78"/>
    <w:rsid w:val="009D11EF"/>
    <w:rsid w:val="009D18FA"/>
    <w:rsid w:val="009D1D80"/>
    <w:rsid w:val="009D43C5"/>
    <w:rsid w:val="009D6419"/>
    <w:rsid w:val="009E1815"/>
    <w:rsid w:val="009E2402"/>
    <w:rsid w:val="009E2744"/>
    <w:rsid w:val="009E3638"/>
    <w:rsid w:val="009E3BFD"/>
    <w:rsid w:val="009E43DD"/>
    <w:rsid w:val="009E4BBF"/>
    <w:rsid w:val="009E67EF"/>
    <w:rsid w:val="009E6A7C"/>
    <w:rsid w:val="009E77CF"/>
    <w:rsid w:val="009E79B8"/>
    <w:rsid w:val="009E7E0C"/>
    <w:rsid w:val="009F17E2"/>
    <w:rsid w:val="009F22F4"/>
    <w:rsid w:val="009F437F"/>
    <w:rsid w:val="009F636F"/>
    <w:rsid w:val="009F6943"/>
    <w:rsid w:val="009F7F09"/>
    <w:rsid w:val="00A00D04"/>
    <w:rsid w:val="00A02524"/>
    <w:rsid w:val="00A025DF"/>
    <w:rsid w:val="00A03F7F"/>
    <w:rsid w:val="00A0636E"/>
    <w:rsid w:val="00A0716F"/>
    <w:rsid w:val="00A071E7"/>
    <w:rsid w:val="00A0729A"/>
    <w:rsid w:val="00A104FE"/>
    <w:rsid w:val="00A1186A"/>
    <w:rsid w:val="00A11BBC"/>
    <w:rsid w:val="00A11E14"/>
    <w:rsid w:val="00A12694"/>
    <w:rsid w:val="00A15118"/>
    <w:rsid w:val="00A15E87"/>
    <w:rsid w:val="00A162F8"/>
    <w:rsid w:val="00A205F7"/>
    <w:rsid w:val="00A2120D"/>
    <w:rsid w:val="00A23BF9"/>
    <w:rsid w:val="00A23D04"/>
    <w:rsid w:val="00A246F4"/>
    <w:rsid w:val="00A25FA7"/>
    <w:rsid w:val="00A271C6"/>
    <w:rsid w:val="00A277FF"/>
    <w:rsid w:val="00A30C44"/>
    <w:rsid w:val="00A329CA"/>
    <w:rsid w:val="00A335A4"/>
    <w:rsid w:val="00A3543A"/>
    <w:rsid w:val="00A36BD8"/>
    <w:rsid w:val="00A377A1"/>
    <w:rsid w:val="00A3780D"/>
    <w:rsid w:val="00A3789F"/>
    <w:rsid w:val="00A37FDC"/>
    <w:rsid w:val="00A41B63"/>
    <w:rsid w:val="00A420DA"/>
    <w:rsid w:val="00A420FA"/>
    <w:rsid w:val="00A44DFF"/>
    <w:rsid w:val="00A45442"/>
    <w:rsid w:val="00A46054"/>
    <w:rsid w:val="00A46204"/>
    <w:rsid w:val="00A479BB"/>
    <w:rsid w:val="00A50059"/>
    <w:rsid w:val="00A51CDB"/>
    <w:rsid w:val="00A520E0"/>
    <w:rsid w:val="00A522B9"/>
    <w:rsid w:val="00A52593"/>
    <w:rsid w:val="00A5322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2D46"/>
    <w:rsid w:val="00A7481D"/>
    <w:rsid w:val="00A749B9"/>
    <w:rsid w:val="00A80539"/>
    <w:rsid w:val="00A808C6"/>
    <w:rsid w:val="00A81693"/>
    <w:rsid w:val="00A81A20"/>
    <w:rsid w:val="00A82751"/>
    <w:rsid w:val="00A82B4E"/>
    <w:rsid w:val="00A84113"/>
    <w:rsid w:val="00A84BF5"/>
    <w:rsid w:val="00A85E0C"/>
    <w:rsid w:val="00A86D8E"/>
    <w:rsid w:val="00A87CC5"/>
    <w:rsid w:val="00A914DE"/>
    <w:rsid w:val="00A9154C"/>
    <w:rsid w:val="00A91FDC"/>
    <w:rsid w:val="00A92AEE"/>
    <w:rsid w:val="00A92F39"/>
    <w:rsid w:val="00A93955"/>
    <w:rsid w:val="00A94D35"/>
    <w:rsid w:val="00A952A8"/>
    <w:rsid w:val="00A96CD8"/>
    <w:rsid w:val="00AA04E4"/>
    <w:rsid w:val="00AA2F2E"/>
    <w:rsid w:val="00AA3DD7"/>
    <w:rsid w:val="00AA3F05"/>
    <w:rsid w:val="00AB1B0D"/>
    <w:rsid w:val="00AB2CF5"/>
    <w:rsid w:val="00AC0E66"/>
    <w:rsid w:val="00AC1406"/>
    <w:rsid w:val="00AC2C4F"/>
    <w:rsid w:val="00AC317E"/>
    <w:rsid w:val="00AC3528"/>
    <w:rsid w:val="00AC3B0E"/>
    <w:rsid w:val="00AC44BC"/>
    <w:rsid w:val="00AC55EA"/>
    <w:rsid w:val="00AC5779"/>
    <w:rsid w:val="00AC6DDB"/>
    <w:rsid w:val="00AC78C0"/>
    <w:rsid w:val="00AD1B30"/>
    <w:rsid w:val="00AD25A8"/>
    <w:rsid w:val="00AD2B27"/>
    <w:rsid w:val="00AD2C7E"/>
    <w:rsid w:val="00AD3348"/>
    <w:rsid w:val="00AD3A60"/>
    <w:rsid w:val="00AD49A7"/>
    <w:rsid w:val="00AD4DBA"/>
    <w:rsid w:val="00AE0DD7"/>
    <w:rsid w:val="00AE0F10"/>
    <w:rsid w:val="00AE26DF"/>
    <w:rsid w:val="00AE2778"/>
    <w:rsid w:val="00AE49B9"/>
    <w:rsid w:val="00AE5820"/>
    <w:rsid w:val="00AE5CFB"/>
    <w:rsid w:val="00AF103A"/>
    <w:rsid w:val="00AF1BD3"/>
    <w:rsid w:val="00AF3EEE"/>
    <w:rsid w:val="00AF56B9"/>
    <w:rsid w:val="00AF6208"/>
    <w:rsid w:val="00AF6462"/>
    <w:rsid w:val="00B02596"/>
    <w:rsid w:val="00B02A77"/>
    <w:rsid w:val="00B05402"/>
    <w:rsid w:val="00B0556A"/>
    <w:rsid w:val="00B06297"/>
    <w:rsid w:val="00B07710"/>
    <w:rsid w:val="00B106EC"/>
    <w:rsid w:val="00B11E21"/>
    <w:rsid w:val="00B1354B"/>
    <w:rsid w:val="00B13FE2"/>
    <w:rsid w:val="00B1460F"/>
    <w:rsid w:val="00B14EBA"/>
    <w:rsid w:val="00B21572"/>
    <w:rsid w:val="00B23FB4"/>
    <w:rsid w:val="00B261B6"/>
    <w:rsid w:val="00B26F46"/>
    <w:rsid w:val="00B3521D"/>
    <w:rsid w:val="00B364F8"/>
    <w:rsid w:val="00B37749"/>
    <w:rsid w:val="00B37770"/>
    <w:rsid w:val="00B37B92"/>
    <w:rsid w:val="00B37C46"/>
    <w:rsid w:val="00B4175D"/>
    <w:rsid w:val="00B41AC5"/>
    <w:rsid w:val="00B41EB8"/>
    <w:rsid w:val="00B42707"/>
    <w:rsid w:val="00B42999"/>
    <w:rsid w:val="00B42E63"/>
    <w:rsid w:val="00B431D4"/>
    <w:rsid w:val="00B43A65"/>
    <w:rsid w:val="00B4487E"/>
    <w:rsid w:val="00B44FB6"/>
    <w:rsid w:val="00B45AF8"/>
    <w:rsid w:val="00B47801"/>
    <w:rsid w:val="00B5104B"/>
    <w:rsid w:val="00B52A34"/>
    <w:rsid w:val="00B52D18"/>
    <w:rsid w:val="00B536D2"/>
    <w:rsid w:val="00B546BD"/>
    <w:rsid w:val="00B548FF"/>
    <w:rsid w:val="00B54B33"/>
    <w:rsid w:val="00B5695A"/>
    <w:rsid w:val="00B56A81"/>
    <w:rsid w:val="00B57BC6"/>
    <w:rsid w:val="00B60FFD"/>
    <w:rsid w:val="00B627F1"/>
    <w:rsid w:val="00B63F0E"/>
    <w:rsid w:val="00B658B3"/>
    <w:rsid w:val="00B6700E"/>
    <w:rsid w:val="00B67537"/>
    <w:rsid w:val="00B70054"/>
    <w:rsid w:val="00B70C9B"/>
    <w:rsid w:val="00B71A6B"/>
    <w:rsid w:val="00B72F52"/>
    <w:rsid w:val="00B73801"/>
    <w:rsid w:val="00B739FE"/>
    <w:rsid w:val="00B7415C"/>
    <w:rsid w:val="00B75BE1"/>
    <w:rsid w:val="00B80866"/>
    <w:rsid w:val="00B808AB"/>
    <w:rsid w:val="00B830EC"/>
    <w:rsid w:val="00B83C55"/>
    <w:rsid w:val="00B84D9D"/>
    <w:rsid w:val="00B85D3B"/>
    <w:rsid w:val="00B866D6"/>
    <w:rsid w:val="00B86BD3"/>
    <w:rsid w:val="00B875B9"/>
    <w:rsid w:val="00B87C5A"/>
    <w:rsid w:val="00B9068B"/>
    <w:rsid w:val="00B9271F"/>
    <w:rsid w:val="00B92A5C"/>
    <w:rsid w:val="00B934BE"/>
    <w:rsid w:val="00B9355B"/>
    <w:rsid w:val="00B93929"/>
    <w:rsid w:val="00B94E58"/>
    <w:rsid w:val="00B959C4"/>
    <w:rsid w:val="00B95BAE"/>
    <w:rsid w:val="00B960F7"/>
    <w:rsid w:val="00B961BA"/>
    <w:rsid w:val="00B963AF"/>
    <w:rsid w:val="00B97E0D"/>
    <w:rsid w:val="00BA0E89"/>
    <w:rsid w:val="00BA20CD"/>
    <w:rsid w:val="00BA34FB"/>
    <w:rsid w:val="00BA3C03"/>
    <w:rsid w:val="00BA43CC"/>
    <w:rsid w:val="00BB1D98"/>
    <w:rsid w:val="00BB232F"/>
    <w:rsid w:val="00BB38C3"/>
    <w:rsid w:val="00BB3D15"/>
    <w:rsid w:val="00BB3D7D"/>
    <w:rsid w:val="00BB428F"/>
    <w:rsid w:val="00BB6217"/>
    <w:rsid w:val="00BB6A2F"/>
    <w:rsid w:val="00BC043C"/>
    <w:rsid w:val="00BC0D9C"/>
    <w:rsid w:val="00BC4FB8"/>
    <w:rsid w:val="00BC577B"/>
    <w:rsid w:val="00BC7248"/>
    <w:rsid w:val="00BC724C"/>
    <w:rsid w:val="00BD045B"/>
    <w:rsid w:val="00BD2542"/>
    <w:rsid w:val="00BD2F93"/>
    <w:rsid w:val="00BD33A5"/>
    <w:rsid w:val="00BD4087"/>
    <w:rsid w:val="00BD60F5"/>
    <w:rsid w:val="00BD74CA"/>
    <w:rsid w:val="00BD783B"/>
    <w:rsid w:val="00BE14C5"/>
    <w:rsid w:val="00BE1B77"/>
    <w:rsid w:val="00BE2097"/>
    <w:rsid w:val="00BE245E"/>
    <w:rsid w:val="00BE57EE"/>
    <w:rsid w:val="00BE65FE"/>
    <w:rsid w:val="00BE7CAD"/>
    <w:rsid w:val="00BF02C8"/>
    <w:rsid w:val="00BF1CC9"/>
    <w:rsid w:val="00BF2C41"/>
    <w:rsid w:val="00BF3124"/>
    <w:rsid w:val="00BF3872"/>
    <w:rsid w:val="00BF5220"/>
    <w:rsid w:val="00BF56CF"/>
    <w:rsid w:val="00BF5740"/>
    <w:rsid w:val="00BF733F"/>
    <w:rsid w:val="00C00908"/>
    <w:rsid w:val="00C00A91"/>
    <w:rsid w:val="00C0178B"/>
    <w:rsid w:val="00C03A09"/>
    <w:rsid w:val="00C05CCA"/>
    <w:rsid w:val="00C117E7"/>
    <w:rsid w:val="00C13177"/>
    <w:rsid w:val="00C14B08"/>
    <w:rsid w:val="00C15B37"/>
    <w:rsid w:val="00C16008"/>
    <w:rsid w:val="00C178D9"/>
    <w:rsid w:val="00C17D0D"/>
    <w:rsid w:val="00C20420"/>
    <w:rsid w:val="00C209F6"/>
    <w:rsid w:val="00C21961"/>
    <w:rsid w:val="00C22616"/>
    <w:rsid w:val="00C24BB6"/>
    <w:rsid w:val="00C2520E"/>
    <w:rsid w:val="00C27CB2"/>
    <w:rsid w:val="00C31BE2"/>
    <w:rsid w:val="00C322D3"/>
    <w:rsid w:val="00C32400"/>
    <w:rsid w:val="00C324C2"/>
    <w:rsid w:val="00C3293F"/>
    <w:rsid w:val="00C35011"/>
    <w:rsid w:val="00C35896"/>
    <w:rsid w:val="00C37261"/>
    <w:rsid w:val="00C37373"/>
    <w:rsid w:val="00C40740"/>
    <w:rsid w:val="00C44952"/>
    <w:rsid w:val="00C44BC6"/>
    <w:rsid w:val="00C45675"/>
    <w:rsid w:val="00C45C6D"/>
    <w:rsid w:val="00C46321"/>
    <w:rsid w:val="00C47CB8"/>
    <w:rsid w:val="00C47DA5"/>
    <w:rsid w:val="00C50634"/>
    <w:rsid w:val="00C51123"/>
    <w:rsid w:val="00C52E7F"/>
    <w:rsid w:val="00C53059"/>
    <w:rsid w:val="00C53A70"/>
    <w:rsid w:val="00C53F82"/>
    <w:rsid w:val="00C53FC5"/>
    <w:rsid w:val="00C55C1D"/>
    <w:rsid w:val="00C55DB7"/>
    <w:rsid w:val="00C6379E"/>
    <w:rsid w:val="00C63C96"/>
    <w:rsid w:val="00C643FD"/>
    <w:rsid w:val="00C654D6"/>
    <w:rsid w:val="00C65B24"/>
    <w:rsid w:val="00C70666"/>
    <w:rsid w:val="00C70BE6"/>
    <w:rsid w:val="00C71BC6"/>
    <w:rsid w:val="00C72132"/>
    <w:rsid w:val="00C732EB"/>
    <w:rsid w:val="00C75750"/>
    <w:rsid w:val="00C759ED"/>
    <w:rsid w:val="00C7630D"/>
    <w:rsid w:val="00C76A49"/>
    <w:rsid w:val="00C7792C"/>
    <w:rsid w:val="00C77B5E"/>
    <w:rsid w:val="00C80581"/>
    <w:rsid w:val="00C8342B"/>
    <w:rsid w:val="00C85591"/>
    <w:rsid w:val="00C85851"/>
    <w:rsid w:val="00C85B16"/>
    <w:rsid w:val="00C85B2D"/>
    <w:rsid w:val="00C86EF0"/>
    <w:rsid w:val="00C9135A"/>
    <w:rsid w:val="00C9274B"/>
    <w:rsid w:val="00C93A86"/>
    <w:rsid w:val="00C94238"/>
    <w:rsid w:val="00C949B9"/>
    <w:rsid w:val="00C959B6"/>
    <w:rsid w:val="00C96540"/>
    <w:rsid w:val="00C97711"/>
    <w:rsid w:val="00C97871"/>
    <w:rsid w:val="00C97C3C"/>
    <w:rsid w:val="00CA1948"/>
    <w:rsid w:val="00CA1CD2"/>
    <w:rsid w:val="00CA1DC5"/>
    <w:rsid w:val="00CA21DD"/>
    <w:rsid w:val="00CA3553"/>
    <w:rsid w:val="00CA36BA"/>
    <w:rsid w:val="00CA37C4"/>
    <w:rsid w:val="00CA4E74"/>
    <w:rsid w:val="00CB00FF"/>
    <w:rsid w:val="00CB0485"/>
    <w:rsid w:val="00CB2918"/>
    <w:rsid w:val="00CB4327"/>
    <w:rsid w:val="00CB6802"/>
    <w:rsid w:val="00CB7CC2"/>
    <w:rsid w:val="00CC01D4"/>
    <w:rsid w:val="00CC036E"/>
    <w:rsid w:val="00CC0DB2"/>
    <w:rsid w:val="00CC2BBA"/>
    <w:rsid w:val="00CC2E56"/>
    <w:rsid w:val="00CC4882"/>
    <w:rsid w:val="00CC5031"/>
    <w:rsid w:val="00CC7CCF"/>
    <w:rsid w:val="00CD0B0B"/>
    <w:rsid w:val="00CD128E"/>
    <w:rsid w:val="00CD1E5A"/>
    <w:rsid w:val="00CD313B"/>
    <w:rsid w:val="00CD49D9"/>
    <w:rsid w:val="00CD562E"/>
    <w:rsid w:val="00CD6FDA"/>
    <w:rsid w:val="00CE05F8"/>
    <w:rsid w:val="00CE1FA2"/>
    <w:rsid w:val="00CE2D8B"/>
    <w:rsid w:val="00CE46CD"/>
    <w:rsid w:val="00CE4931"/>
    <w:rsid w:val="00CE6D5E"/>
    <w:rsid w:val="00CE70FA"/>
    <w:rsid w:val="00CE742E"/>
    <w:rsid w:val="00CF0FFD"/>
    <w:rsid w:val="00CF4032"/>
    <w:rsid w:val="00CF4B0D"/>
    <w:rsid w:val="00CF5D40"/>
    <w:rsid w:val="00CF5E13"/>
    <w:rsid w:val="00CF62EC"/>
    <w:rsid w:val="00CF658C"/>
    <w:rsid w:val="00CF728A"/>
    <w:rsid w:val="00CF7C68"/>
    <w:rsid w:val="00D0032C"/>
    <w:rsid w:val="00D013B2"/>
    <w:rsid w:val="00D029F6"/>
    <w:rsid w:val="00D02A97"/>
    <w:rsid w:val="00D041D7"/>
    <w:rsid w:val="00D04AB5"/>
    <w:rsid w:val="00D070C1"/>
    <w:rsid w:val="00D07432"/>
    <w:rsid w:val="00D103CC"/>
    <w:rsid w:val="00D11F37"/>
    <w:rsid w:val="00D12735"/>
    <w:rsid w:val="00D13234"/>
    <w:rsid w:val="00D146EB"/>
    <w:rsid w:val="00D158F1"/>
    <w:rsid w:val="00D16514"/>
    <w:rsid w:val="00D206AC"/>
    <w:rsid w:val="00D20A3B"/>
    <w:rsid w:val="00D22303"/>
    <w:rsid w:val="00D234EC"/>
    <w:rsid w:val="00D23519"/>
    <w:rsid w:val="00D24A1A"/>
    <w:rsid w:val="00D25D5C"/>
    <w:rsid w:val="00D26861"/>
    <w:rsid w:val="00D26ADC"/>
    <w:rsid w:val="00D26EE4"/>
    <w:rsid w:val="00D26F4C"/>
    <w:rsid w:val="00D27C5C"/>
    <w:rsid w:val="00D30F0D"/>
    <w:rsid w:val="00D30F49"/>
    <w:rsid w:val="00D32669"/>
    <w:rsid w:val="00D3284F"/>
    <w:rsid w:val="00D349BA"/>
    <w:rsid w:val="00D350EC"/>
    <w:rsid w:val="00D3571A"/>
    <w:rsid w:val="00D3651B"/>
    <w:rsid w:val="00D367DF"/>
    <w:rsid w:val="00D36E8E"/>
    <w:rsid w:val="00D37823"/>
    <w:rsid w:val="00D403E5"/>
    <w:rsid w:val="00D43589"/>
    <w:rsid w:val="00D44670"/>
    <w:rsid w:val="00D53E79"/>
    <w:rsid w:val="00D54399"/>
    <w:rsid w:val="00D55904"/>
    <w:rsid w:val="00D603C5"/>
    <w:rsid w:val="00D60D62"/>
    <w:rsid w:val="00D619F7"/>
    <w:rsid w:val="00D70522"/>
    <w:rsid w:val="00D7130A"/>
    <w:rsid w:val="00D7188D"/>
    <w:rsid w:val="00D72DBB"/>
    <w:rsid w:val="00D746D8"/>
    <w:rsid w:val="00D74C6A"/>
    <w:rsid w:val="00D813F5"/>
    <w:rsid w:val="00D8419A"/>
    <w:rsid w:val="00D85E5D"/>
    <w:rsid w:val="00D8606C"/>
    <w:rsid w:val="00D86A80"/>
    <w:rsid w:val="00D871B6"/>
    <w:rsid w:val="00D879DD"/>
    <w:rsid w:val="00D9110C"/>
    <w:rsid w:val="00D92A36"/>
    <w:rsid w:val="00D94190"/>
    <w:rsid w:val="00D949E1"/>
    <w:rsid w:val="00D956F5"/>
    <w:rsid w:val="00D95752"/>
    <w:rsid w:val="00D96D9F"/>
    <w:rsid w:val="00D9772A"/>
    <w:rsid w:val="00D97CDA"/>
    <w:rsid w:val="00DA00EC"/>
    <w:rsid w:val="00DA0428"/>
    <w:rsid w:val="00DA047E"/>
    <w:rsid w:val="00DA09D7"/>
    <w:rsid w:val="00DA118E"/>
    <w:rsid w:val="00DA35FF"/>
    <w:rsid w:val="00DA4BBA"/>
    <w:rsid w:val="00DA5381"/>
    <w:rsid w:val="00DA652A"/>
    <w:rsid w:val="00DA687F"/>
    <w:rsid w:val="00DA7304"/>
    <w:rsid w:val="00DB05CD"/>
    <w:rsid w:val="00DB10DC"/>
    <w:rsid w:val="00DB128F"/>
    <w:rsid w:val="00DB2013"/>
    <w:rsid w:val="00DB2429"/>
    <w:rsid w:val="00DB3AD1"/>
    <w:rsid w:val="00DB3E22"/>
    <w:rsid w:val="00DB5A23"/>
    <w:rsid w:val="00DB6753"/>
    <w:rsid w:val="00DB67D4"/>
    <w:rsid w:val="00DC01D0"/>
    <w:rsid w:val="00DC09FC"/>
    <w:rsid w:val="00DC297C"/>
    <w:rsid w:val="00DC4A1D"/>
    <w:rsid w:val="00DC4ABA"/>
    <w:rsid w:val="00DC548B"/>
    <w:rsid w:val="00DC54E1"/>
    <w:rsid w:val="00DC5A57"/>
    <w:rsid w:val="00DC6B27"/>
    <w:rsid w:val="00DD0EAB"/>
    <w:rsid w:val="00DD1841"/>
    <w:rsid w:val="00DD5430"/>
    <w:rsid w:val="00DD6C05"/>
    <w:rsid w:val="00DD716B"/>
    <w:rsid w:val="00DD7A1D"/>
    <w:rsid w:val="00DE0DD4"/>
    <w:rsid w:val="00DE1EF1"/>
    <w:rsid w:val="00DE2A2F"/>
    <w:rsid w:val="00DE3BEF"/>
    <w:rsid w:val="00DE4397"/>
    <w:rsid w:val="00DE556B"/>
    <w:rsid w:val="00DE7E1A"/>
    <w:rsid w:val="00DF02AE"/>
    <w:rsid w:val="00DF23E4"/>
    <w:rsid w:val="00DF3CC5"/>
    <w:rsid w:val="00DF4497"/>
    <w:rsid w:val="00DF62D8"/>
    <w:rsid w:val="00DF63EA"/>
    <w:rsid w:val="00DF6C85"/>
    <w:rsid w:val="00E00498"/>
    <w:rsid w:val="00E00C5A"/>
    <w:rsid w:val="00E04C5E"/>
    <w:rsid w:val="00E052E9"/>
    <w:rsid w:val="00E06050"/>
    <w:rsid w:val="00E07D3F"/>
    <w:rsid w:val="00E10471"/>
    <w:rsid w:val="00E10488"/>
    <w:rsid w:val="00E11AA6"/>
    <w:rsid w:val="00E12154"/>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6EEA"/>
    <w:rsid w:val="00E47D39"/>
    <w:rsid w:val="00E52140"/>
    <w:rsid w:val="00E5228E"/>
    <w:rsid w:val="00E522C4"/>
    <w:rsid w:val="00E533B8"/>
    <w:rsid w:val="00E53895"/>
    <w:rsid w:val="00E548A0"/>
    <w:rsid w:val="00E551D0"/>
    <w:rsid w:val="00E55B4C"/>
    <w:rsid w:val="00E61816"/>
    <w:rsid w:val="00E63937"/>
    <w:rsid w:val="00E7039D"/>
    <w:rsid w:val="00E70545"/>
    <w:rsid w:val="00E71106"/>
    <w:rsid w:val="00E7191E"/>
    <w:rsid w:val="00E72F68"/>
    <w:rsid w:val="00E73D8A"/>
    <w:rsid w:val="00E7406C"/>
    <w:rsid w:val="00E74A22"/>
    <w:rsid w:val="00E75478"/>
    <w:rsid w:val="00E7646D"/>
    <w:rsid w:val="00E8056E"/>
    <w:rsid w:val="00E813BA"/>
    <w:rsid w:val="00E82063"/>
    <w:rsid w:val="00E82E84"/>
    <w:rsid w:val="00E83D75"/>
    <w:rsid w:val="00E85035"/>
    <w:rsid w:val="00E85CAA"/>
    <w:rsid w:val="00E85FB7"/>
    <w:rsid w:val="00E86EFE"/>
    <w:rsid w:val="00E8732F"/>
    <w:rsid w:val="00E91C14"/>
    <w:rsid w:val="00E91EE0"/>
    <w:rsid w:val="00E940C5"/>
    <w:rsid w:val="00E953B4"/>
    <w:rsid w:val="00E96629"/>
    <w:rsid w:val="00E96C08"/>
    <w:rsid w:val="00E97983"/>
    <w:rsid w:val="00EA3117"/>
    <w:rsid w:val="00EA4201"/>
    <w:rsid w:val="00EA46A9"/>
    <w:rsid w:val="00EA46B3"/>
    <w:rsid w:val="00EA5179"/>
    <w:rsid w:val="00EA713C"/>
    <w:rsid w:val="00EB1C44"/>
    <w:rsid w:val="00EB3078"/>
    <w:rsid w:val="00EB307A"/>
    <w:rsid w:val="00EB30B4"/>
    <w:rsid w:val="00EB3FA4"/>
    <w:rsid w:val="00EB4D48"/>
    <w:rsid w:val="00EB595C"/>
    <w:rsid w:val="00EB5F6A"/>
    <w:rsid w:val="00EB632E"/>
    <w:rsid w:val="00EC0F57"/>
    <w:rsid w:val="00EC3C75"/>
    <w:rsid w:val="00EC4070"/>
    <w:rsid w:val="00EC43BA"/>
    <w:rsid w:val="00EC6798"/>
    <w:rsid w:val="00EC72B6"/>
    <w:rsid w:val="00EC7A0D"/>
    <w:rsid w:val="00EC7EC8"/>
    <w:rsid w:val="00ED2DF6"/>
    <w:rsid w:val="00ED3E7C"/>
    <w:rsid w:val="00ED48C3"/>
    <w:rsid w:val="00ED4D3E"/>
    <w:rsid w:val="00ED5874"/>
    <w:rsid w:val="00ED5E87"/>
    <w:rsid w:val="00ED7AA8"/>
    <w:rsid w:val="00EE2124"/>
    <w:rsid w:val="00EE3CE0"/>
    <w:rsid w:val="00EE596F"/>
    <w:rsid w:val="00EE5E28"/>
    <w:rsid w:val="00EF0A16"/>
    <w:rsid w:val="00EF0AB1"/>
    <w:rsid w:val="00EF0E24"/>
    <w:rsid w:val="00EF3C0A"/>
    <w:rsid w:val="00EF5369"/>
    <w:rsid w:val="00EF64B3"/>
    <w:rsid w:val="00F01EC3"/>
    <w:rsid w:val="00F03009"/>
    <w:rsid w:val="00F045B8"/>
    <w:rsid w:val="00F050EA"/>
    <w:rsid w:val="00F063AA"/>
    <w:rsid w:val="00F070A9"/>
    <w:rsid w:val="00F108A2"/>
    <w:rsid w:val="00F12719"/>
    <w:rsid w:val="00F146DC"/>
    <w:rsid w:val="00F15042"/>
    <w:rsid w:val="00F15C10"/>
    <w:rsid w:val="00F16521"/>
    <w:rsid w:val="00F16FAD"/>
    <w:rsid w:val="00F17BEB"/>
    <w:rsid w:val="00F20365"/>
    <w:rsid w:val="00F23AC9"/>
    <w:rsid w:val="00F23F35"/>
    <w:rsid w:val="00F247A0"/>
    <w:rsid w:val="00F257FC"/>
    <w:rsid w:val="00F25E70"/>
    <w:rsid w:val="00F26BCB"/>
    <w:rsid w:val="00F27B11"/>
    <w:rsid w:val="00F30425"/>
    <w:rsid w:val="00F325BB"/>
    <w:rsid w:val="00F32D29"/>
    <w:rsid w:val="00F35B2B"/>
    <w:rsid w:val="00F36FE9"/>
    <w:rsid w:val="00F410B0"/>
    <w:rsid w:val="00F4324B"/>
    <w:rsid w:val="00F43722"/>
    <w:rsid w:val="00F4442C"/>
    <w:rsid w:val="00F45099"/>
    <w:rsid w:val="00F45AFA"/>
    <w:rsid w:val="00F46454"/>
    <w:rsid w:val="00F473C6"/>
    <w:rsid w:val="00F478A8"/>
    <w:rsid w:val="00F50C44"/>
    <w:rsid w:val="00F51E97"/>
    <w:rsid w:val="00F52876"/>
    <w:rsid w:val="00F53FF2"/>
    <w:rsid w:val="00F54649"/>
    <w:rsid w:val="00F5484E"/>
    <w:rsid w:val="00F551DC"/>
    <w:rsid w:val="00F5747A"/>
    <w:rsid w:val="00F57856"/>
    <w:rsid w:val="00F57EB5"/>
    <w:rsid w:val="00F6182B"/>
    <w:rsid w:val="00F630B6"/>
    <w:rsid w:val="00F643C2"/>
    <w:rsid w:val="00F6655B"/>
    <w:rsid w:val="00F667C4"/>
    <w:rsid w:val="00F729C0"/>
    <w:rsid w:val="00F73125"/>
    <w:rsid w:val="00F73677"/>
    <w:rsid w:val="00F747E9"/>
    <w:rsid w:val="00F74B36"/>
    <w:rsid w:val="00F74C3A"/>
    <w:rsid w:val="00F7617D"/>
    <w:rsid w:val="00F76986"/>
    <w:rsid w:val="00F76A1F"/>
    <w:rsid w:val="00F80BA0"/>
    <w:rsid w:val="00F81861"/>
    <w:rsid w:val="00F81F83"/>
    <w:rsid w:val="00F81FC6"/>
    <w:rsid w:val="00F833DF"/>
    <w:rsid w:val="00F856C9"/>
    <w:rsid w:val="00F86B04"/>
    <w:rsid w:val="00F86ECB"/>
    <w:rsid w:val="00F872FA"/>
    <w:rsid w:val="00F873B8"/>
    <w:rsid w:val="00F907AE"/>
    <w:rsid w:val="00F914BB"/>
    <w:rsid w:val="00F916F8"/>
    <w:rsid w:val="00F91A18"/>
    <w:rsid w:val="00F934A2"/>
    <w:rsid w:val="00F93A30"/>
    <w:rsid w:val="00F9432F"/>
    <w:rsid w:val="00F95323"/>
    <w:rsid w:val="00F9559B"/>
    <w:rsid w:val="00F97D36"/>
    <w:rsid w:val="00FA2244"/>
    <w:rsid w:val="00FA3D44"/>
    <w:rsid w:val="00FA4289"/>
    <w:rsid w:val="00FA5773"/>
    <w:rsid w:val="00FA6780"/>
    <w:rsid w:val="00FB002E"/>
    <w:rsid w:val="00FB0CD6"/>
    <w:rsid w:val="00FB267E"/>
    <w:rsid w:val="00FB3A65"/>
    <w:rsid w:val="00FB3FED"/>
    <w:rsid w:val="00FB6A9D"/>
    <w:rsid w:val="00FB6DE2"/>
    <w:rsid w:val="00FB7B8A"/>
    <w:rsid w:val="00FC0C28"/>
    <w:rsid w:val="00FC1885"/>
    <w:rsid w:val="00FC440F"/>
    <w:rsid w:val="00FC4C0A"/>
    <w:rsid w:val="00FC67BF"/>
    <w:rsid w:val="00FC78B8"/>
    <w:rsid w:val="00FC79E4"/>
    <w:rsid w:val="00FC7A25"/>
    <w:rsid w:val="00FD0AA7"/>
    <w:rsid w:val="00FD0D6C"/>
    <w:rsid w:val="00FD23E9"/>
    <w:rsid w:val="00FD26B8"/>
    <w:rsid w:val="00FD3D1D"/>
    <w:rsid w:val="00FD509C"/>
    <w:rsid w:val="00FD5F48"/>
    <w:rsid w:val="00FD6F52"/>
    <w:rsid w:val="00FE0FEF"/>
    <w:rsid w:val="00FE33AC"/>
    <w:rsid w:val="00FE3B9D"/>
    <w:rsid w:val="00FE3EA1"/>
    <w:rsid w:val="00FE3F68"/>
    <w:rsid w:val="00FE53FD"/>
    <w:rsid w:val="00FE64CD"/>
    <w:rsid w:val="00FE69AB"/>
    <w:rsid w:val="00FE6A99"/>
    <w:rsid w:val="00FE7FBE"/>
    <w:rsid w:val="00FF0694"/>
    <w:rsid w:val="00FF1B2D"/>
    <w:rsid w:val="00FF1DA1"/>
    <w:rsid w:val="00FF3318"/>
    <w:rsid w:val="00FF4021"/>
    <w:rsid w:val="00FF5129"/>
    <w:rsid w:val="00FF5E4A"/>
    <w:rsid w:val="00FF65BF"/>
    <w:rsid w:val="00FF6DDF"/>
    <w:rsid w:val="00FF6F3A"/>
    <w:rsid w:val="00FF76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contacts" w:name="GivenName"/>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28999025">
      <w:bodyDiv w:val="1"/>
      <w:marLeft w:val="0"/>
      <w:marRight w:val="0"/>
      <w:marTop w:val="0"/>
      <w:marBottom w:val="0"/>
      <w:divBdr>
        <w:top w:val="none" w:sz="0" w:space="0" w:color="auto"/>
        <w:left w:val="none" w:sz="0" w:space="0" w:color="auto"/>
        <w:bottom w:val="none" w:sz="0" w:space="0" w:color="auto"/>
        <w:right w:val="none" w:sz="0" w:space="0" w:color="auto"/>
      </w:divBdr>
      <w:divsChild>
        <w:div w:id="8417024">
          <w:marLeft w:val="0"/>
          <w:marRight w:val="0"/>
          <w:marTop w:val="0"/>
          <w:marBottom w:val="0"/>
          <w:divBdr>
            <w:top w:val="none" w:sz="0" w:space="0" w:color="auto"/>
            <w:left w:val="none" w:sz="0" w:space="0" w:color="auto"/>
            <w:bottom w:val="none" w:sz="0" w:space="0" w:color="auto"/>
            <w:right w:val="none" w:sz="0" w:space="0" w:color="auto"/>
          </w:divBdr>
          <w:divsChild>
            <w:div w:id="205068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98540105">
      <w:bodyDiv w:val="1"/>
      <w:marLeft w:val="0"/>
      <w:marRight w:val="0"/>
      <w:marTop w:val="0"/>
      <w:marBottom w:val="0"/>
      <w:divBdr>
        <w:top w:val="none" w:sz="0" w:space="0" w:color="auto"/>
        <w:left w:val="none" w:sz="0" w:space="0" w:color="auto"/>
        <w:bottom w:val="none" w:sz="0" w:space="0" w:color="auto"/>
        <w:right w:val="none" w:sz="0" w:space="0" w:color="auto"/>
      </w:divBdr>
      <w:divsChild>
        <w:div w:id="1393426504">
          <w:marLeft w:val="0"/>
          <w:marRight w:val="0"/>
          <w:marTop w:val="0"/>
          <w:marBottom w:val="0"/>
          <w:divBdr>
            <w:top w:val="none" w:sz="0" w:space="0" w:color="auto"/>
            <w:left w:val="none" w:sz="0" w:space="0" w:color="auto"/>
            <w:bottom w:val="none" w:sz="0" w:space="0" w:color="auto"/>
            <w:right w:val="none" w:sz="0" w:space="0" w:color="auto"/>
          </w:divBdr>
          <w:divsChild>
            <w:div w:id="139003610">
              <w:marLeft w:val="0"/>
              <w:marRight w:val="0"/>
              <w:marTop w:val="0"/>
              <w:marBottom w:val="0"/>
              <w:divBdr>
                <w:top w:val="none" w:sz="0" w:space="0" w:color="auto"/>
                <w:left w:val="none" w:sz="0" w:space="0" w:color="auto"/>
                <w:bottom w:val="none" w:sz="0" w:space="0" w:color="auto"/>
                <w:right w:val="none" w:sz="0" w:space="0" w:color="auto"/>
              </w:divBdr>
              <w:divsChild>
                <w:div w:id="4009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944446">
      <w:bodyDiv w:val="1"/>
      <w:marLeft w:val="0"/>
      <w:marRight w:val="0"/>
      <w:marTop w:val="0"/>
      <w:marBottom w:val="0"/>
      <w:divBdr>
        <w:top w:val="none" w:sz="0" w:space="0" w:color="auto"/>
        <w:left w:val="none" w:sz="0" w:space="0" w:color="auto"/>
        <w:bottom w:val="none" w:sz="0" w:space="0" w:color="auto"/>
        <w:right w:val="none" w:sz="0" w:space="0" w:color="auto"/>
      </w:divBdr>
    </w:div>
    <w:div w:id="1231774548">
      <w:bodyDiv w:val="1"/>
      <w:marLeft w:val="0"/>
      <w:marRight w:val="0"/>
      <w:marTop w:val="0"/>
      <w:marBottom w:val="0"/>
      <w:divBdr>
        <w:top w:val="none" w:sz="0" w:space="0" w:color="auto"/>
        <w:left w:val="none" w:sz="0" w:space="0" w:color="auto"/>
        <w:bottom w:val="none" w:sz="0" w:space="0" w:color="auto"/>
        <w:right w:val="none" w:sz="0" w:space="0" w:color="auto"/>
      </w:divBdr>
      <w:divsChild>
        <w:div w:id="1774737720">
          <w:marLeft w:val="0"/>
          <w:marRight w:val="0"/>
          <w:marTop w:val="0"/>
          <w:marBottom w:val="0"/>
          <w:divBdr>
            <w:top w:val="none" w:sz="0" w:space="0" w:color="auto"/>
            <w:left w:val="none" w:sz="0" w:space="0" w:color="auto"/>
            <w:bottom w:val="none" w:sz="0" w:space="0" w:color="auto"/>
            <w:right w:val="none" w:sz="0" w:space="0" w:color="auto"/>
          </w:divBdr>
          <w:divsChild>
            <w:div w:id="607201532">
              <w:marLeft w:val="0"/>
              <w:marRight w:val="0"/>
              <w:marTop w:val="0"/>
              <w:marBottom w:val="0"/>
              <w:divBdr>
                <w:top w:val="none" w:sz="0" w:space="0" w:color="auto"/>
                <w:left w:val="none" w:sz="0" w:space="0" w:color="auto"/>
                <w:bottom w:val="none" w:sz="0" w:space="0" w:color="auto"/>
                <w:right w:val="none" w:sz="0" w:space="0" w:color="auto"/>
              </w:divBdr>
              <w:divsChild>
                <w:div w:id="52050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037266">
      <w:bodyDiv w:val="1"/>
      <w:marLeft w:val="0"/>
      <w:marRight w:val="0"/>
      <w:marTop w:val="0"/>
      <w:marBottom w:val="0"/>
      <w:divBdr>
        <w:top w:val="none" w:sz="0" w:space="0" w:color="auto"/>
        <w:left w:val="none" w:sz="0" w:space="0" w:color="auto"/>
        <w:bottom w:val="none" w:sz="0" w:space="0" w:color="auto"/>
        <w:right w:val="none" w:sz="0" w:space="0" w:color="auto"/>
      </w:divBdr>
      <w:divsChild>
        <w:div w:id="2020421517">
          <w:marLeft w:val="0"/>
          <w:marRight w:val="0"/>
          <w:marTop w:val="0"/>
          <w:marBottom w:val="0"/>
          <w:divBdr>
            <w:top w:val="none" w:sz="0" w:space="0" w:color="auto"/>
            <w:left w:val="none" w:sz="0" w:space="0" w:color="auto"/>
            <w:bottom w:val="none" w:sz="0" w:space="0" w:color="auto"/>
            <w:right w:val="none" w:sz="0" w:space="0" w:color="auto"/>
          </w:divBdr>
          <w:divsChild>
            <w:div w:id="1060518629">
              <w:marLeft w:val="0"/>
              <w:marRight w:val="0"/>
              <w:marTop w:val="0"/>
              <w:marBottom w:val="0"/>
              <w:divBdr>
                <w:top w:val="none" w:sz="0" w:space="0" w:color="auto"/>
                <w:left w:val="none" w:sz="0" w:space="0" w:color="auto"/>
                <w:bottom w:val="none" w:sz="0" w:space="0" w:color="auto"/>
                <w:right w:val="none" w:sz="0" w:space="0" w:color="auto"/>
              </w:divBdr>
              <w:divsChild>
                <w:div w:id="84262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04588050">
      <w:bodyDiv w:val="1"/>
      <w:marLeft w:val="0"/>
      <w:marRight w:val="0"/>
      <w:marTop w:val="0"/>
      <w:marBottom w:val="0"/>
      <w:divBdr>
        <w:top w:val="none" w:sz="0" w:space="0" w:color="auto"/>
        <w:left w:val="none" w:sz="0" w:space="0" w:color="auto"/>
        <w:bottom w:val="none" w:sz="0" w:space="0" w:color="auto"/>
        <w:right w:val="none" w:sz="0" w:space="0" w:color="auto"/>
      </w:divBdr>
      <w:divsChild>
        <w:div w:id="719786718">
          <w:marLeft w:val="0"/>
          <w:marRight w:val="0"/>
          <w:marTop w:val="0"/>
          <w:marBottom w:val="0"/>
          <w:divBdr>
            <w:top w:val="none" w:sz="0" w:space="0" w:color="auto"/>
            <w:left w:val="none" w:sz="0" w:space="0" w:color="auto"/>
            <w:bottom w:val="none" w:sz="0" w:space="0" w:color="auto"/>
            <w:right w:val="none" w:sz="0" w:space="0" w:color="auto"/>
          </w:divBdr>
          <w:divsChild>
            <w:div w:id="1774279714">
              <w:marLeft w:val="0"/>
              <w:marRight w:val="0"/>
              <w:marTop w:val="0"/>
              <w:marBottom w:val="0"/>
              <w:divBdr>
                <w:top w:val="none" w:sz="0" w:space="0" w:color="auto"/>
                <w:left w:val="none" w:sz="0" w:space="0" w:color="auto"/>
                <w:bottom w:val="none" w:sz="0" w:space="0" w:color="auto"/>
                <w:right w:val="none" w:sz="0" w:space="0" w:color="auto"/>
              </w:divBdr>
              <w:divsChild>
                <w:div w:id="4837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yperlink" Target="http://www.sbr.gov.au/" TargetMode="Externa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BRServiceDesk@sbr.gov.au" TargetMode="External"/><Relationship Id="rId22" Type="http://schemas.openxmlformats.org/officeDocument/2006/relationships/hyperlink" Target="http://www.sbr.gov.au/software-developers/developer-tools/ato/income-tax-return-obligations/ato-fitr" TargetMode="External"/><Relationship Id="rId27" Type="http://schemas.openxmlformats.org/officeDocument/2006/relationships/hyperlink" Target="http://www.sbr.gov.au/software-developers/developer-tools/ato/income-tax-return-obligations/ato-fitr" TargetMode="Externa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1.1</_Version>
    <Publication_x0020_Date xmlns="fc59432e-ae4a-4421-baa1-eafb91367645" xsi:nil="true"/>
    <Publication_x0020_Site xmlns="fc59432e-ae4a-4421-baa1-eafb91367645">sbr.gov.au</Publication_x0020_Site>
    <Document_x0020_Type xmlns="fc59432e-ae4a-4421-baa1-eafb91367645">Release Note</Document_x0020_Type>
    <Project xmlns="fc59432e-ae4a-4421-baa1-eafb91367645">TT2014</Project>
    <Audience xmlns="fc59432e-ae4a-4421-baa1-eafb91367645">External</Audience>
    <Domain xmlns="fc59432e-ae4a-4421-baa1-eafb91367645">NITR</Domai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37D10-2E2C-483E-B81A-F7996D524340}"/>
</file>

<file path=customXml/itemProps2.xml><?xml version="1.0" encoding="utf-8"?>
<ds:datastoreItem xmlns:ds="http://schemas.openxmlformats.org/officeDocument/2006/customXml" ds:itemID="{11FC414E-D930-43E6-8B6D-E32011629DA7}"/>
</file>

<file path=customXml/itemProps3.xml><?xml version="1.0" encoding="utf-8"?>
<ds:datastoreItem xmlns:ds="http://schemas.openxmlformats.org/officeDocument/2006/customXml" ds:itemID="{3DD04C89-CA49-4E3C-8D25-1CC23AE2C9A6}"/>
</file>

<file path=customXml/itemProps4.xml><?xml version="1.0" encoding="utf-8"?>
<ds:datastoreItem xmlns:ds="http://schemas.openxmlformats.org/officeDocument/2006/customXml" ds:itemID="{117313B8-2443-4B82-9E40-7FBEA4826D62}"/>
</file>

<file path=customXml/itemProps5.xml><?xml version="1.0" encoding="utf-8"?>
<ds:datastoreItem xmlns:ds="http://schemas.openxmlformats.org/officeDocument/2006/customXml" ds:itemID="{3D69C15B-6A5B-4E40-8D2F-254CBFDBE7D5}"/>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12</Pages>
  <Words>2569</Words>
  <Characters>14645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ATO FITR.0003 2014 Release Notes</vt:lpstr>
    </vt:vector>
  </TitlesOfParts>
  <Company>Standard Business Reporting</Company>
  <LinksUpToDate>false</LinksUpToDate>
  <CharactersWithSpaces>17180</CharactersWithSpaces>
  <SharedDoc>false</SharedDoc>
  <HLinks>
    <vt:vector size="174" baseType="variant">
      <vt:variant>
        <vt:i4>5767198</vt:i4>
      </vt:variant>
      <vt:variant>
        <vt:i4>167</vt:i4>
      </vt:variant>
      <vt:variant>
        <vt:i4>0</vt:i4>
      </vt:variant>
      <vt:variant>
        <vt:i4>5</vt:i4>
      </vt:variant>
      <vt:variant>
        <vt:lpwstr>http://www.sbr.gov.au/software-developers/developer-tools/ato/income-tax-return-obligations/ato-fitr</vt:lpwstr>
      </vt:variant>
      <vt:variant>
        <vt:lpwstr/>
      </vt:variant>
      <vt:variant>
        <vt:i4>5767198</vt:i4>
      </vt:variant>
      <vt:variant>
        <vt:i4>164</vt:i4>
      </vt:variant>
      <vt:variant>
        <vt:i4>0</vt:i4>
      </vt:variant>
      <vt:variant>
        <vt:i4>5</vt:i4>
      </vt:variant>
      <vt:variant>
        <vt:lpwstr>http://www.sbr.gov.au/software-developers/developer-tools/ato/income-tax-return-obligations/ato-fitr</vt:lpwstr>
      </vt:variant>
      <vt:variant>
        <vt:lpwstr/>
      </vt:variant>
      <vt:variant>
        <vt:i4>1835060</vt:i4>
      </vt:variant>
      <vt:variant>
        <vt:i4>157</vt:i4>
      </vt:variant>
      <vt:variant>
        <vt:i4>0</vt:i4>
      </vt:variant>
      <vt:variant>
        <vt:i4>5</vt:i4>
      </vt:variant>
      <vt:variant>
        <vt:lpwstr/>
      </vt:variant>
      <vt:variant>
        <vt:lpwstr>_Toc383700444</vt:lpwstr>
      </vt:variant>
      <vt:variant>
        <vt:i4>1835060</vt:i4>
      </vt:variant>
      <vt:variant>
        <vt:i4>151</vt:i4>
      </vt:variant>
      <vt:variant>
        <vt:i4>0</vt:i4>
      </vt:variant>
      <vt:variant>
        <vt:i4>5</vt:i4>
      </vt:variant>
      <vt:variant>
        <vt:lpwstr/>
      </vt:variant>
      <vt:variant>
        <vt:lpwstr>_Toc383700443</vt:lpwstr>
      </vt:variant>
      <vt:variant>
        <vt:i4>1835060</vt:i4>
      </vt:variant>
      <vt:variant>
        <vt:i4>145</vt:i4>
      </vt:variant>
      <vt:variant>
        <vt:i4>0</vt:i4>
      </vt:variant>
      <vt:variant>
        <vt:i4>5</vt:i4>
      </vt:variant>
      <vt:variant>
        <vt:lpwstr/>
      </vt:variant>
      <vt:variant>
        <vt:lpwstr>_Toc383700442</vt:lpwstr>
      </vt:variant>
      <vt:variant>
        <vt:i4>1835060</vt:i4>
      </vt:variant>
      <vt:variant>
        <vt:i4>139</vt:i4>
      </vt:variant>
      <vt:variant>
        <vt:i4>0</vt:i4>
      </vt:variant>
      <vt:variant>
        <vt:i4>5</vt:i4>
      </vt:variant>
      <vt:variant>
        <vt:lpwstr/>
      </vt:variant>
      <vt:variant>
        <vt:lpwstr>_Toc383700441</vt:lpwstr>
      </vt:variant>
      <vt:variant>
        <vt:i4>1835060</vt:i4>
      </vt:variant>
      <vt:variant>
        <vt:i4>133</vt:i4>
      </vt:variant>
      <vt:variant>
        <vt:i4>0</vt:i4>
      </vt:variant>
      <vt:variant>
        <vt:i4>5</vt:i4>
      </vt:variant>
      <vt:variant>
        <vt:lpwstr/>
      </vt:variant>
      <vt:variant>
        <vt:lpwstr>_Toc383700440</vt:lpwstr>
      </vt:variant>
      <vt:variant>
        <vt:i4>1769524</vt:i4>
      </vt:variant>
      <vt:variant>
        <vt:i4>127</vt:i4>
      </vt:variant>
      <vt:variant>
        <vt:i4>0</vt:i4>
      </vt:variant>
      <vt:variant>
        <vt:i4>5</vt:i4>
      </vt:variant>
      <vt:variant>
        <vt:lpwstr/>
      </vt:variant>
      <vt:variant>
        <vt:lpwstr>_Toc383700439</vt:lpwstr>
      </vt:variant>
      <vt:variant>
        <vt:i4>1769524</vt:i4>
      </vt:variant>
      <vt:variant>
        <vt:i4>121</vt:i4>
      </vt:variant>
      <vt:variant>
        <vt:i4>0</vt:i4>
      </vt:variant>
      <vt:variant>
        <vt:i4>5</vt:i4>
      </vt:variant>
      <vt:variant>
        <vt:lpwstr/>
      </vt:variant>
      <vt:variant>
        <vt:lpwstr>_Toc383700438</vt:lpwstr>
      </vt:variant>
      <vt:variant>
        <vt:i4>1769524</vt:i4>
      </vt:variant>
      <vt:variant>
        <vt:i4>115</vt:i4>
      </vt:variant>
      <vt:variant>
        <vt:i4>0</vt:i4>
      </vt:variant>
      <vt:variant>
        <vt:i4>5</vt:i4>
      </vt:variant>
      <vt:variant>
        <vt:lpwstr/>
      </vt:variant>
      <vt:variant>
        <vt:lpwstr>_Toc383700437</vt:lpwstr>
      </vt:variant>
      <vt:variant>
        <vt:i4>1769524</vt:i4>
      </vt:variant>
      <vt:variant>
        <vt:i4>109</vt:i4>
      </vt:variant>
      <vt:variant>
        <vt:i4>0</vt:i4>
      </vt:variant>
      <vt:variant>
        <vt:i4>5</vt:i4>
      </vt:variant>
      <vt:variant>
        <vt:lpwstr/>
      </vt:variant>
      <vt:variant>
        <vt:lpwstr>_Toc383700436</vt:lpwstr>
      </vt:variant>
      <vt:variant>
        <vt:i4>1769524</vt:i4>
      </vt:variant>
      <vt:variant>
        <vt:i4>103</vt:i4>
      </vt:variant>
      <vt:variant>
        <vt:i4>0</vt:i4>
      </vt:variant>
      <vt:variant>
        <vt:i4>5</vt:i4>
      </vt:variant>
      <vt:variant>
        <vt:lpwstr/>
      </vt:variant>
      <vt:variant>
        <vt:lpwstr>_Toc383700435</vt:lpwstr>
      </vt:variant>
      <vt:variant>
        <vt:i4>1769524</vt:i4>
      </vt:variant>
      <vt:variant>
        <vt:i4>97</vt:i4>
      </vt:variant>
      <vt:variant>
        <vt:i4>0</vt:i4>
      </vt:variant>
      <vt:variant>
        <vt:i4>5</vt:i4>
      </vt:variant>
      <vt:variant>
        <vt:lpwstr/>
      </vt:variant>
      <vt:variant>
        <vt:lpwstr>_Toc383700434</vt:lpwstr>
      </vt:variant>
      <vt:variant>
        <vt:i4>1769524</vt:i4>
      </vt:variant>
      <vt:variant>
        <vt:i4>91</vt:i4>
      </vt:variant>
      <vt:variant>
        <vt:i4>0</vt:i4>
      </vt:variant>
      <vt:variant>
        <vt:i4>5</vt:i4>
      </vt:variant>
      <vt:variant>
        <vt:lpwstr/>
      </vt:variant>
      <vt:variant>
        <vt:lpwstr>_Toc383700433</vt:lpwstr>
      </vt:variant>
      <vt:variant>
        <vt:i4>1769524</vt:i4>
      </vt:variant>
      <vt:variant>
        <vt:i4>85</vt:i4>
      </vt:variant>
      <vt:variant>
        <vt:i4>0</vt:i4>
      </vt:variant>
      <vt:variant>
        <vt:i4>5</vt:i4>
      </vt:variant>
      <vt:variant>
        <vt:lpwstr/>
      </vt:variant>
      <vt:variant>
        <vt:lpwstr>_Toc383700432</vt:lpwstr>
      </vt:variant>
      <vt:variant>
        <vt:i4>1769524</vt:i4>
      </vt:variant>
      <vt:variant>
        <vt:i4>79</vt:i4>
      </vt:variant>
      <vt:variant>
        <vt:i4>0</vt:i4>
      </vt:variant>
      <vt:variant>
        <vt:i4>5</vt:i4>
      </vt:variant>
      <vt:variant>
        <vt:lpwstr/>
      </vt:variant>
      <vt:variant>
        <vt:lpwstr>_Toc383700431</vt:lpwstr>
      </vt:variant>
      <vt:variant>
        <vt:i4>1769524</vt:i4>
      </vt:variant>
      <vt:variant>
        <vt:i4>73</vt:i4>
      </vt:variant>
      <vt:variant>
        <vt:i4>0</vt:i4>
      </vt:variant>
      <vt:variant>
        <vt:i4>5</vt:i4>
      </vt:variant>
      <vt:variant>
        <vt:lpwstr/>
      </vt:variant>
      <vt:variant>
        <vt:lpwstr>_Toc383700430</vt:lpwstr>
      </vt:variant>
      <vt:variant>
        <vt:i4>1703988</vt:i4>
      </vt:variant>
      <vt:variant>
        <vt:i4>67</vt:i4>
      </vt:variant>
      <vt:variant>
        <vt:i4>0</vt:i4>
      </vt:variant>
      <vt:variant>
        <vt:i4>5</vt:i4>
      </vt:variant>
      <vt:variant>
        <vt:lpwstr/>
      </vt:variant>
      <vt:variant>
        <vt:lpwstr>_Toc383700429</vt:lpwstr>
      </vt:variant>
      <vt:variant>
        <vt:i4>1703988</vt:i4>
      </vt:variant>
      <vt:variant>
        <vt:i4>61</vt:i4>
      </vt:variant>
      <vt:variant>
        <vt:i4>0</vt:i4>
      </vt:variant>
      <vt:variant>
        <vt:i4>5</vt:i4>
      </vt:variant>
      <vt:variant>
        <vt:lpwstr/>
      </vt:variant>
      <vt:variant>
        <vt:lpwstr>_Toc383700428</vt:lpwstr>
      </vt:variant>
      <vt:variant>
        <vt:i4>1703988</vt:i4>
      </vt:variant>
      <vt:variant>
        <vt:i4>55</vt:i4>
      </vt:variant>
      <vt:variant>
        <vt:i4>0</vt:i4>
      </vt:variant>
      <vt:variant>
        <vt:i4>5</vt:i4>
      </vt:variant>
      <vt:variant>
        <vt:lpwstr/>
      </vt:variant>
      <vt:variant>
        <vt:lpwstr>_Toc383700427</vt:lpwstr>
      </vt:variant>
      <vt:variant>
        <vt:i4>1703988</vt:i4>
      </vt:variant>
      <vt:variant>
        <vt:i4>49</vt:i4>
      </vt:variant>
      <vt:variant>
        <vt:i4>0</vt:i4>
      </vt:variant>
      <vt:variant>
        <vt:i4>5</vt:i4>
      </vt:variant>
      <vt:variant>
        <vt:lpwstr/>
      </vt:variant>
      <vt:variant>
        <vt:lpwstr>_Toc383700426</vt:lpwstr>
      </vt:variant>
      <vt:variant>
        <vt:i4>1703988</vt:i4>
      </vt:variant>
      <vt:variant>
        <vt:i4>43</vt:i4>
      </vt:variant>
      <vt:variant>
        <vt:i4>0</vt:i4>
      </vt:variant>
      <vt:variant>
        <vt:i4>5</vt:i4>
      </vt:variant>
      <vt:variant>
        <vt:lpwstr/>
      </vt:variant>
      <vt:variant>
        <vt:lpwstr>_Toc383700425</vt:lpwstr>
      </vt:variant>
      <vt:variant>
        <vt:i4>1703988</vt:i4>
      </vt:variant>
      <vt:variant>
        <vt:i4>37</vt:i4>
      </vt:variant>
      <vt:variant>
        <vt:i4>0</vt:i4>
      </vt:variant>
      <vt:variant>
        <vt:i4>5</vt:i4>
      </vt:variant>
      <vt:variant>
        <vt:lpwstr/>
      </vt:variant>
      <vt:variant>
        <vt:lpwstr>_Toc383700424</vt:lpwstr>
      </vt:variant>
      <vt:variant>
        <vt:i4>1703988</vt:i4>
      </vt:variant>
      <vt:variant>
        <vt:i4>31</vt:i4>
      </vt:variant>
      <vt:variant>
        <vt:i4>0</vt:i4>
      </vt:variant>
      <vt:variant>
        <vt:i4>5</vt:i4>
      </vt:variant>
      <vt:variant>
        <vt:lpwstr/>
      </vt:variant>
      <vt:variant>
        <vt:lpwstr>_Toc383700423</vt:lpwstr>
      </vt:variant>
      <vt:variant>
        <vt:i4>1703988</vt:i4>
      </vt:variant>
      <vt:variant>
        <vt:i4>25</vt:i4>
      </vt:variant>
      <vt:variant>
        <vt:i4>0</vt:i4>
      </vt:variant>
      <vt:variant>
        <vt:i4>5</vt:i4>
      </vt:variant>
      <vt:variant>
        <vt:lpwstr/>
      </vt:variant>
      <vt:variant>
        <vt:lpwstr>_Toc383700422</vt:lpwstr>
      </vt:variant>
      <vt:variant>
        <vt:i4>1703988</vt:i4>
      </vt:variant>
      <vt:variant>
        <vt:i4>19</vt:i4>
      </vt:variant>
      <vt:variant>
        <vt:i4>0</vt:i4>
      </vt:variant>
      <vt:variant>
        <vt:i4>5</vt:i4>
      </vt:variant>
      <vt:variant>
        <vt:lpwstr/>
      </vt:variant>
      <vt:variant>
        <vt:lpwstr>_Toc383700421</vt:lpwstr>
      </vt:variant>
      <vt:variant>
        <vt:i4>1703988</vt:i4>
      </vt:variant>
      <vt:variant>
        <vt:i4>13</vt:i4>
      </vt:variant>
      <vt:variant>
        <vt:i4>0</vt:i4>
      </vt:variant>
      <vt:variant>
        <vt:i4>5</vt:i4>
      </vt:variant>
      <vt:variant>
        <vt:lpwstr/>
      </vt:variant>
      <vt:variant>
        <vt:lpwstr>_Toc383700420</vt:lpwstr>
      </vt:variant>
      <vt:variant>
        <vt:i4>7667752</vt:i4>
      </vt:variant>
      <vt:variant>
        <vt:i4>8</vt:i4>
      </vt:variant>
      <vt:variant>
        <vt:i4>0</vt:i4>
      </vt:variant>
      <vt:variant>
        <vt:i4>5</vt:i4>
      </vt:variant>
      <vt:variant>
        <vt:lpwstr>http://www.sbr.gov.au/</vt:lpwstr>
      </vt:variant>
      <vt:variant>
        <vt:lpwstr/>
      </vt:variant>
      <vt:variant>
        <vt:i4>3932250</vt:i4>
      </vt:variant>
      <vt:variant>
        <vt:i4>5</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FITR.0003 2014 Release Notes</dc:title>
  <dc:subject>Release Notes</dc:subject>
  <dc:creator>Australian Taxation Office</dc:creator>
  <dc:description/>
  <cp:lastModifiedBy>uanme</cp:lastModifiedBy>
  <cp:revision>2</cp:revision>
  <cp:lastPrinted>2012-03-21T03:30:00Z</cp:lastPrinted>
  <dcterms:created xsi:type="dcterms:W3CDTF">2014-10-25T01:58:00Z</dcterms:created>
  <dcterms:modified xsi:type="dcterms:W3CDTF">2014-10-25T01:58:00Z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