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3.xml" ContentType="application/vnd.openxmlformats-officedocument.wordprocessingml.footer+xml"/>
  <Override PartName="/word/header6.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4F9C82C2" w14:textId="77777777" w:rsidTr="000E5315">
        <w:trPr>
          <w:trHeight w:hRule="exact" w:val="1798"/>
        </w:trPr>
        <w:tc>
          <w:tcPr>
            <w:tcW w:w="9639" w:type="dxa"/>
            <w:gridSpan w:val="4"/>
            <w:vAlign w:val="bottom"/>
          </w:tcPr>
          <w:p w14:paraId="4F9C82C1" w14:textId="77777777" w:rsidR="00BA43CC" w:rsidRPr="009B06E0" w:rsidRDefault="00021D8D" w:rsidP="007F6E28">
            <w:pPr>
              <w:rPr>
                <w:noProof/>
              </w:rPr>
            </w:pPr>
            <w:bookmarkStart w:id="0" w:name="_Toc228954255"/>
            <w:r>
              <w:rPr>
                <w:noProof/>
              </w:rPr>
              <w:pict w14:anchorId="4F9C8886">
                <v:shape id="Picture 74" o:spid="_x0000_s1029" type="#_x0000_t75" alt="black_header_in_1cm" style="position:absolute;margin-left:0;margin-top:0;width:452.3pt;height:115.85pt;z-index:-251658752;visibility:visible;mso-position-horizontal:center;mso-position-horizontal-relative:page;mso-position-vertical:top;mso-position-vertical-relative:page">
                  <v:imagedata r:id="rId13" o:title="black_header_in_1cm"/>
                  <w10:wrap anchorx="page" anchory="page"/>
                  <w10:anchorlock/>
                </v:shape>
              </w:pict>
            </w:r>
            <w:r w:rsidR="00BA43CC" w:rsidRPr="009B06E0">
              <w:t xml:space="preserve">   </w:t>
            </w:r>
          </w:p>
        </w:tc>
      </w:tr>
      <w:tr w:rsidR="00BA43CC" w:rsidRPr="009B06E0" w14:paraId="4F9C82C6" w14:textId="77777777" w:rsidTr="000E5315">
        <w:tc>
          <w:tcPr>
            <w:tcW w:w="6801" w:type="dxa"/>
            <w:gridSpan w:val="2"/>
            <w:vAlign w:val="bottom"/>
          </w:tcPr>
          <w:p w14:paraId="4F9C82C3" w14:textId="77777777" w:rsidR="00BA43CC" w:rsidRPr="009B06E0" w:rsidRDefault="00BA43CC" w:rsidP="001B2A2A">
            <w:pPr>
              <w:spacing w:before="60" w:after="20"/>
              <w:jc w:val="center"/>
              <w:rPr>
                <w:rFonts w:cs="Arial"/>
                <w:b/>
                <w:color w:val="4F81BD"/>
              </w:rPr>
            </w:pPr>
          </w:p>
        </w:tc>
        <w:tc>
          <w:tcPr>
            <w:tcW w:w="1069" w:type="dxa"/>
            <w:tcMar>
              <w:right w:w="0" w:type="dxa"/>
            </w:tcMar>
            <w:vAlign w:val="bottom"/>
          </w:tcPr>
          <w:p w14:paraId="4F9C82C4" w14:textId="77777777" w:rsidR="00BA43CC" w:rsidRPr="009B06E0" w:rsidRDefault="00BA43CC" w:rsidP="000E5315">
            <w:pPr>
              <w:pStyle w:val="FileRefRow"/>
              <w:spacing w:before="60" w:after="60"/>
              <w:jc w:val="right"/>
              <w:rPr>
                <w:rFonts w:cs="Arial"/>
              </w:rPr>
            </w:pPr>
          </w:p>
        </w:tc>
        <w:tc>
          <w:tcPr>
            <w:tcW w:w="1769" w:type="dxa"/>
            <w:tcMar>
              <w:left w:w="0" w:type="dxa"/>
              <w:right w:w="170" w:type="dxa"/>
            </w:tcMar>
            <w:vAlign w:val="bottom"/>
          </w:tcPr>
          <w:p w14:paraId="4F9C82C5" w14:textId="77777777" w:rsidR="00BA43CC" w:rsidRPr="009B06E0" w:rsidRDefault="00BA43CC" w:rsidP="000E5315">
            <w:pPr>
              <w:pStyle w:val="FileRefRow"/>
              <w:spacing w:before="60" w:after="60"/>
              <w:jc w:val="right"/>
              <w:rPr>
                <w:rFonts w:cs="Arial"/>
              </w:rPr>
            </w:pPr>
          </w:p>
        </w:tc>
      </w:tr>
      <w:tr w:rsidR="00BA43CC" w:rsidRPr="009B06E0" w14:paraId="4F9C82CF"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4F9C82C7" w14:textId="77777777" w:rsidR="00BA43CC" w:rsidRPr="009B06E0" w:rsidRDefault="00BA43CC" w:rsidP="000E5315">
            <w:pPr>
              <w:pStyle w:val="ReportTitle"/>
              <w:spacing w:before="60"/>
              <w:ind w:left="440"/>
              <w:rPr>
                <w:rFonts w:cs="Arial"/>
              </w:rPr>
            </w:pPr>
            <w:r w:rsidRPr="009B06E0">
              <w:rPr>
                <w:rFonts w:cs="Arial"/>
              </w:rPr>
              <w:t>Standard Business Reporting</w:t>
            </w:r>
          </w:p>
          <w:p w14:paraId="4F9C82C8" w14:textId="77777777" w:rsidR="00CE05F8" w:rsidRDefault="00CE05F8" w:rsidP="00CE05F8">
            <w:pPr>
              <w:pStyle w:val="ReportTitle"/>
              <w:spacing w:before="60" w:after="0" w:line="240" w:lineRule="auto"/>
              <w:ind w:left="442"/>
              <w:rPr>
                <w:sz w:val="50"/>
              </w:rPr>
            </w:pPr>
            <w:r>
              <w:rPr>
                <w:sz w:val="50"/>
              </w:rPr>
              <w:t xml:space="preserve">Australian Taxation Office – </w:t>
            </w:r>
          </w:p>
          <w:p w14:paraId="4F9C82C9" w14:textId="77777777" w:rsidR="00DF78C3" w:rsidRDefault="006705DA" w:rsidP="00B44FB6">
            <w:pPr>
              <w:pStyle w:val="ReportTitle"/>
              <w:spacing w:after="0"/>
              <w:ind w:left="442"/>
              <w:rPr>
                <w:sz w:val="50"/>
              </w:rPr>
            </w:pPr>
            <w:r>
              <w:rPr>
                <w:sz w:val="50"/>
              </w:rPr>
              <w:t>Company</w:t>
            </w:r>
            <w:r w:rsidR="00CE05F8" w:rsidRPr="00BB5C8F">
              <w:rPr>
                <w:sz w:val="50"/>
              </w:rPr>
              <w:t xml:space="preserve"> Tax Return</w:t>
            </w:r>
            <w:r w:rsidR="00CE05F8">
              <w:rPr>
                <w:sz w:val="50"/>
              </w:rPr>
              <w:t xml:space="preserve"> 20</w:t>
            </w:r>
            <w:r w:rsidR="00DD3484">
              <w:rPr>
                <w:sz w:val="50"/>
              </w:rPr>
              <w:t>1</w:t>
            </w:r>
            <w:r w:rsidR="00EA4BA7">
              <w:rPr>
                <w:sz w:val="50"/>
              </w:rPr>
              <w:t>5</w:t>
            </w:r>
            <w:r w:rsidR="00CE05F8">
              <w:rPr>
                <w:sz w:val="50"/>
              </w:rPr>
              <w:t xml:space="preserve"> </w:t>
            </w:r>
          </w:p>
          <w:p w14:paraId="4F9C82CA" w14:textId="77777777" w:rsidR="00CD562E" w:rsidRPr="00B44FB6" w:rsidRDefault="00CE05F8" w:rsidP="00B44FB6">
            <w:pPr>
              <w:pStyle w:val="ReportTitle"/>
              <w:spacing w:after="0"/>
              <w:ind w:left="442"/>
              <w:rPr>
                <w:rFonts w:cs="Arial"/>
                <w:i/>
                <w:sz w:val="50"/>
                <w:szCs w:val="50"/>
              </w:rPr>
            </w:pPr>
            <w:r>
              <w:rPr>
                <w:sz w:val="50"/>
              </w:rPr>
              <w:t>(</w:t>
            </w:r>
            <w:r w:rsidR="006705DA">
              <w:rPr>
                <w:sz w:val="50"/>
              </w:rPr>
              <w:t>ctr</w:t>
            </w:r>
            <w:r>
              <w:rPr>
                <w:sz w:val="50"/>
              </w:rPr>
              <w:t>.000</w:t>
            </w:r>
            <w:r w:rsidR="006705DA">
              <w:rPr>
                <w:sz w:val="50"/>
              </w:rPr>
              <w:t>6</w:t>
            </w:r>
            <w:r>
              <w:rPr>
                <w:sz w:val="50"/>
              </w:rPr>
              <w:t>)</w:t>
            </w:r>
          </w:p>
          <w:p w14:paraId="4F9C82CB" w14:textId="77777777" w:rsidR="00DC4A1D" w:rsidRPr="00DC4A1D" w:rsidRDefault="00CE05F8" w:rsidP="00DC4A1D">
            <w:pPr>
              <w:pStyle w:val="ReportDescription"/>
            </w:pPr>
            <w:r>
              <w:t xml:space="preserve">     </w:t>
            </w:r>
            <w:r w:rsidR="00DC4A1D">
              <w:rPr>
                <w:rFonts w:cs="Arial"/>
                <w:sz w:val="50"/>
                <w:szCs w:val="50"/>
              </w:rPr>
              <w:t xml:space="preserve">Release Notes  </w:t>
            </w:r>
          </w:p>
          <w:p w14:paraId="4F9C82CC" w14:textId="77777777" w:rsidR="00BA43CC" w:rsidRPr="009B06E0" w:rsidRDefault="00DC4A1D" w:rsidP="000E5315">
            <w:pPr>
              <w:pStyle w:val="-subtitle"/>
              <w:tabs>
                <w:tab w:val="left" w:pos="2696"/>
              </w:tabs>
              <w:spacing w:before="240"/>
              <w:ind w:left="425"/>
              <w:rPr>
                <w:rFonts w:ascii="Arial" w:hAnsi="Arial" w:cs="Arial"/>
                <w:sz w:val="28"/>
                <w:szCs w:val="28"/>
              </w:rPr>
            </w:pPr>
            <w:r>
              <w:rPr>
                <w:rFonts w:ascii="Arial" w:hAnsi="Arial" w:cs="Arial"/>
                <w:sz w:val="28"/>
                <w:szCs w:val="28"/>
              </w:rPr>
              <w:t xml:space="preserve"> </w:t>
            </w:r>
            <w:r w:rsidR="00BA43CC" w:rsidRPr="009B06E0">
              <w:rPr>
                <w:rFonts w:ascii="Arial" w:hAnsi="Arial" w:cs="Arial"/>
                <w:sz w:val="28"/>
                <w:szCs w:val="28"/>
              </w:rPr>
              <w:t>Program name:</w:t>
            </w:r>
            <w:r w:rsidR="00BA43CC" w:rsidRPr="009B06E0">
              <w:rPr>
                <w:rFonts w:ascii="Arial" w:hAnsi="Arial" w:cs="Arial"/>
                <w:sz w:val="28"/>
                <w:szCs w:val="28"/>
              </w:rPr>
              <w:tab/>
            </w:r>
            <w:r w:rsidR="00BA43CC" w:rsidRPr="00855D60">
              <w:rPr>
                <w:rFonts w:ascii="Arial" w:hAnsi="Arial" w:cs="Arial"/>
                <w:sz w:val="28"/>
                <w:szCs w:val="28"/>
              </w:rPr>
              <w:t>Standard Business Reporting</w:t>
            </w:r>
          </w:p>
          <w:p w14:paraId="4F9C82CD" w14:textId="26ABAE91" w:rsidR="00CD562E" w:rsidRPr="009E6242" w:rsidRDefault="00DC4A1D" w:rsidP="00CD562E">
            <w:pPr>
              <w:pStyle w:val="-subtitle"/>
              <w:spacing w:before="240"/>
              <w:ind w:left="425"/>
              <w:rPr>
                <w:rFonts w:ascii="Arial" w:hAnsi="Arial" w:cs="Arial"/>
                <w:sz w:val="28"/>
                <w:szCs w:val="28"/>
              </w:rPr>
            </w:pPr>
            <w:r>
              <w:rPr>
                <w:rFonts w:ascii="Arial" w:hAnsi="Arial" w:cs="Arial"/>
                <w:sz w:val="28"/>
                <w:szCs w:val="28"/>
              </w:rPr>
              <w:t xml:space="preserve"> </w:t>
            </w:r>
            <w:r w:rsidR="00CD562E" w:rsidRPr="009E6242">
              <w:rPr>
                <w:rFonts w:ascii="Arial" w:hAnsi="Arial" w:cs="Arial"/>
                <w:sz w:val="28"/>
                <w:szCs w:val="28"/>
              </w:rPr>
              <w:t xml:space="preserve">Date: </w:t>
            </w:r>
            <w:r w:rsidR="00F40E3E">
              <w:rPr>
                <w:rFonts w:ascii="Arial" w:hAnsi="Arial" w:cs="Arial"/>
                <w:sz w:val="28"/>
                <w:szCs w:val="28"/>
              </w:rPr>
              <w:t xml:space="preserve"> </w:t>
            </w:r>
            <w:r w:rsidR="00F86396">
              <w:rPr>
                <w:rFonts w:ascii="Arial" w:hAnsi="Arial" w:cs="Arial"/>
                <w:sz w:val="28"/>
                <w:szCs w:val="28"/>
              </w:rPr>
              <w:t xml:space="preserve"> </w:t>
            </w:r>
            <w:r w:rsidR="00AC0279">
              <w:rPr>
                <w:rFonts w:ascii="Arial" w:hAnsi="Arial" w:cs="Arial"/>
                <w:sz w:val="28"/>
                <w:szCs w:val="28"/>
              </w:rPr>
              <w:t>21 May</w:t>
            </w:r>
            <w:r w:rsidR="002D65BD">
              <w:rPr>
                <w:rFonts w:ascii="Arial" w:hAnsi="Arial" w:cs="Arial"/>
                <w:sz w:val="28"/>
                <w:szCs w:val="28"/>
              </w:rPr>
              <w:t xml:space="preserve"> </w:t>
            </w:r>
            <w:r w:rsidR="00795567">
              <w:rPr>
                <w:rFonts w:ascii="Arial" w:hAnsi="Arial" w:cs="Arial"/>
                <w:sz w:val="28"/>
                <w:szCs w:val="28"/>
              </w:rPr>
              <w:t>201</w:t>
            </w:r>
            <w:r w:rsidR="00D462B3">
              <w:rPr>
                <w:rFonts w:ascii="Arial" w:hAnsi="Arial" w:cs="Arial"/>
                <w:sz w:val="28"/>
                <w:szCs w:val="28"/>
              </w:rPr>
              <w:t>5</w:t>
            </w:r>
          </w:p>
          <w:p w14:paraId="4F9C82CE" w14:textId="599C2824" w:rsidR="00BA43CC" w:rsidRPr="00037D3F" w:rsidRDefault="00AC0279" w:rsidP="00094C98">
            <w:pPr>
              <w:pStyle w:val="-subtitle"/>
              <w:spacing w:before="240"/>
              <w:ind w:left="425"/>
              <w:rPr>
                <w:rFonts w:cs="Arial"/>
                <w:color w:val="000000"/>
              </w:rPr>
            </w:pPr>
            <w:r>
              <w:rPr>
                <w:rFonts w:ascii="Arial" w:hAnsi="Arial"/>
                <w:color w:val="000000"/>
                <w:sz w:val="28"/>
              </w:rPr>
              <w:t>Final</w:t>
            </w:r>
          </w:p>
        </w:tc>
      </w:tr>
      <w:tr w:rsidR="00BA43CC" w:rsidRPr="009B06E0" w14:paraId="4F9C82D1"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4F9C82D0" w14:textId="77777777" w:rsidR="00BA43CC" w:rsidRPr="009B06E0" w:rsidRDefault="00BA43CC" w:rsidP="000E5315">
            <w:pPr>
              <w:pBdr>
                <w:bottom w:val="single" w:sz="4" w:space="0" w:color="auto"/>
              </w:pBdr>
              <w:rPr>
                <w:rFonts w:cs="Arial"/>
              </w:rPr>
            </w:pPr>
          </w:p>
        </w:tc>
      </w:tr>
      <w:tr w:rsidR="00BA43CC" w:rsidRPr="009B06E0" w14:paraId="4F9C82D6"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4F9C82D2" w14:textId="77777777" w:rsidR="00BA43CC" w:rsidRPr="009B06E0" w:rsidRDefault="00AC0279" w:rsidP="000E5315">
            <w:pPr>
              <w:spacing w:before="60" w:after="60"/>
              <w:rPr>
                <w:rFonts w:cs="Arial"/>
                <w:b/>
              </w:rPr>
            </w:pPr>
            <w:r>
              <w:rPr>
                <w:rFonts w:cs="Arial"/>
              </w:rPr>
              <w:pict w14:anchorId="4F9C8887">
                <v:shape id="_x0000_i1026" type="#_x0000_t75" style="width:13.8pt;height:13.8pt" o:bullet="t" o:allowoverlap="f">
                  <v:imagedata r:id="rId14" o:title="attention_pms"/>
                </v:shape>
              </w:pict>
            </w:r>
            <w:r w:rsidR="00BA43CC" w:rsidRPr="009B06E0">
              <w:rPr>
                <w:rFonts w:cs="Arial"/>
              </w:rPr>
              <w:t xml:space="preserve">  This document and its attachments are </w:t>
            </w:r>
            <w:r w:rsidR="000C6567" w:rsidRPr="009B06E0">
              <w:rPr>
                <w:rFonts w:cs="Arial"/>
                <w:b/>
              </w:rPr>
              <w:fldChar w:fldCharType="begin">
                <w:ffData>
                  <w:name w:val=""/>
                  <w:enabled/>
                  <w:calcOnExit w:val="0"/>
                  <w:textInput>
                    <w:default w:val="Unclassified"/>
                  </w:textInput>
                </w:ffData>
              </w:fldChar>
            </w:r>
            <w:r w:rsidR="00BA43CC" w:rsidRPr="009B06E0">
              <w:rPr>
                <w:rFonts w:cs="Arial"/>
                <w:b/>
              </w:rPr>
              <w:instrText xml:space="preserve"> FORMTEXT </w:instrText>
            </w:r>
            <w:r w:rsidR="000C6567" w:rsidRPr="009B06E0">
              <w:rPr>
                <w:rFonts w:cs="Arial"/>
                <w:b/>
              </w:rPr>
            </w:r>
            <w:r w:rsidR="000C6567" w:rsidRPr="009B06E0">
              <w:rPr>
                <w:rFonts w:cs="Arial"/>
                <w:b/>
              </w:rPr>
              <w:fldChar w:fldCharType="separate"/>
            </w:r>
            <w:r w:rsidR="00F87AA9">
              <w:rPr>
                <w:rFonts w:cs="Arial"/>
                <w:b/>
                <w:noProof/>
              </w:rPr>
              <w:t>Unclassified</w:t>
            </w:r>
            <w:r w:rsidR="000C6567" w:rsidRPr="009B06E0">
              <w:rPr>
                <w:rFonts w:cs="Arial"/>
                <w:b/>
              </w:rPr>
              <w:fldChar w:fldCharType="end"/>
            </w:r>
          </w:p>
          <w:p w14:paraId="4F9C82D3" w14:textId="77777777" w:rsidR="00BA43CC" w:rsidRPr="009B06E0" w:rsidRDefault="00BA43CC" w:rsidP="000E5315">
            <w:pPr>
              <w:spacing w:before="60" w:after="60"/>
              <w:rPr>
                <w:rFonts w:cs="Arial"/>
              </w:rPr>
            </w:pPr>
          </w:p>
          <w:p w14:paraId="4F9C82D4" w14:textId="77777777" w:rsidR="00BA43CC" w:rsidRPr="009B06E0" w:rsidRDefault="00BA43CC" w:rsidP="000E5315">
            <w:pPr>
              <w:spacing w:before="60" w:after="60"/>
            </w:pPr>
          </w:p>
        </w:tc>
        <w:tc>
          <w:tcPr>
            <w:tcW w:w="2979" w:type="dxa"/>
            <w:gridSpan w:val="3"/>
            <w:vAlign w:val="bottom"/>
          </w:tcPr>
          <w:p w14:paraId="4F9C82D5" w14:textId="77777777" w:rsidR="00BA43CC" w:rsidRPr="009B06E0" w:rsidRDefault="00AC0279" w:rsidP="000E5315">
            <w:pPr>
              <w:spacing w:before="60" w:after="60"/>
            </w:pPr>
            <w:r>
              <w:pict w14:anchorId="4F9C8888">
                <v:shape id="_x0000_i1027" type="#_x0000_t75" style="width:13.8pt;height:13.8pt">
                  <v:imagedata r:id="rId15" o:title="direction_pms"/>
                </v:shape>
              </w:pict>
            </w:r>
          </w:p>
        </w:tc>
      </w:tr>
      <w:tr w:rsidR="00BA43CC" w:rsidRPr="009B06E0" w14:paraId="4F9C82D9"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4F9C82D7" w14:textId="77777777" w:rsidR="00BA43CC" w:rsidRPr="009B06E0" w:rsidRDefault="00BA43CC" w:rsidP="000E5315">
            <w:pPr>
              <w:pStyle w:val="Maintext"/>
              <w:spacing w:before="60" w:after="60"/>
              <w:rPr>
                <w:rStyle w:val="Classification"/>
                <w:caps w:val="0"/>
              </w:rPr>
            </w:pPr>
          </w:p>
        </w:tc>
        <w:tc>
          <w:tcPr>
            <w:tcW w:w="2979" w:type="dxa"/>
            <w:gridSpan w:val="3"/>
          </w:tcPr>
          <w:p w14:paraId="4F9C82D8" w14:textId="77777777" w:rsidR="00BA43CC" w:rsidRPr="009B06E0" w:rsidRDefault="001461C8" w:rsidP="000E5315">
            <w:pPr>
              <w:spacing w:before="60" w:after="60"/>
            </w:pPr>
            <w:r w:rsidRPr="009B06E0">
              <w:rPr>
                <w:sz w:val="18"/>
                <w:szCs w:val="18"/>
              </w:rPr>
              <w:t xml:space="preserve">For further information or questions, contact the SBR Service Desk at </w:t>
            </w:r>
            <w:hyperlink r:id="rId16" w:history="1">
              <w:r w:rsidRPr="00836D79">
                <w:rPr>
                  <w:rStyle w:val="Hyperlink"/>
                  <w:sz w:val="18"/>
                  <w:szCs w:val="18"/>
                </w:rPr>
                <w:t>SBRServiceDesk@sbr.gov.au</w:t>
              </w:r>
            </w:hyperlink>
            <w:r w:rsidRPr="009B06E0">
              <w:rPr>
                <w:sz w:val="18"/>
                <w:szCs w:val="18"/>
              </w:rPr>
              <w:t xml:space="preserve"> or </w:t>
            </w:r>
            <w:r w:rsidR="001D6A6A" w:rsidRPr="009B06E0">
              <w:rPr>
                <w:sz w:val="18"/>
                <w:szCs w:val="18"/>
              </w:rPr>
              <w:t>call 1300</w:t>
            </w:r>
            <w:r w:rsidRPr="009B06E0">
              <w:rPr>
                <w:sz w:val="18"/>
                <w:szCs w:val="18"/>
              </w:rPr>
              <w:t xml:space="preserve"> 488 231. International callers may use +61-2-6216 5577</w:t>
            </w:r>
          </w:p>
        </w:tc>
      </w:tr>
    </w:tbl>
    <w:p w14:paraId="4F9C82DA" w14:textId="77777777" w:rsidR="00BA43CC" w:rsidRPr="009B06E0" w:rsidRDefault="00BA43CC" w:rsidP="00BA43CC">
      <w:pPr>
        <w:pStyle w:val="HEADAA"/>
        <w:sectPr w:rsidR="00BA43CC" w:rsidRPr="009B06E0" w:rsidSect="0048763B">
          <w:headerReference w:type="default" r:id="rId17"/>
          <w:footerReference w:type="default" r:id="rId18"/>
          <w:pgSz w:w="11906" w:h="16838" w:code="9"/>
          <w:pgMar w:top="1418" w:right="1276" w:bottom="1202" w:left="1304" w:header="709" w:footer="318" w:gutter="0"/>
          <w:cols w:space="708"/>
          <w:titlePg/>
          <w:docGrid w:linePitch="360"/>
        </w:sectPr>
      </w:pPr>
    </w:p>
    <w:p w14:paraId="4F9C82DB" w14:textId="77777777" w:rsidR="00994810" w:rsidRPr="009B06E0" w:rsidRDefault="00B5695A" w:rsidP="00994810">
      <w:pPr>
        <w:pStyle w:val="VersionHeadA"/>
      </w:pPr>
      <w:r w:rsidRPr="009B06E0">
        <w:lastRenderedPageBreak/>
        <w:t>VERSION CONTROL</w:t>
      </w:r>
    </w:p>
    <w:p w14:paraId="4F9C82DC" w14:textId="77777777" w:rsidR="00B5695A" w:rsidRPr="009B06E0" w:rsidRDefault="00B5695A" w:rsidP="00B5695A"/>
    <w:tbl>
      <w:tblPr>
        <w:tblW w:w="5000" w:type="pct"/>
        <w:tblInd w:w="79" w:type="dxa"/>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227"/>
        <w:gridCol w:w="1518"/>
        <w:gridCol w:w="6787"/>
      </w:tblGrid>
      <w:tr w:rsidR="00994810" w:rsidRPr="009B06E0" w14:paraId="4F9C82E0" w14:textId="77777777" w:rsidTr="00592906">
        <w:tc>
          <w:tcPr>
            <w:tcW w:w="1227" w:type="dxa"/>
            <w:tcBorders>
              <w:top w:val="single" w:sz="4" w:space="0" w:color="auto"/>
              <w:bottom w:val="single" w:sz="6" w:space="0" w:color="auto"/>
            </w:tcBorders>
            <w:shd w:val="clear" w:color="auto" w:fill="C6D9F1"/>
          </w:tcPr>
          <w:p w14:paraId="4F9C82DD" w14:textId="77777777" w:rsidR="00994810" w:rsidRPr="009C6F27" w:rsidRDefault="00994810" w:rsidP="005709D0">
            <w:pPr>
              <w:pStyle w:val="VersionHead"/>
              <w:spacing w:before="120" w:after="120"/>
              <w:rPr>
                <w:b/>
              </w:rPr>
            </w:pPr>
            <w:bookmarkStart w:id="1" w:name="_Hlk230516160"/>
            <w:r w:rsidRPr="009C6F27">
              <w:rPr>
                <w:b/>
              </w:rPr>
              <w:t>Version</w:t>
            </w:r>
          </w:p>
        </w:tc>
        <w:tc>
          <w:tcPr>
            <w:tcW w:w="1518" w:type="dxa"/>
            <w:tcBorders>
              <w:top w:val="single" w:sz="4" w:space="0" w:color="auto"/>
              <w:bottom w:val="single" w:sz="6" w:space="0" w:color="auto"/>
            </w:tcBorders>
            <w:shd w:val="clear" w:color="auto" w:fill="C6D9F1"/>
          </w:tcPr>
          <w:p w14:paraId="4F9C82DE" w14:textId="77777777" w:rsidR="00994810" w:rsidRPr="009C6F27" w:rsidRDefault="00994810" w:rsidP="005709D0">
            <w:pPr>
              <w:pStyle w:val="VersionHead"/>
              <w:spacing w:before="120" w:after="120"/>
              <w:rPr>
                <w:b/>
              </w:rPr>
            </w:pPr>
            <w:r w:rsidRPr="009C6F27">
              <w:rPr>
                <w:b/>
              </w:rPr>
              <w:t>Release date</w:t>
            </w:r>
          </w:p>
        </w:tc>
        <w:tc>
          <w:tcPr>
            <w:tcW w:w="6787" w:type="dxa"/>
            <w:tcBorders>
              <w:top w:val="single" w:sz="4" w:space="0" w:color="auto"/>
              <w:bottom w:val="single" w:sz="6" w:space="0" w:color="auto"/>
            </w:tcBorders>
            <w:shd w:val="clear" w:color="auto" w:fill="C6D9F1"/>
          </w:tcPr>
          <w:p w14:paraId="4F9C82DF" w14:textId="77777777" w:rsidR="00994810" w:rsidRPr="009C6F27" w:rsidRDefault="00994810" w:rsidP="005709D0">
            <w:pPr>
              <w:pStyle w:val="VersionHead"/>
              <w:spacing w:before="120" w:after="120"/>
              <w:rPr>
                <w:b/>
              </w:rPr>
            </w:pPr>
            <w:r w:rsidRPr="009C6F27">
              <w:rPr>
                <w:b/>
              </w:rPr>
              <w:t>Description of changes</w:t>
            </w:r>
          </w:p>
        </w:tc>
      </w:tr>
      <w:tr w:rsidR="00AC0279" w:rsidRPr="009B06E0" w14:paraId="39C17FFC" w14:textId="77777777" w:rsidTr="004F7DA2">
        <w:tc>
          <w:tcPr>
            <w:tcW w:w="1227" w:type="dxa"/>
            <w:tcBorders>
              <w:top w:val="single" w:sz="6" w:space="0" w:color="auto"/>
            </w:tcBorders>
          </w:tcPr>
          <w:p w14:paraId="0F24B48A" w14:textId="3F631C5F" w:rsidR="00AC0279" w:rsidRPr="005A4A2E" w:rsidRDefault="00AC0279" w:rsidP="004F7DA2">
            <w:pPr>
              <w:pStyle w:val="Version2"/>
              <w:spacing w:before="120" w:after="120"/>
            </w:pPr>
            <w:r>
              <w:t>1.0</w:t>
            </w:r>
          </w:p>
        </w:tc>
        <w:tc>
          <w:tcPr>
            <w:tcW w:w="1518" w:type="dxa"/>
            <w:tcBorders>
              <w:top w:val="single" w:sz="6" w:space="0" w:color="auto"/>
            </w:tcBorders>
          </w:tcPr>
          <w:p w14:paraId="0E2ECFA7" w14:textId="4D5C0C3F" w:rsidR="00AC0279" w:rsidRPr="005A4A2E" w:rsidRDefault="00AC0279" w:rsidP="004F7DA2">
            <w:pPr>
              <w:pStyle w:val="Version2"/>
              <w:spacing w:before="120" w:after="120"/>
            </w:pPr>
            <w:r>
              <w:t>21/05</w:t>
            </w:r>
            <w:r w:rsidRPr="005A4A2E">
              <w:t>/2015</w:t>
            </w:r>
          </w:p>
        </w:tc>
        <w:tc>
          <w:tcPr>
            <w:tcW w:w="6787" w:type="dxa"/>
            <w:tcBorders>
              <w:top w:val="single" w:sz="6" w:space="0" w:color="auto"/>
            </w:tcBorders>
          </w:tcPr>
          <w:p w14:paraId="2C77A322" w14:textId="255B8118" w:rsidR="00AC0279" w:rsidRPr="00AC0279" w:rsidRDefault="00AC0279" w:rsidP="00AC0279">
            <w:pPr>
              <w:rPr>
                <w:rFonts w:ascii="Calibri" w:hAnsi="Calibri" w:cs="Calibri"/>
                <w:color w:val="000000"/>
                <w:szCs w:val="22"/>
              </w:rPr>
            </w:pPr>
            <w:r w:rsidRPr="00AC0279">
              <w:rPr>
                <w:rFonts w:ascii="Calibri" w:hAnsi="Calibri" w:cs="Calibri"/>
                <w:b/>
                <w:color w:val="000000"/>
                <w:szCs w:val="22"/>
              </w:rPr>
              <w:t xml:space="preserve">Sections 2.1.1 SBR Core Services and 2.1.2 SBR ebMS3 </w:t>
            </w:r>
            <w:r w:rsidRPr="00AC0279">
              <w:rPr>
                <w:rFonts w:ascii="Calibri" w:hAnsi="Calibri" w:cs="Calibri"/>
                <w:b/>
                <w:color w:val="000000"/>
                <w:szCs w:val="22"/>
              </w:rPr>
              <w:t xml:space="preserve"> of the MIG update </w:t>
            </w:r>
            <w:r w:rsidRPr="00AC0279">
              <w:rPr>
                <w:rFonts w:ascii="Calibri" w:hAnsi="Calibri" w:cs="Calibri"/>
                <w:color w:val="000000"/>
                <w:szCs w:val="22"/>
              </w:rPr>
              <w:t>– SBR collaboration updated as follows:</w:t>
            </w:r>
          </w:p>
          <w:p w14:paraId="04BA1E68" w14:textId="2D85EBCA" w:rsidR="00AC0279" w:rsidRPr="00AC0279" w:rsidRDefault="00AC0279" w:rsidP="00AC0279">
            <w:pPr>
              <w:rPr>
                <w:rFonts w:ascii="Calibri" w:hAnsi="Calibri" w:cs="Calibri"/>
                <w:color w:val="000000"/>
                <w:szCs w:val="22"/>
              </w:rPr>
            </w:pPr>
            <w:r w:rsidRPr="00AC0279">
              <w:rPr>
                <w:rFonts w:ascii="Calibri" w:hAnsi="Calibri" w:cs="Calibri"/>
                <w:color w:val="000000"/>
                <w:szCs w:val="22"/>
              </w:rPr>
              <w:t xml:space="preserve">CGLS from to </w:t>
            </w:r>
            <w:r w:rsidR="00021D8D">
              <w:rPr>
                <w:rFonts w:ascii="Calibri" w:hAnsi="Calibri" w:cs="Calibri"/>
                <w:color w:val="000000"/>
                <w:szCs w:val="22"/>
              </w:rPr>
              <w:t>cg</w:t>
            </w:r>
            <w:r w:rsidRPr="00AC0279">
              <w:rPr>
                <w:rFonts w:ascii="Calibri" w:hAnsi="Calibri" w:cs="Calibri"/>
                <w:color w:val="000000"/>
                <w:szCs w:val="22"/>
              </w:rPr>
              <w:t xml:space="preserve">ls.0004.lodge.request.02.00 to </w:t>
            </w:r>
            <w:r w:rsidR="00021D8D">
              <w:rPr>
                <w:rFonts w:ascii="Calibri" w:hAnsi="Calibri" w:cs="Calibri"/>
                <w:color w:val="000000"/>
                <w:szCs w:val="22"/>
              </w:rPr>
              <w:t>cg</w:t>
            </w:r>
            <w:bookmarkStart w:id="2" w:name="_GoBack"/>
            <w:bookmarkEnd w:id="2"/>
            <w:r w:rsidRPr="00AC0279">
              <w:rPr>
                <w:rFonts w:ascii="Calibri" w:hAnsi="Calibri" w:cs="Calibri"/>
                <w:color w:val="000000"/>
                <w:szCs w:val="22"/>
              </w:rPr>
              <w:t>ls.0004.lodge.request.02.01.</w:t>
            </w:r>
          </w:p>
          <w:p w14:paraId="1C77C4B1" w14:textId="732D2118" w:rsidR="00AC0279" w:rsidRDefault="00AC0279" w:rsidP="00AC0279">
            <w:pPr>
              <w:rPr>
                <w:rFonts w:cs="Arial"/>
                <w:sz w:val="20"/>
                <w:szCs w:val="20"/>
              </w:rPr>
            </w:pPr>
            <w:r w:rsidRPr="00AC0279">
              <w:rPr>
                <w:rFonts w:ascii="Calibri" w:hAnsi="Calibri" w:cs="Calibri"/>
                <w:color w:val="000000"/>
                <w:szCs w:val="22"/>
              </w:rPr>
              <w:t>LS from to ls.0004.lodge.request.02.00 to ls.0004.lodge.request.02.01.</w:t>
            </w:r>
          </w:p>
        </w:tc>
      </w:tr>
      <w:tr w:rsidR="00592906" w:rsidRPr="009B06E0" w14:paraId="4E6D3892" w14:textId="77777777" w:rsidTr="00592906">
        <w:tc>
          <w:tcPr>
            <w:tcW w:w="1227" w:type="dxa"/>
            <w:tcBorders>
              <w:top w:val="single" w:sz="6" w:space="0" w:color="auto"/>
            </w:tcBorders>
          </w:tcPr>
          <w:p w14:paraId="2FFAA41F" w14:textId="4F2008FD" w:rsidR="00592906" w:rsidRPr="005A4A2E" w:rsidRDefault="00592906" w:rsidP="00592906">
            <w:pPr>
              <w:pStyle w:val="Version2"/>
              <w:spacing w:before="120" w:after="120"/>
            </w:pPr>
            <w:r w:rsidRPr="005A4A2E">
              <w:t>0.4</w:t>
            </w:r>
          </w:p>
        </w:tc>
        <w:tc>
          <w:tcPr>
            <w:tcW w:w="1518" w:type="dxa"/>
            <w:tcBorders>
              <w:top w:val="single" w:sz="6" w:space="0" w:color="auto"/>
            </w:tcBorders>
          </w:tcPr>
          <w:p w14:paraId="3D76F4C1" w14:textId="1E176CFA" w:rsidR="00592906" w:rsidRPr="005A4A2E" w:rsidRDefault="005F12E1" w:rsidP="00592906">
            <w:pPr>
              <w:pStyle w:val="Version2"/>
              <w:spacing w:before="120" w:after="120"/>
            </w:pPr>
            <w:r>
              <w:t>16</w:t>
            </w:r>
            <w:r w:rsidR="00592906" w:rsidRPr="005A4A2E">
              <w:t>/04/2015</w:t>
            </w:r>
          </w:p>
        </w:tc>
        <w:tc>
          <w:tcPr>
            <w:tcW w:w="6787" w:type="dxa"/>
            <w:tcBorders>
              <w:top w:val="single" w:sz="6" w:space="0" w:color="auto"/>
            </w:tcBorders>
          </w:tcPr>
          <w:p w14:paraId="52AC0CE4" w14:textId="60285E41" w:rsidR="00C46667" w:rsidRPr="00FD1D3F" w:rsidRDefault="00C46667" w:rsidP="00C46667">
            <w:pPr>
              <w:rPr>
                <w:rFonts w:cs="Arial"/>
                <w:color w:val="000000" w:themeColor="text1"/>
                <w:szCs w:val="22"/>
              </w:rPr>
            </w:pPr>
            <w:r w:rsidRPr="00FD1D3F">
              <w:rPr>
                <w:rFonts w:cs="Arial"/>
                <w:color w:val="000000" w:themeColor="text1"/>
                <w:sz w:val="20"/>
                <w:szCs w:val="20"/>
              </w:rPr>
              <w:t>Simplified Company Tax Return service has been withdrawn from Tax Time 2015. As a result the follow sections have been modified or deleted</w:t>
            </w:r>
            <w:r w:rsidR="00AC0279">
              <w:rPr>
                <w:rFonts w:cs="Arial"/>
                <w:color w:val="000000" w:themeColor="text1"/>
                <w:sz w:val="20"/>
                <w:szCs w:val="20"/>
              </w:rPr>
              <w:t xml:space="preserve"> from the MIG</w:t>
            </w:r>
            <w:r w:rsidRPr="00FD1D3F">
              <w:rPr>
                <w:rFonts w:cs="Arial"/>
                <w:color w:val="000000" w:themeColor="text1"/>
                <w:szCs w:val="22"/>
              </w:rPr>
              <w:t>:</w:t>
            </w:r>
          </w:p>
          <w:p w14:paraId="2D7762EB" w14:textId="77777777" w:rsidR="00C46667" w:rsidRPr="00FD1D3F" w:rsidRDefault="00C46667" w:rsidP="00C46667">
            <w:pPr>
              <w:rPr>
                <w:rFonts w:cs="Arial"/>
                <w:color w:val="000000" w:themeColor="text1"/>
                <w:szCs w:val="22"/>
              </w:rPr>
            </w:pPr>
          </w:p>
          <w:p w14:paraId="7D025D31" w14:textId="43609D04" w:rsidR="00DB15EC" w:rsidRPr="00FD1D3F" w:rsidRDefault="00DB15EC" w:rsidP="00DB15EC">
            <w:pPr>
              <w:rPr>
                <w:rFonts w:cs="Arial"/>
                <w:b/>
                <w:color w:val="000000" w:themeColor="text1"/>
                <w:sz w:val="20"/>
                <w:szCs w:val="20"/>
              </w:rPr>
            </w:pPr>
            <w:r w:rsidRPr="00FD1D3F">
              <w:rPr>
                <w:rFonts w:cs="Arial"/>
                <w:b/>
                <w:color w:val="000000" w:themeColor="text1"/>
                <w:sz w:val="20"/>
                <w:szCs w:val="20"/>
              </w:rPr>
              <w:t>Section 2.1</w:t>
            </w:r>
            <w:r w:rsidRPr="00FD1D3F">
              <w:rPr>
                <w:rFonts w:cs="Arial"/>
                <w:b/>
                <w:color w:val="000000" w:themeColor="text1"/>
                <w:sz w:val="20"/>
                <w:szCs w:val="20"/>
              </w:rPr>
              <w:tab/>
            </w:r>
            <w:r w:rsidR="005A4A2E" w:rsidRPr="00FD1D3F">
              <w:rPr>
                <w:rFonts w:cs="Arial"/>
                <w:b/>
                <w:color w:val="000000" w:themeColor="text1"/>
                <w:sz w:val="20"/>
                <w:szCs w:val="20"/>
              </w:rPr>
              <w:t xml:space="preserve">Tax Time 2015 Change </w:t>
            </w:r>
            <w:r w:rsidR="00615EA2" w:rsidRPr="00FD1D3F">
              <w:rPr>
                <w:rFonts w:cs="Arial"/>
                <w:b/>
                <w:color w:val="000000" w:themeColor="text1"/>
                <w:sz w:val="20"/>
                <w:szCs w:val="20"/>
              </w:rPr>
              <w:t>Overview</w:t>
            </w:r>
            <w:r w:rsidR="005A4A2E" w:rsidRPr="00FD1D3F">
              <w:rPr>
                <w:rFonts w:cs="Arial"/>
                <w:b/>
                <w:color w:val="000000" w:themeColor="text1"/>
                <w:sz w:val="20"/>
                <w:szCs w:val="20"/>
              </w:rPr>
              <w:t xml:space="preserve"> (Business Cases)</w:t>
            </w:r>
          </w:p>
          <w:p w14:paraId="2A9C557B" w14:textId="0216F95F" w:rsidR="00DB15EC" w:rsidRPr="00FD1D3F" w:rsidRDefault="00BD1022" w:rsidP="00DB15EC">
            <w:pPr>
              <w:rPr>
                <w:rFonts w:cs="Arial"/>
                <w:color w:val="000000" w:themeColor="text1"/>
                <w:sz w:val="20"/>
                <w:szCs w:val="20"/>
              </w:rPr>
            </w:pPr>
            <w:r w:rsidRPr="00FD1D3F">
              <w:rPr>
                <w:rFonts w:cs="Arial"/>
                <w:color w:val="000000" w:themeColor="text1"/>
                <w:sz w:val="20"/>
                <w:szCs w:val="20"/>
              </w:rPr>
              <w:t>Removed reference to BC 2015 035 and BC 2015 038B</w:t>
            </w:r>
          </w:p>
          <w:p w14:paraId="3406191B" w14:textId="112DFB4E" w:rsidR="00BD1022" w:rsidRPr="00FD1D3F" w:rsidRDefault="00BD1022" w:rsidP="00BD1022">
            <w:pPr>
              <w:rPr>
                <w:rFonts w:cs="Arial"/>
                <w:b/>
                <w:color w:val="000000" w:themeColor="text1"/>
                <w:sz w:val="20"/>
                <w:szCs w:val="20"/>
              </w:rPr>
            </w:pPr>
            <w:r w:rsidRPr="00FD1D3F">
              <w:rPr>
                <w:rFonts w:cs="Arial"/>
                <w:b/>
                <w:color w:val="000000" w:themeColor="text1"/>
                <w:sz w:val="20"/>
                <w:szCs w:val="20"/>
              </w:rPr>
              <w:t>Section 2.</w:t>
            </w:r>
            <w:r w:rsidR="00A4309F" w:rsidRPr="00FD1D3F">
              <w:rPr>
                <w:rFonts w:cs="Arial"/>
                <w:b/>
                <w:color w:val="000000" w:themeColor="text1"/>
                <w:sz w:val="20"/>
                <w:szCs w:val="20"/>
              </w:rPr>
              <w:t>4</w:t>
            </w:r>
            <w:r w:rsidRPr="00FD1D3F">
              <w:rPr>
                <w:rFonts w:cs="Arial"/>
                <w:b/>
                <w:color w:val="000000" w:themeColor="text1"/>
                <w:sz w:val="20"/>
                <w:szCs w:val="20"/>
              </w:rPr>
              <w:tab/>
            </w:r>
            <w:r w:rsidR="00A4309F" w:rsidRPr="00FD1D3F">
              <w:rPr>
                <w:rFonts w:cs="Arial"/>
                <w:b/>
                <w:color w:val="000000" w:themeColor="text1"/>
                <w:sz w:val="20"/>
                <w:szCs w:val="20"/>
              </w:rPr>
              <w:t>Known Issues</w:t>
            </w:r>
          </w:p>
          <w:p w14:paraId="42F16CB0" w14:textId="0F0CD237" w:rsidR="00A4309F" w:rsidRPr="00FD1D3F" w:rsidRDefault="00335DFA" w:rsidP="00BD1022">
            <w:pPr>
              <w:rPr>
                <w:rFonts w:cs="Arial"/>
                <w:color w:val="000000" w:themeColor="text1"/>
                <w:sz w:val="20"/>
                <w:szCs w:val="20"/>
              </w:rPr>
            </w:pPr>
            <w:r w:rsidRPr="00FD1D3F">
              <w:rPr>
                <w:rFonts w:cs="Arial"/>
                <w:color w:val="000000" w:themeColor="text1"/>
                <w:sz w:val="20"/>
                <w:szCs w:val="20"/>
              </w:rPr>
              <w:t xml:space="preserve">Updated text to provide </w:t>
            </w:r>
            <w:r w:rsidR="006E6CF2" w:rsidRPr="00FD1D3F">
              <w:rPr>
                <w:rFonts w:cs="Arial"/>
                <w:color w:val="000000" w:themeColor="text1"/>
                <w:sz w:val="20"/>
                <w:szCs w:val="20"/>
              </w:rPr>
              <w:t>more clarity for changes to Validation Rules</w:t>
            </w:r>
          </w:p>
          <w:p w14:paraId="034568C7" w14:textId="748CE85A" w:rsidR="009E4631" w:rsidRPr="00FD1D3F" w:rsidRDefault="009E4631" w:rsidP="009E4631">
            <w:pPr>
              <w:rPr>
                <w:rFonts w:cs="Arial"/>
                <w:b/>
                <w:color w:val="000000" w:themeColor="text1"/>
                <w:sz w:val="20"/>
                <w:szCs w:val="20"/>
              </w:rPr>
            </w:pPr>
            <w:r w:rsidRPr="00FD1D3F">
              <w:rPr>
                <w:rFonts w:cs="Arial"/>
                <w:b/>
                <w:color w:val="000000" w:themeColor="text1"/>
                <w:sz w:val="20"/>
                <w:szCs w:val="20"/>
              </w:rPr>
              <w:t>Section 2.5</w:t>
            </w:r>
            <w:r w:rsidRPr="00FD1D3F">
              <w:rPr>
                <w:rFonts w:cs="Arial"/>
                <w:b/>
                <w:color w:val="000000" w:themeColor="text1"/>
                <w:sz w:val="20"/>
                <w:szCs w:val="20"/>
              </w:rPr>
              <w:tab/>
              <w:t>Note to Software Developers</w:t>
            </w:r>
          </w:p>
          <w:p w14:paraId="18D15CFB" w14:textId="4D94F9B2" w:rsidR="009E4631" w:rsidRPr="00FD1D3F" w:rsidRDefault="009E4631" w:rsidP="009E4631">
            <w:pPr>
              <w:rPr>
                <w:rFonts w:cs="Arial"/>
                <w:color w:val="000000" w:themeColor="text1"/>
                <w:sz w:val="20"/>
                <w:szCs w:val="20"/>
              </w:rPr>
            </w:pPr>
            <w:r w:rsidRPr="00FD1D3F">
              <w:rPr>
                <w:rFonts w:cs="Arial"/>
                <w:color w:val="000000" w:themeColor="text1"/>
                <w:sz w:val="20"/>
                <w:szCs w:val="20"/>
              </w:rPr>
              <w:t xml:space="preserve">Added </w:t>
            </w:r>
            <w:r w:rsidR="00C96F8C" w:rsidRPr="00FD1D3F">
              <w:rPr>
                <w:rFonts w:cs="Arial"/>
                <w:color w:val="000000" w:themeColor="text1"/>
                <w:sz w:val="20"/>
                <w:szCs w:val="20"/>
              </w:rPr>
              <w:t>a note for Software Developers informing</w:t>
            </w:r>
            <w:r w:rsidR="0087734A" w:rsidRPr="00FD1D3F">
              <w:rPr>
                <w:rFonts w:cs="Arial"/>
                <w:color w:val="000000" w:themeColor="text1"/>
                <w:sz w:val="20"/>
                <w:szCs w:val="20"/>
              </w:rPr>
              <w:t xml:space="preserve"> the </w:t>
            </w:r>
            <w:r w:rsidR="00C96F8C" w:rsidRPr="00FD1D3F">
              <w:rPr>
                <w:rFonts w:cs="Arial"/>
                <w:color w:val="000000" w:themeColor="text1"/>
                <w:sz w:val="20"/>
                <w:szCs w:val="20"/>
              </w:rPr>
              <w:t xml:space="preserve">discontinuation of </w:t>
            </w:r>
            <w:r w:rsidR="0087734A" w:rsidRPr="00FD1D3F">
              <w:rPr>
                <w:rFonts w:cs="Arial"/>
                <w:color w:val="000000" w:themeColor="text1"/>
                <w:sz w:val="20"/>
                <w:szCs w:val="20"/>
              </w:rPr>
              <w:t>changes</w:t>
            </w:r>
            <w:r w:rsidR="000352C3" w:rsidRPr="00FD1D3F">
              <w:rPr>
                <w:rFonts w:cs="Arial"/>
                <w:color w:val="000000" w:themeColor="text1"/>
                <w:sz w:val="20"/>
                <w:szCs w:val="20"/>
              </w:rPr>
              <w:t xml:space="preserve"> for</w:t>
            </w:r>
            <w:r w:rsidR="0087734A" w:rsidRPr="00FD1D3F">
              <w:rPr>
                <w:rFonts w:cs="Arial"/>
                <w:color w:val="000000" w:themeColor="text1"/>
                <w:sz w:val="20"/>
                <w:szCs w:val="20"/>
              </w:rPr>
              <w:t xml:space="preserve"> </w:t>
            </w:r>
            <w:r w:rsidR="00C96F8C" w:rsidRPr="00FD1D3F">
              <w:rPr>
                <w:rFonts w:cs="Arial"/>
                <w:color w:val="000000" w:themeColor="text1"/>
                <w:sz w:val="20"/>
                <w:szCs w:val="20"/>
              </w:rPr>
              <w:t>BC TT2015-038 Simplified company returns.</w:t>
            </w:r>
          </w:p>
          <w:p w14:paraId="03C5C829" w14:textId="2B043A82" w:rsidR="00C95A00" w:rsidRPr="00FD1D3F" w:rsidRDefault="00C95A00" w:rsidP="00C95A00">
            <w:pPr>
              <w:rPr>
                <w:rFonts w:cs="Arial"/>
                <w:b/>
                <w:color w:val="000000" w:themeColor="text1"/>
                <w:sz w:val="20"/>
                <w:szCs w:val="20"/>
              </w:rPr>
            </w:pPr>
            <w:r w:rsidRPr="00FD1D3F">
              <w:rPr>
                <w:rFonts w:cs="Arial"/>
                <w:b/>
                <w:color w:val="000000" w:themeColor="text1"/>
                <w:sz w:val="20"/>
                <w:szCs w:val="20"/>
              </w:rPr>
              <w:t xml:space="preserve">Section 3.3  </w:t>
            </w:r>
            <w:r w:rsidR="00052378" w:rsidRPr="00FD1D3F">
              <w:rPr>
                <w:rFonts w:cs="Arial"/>
                <w:b/>
                <w:color w:val="000000" w:themeColor="text1"/>
                <w:sz w:val="20"/>
                <w:szCs w:val="20"/>
              </w:rPr>
              <w:t>Updated Elements</w:t>
            </w:r>
          </w:p>
          <w:p w14:paraId="3E384C87" w14:textId="7FCFBD10" w:rsidR="00052378" w:rsidRPr="00FD1D3F" w:rsidRDefault="00052378" w:rsidP="000352C3">
            <w:pPr>
              <w:rPr>
                <w:rFonts w:cs="Arial"/>
                <w:b/>
                <w:color w:val="000000" w:themeColor="text1"/>
                <w:sz w:val="20"/>
                <w:szCs w:val="20"/>
              </w:rPr>
            </w:pPr>
            <w:r w:rsidRPr="00FD1D3F">
              <w:rPr>
                <w:rFonts w:cs="Arial"/>
                <w:color w:val="000000" w:themeColor="text1"/>
                <w:sz w:val="20"/>
                <w:szCs w:val="20"/>
              </w:rPr>
              <w:t>Added a note for Software Developers informing the</w:t>
            </w:r>
            <w:r w:rsidRPr="00FD1D3F">
              <w:rPr>
                <w:rFonts w:cs="Arial"/>
                <w:b/>
                <w:color w:val="000000" w:themeColor="text1"/>
                <w:sz w:val="20"/>
                <w:szCs w:val="20"/>
              </w:rPr>
              <w:t xml:space="preserve"> </w:t>
            </w:r>
            <w:r w:rsidRPr="00FD1D3F">
              <w:rPr>
                <w:rFonts w:cs="Arial"/>
                <w:color w:val="000000" w:themeColor="text1"/>
                <w:sz w:val="20"/>
                <w:szCs w:val="20"/>
              </w:rPr>
              <w:t>exclusion of</w:t>
            </w:r>
            <w:r w:rsidRPr="00FD1D3F">
              <w:rPr>
                <w:rFonts w:cs="Arial"/>
                <w:b/>
                <w:color w:val="000000" w:themeColor="text1"/>
                <w:sz w:val="20"/>
                <w:szCs w:val="20"/>
              </w:rPr>
              <w:t xml:space="preserve"> </w:t>
            </w:r>
            <w:r w:rsidRPr="00FD1D3F">
              <w:rPr>
                <w:rFonts w:cs="Arial"/>
                <w:color w:val="000000" w:themeColor="text1"/>
                <w:sz w:val="20"/>
                <w:szCs w:val="20"/>
              </w:rPr>
              <w:t>Simplified return from Reporting Definition and Guidance</w:t>
            </w:r>
            <w:r w:rsidR="004E32DF" w:rsidRPr="00FD1D3F">
              <w:rPr>
                <w:rFonts w:cs="Arial"/>
                <w:color w:val="000000" w:themeColor="text1"/>
                <w:sz w:val="20"/>
                <w:szCs w:val="20"/>
              </w:rPr>
              <w:t xml:space="preserve"> f</w:t>
            </w:r>
            <w:r w:rsidR="006612D2" w:rsidRPr="00FD1D3F">
              <w:rPr>
                <w:rFonts w:cs="Arial"/>
                <w:color w:val="000000" w:themeColor="text1"/>
                <w:sz w:val="20"/>
                <w:szCs w:val="20"/>
              </w:rPr>
              <w:t>o</w:t>
            </w:r>
            <w:r w:rsidR="004E32DF" w:rsidRPr="00FD1D3F">
              <w:rPr>
                <w:rFonts w:cs="Arial"/>
                <w:color w:val="000000" w:themeColor="text1"/>
                <w:sz w:val="20"/>
                <w:szCs w:val="20"/>
              </w:rPr>
              <w:t>r</w:t>
            </w:r>
            <w:r w:rsidR="006612D2" w:rsidRPr="00FD1D3F">
              <w:rPr>
                <w:rFonts w:cs="Arial"/>
                <w:color w:val="000000" w:themeColor="text1"/>
                <w:sz w:val="20"/>
                <w:szCs w:val="20"/>
              </w:rPr>
              <w:t xml:space="preserve"> TT2016</w:t>
            </w:r>
          </w:p>
          <w:p w14:paraId="7A3FF8B4" w14:textId="10DCB681" w:rsidR="000352C3" w:rsidRPr="00FD1D3F" w:rsidRDefault="000352C3" w:rsidP="000352C3">
            <w:pPr>
              <w:rPr>
                <w:rFonts w:cs="Arial"/>
                <w:b/>
                <w:color w:val="000000" w:themeColor="text1"/>
                <w:sz w:val="20"/>
                <w:szCs w:val="20"/>
              </w:rPr>
            </w:pPr>
            <w:r w:rsidRPr="00FD1D3F">
              <w:rPr>
                <w:rFonts w:cs="Arial"/>
                <w:b/>
                <w:color w:val="000000" w:themeColor="text1"/>
                <w:sz w:val="20"/>
                <w:szCs w:val="20"/>
              </w:rPr>
              <w:t xml:space="preserve">Section </w:t>
            </w:r>
            <w:r w:rsidR="001F33ED" w:rsidRPr="00FD1D3F">
              <w:rPr>
                <w:rFonts w:cs="Arial"/>
                <w:b/>
                <w:color w:val="000000" w:themeColor="text1"/>
                <w:sz w:val="20"/>
                <w:szCs w:val="20"/>
              </w:rPr>
              <w:t>4.1  Added validation Rules</w:t>
            </w:r>
          </w:p>
          <w:p w14:paraId="0335072F" w14:textId="63A5E489" w:rsidR="000352C3" w:rsidRPr="00FD1D3F" w:rsidRDefault="001F33ED" w:rsidP="000352C3">
            <w:pPr>
              <w:rPr>
                <w:rFonts w:cs="Arial"/>
                <w:color w:val="000000" w:themeColor="text1"/>
                <w:sz w:val="20"/>
                <w:szCs w:val="20"/>
              </w:rPr>
            </w:pPr>
            <w:r w:rsidRPr="00FD1D3F">
              <w:rPr>
                <w:rFonts w:cs="Arial"/>
                <w:color w:val="000000" w:themeColor="text1"/>
                <w:sz w:val="20"/>
                <w:szCs w:val="20"/>
              </w:rPr>
              <w:t xml:space="preserve">Removed new Validation Rules added for </w:t>
            </w:r>
            <w:r w:rsidR="00B839F2" w:rsidRPr="00FD1D3F">
              <w:rPr>
                <w:rFonts w:cs="Arial"/>
                <w:color w:val="000000" w:themeColor="text1"/>
                <w:sz w:val="20"/>
                <w:szCs w:val="20"/>
              </w:rPr>
              <w:t>Simplified</w:t>
            </w:r>
            <w:r w:rsidRPr="00FD1D3F">
              <w:rPr>
                <w:rFonts w:cs="Arial"/>
                <w:color w:val="000000" w:themeColor="text1"/>
                <w:sz w:val="20"/>
                <w:szCs w:val="20"/>
              </w:rPr>
              <w:t xml:space="preserve"> Company returns</w:t>
            </w:r>
          </w:p>
          <w:p w14:paraId="3473FA1C" w14:textId="13F0D442" w:rsidR="001F33ED" w:rsidRPr="00FD1D3F" w:rsidRDefault="001F33ED" w:rsidP="001F33ED">
            <w:pPr>
              <w:rPr>
                <w:rFonts w:cs="Arial"/>
                <w:b/>
                <w:color w:val="000000" w:themeColor="text1"/>
                <w:sz w:val="20"/>
                <w:szCs w:val="20"/>
              </w:rPr>
            </w:pPr>
            <w:r w:rsidRPr="00FD1D3F">
              <w:rPr>
                <w:rFonts w:cs="Arial"/>
                <w:b/>
                <w:color w:val="000000" w:themeColor="text1"/>
                <w:sz w:val="20"/>
                <w:szCs w:val="20"/>
              </w:rPr>
              <w:t xml:space="preserve">Section 5.1  </w:t>
            </w:r>
            <w:r w:rsidR="000D69D2" w:rsidRPr="00FD1D3F">
              <w:rPr>
                <w:rFonts w:cs="Arial"/>
                <w:b/>
                <w:color w:val="000000" w:themeColor="text1"/>
                <w:sz w:val="20"/>
                <w:szCs w:val="20"/>
              </w:rPr>
              <w:t>Added Error Response</w:t>
            </w:r>
          </w:p>
          <w:p w14:paraId="604ED3BE" w14:textId="0EE83E26" w:rsidR="001F33ED" w:rsidRPr="00FD1D3F" w:rsidRDefault="001F33ED" w:rsidP="001F33ED">
            <w:pPr>
              <w:rPr>
                <w:rFonts w:cs="Arial"/>
                <w:color w:val="000000" w:themeColor="text1"/>
                <w:sz w:val="20"/>
                <w:szCs w:val="20"/>
              </w:rPr>
            </w:pPr>
            <w:r w:rsidRPr="00FD1D3F">
              <w:rPr>
                <w:rFonts w:cs="Arial"/>
                <w:color w:val="000000" w:themeColor="text1"/>
                <w:sz w:val="20"/>
                <w:szCs w:val="20"/>
              </w:rPr>
              <w:t xml:space="preserve">Removed new </w:t>
            </w:r>
            <w:r w:rsidR="00CE3F71" w:rsidRPr="00FD1D3F">
              <w:rPr>
                <w:rFonts w:cs="Arial"/>
                <w:color w:val="000000" w:themeColor="text1"/>
                <w:sz w:val="20"/>
                <w:szCs w:val="20"/>
              </w:rPr>
              <w:t>Error Response message</w:t>
            </w:r>
            <w:r w:rsidRPr="00FD1D3F">
              <w:rPr>
                <w:rFonts w:cs="Arial"/>
                <w:color w:val="000000" w:themeColor="text1"/>
                <w:sz w:val="20"/>
                <w:szCs w:val="20"/>
              </w:rPr>
              <w:t xml:space="preserve"> added for </w:t>
            </w:r>
            <w:r w:rsidR="00B839F2" w:rsidRPr="00FD1D3F">
              <w:rPr>
                <w:rFonts w:cs="Arial"/>
                <w:color w:val="000000" w:themeColor="text1"/>
                <w:sz w:val="20"/>
                <w:szCs w:val="20"/>
              </w:rPr>
              <w:t>Simplified</w:t>
            </w:r>
            <w:r w:rsidRPr="00FD1D3F">
              <w:rPr>
                <w:rFonts w:cs="Arial"/>
                <w:color w:val="000000" w:themeColor="text1"/>
                <w:sz w:val="20"/>
                <w:szCs w:val="20"/>
              </w:rPr>
              <w:t xml:space="preserve"> Company returns</w:t>
            </w:r>
          </w:p>
          <w:p w14:paraId="1798727F" w14:textId="77777777" w:rsidR="00592906" w:rsidRDefault="00592906" w:rsidP="00592906">
            <w:pPr>
              <w:rPr>
                <w:rFonts w:cs="Arial"/>
                <w:sz w:val="20"/>
                <w:szCs w:val="20"/>
              </w:rPr>
            </w:pPr>
          </w:p>
        </w:tc>
      </w:tr>
      <w:tr w:rsidR="00592906" w:rsidRPr="009B06E0" w14:paraId="39C4A33D" w14:textId="77777777" w:rsidTr="00592906">
        <w:tc>
          <w:tcPr>
            <w:tcW w:w="1227" w:type="dxa"/>
            <w:tcBorders>
              <w:top w:val="single" w:sz="6" w:space="0" w:color="auto"/>
            </w:tcBorders>
          </w:tcPr>
          <w:p w14:paraId="6FB04D92" w14:textId="42E37AB9" w:rsidR="00592906" w:rsidRDefault="00592906" w:rsidP="00592906">
            <w:pPr>
              <w:pStyle w:val="Version2"/>
              <w:spacing w:before="120" w:after="120"/>
            </w:pPr>
            <w:r>
              <w:t>0.3</w:t>
            </w:r>
          </w:p>
        </w:tc>
        <w:tc>
          <w:tcPr>
            <w:tcW w:w="1518" w:type="dxa"/>
            <w:tcBorders>
              <w:top w:val="single" w:sz="6" w:space="0" w:color="auto"/>
            </w:tcBorders>
          </w:tcPr>
          <w:p w14:paraId="599CBE71" w14:textId="77777777" w:rsidR="00592906" w:rsidRDefault="00592906" w:rsidP="00592906">
            <w:pPr>
              <w:pStyle w:val="Version2"/>
              <w:spacing w:before="120" w:after="120"/>
            </w:pPr>
            <w:r>
              <w:t>13/03/2015</w:t>
            </w:r>
          </w:p>
        </w:tc>
        <w:tc>
          <w:tcPr>
            <w:tcW w:w="6787" w:type="dxa"/>
            <w:tcBorders>
              <w:top w:val="single" w:sz="6" w:space="0" w:color="auto"/>
            </w:tcBorders>
          </w:tcPr>
          <w:p w14:paraId="6D42DE2C" w14:textId="77777777" w:rsidR="00592906" w:rsidRDefault="00592906" w:rsidP="00592906">
            <w:pPr>
              <w:rPr>
                <w:rFonts w:cs="Arial"/>
                <w:sz w:val="20"/>
                <w:szCs w:val="20"/>
              </w:rPr>
            </w:pPr>
            <w:r>
              <w:rPr>
                <w:rFonts w:cs="Arial"/>
                <w:sz w:val="20"/>
                <w:szCs w:val="20"/>
              </w:rPr>
              <w:t xml:space="preserve">Section 2.4 </w:t>
            </w:r>
          </w:p>
          <w:p w14:paraId="3952381E" w14:textId="77777777" w:rsidR="00592906" w:rsidRDefault="00592906" w:rsidP="00592906">
            <w:pPr>
              <w:rPr>
                <w:rFonts w:cs="Arial"/>
                <w:sz w:val="20"/>
                <w:szCs w:val="20"/>
              </w:rPr>
            </w:pPr>
            <w:r>
              <w:rPr>
                <w:rFonts w:cs="Arial"/>
                <w:sz w:val="20"/>
                <w:szCs w:val="20"/>
              </w:rPr>
              <w:t>Updated Known Issues with the Validation Rule changes</w:t>
            </w:r>
          </w:p>
          <w:p w14:paraId="223FB396" w14:textId="77777777" w:rsidR="00592906" w:rsidRDefault="00592906" w:rsidP="00592906">
            <w:pPr>
              <w:rPr>
                <w:rFonts w:cs="Arial"/>
                <w:sz w:val="20"/>
                <w:szCs w:val="20"/>
              </w:rPr>
            </w:pPr>
          </w:p>
          <w:p w14:paraId="00D94F6C" w14:textId="77777777" w:rsidR="00592906" w:rsidRDefault="00592906" w:rsidP="00592906">
            <w:pPr>
              <w:rPr>
                <w:rFonts w:cs="Arial"/>
                <w:sz w:val="20"/>
                <w:szCs w:val="20"/>
              </w:rPr>
            </w:pPr>
            <w:r>
              <w:rPr>
                <w:rFonts w:cs="Arial"/>
                <w:sz w:val="20"/>
                <w:szCs w:val="20"/>
              </w:rPr>
              <w:t>Section 3.1</w:t>
            </w:r>
          </w:p>
          <w:p w14:paraId="62ACA014" w14:textId="77777777" w:rsidR="00592906" w:rsidRPr="00592906" w:rsidRDefault="00592906" w:rsidP="00592906">
            <w:pPr>
              <w:rPr>
                <w:rFonts w:cs="Arial"/>
                <w:sz w:val="20"/>
                <w:szCs w:val="20"/>
              </w:rPr>
            </w:pPr>
            <w:r w:rsidRPr="00592906">
              <w:rPr>
                <w:rFonts w:cs="Arial"/>
                <w:sz w:val="20"/>
                <w:szCs w:val="20"/>
              </w:rPr>
              <w:t xml:space="preserve">The data element Paid Parental Leave (PPL), whilst present in the Definitional and Reporting Taxonomies, will not be accepted for the CTR.0006 2015 service in light of the comments made by the Prime Minister at the National Press Club on 2 February 2015 about not proceeding with the PPL scheme. The element will be excluded via a validation rule if it is erroneously submitted and therefore will fail pre-lodge and lodgment requests to this CTR service.  </w:t>
            </w:r>
          </w:p>
          <w:p w14:paraId="1385F9B5" w14:textId="77777777" w:rsidR="00592906" w:rsidRPr="00592906" w:rsidRDefault="00592906" w:rsidP="00592906">
            <w:pPr>
              <w:rPr>
                <w:rFonts w:cs="Arial"/>
                <w:sz w:val="20"/>
                <w:szCs w:val="20"/>
              </w:rPr>
            </w:pPr>
          </w:p>
          <w:p w14:paraId="15C95173" w14:textId="77777777" w:rsidR="00592906" w:rsidRPr="00592906" w:rsidRDefault="00592906" w:rsidP="00592906">
            <w:pPr>
              <w:rPr>
                <w:rFonts w:cs="Arial"/>
                <w:sz w:val="20"/>
                <w:szCs w:val="20"/>
              </w:rPr>
            </w:pPr>
            <w:r w:rsidRPr="00592906">
              <w:rPr>
                <w:rFonts w:cs="Arial"/>
                <w:sz w:val="20"/>
                <w:szCs w:val="20"/>
              </w:rPr>
              <w:t xml:space="preserve">For reference to the corresponding MST: </w:t>
            </w:r>
          </w:p>
          <w:p w14:paraId="67466132" w14:textId="77777777" w:rsidR="00592906" w:rsidRPr="00592906" w:rsidRDefault="00592906" w:rsidP="00592906">
            <w:pPr>
              <w:rPr>
                <w:rFonts w:cs="Arial"/>
                <w:sz w:val="20"/>
                <w:szCs w:val="20"/>
              </w:rPr>
            </w:pPr>
            <w:r w:rsidRPr="00592906">
              <w:rPr>
                <w:rFonts w:cs="Arial"/>
                <w:sz w:val="20"/>
                <w:szCs w:val="20"/>
              </w:rPr>
              <w:t>TREF name: Income.DistributionsExcludedFromPaidParentalLeaveLevy.Amount</w:t>
            </w:r>
          </w:p>
          <w:p w14:paraId="120BB2C1" w14:textId="77777777" w:rsidR="00592906" w:rsidRPr="00592906" w:rsidRDefault="00592906" w:rsidP="00592906">
            <w:pPr>
              <w:rPr>
                <w:rFonts w:cs="Arial"/>
                <w:sz w:val="20"/>
                <w:szCs w:val="20"/>
              </w:rPr>
            </w:pPr>
            <w:r w:rsidRPr="00592906">
              <w:rPr>
                <w:rFonts w:cs="Arial"/>
                <w:sz w:val="20"/>
                <w:szCs w:val="20"/>
              </w:rPr>
              <w:t>TREF ID: 13803.</w:t>
            </w:r>
          </w:p>
          <w:p w14:paraId="65D545B1" w14:textId="77777777" w:rsidR="00592906" w:rsidRPr="00592906" w:rsidRDefault="00592906" w:rsidP="00592906">
            <w:pPr>
              <w:rPr>
                <w:rFonts w:cs="Arial"/>
                <w:sz w:val="20"/>
                <w:szCs w:val="20"/>
              </w:rPr>
            </w:pPr>
          </w:p>
          <w:p w14:paraId="04CA5902" w14:textId="77777777" w:rsidR="00592906" w:rsidRDefault="00592906" w:rsidP="00592906">
            <w:pPr>
              <w:rPr>
                <w:rFonts w:cs="Arial"/>
                <w:sz w:val="20"/>
                <w:szCs w:val="20"/>
              </w:rPr>
            </w:pPr>
            <w:r w:rsidRPr="00592906">
              <w:rPr>
                <w:rFonts w:cs="Arial"/>
                <w:sz w:val="20"/>
                <w:szCs w:val="20"/>
              </w:rPr>
              <w:t>NOTE: The element referenced is not to be displayed to an end user in order to avoid confusion and response errors</w:t>
            </w:r>
          </w:p>
          <w:p w14:paraId="09ECF710" w14:textId="77777777" w:rsidR="00592906" w:rsidRDefault="00592906" w:rsidP="00592906">
            <w:pPr>
              <w:rPr>
                <w:rFonts w:cs="Arial"/>
                <w:sz w:val="20"/>
                <w:szCs w:val="20"/>
              </w:rPr>
            </w:pPr>
          </w:p>
          <w:p w14:paraId="62CECAD8" w14:textId="77777777" w:rsidR="00592906" w:rsidRDefault="00592906" w:rsidP="00592906">
            <w:pPr>
              <w:rPr>
                <w:rFonts w:cs="Arial"/>
                <w:sz w:val="20"/>
                <w:szCs w:val="20"/>
              </w:rPr>
            </w:pPr>
            <w:r>
              <w:rPr>
                <w:rFonts w:cs="Arial"/>
                <w:sz w:val="20"/>
                <w:szCs w:val="20"/>
              </w:rPr>
              <w:t>Section 4.1</w:t>
            </w:r>
          </w:p>
          <w:p w14:paraId="3248BCDA" w14:textId="77777777" w:rsidR="00592906" w:rsidRDefault="00592906" w:rsidP="00592906">
            <w:pPr>
              <w:rPr>
                <w:rFonts w:cs="Arial"/>
                <w:sz w:val="20"/>
                <w:szCs w:val="20"/>
              </w:rPr>
            </w:pPr>
            <w:r>
              <w:rPr>
                <w:rFonts w:cs="Arial"/>
                <w:sz w:val="20"/>
                <w:szCs w:val="20"/>
              </w:rPr>
              <w:t xml:space="preserve">Added a new rule </w:t>
            </w:r>
            <w:r w:rsidRPr="00F64EA3">
              <w:rPr>
                <w:rFonts w:cs="Arial"/>
                <w:sz w:val="20"/>
                <w:szCs w:val="20"/>
              </w:rPr>
              <w:t>VR.ATO.CTR.438037</w:t>
            </w:r>
            <w:r>
              <w:rPr>
                <w:rFonts w:cs="Arial"/>
                <w:sz w:val="20"/>
                <w:szCs w:val="20"/>
              </w:rPr>
              <w:t xml:space="preserve"> and updated a note for removal in TT2016 implementation of 4 new rules that were originally added for implementation in TT2015.</w:t>
            </w:r>
          </w:p>
          <w:p w14:paraId="2B81BEC1" w14:textId="77777777" w:rsidR="00592906" w:rsidRDefault="00592906" w:rsidP="00592906">
            <w:pPr>
              <w:rPr>
                <w:rFonts w:cs="Arial"/>
                <w:sz w:val="20"/>
                <w:szCs w:val="20"/>
              </w:rPr>
            </w:pPr>
          </w:p>
          <w:p w14:paraId="2B7FB780" w14:textId="77777777" w:rsidR="00592906" w:rsidRDefault="00592906" w:rsidP="00592906">
            <w:pPr>
              <w:rPr>
                <w:rFonts w:cs="Arial"/>
                <w:sz w:val="20"/>
                <w:szCs w:val="20"/>
              </w:rPr>
            </w:pPr>
            <w:r>
              <w:rPr>
                <w:rFonts w:cs="Arial"/>
                <w:sz w:val="20"/>
                <w:szCs w:val="20"/>
              </w:rPr>
              <w:t>Section 4.3 &amp; 4.4</w:t>
            </w:r>
          </w:p>
          <w:p w14:paraId="5DAF649E" w14:textId="77777777" w:rsidR="00592906" w:rsidRDefault="00592906" w:rsidP="00592906">
            <w:pPr>
              <w:rPr>
                <w:rFonts w:cs="Arial"/>
                <w:sz w:val="20"/>
                <w:szCs w:val="20"/>
              </w:rPr>
            </w:pPr>
            <w:r>
              <w:rPr>
                <w:rFonts w:cs="Arial"/>
                <w:sz w:val="20"/>
                <w:szCs w:val="20"/>
              </w:rPr>
              <w:t>Updated Validation Rules (Technical Rule specifications &amp; Response message) for the following schematron IDs:</w:t>
            </w:r>
          </w:p>
          <w:p w14:paraId="2CB3E74D" w14:textId="77777777" w:rsidR="00592906" w:rsidRPr="00011CF9" w:rsidRDefault="00592906" w:rsidP="00592906">
            <w:pPr>
              <w:rPr>
                <w:rFonts w:cs="Arial"/>
                <w:sz w:val="20"/>
                <w:szCs w:val="20"/>
              </w:rPr>
            </w:pPr>
            <w:r w:rsidRPr="00011CF9">
              <w:rPr>
                <w:rFonts w:cs="Arial"/>
                <w:sz w:val="20"/>
                <w:szCs w:val="20"/>
              </w:rPr>
              <w:t>VR.ATO.CTR.428137</w:t>
            </w:r>
          </w:p>
          <w:p w14:paraId="0CBD5004" w14:textId="77777777" w:rsidR="00592906" w:rsidRPr="00011CF9" w:rsidRDefault="00592906" w:rsidP="00592906">
            <w:pPr>
              <w:rPr>
                <w:rFonts w:cs="Arial"/>
                <w:sz w:val="20"/>
                <w:szCs w:val="20"/>
              </w:rPr>
            </w:pPr>
            <w:r w:rsidRPr="00011CF9">
              <w:rPr>
                <w:rFonts w:cs="Arial"/>
                <w:sz w:val="20"/>
                <w:szCs w:val="20"/>
              </w:rPr>
              <w:lastRenderedPageBreak/>
              <w:t>VR.ATO.CTR.428138</w:t>
            </w:r>
          </w:p>
          <w:p w14:paraId="55B3512A" w14:textId="77777777" w:rsidR="00592906" w:rsidRDefault="00592906" w:rsidP="00592906">
            <w:pPr>
              <w:rPr>
                <w:rFonts w:cs="Arial"/>
                <w:sz w:val="20"/>
                <w:szCs w:val="20"/>
              </w:rPr>
            </w:pPr>
            <w:r w:rsidRPr="00011CF9">
              <w:rPr>
                <w:rFonts w:cs="Arial"/>
                <w:sz w:val="20"/>
                <w:szCs w:val="20"/>
              </w:rPr>
              <w:t>VR.ATO.CTR.428139</w:t>
            </w:r>
          </w:p>
          <w:p w14:paraId="5B3D9C70" w14:textId="77777777" w:rsidR="00592906" w:rsidRDefault="00592906" w:rsidP="00592906">
            <w:pPr>
              <w:rPr>
                <w:rFonts w:cs="Arial"/>
                <w:sz w:val="20"/>
                <w:szCs w:val="20"/>
              </w:rPr>
            </w:pPr>
          </w:p>
          <w:p w14:paraId="65A748E8" w14:textId="77777777" w:rsidR="00592906" w:rsidRDefault="00592906" w:rsidP="00592906">
            <w:pPr>
              <w:rPr>
                <w:rFonts w:cs="Arial"/>
                <w:sz w:val="20"/>
                <w:szCs w:val="20"/>
              </w:rPr>
            </w:pPr>
            <w:r>
              <w:rPr>
                <w:rFonts w:cs="Arial"/>
                <w:sz w:val="20"/>
                <w:szCs w:val="20"/>
              </w:rPr>
              <w:t>Section 5.1</w:t>
            </w:r>
          </w:p>
          <w:p w14:paraId="5DA4CC6A" w14:textId="77777777" w:rsidR="00592906" w:rsidRDefault="00592906" w:rsidP="00592906">
            <w:pPr>
              <w:rPr>
                <w:rFonts w:cs="Arial"/>
                <w:sz w:val="20"/>
                <w:szCs w:val="20"/>
              </w:rPr>
            </w:pPr>
            <w:r>
              <w:rPr>
                <w:rFonts w:cs="Arial"/>
                <w:sz w:val="20"/>
                <w:szCs w:val="20"/>
              </w:rPr>
              <w:t xml:space="preserve">Added a new error response message </w:t>
            </w:r>
            <w:r w:rsidRPr="00011CF9">
              <w:rPr>
                <w:rFonts w:cs="Arial"/>
                <w:sz w:val="20"/>
                <w:szCs w:val="20"/>
              </w:rPr>
              <w:t>CMN.ATO.CTR.430212</w:t>
            </w:r>
          </w:p>
          <w:p w14:paraId="1642DA13" w14:textId="77777777" w:rsidR="00592906" w:rsidRDefault="00592906" w:rsidP="00592906">
            <w:pPr>
              <w:rPr>
                <w:rFonts w:cs="Arial"/>
                <w:sz w:val="20"/>
                <w:szCs w:val="20"/>
              </w:rPr>
            </w:pPr>
            <w:r w:rsidRPr="00FB1048">
              <w:rPr>
                <w:rFonts w:cs="Arial"/>
                <w:sz w:val="20"/>
                <w:szCs w:val="20"/>
              </w:rPr>
              <w:t>Due to BC/BR TT2015- 035 being withdrawn from the legislative change, this rule is to prevent accepting any value in the return.</w:t>
            </w:r>
          </w:p>
          <w:p w14:paraId="1DB4BD08" w14:textId="77777777" w:rsidR="00592906" w:rsidRDefault="00592906" w:rsidP="00592906">
            <w:pPr>
              <w:rPr>
                <w:rFonts w:cs="Arial"/>
                <w:sz w:val="20"/>
                <w:szCs w:val="20"/>
              </w:rPr>
            </w:pPr>
          </w:p>
        </w:tc>
      </w:tr>
      <w:tr w:rsidR="00592906" w:rsidRPr="009B06E0" w14:paraId="240D7A1B" w14:textId="77777777" w:rsidTr="00592906">
        <w:tc>
          <w:tcPr>
            <w:tcW w:w="1227" w:type="dxa"/>
            <w:tcBorders>
              <w:top w:val="single" w:sz="6" w:space="0" w:color="auto"/>
              <w:bottom w:val="single" w:sz="6" w:space="0" w:color="auto"/>
            </w:tcBorders>
          </w:tcPr>
          <w:p w14:paraId="76CB391F" w14:textId="77777777" w:rsidR="00592906" w:rsidRDefault="00592906" w:rsidP="00592906">
            <w:pPr>
              <w:pStyle w:val="Version2"/>
              <w:spacing w:before="120" w:after="120"/>
            </w:pPr>
            <w:r>
              <w:lastRenderedPageBreak/>
              <w:t>0.2</w:t>
            </w:r>
          </w:p>
        </w:tc>
        <w:tc>
          <w:tcPr>
            <w:tcW w:w="1518" w:type="dxa"/>
            <w:tcBorders>
              <w:top w:val="single" w:sz="6" w:space="0" w:color="auto"/>
              <w:bottom w:val="single" w:sz="6" w:space="0" w:color="auto"/>
            </w:tcBorders>
          </w:tcPr>
          <w:p w14:paraId="6D5B3EAA" w14:textId="77777777" w:rsidR="00592906" w:rsidRDefault="00592906" w:rsidP="00592906">
            <w:pPr>
              <w:pStyle w:val="Version2"/>
              <w:spacing w:before="120" w:after="120"/>
            </w:pPr>
            <w:r>
              <w:t>16/02/2015</w:t>
            </w:r>
          </w:p>
        </w:tc>
        <w:tc>
          <w:tcPr>
            <w:tcW w:w="6787" w:type="dxa"/>
            <w:tcBorders>
              <w:top w:val="single" w:sz="6" w:space="0" w:color="auto"/>
              <w:bottom w:val="single" w:sz="6" w:space="0" w:color="auto"/>
            </w:tcBorders>
          </w:tcPr>
          <w:p w14:paraId="607FE8E1" w14:textId="77777777" w:rsidR="00592906" w:rsidRDefault="00592906" w:rsidP="00592906">
            <w:pPr>
              <w:rPr>
                <w:rFonts w:cs="Arial"/>
                <w:sz w:val="20"/>
                <w:szCs w:val="20"/>
              </w:rPr>
            </w:pPr>
            <w:r>
              <w:rPr>
                <w:rFonts w:cs="Arial"/>
                <w:sz w:val="20"/>
                <w:szCs w:val="20"/>
              </w:rPr>
              <w:t>Section 1.3</w:t>
            </w:r>
          </w:p>
          <w:p w14:paraId="2615F9F3" w14:textId="77777777" w:rsidR="00592906" w:rsidRDefault="00592906" w:rsidP="00592906">
            <w:pPr>
              <w:rPr>
                <w:rFonts w:cs="Arial"/>
                <w:sz w:val="20"/>
                <w:szCs w:val="20"/>
              </w:rPr>
            </w:pPr>
            <w:r>
              <w:rPr>
                <w:rFonts w:cs="Arial"/>
                <w:sz w:val="20"/>
                <w:szCs w:val="20"/>
              </w:rPr>
              <w:t>Updated hyperlink to SBR portal to download CTR artefacts.</w:t>
            </w:r>
          </w:p>
          <w:p w14:paraId="34229C92" w14:textId="77777777" w:rsidR="00592906" w:rsidRDefault="00592906" w:rsidP="00592906">
            <w:pPr>
              <w:rPr>
                <w:rFonts w:cs="Arial"/>
                <w:sz w:val="20"/>
                <w:szCs w:val="20"/>
              </w:rPr>
            </w:pPr>
          </w:p>
          <w:p w14:paraId="2EDD56D8" w14:textId="77777777" w:rsidR="00592906" w:rsidRDefault="00592906" w:rsidP="00592906">
            <w:pPr>
              <w:rPr>
                <w:rFonts w:cs="Arial"/>
                <w:sz w:val="20"/>
                <w:szCs w:val="20"/>
              </w:rPr>
            </w:pPr>
            <w:r>
              <w:rPr>
                <w:rFonts w:cs="Arial"/>
                <w:sz w:val="20"/>
                <w:szCs w:val="20"/>
              </w:rPr>
              <w:t>Section 3.3</w:t>
            </w:r>
          </w:p>
          <w:p w14:paraId="7C597315" w14:textId="77777777" w:rsidR="00592906" w:rsidRDefault="00592906" w:rsidP="00592906">
            <w:pPr>
              <w:rPr>
                <w:rFonts w:cs="Arial"/>
                <w:sz w:val="20"/>
                <w:szCs w:val="20"/>
              </w:rPr>
            </w:pPr>
            <w:r>
              <w:rPr>
                <w:rFonts w:cs="Arial"/>
                <w:sz w:val="20"/>
                <w:szCs w:val="20"/>
              </w:rPr>
              <w:t xml:space="preserve">Amendments to the Report Definition and Report Guidance of these elements for Simplified Company Return. Added  details of existing elements -  </w:t>
            </w:r>
            <w:r w:rsidRPr="004E33F7">
              <w:rPr>
                <w:rFonts w:cs="Arial"/>
                <w:sz w:val="20"/>
                <w:szCs w:val="20"/>
              </w:rPr>
              <w:t>CTR71</w:t>
            </w:r>
            <w:r>
              <w:rPr>
                <w:rFonts w:cs="Arial"/>
                <w:sz w:val="20"/>
                <w:szCs w:val="20"/>
              </w:rPr>
              <w:t xml:space="preserve">, </w:t>
            </w:r>
            <w:r w:rsidRPr="004E33F7">
              <w:rPr>
                <w:rFonts w:cs="Arial"/>
                <w:sz w:val="20"/>
                <w:szCs w:val="20"/>
              </w:rPr>
              <w:t>CTR88</w:t>
            </w:r>
            <w:r>
              <w:rPr>
                <w:rFonts w:cs="Arial"/>
                <w:sz w:val="20"/>
                <w:szCs w:val="20"/>
              </w:rPr>
              <w:t xml:space="preserve">, </w:t>
            </w:r>
            <w:r w:rsidRPr="004E33F7">
              <w:rPr>
                <w:rFonts w:cs="Arial"/>
                <w:sz w:val="20"/>
                <w:szCs w:val="20"/>
              </w:rPr>
              <w:t>CTR95</w:t>
            </w:r>
            <w:r>
              <w:rPr>
                <w:rFonts w:cs="Arial"/>
                <w:sz w:val="20"/>
                <w:szCs w:val="20"/>
              </w:rPr>
              <w:t xml:space="preserve">, </w:t>
            </w:r>
            <w:r w:rsidRPr="004E33F7">
              <w:rPr>
                <w:rFonts w:cs="Arial"/>
                <w:sz w:val="20"/>
                <w:szCs w:val="20"/>
              </w:rPr>
              <w:t>CTR116</w:t>
            </w:r>
            <w:r>
              <w:rPr>
                <w:rFonts w:cs="Arial"/>
                <w:sz w:val="20"/>
                <w:szCs w:val="20"/>
              </w:rPr>
              <w:t>,</w:t>
            </w:r>
            <w:r w:rsidRPr="004E33F7">
              <w:rPr>
                <w:rFonts w:cs="Arial"/>
                <w:sz w:val="20"/>
                <w:szCs w:val="20"/>
              </w:rPr>
              <w:t>CTR203</w:t>
            </w:r>
            <w:r>
              <w:rPr>
                <w:rFonts w:cs="Arial"/>
                <w:sz w:val="20"/>
                <w:szCs w:val="20"/>
              </w:rPr>
              <w:t xml:space="preserve"> and </w:t>
            </w:r>
            <w:r w:rsidRPr="004E33F7">
              <w:rPr>
                <w:rFonts w:cs="Arial"/>
                <w:sz w:val="20"/>
                <w:szCs w:val="20"/>
              </w:rPr>
              <w:t>CTR326</w:t>
            </w:r>
            <w:r>
              <w:rPr>
                <w:rFonts w:cs="Arial"/>
                <w:sz w:val="20"/>
                <w:szCs w:val="20"/>
              </w:rPr>
              <w:t>.</w:t>
            </w:r>
          </w:p>
          <w:p w14:paraId="0EA0EBEF" w14:textId="77777777" w:rsidR="00592906" w:rsidRDefault="00592906" w:rsidP="00592906">
            <w:pPr>
              <w:rPr>
                <w:rFonts w:cs="Arial"/>
                <w:sz w:val="20"/>
                <w:szCs w:val="20"/>
              </w:rPr>
            </w:pPr>
          </w:p>
          <w:p w14:paraId="4E87FAAD" w14:textId="77777777" w:rsidR="00592906" w:rsidRDefault="00592906" w:rsidP="00592906">
            <w:pPr>
              <w:rPr>
                <w:rFonts w:cs="Arial"/>
                <w:sz w:val="20"/>
                <w:szCs w:val="20"/>
              </w:rPr>
            </w:pPr>
            <w:r>
              <w:rPr>
                <w:rFonts w:cs="Arial"/>
                <w:sz w:val="20"/>
                <w:szCs w:val="20"/>
              </w:rPr>
              <w:t>Section 5.1</w:t>
            </w:r>
          </w:p>
          <w:p w14:paraId="51A8AA4B" w14:textId="77777777" w:rsidR="00592906" w:rsidRDefault="00592906" w:rsidP="00592906">
            <w:pPr>
              <w:rPr>
                <w:rFonts w:cs="Arial"/>
                <w:sz w:val="20"/>
                <w:szCs w:val="20"/>
              </w:rPr>
            </w:pPr>
            <w:r>
              <w:rPr>
                <w:rFonts w:cs="Arial"/>
                <w:sz w:val="20"/>
                <w:szCs w:val="20"/>
              </w:rPr>
              <w:t>Added the new response error codes and associated message descriptions for Simplified CTR with a code prepend of “EM”.</w:t>
            </w:r>
          </w:p>
          <w:p w14:paraId="4E99EB38" w14:textId="77777777" w:rsidR="00592906" w:rsidRDefault="00592906" w:rsidP="00592906">
            <w:pPr>
              <w:rPr>
                <w:rFonts w:cs="Arial"/>
                <w:sz w:val="20"/>
                <w:szCs w:val="20"/>
              </w:rPr>
            </w:pPr>
          </w:p>
          <w:p w14:paraId="01E1935F" w14:textId="77777777" w:rsidR="00592906" w:rsidRDefault="00592906" w:rsidP="00592906">
            <w:pPr>
              <w:rPr>
                <w:rFonts w:cs="Arial"/>
                <w:sz w:val="20"/>
                <w:szCs w:val="20"/>
              </w:rPr>
            </w:pPr>
            <w:r>
              <w:rPr>
                <w:rFonts w:cs="Arial"/>
                <w:sz w:val="20"/>
                <w:szCs w:val="20"/>
              </w:rPr>
              <w:t>Updated hyperlink to SBR portal to download CTR artefacts.</w:t>
            </w:r>
          </w:p>
          <w:p w14:paraId="45DF56B0" w14:textId="77777777" w:rsidR="00592906" w:rsidRPr="009052B1" w:rsidRDefault="00592906" w:rsidP="00592906">
            <w:pPr>
              <w:rPr>
                <w:rFonts w:cs="Arial"/>
                <w:sz w:val="20"/>
                <w:szCs w:val="20"/>
              </w:rPr>
            </w:pPr>
          </w:p>
        </w:tc>
      </w:tr>
      <w:tr w:rsidR="001352C5" w:rsidRPr="009B06E0" w14:paraId="4F9C82E4" w14:textId="77777777" w:rsidTr="00592906">
        <w:tc>
          <w:tcPr>
            <w:tcW w:w="1227" w:type="dxa"/>
            <w:tcBorders>
              <w:top w:val="single" w:sz="6" w:space="0" w:color="auto"/>
              <w:bottom w:val="single" w:sz="6" w:space="0" w:color="auto"/>
            </w:tcBorders>
          </w:tcPr>
          <w:p w14:paraId="4F9C82E1" w14:textId="77777777" w:rsidR="001352C5" w:rsidRDefault="00BA13B4" w:rsidP="0004097D">
            <w:pPr>
              <w:pStyle w:val="Version2"/>
              <w:spacing w:before="120" w:after="120"/>
            </w:pPr>
            <w:r>
              <w:t>0.1</w:t>
            </w:r>
          </w:p>
        </w:tc>
        <w:tc>
          <w:tcPr>
            <w:tcW w:w="1518" w:type="dxa"/>
            <w:tcBorders>
              <w:top w:val="single" w:sz="6" w:space="0" w:color="auto"/>
              <w:bottom w:val="single" w:sz="6" w:space="0" w:color="auto"/>
            </w:tcBorders>
          </w:tcPr>
          <w:p w14:paraId="4F9C82E2" w14:textId="77777777" w:rsidR="001352C5" w:rsidRDefault="00AB451F" w:rsidP="00AB451F">
            <w:pPr>
              <w:pStyle w:val="Version2"/>
              <w:spacing w:before="120" w:after="120"/>
            </w:pPr>
            <w:r>
              <w:t>13</w:t>
            </w:r>
            <w:r w:rsidR="001352C5">
              <w:t>/</w:t>
            </w:r>
            <w:r w:rsidR="00F26782">
              <w:t>1</w:t>
            </w:r>
            <w:r w:rsidR="006705DA">
              <w:t>1</w:t>
            </w:r>
            <w:r w:rsidR="001352C5">
              <w:t>/</w:t>
            </w:r>
            <w:r w:rsidR="00795567">
              <w:t>201</w:t>
            </w:r>
            <w:r w:rsidR="00EA4BA7">
              <w:t>4</w:t>
            </w:r>
          </w:p>
        </w:tc>
        <w:tc>
          <w:tcPr>
            <w:tcW w:w="6787" w:type="dxa"/>
            <w:tcBorders>
              <w:top w:val="single" w:sz="6" w:space="0" w:color="auto"/>
              <w:bottom w:val="single" w:sz="6" w:space="0" w:color="auto"/>
            </w:tcBorders>
          </w:tcPr>
          <w:p w14:paraId="4F9C82E3" w14:textId="77777777" w:rsidR="001352C5" w:rsidRDefault="009F4852" w:rsidP="00EA4BA7">
            <w:pPr>
              <w:pStyle w:val="Version2"/>
              <w:spacing w:before="120" w:after="120"/>
            </w:pPr>
            <w:r>
              <w:t xml:space="preserve">Initial </w:t>
            </w:r>
            <w:r w:rsidR="00EA4BA7">
              <w:t>draft</w:t>
            </w:r>
            <w:r w:rsidR="004C1A66">
              <w:t xml:space="preserve"> </w:t>
            </w:r>
          </w:p>
        </w:tc>
      </w:tr>
      <w:bookmarkEnd w:id="1"/>
    </w:tbl>
    <w:p w14:paraId="4F9C82E5" w14:textId="55A56271" w:rsidR="00994810" w:rsidRDefault="00994810" w:rsidP="00994810">
      <w:pPr>
        <w:ind w:left="142"/>
      </w:pPr>
    </w:p>
    <w:p w14:paraId="4F9C82E6" w14:textId="77777777" w:rsidR="00103876" w:rsidRDefault="00103876" w:rsidP="00994810">
      <w:pPr>
        <w:ind w:left="142"/>
      </w:pPr>
    </w:p>
    <w:p w14:paraId="4F9C82E9" w14:textId="77777777" w:rsidR="00103876" w:rsidRDefault="00103876" w:rsidP="00994810">
      <w:pPr>
        <w:ind w:left="142"/>
      </w:pPr>
    </w:p>
    <w:p w14:paraId="4F9C82EA" w14:textId="77777777" w:rsidR="00103876" w:rsidRDefault="00103876" w:rsidP="00994810">
      <w:pPr>
        <w:ind w:left="142"/>
      </w:pPr>
    </w:p>
    <w:tbl>
      <w:tblPr>
        <w:tblW w:w="9360" w:type="dxa"/>
        <w:tblInd w:w="108" w:type="dxa"/>
        <w:tblLayout w:type="fixed"/>
        <w:tblLook w:val="0000" w:firstRow="0" w:lastRow="0" w:firstColumn="0" w:lastColumn="0" w:noHBand="0" w:noVBand="0"/>
      </w:tblPr>
      <w:tblGrid>
        <w:gridCol w:w="2835"/>
        <w:gridCol w:w="6525"/>
      </w:tblGrid>
      <w:tr w:rsidR="00855D60" w:rsidRPr="009B06E0" w14:paraId="4F9C82EE" w14:textId="77777777" w:rsidTr="00E7191E">
        <w:tc>
          <w:tcPr>
            <w:tcW w:w="9360" w:type="dxa"/>
            <w:gridSpan w:val="2"/>
          </w:tcPr>
          <w:p w14:paraId="4F9C82EB" w14:textId="77777777" w:rsidR="00855D60" w:rsidRDefault="00855D60" w:rsidP="005709D0">
            <w:pPr>
              <w:pStyle w:val="VersionHeadA"/>
              <w:ind w:right="-844"/>
            </w:pPr>
            <w:r w:rsidRPr="009B06E0">
              <w:t>ENDORSEMENT</w:t>
            </w:r>
          </w:p>
          <w:p w14:paraId="4F9C82EC" w14:textId="77777777" w:rsidR="00103876" w:rsidRPr="009B06E0" w:rsidRDefault="00103876" w:rsidP="005709D0">
            <w:pPr>
              <w:pStyle w:val="VersionHeadA"/>
              <w:ind w:right="-844"/>
            </w:pPr>
          </w:p>
          <w:p w14:paraId="4F9C82ED" w14:textId="77777777" w:rsidR="00855D60" w:rsidRPr="009B06E0" w:rsidRDefault="00855D60" w:rsidP="005709D0">
            <w:pPr>
              <w:pStyle w:val="Version2"/>
            </w:pPr>
            <w:r w:rsidRPr="009B06E0">
              <w:t>APPROVAL</w:t>
            </w:r>
          </w:p>
        </w:tc>
      </w:tr>
      <w:tr w:rsidR="00994810" w:rsidRPr="009B06E0" w14:paraId="4F9C82F3" w14:textId="77777777" w:rsidTr="00E7191E">
        <w:tc>
          <w:tcPr>
            <w:tcW w:w="2835" w:type="dxa"/>
          </w:tcPr>
          <w:p w14:paraId="4F9C82EF" w14:textId="77777777" w:rsidR="00994810" w:rsidRPr="009B06E0" w:rsidRDefault="00994810" w:rsidP="005709D0">
            <w:pPr>
              <w:pStyle w:val="Version2"/>
            </w:pPr>
          </w:p>
        </w:tc>
        <w:tc>
          <w:tcPr>
            <w:tcW w:w="6525" w:type="dxa"/>
          </w:tcPr>
          <w:p w14:paraId="4F9C82F0" w14:textId="77777777" w:rsidR="00994810" w:rsidRPr="009B06E0" w:rsidRDefault="00994810" w:rsidP="005709D0">
            <w:pPr>
              <w:pStyle w:val="Version2"/>
            </w:pPr>
            <w:r w:rsidRPr="009B06E0">
              <w:t>Chief Solutions Architect</w:t>
            </w:r>
          </w:p>
          <w:p w14:paraId="4F9C82F1" w14:textId="77777777" w:rsidR="00994810" w:rsidRDefault="00994810" w:rsidP="005709D0">
            <w:pPr>
              <w:pStyle w:val="Version2"/>
            </w:pPr>
            <w:r w:rsidRPr="009B06E0">
              <w:t>Standard Business Reporting</w:t>
            </w:r>
          </w:p>
          <w:p w14:paraId="4F9C82F2" w14:textId="77777777" w:rsidR="00094C98" w:rsidRPr="009B06E0" w:rsidRDefault="00094C98" w:rsidP="005709D0">
            <w:pPr>
              <w:pStyle w:val="Version2"/>
            </w:pPr>
          </w:p>
        </w:tc>
      </w:tr>
      <w:tr w:rsidR="001461C8" w:rsidRPr="009B06E0" w14:paraId="4F9C82F8" w14:textId="77777777" w:rsidTr="00E7191E">
        <w:tc>
          <w:tcPr>
            <w:tcW w:w="2835" w:type="dxa"/>
          </w:tcPr>
          <w:p w14:paraId="4F9C82F4" w14:textId="77777777" w:rsidR="001461C8" w:rsidRPr="009B06E0" w:rsidRDefault="00103876" w:rsidP="005709D0">
            <w:pPr>
              <w:pStyle w:val="Version2"/>
            </w:pPr>
            <w:r>
              <w:t>Grahame Dunnicliff</w:t>
            </w:r>
          </w:p>
        </w:tc>
        <w:tc>
          <w:tcPr>
            <w:tcW w:w="6525" w:type="dxa"/>
          </w:tcPr>
          <w:p w14:paraId="4F9C82F5" w14:textId="77777777" w:rsidR="001461C8" w:rsidRPr="00B60D6F" w:rsidRDefault="001461C8" w:rsidP="001461C8">
            <w:pPr>
              <w:pStyle w:val="Version2"/>
            </w:pPr>
            <w:r w:rsidRPr="00B60D6F">
              <w:t>Project Manager</w:t>
            </w:r>
          </w:p>
          <w:p w14:paraId="4F9C82F6" w14:textId="77777777" w:rsidR="001461C8" w:rsidRPr="00B60D6F" w:rsidRDefault="001461C8" w:rsidP="001461C8">
            <w:pPr>
              <w:pStyle w:val="Version2"/>
            </w:pPr>
            <w:r w:rsidRPr="00B60D6F">
              <w:t>Strategic Web Services</w:t>
            </w:r>
          </w:p>
          <w:p w14:paraId="4F9C82F7" w14:textId="77777777" w:rsidR="001461C8" w:rsidRPr="009B06E0" w:rsidRDefault="001461C8" w:rsidP="001461C8">
            <w:pPr>
              <w:pStyle w:val="Version2"/>
            </w:pPr>
            <w:r w:rsidRPr="00B60D6F">
              <w:t>Australian Taxation Office</w:t>
            </w:r>
          </w:p>
        </w:tc>
      </w:tr>
    </w:tbl>
    <w:p w14:paraId="4F9C82F9" w14:textId="77777777" w:rsidR="00AD49A7" w:rsidRDefault="00AD49A7" w:rsidP="00A952A8">
      <w:pPr>
        <w:pStyle w:val="VersionHeadA"/>
      </w:pPr>
    </w:p>
    <w:p w14:paraId="4F9C82FA" w14:textId="77777777" w:rsidR="00BA43CC" w:rsidRDefault="00BA43CC" w:rsidP="00A952A8">
      <w:pPr>
        <w:pStyle w:val="VersionHeadA"/>
      </w:pPr>
      <w:r w:rsidRPr="009B06E0">
        <w:t>Copyright</w:t>
      </w:r>
    </w:p>
    <w:p w14:paraId="4F9C82FB" w14:textId="77777777" w:rsidR="00103876" w:rsidRPr="009B06E0" w:rsidRDefault="00103876" w:rsidP="00A952A8">
      <w:pPr>
        <w:pStyle w:val="VersionHeadA"/>
      </w:pPr>
    </w:p>
    <w:p w14:paraId="4F9C82FC" w14:textId="53D3F685" w:rsidR="00103876" w:rsidRDefault="00094C98" w:rsidP="00B934BE">
      <w:pPr>
        <w:autoSpaceDE w:val="0"/>
        <w:autoSpaceDN w:val="0"/>
        <w:adjustRightInd w:val="0"/>
        <w:rPr>
          <w:rFonts w:cs="Arial"/>
          <w:sz w:val="20"/>
          <w:szCs w:val="20"/>
          <w:u w:val="single"/>
        </w:rPr>
      </w:pPr>
      <w:r>
        <w:rPr>
          <w:rFonts w:cs="Arial"/>
          <w:sz w:val="20"/>
          <w:szCs w:val="20"/>
        </w:rPr>
        <w:t xml:space="preserve">© Commonwealth of Australia </w:t>
      </w:r>
      <w:r w:rsidR="00795567">
        <w:rPr>
          <w:rFonts w:cs="Arial"/>
          <w:sz w:val="20"/>
          <w:szCs w:val="20"/>
        </w:rPr>
        <w:t>201</w:t>
      </w:r>
      <w:r w:rsidR="00592906">
        <w:rPr>
          <w:rFonts w:cs="Arial"/>
          <w:sz w:val="20"/>
          <w:szCs w:val="20"/>
        </w:rPr>
        <w:t>5</w:t>
      </w:r>
      <w:r w:rsidDel="006E615B">
        <w:rPr>
          <w:rFonts w:cs="Arial"/>
          <w:sz w:val="20"/>
          <w:szCs w:val="20"/>
        </w:rPr>
        <w:t xml:space="preserve"> </w:t>
      </w:r>
      <w:r>
        <w:rPr>
          <w:rFonts w:cs="Arial"/>
          <w:sz w:val="20"/>
          <w:szCs w:val="20"/>
        </w:rPr>
        <w:t>(see exceptions below).</w:t>
      </w:r>
      <w:r>
        <w:rPr>
          <w:rFonts w:cs="Arial"/>
          <w:sz w:val="20"/>
          <w:szCs w:val="20"/>
          <w:u w:val="single"/>
        </w:rPr>
        <w:t xml:space="preserve"> </w:t>
      </w:r>
    </w:p>
    <w:p w14:paraId="4F9C82FD" w14:textId="77777777" w:rsidR="00BA43CC" w:rsidRPr="009B06E0" w:rsidRDefault="00094C98" w:rsidP="00B934BE">
      <w:pPr>
        <w:autoSpaceDE w:val="0"/>
        <w:autoSpaceDN w:val="0"/>
        <w:adjustRightInd w:val="0"/>
        <w:rPr>
          <w:rFonts w:ascii="Courier New" w:eastAsia="Batang" w:hAnsi="Courier New" w:cs="Courier New"/>
          <w:sz w:val="20"/>
          <w:szCs w:val="20"/>
          <w:lang w:eastAsia="ko-KR"/>
        </w:rPr>
      </w:pPr>
      <w:r>
        <w:br/>
      </w:r>
      <w:r>
        <w:rPr>
          <w:rFonts w:cs="Arial"/>
          <w:sz w:val="20"/>
          <w:szCs w:val="20"/>
        </w:rPr>
        <w:t xml:space="preserve">This work is copyright.  Use of this Information and Material is subject to the terms and conditions in the "SBR Disclaimer and Conditions of Use" which is available at </w:t>
      </w:r>
      <w:hyperlink r:id="rId19" w:history="1">
        <w:r>
          <w:rPr>
            <w:rStyle w:val="Hyperlink"/>
            <w:sz w:val="20"/>
            <w:szCs w:val="20"/>
          </w:rPr>
          <w:t>http://www.sbr.gov.au</w:t>
        </w:r>
      </w:hyperlink>
      <w:r>
        <w:rPr>
          <w:rFonts w:cs="Arial"/>
          <w:sz w:val="20"/>
          <w:szCs w:val="20"/>
        </w:rPr>
        <w:t xml:space="preserve">. You must ensure that you comply with those terms and conditions. In particular, those terms and conditions include disclaimers and limitations on the liability of the Commonwealth and an indemnity from you to the Commonwealth and its personnel, the SBR Agencies and their personnel. </w:t>
      </w:r>
      <w:r>
        <w:br/>
      </w:r>
      <w:r>
        <w:rPr>
          <w:color w:val="620012"/>
          <w:sz w:val="20"/>
          <w:szCs w:val="20"/>
        </w:rPr>
        <w:t> </w:t>
      </w:r>
      <w:r>
        <w:t xml:space="preserve"> </w:t>
      </w:r>
      <w:r>
        <w:br/>
      </w:r>
      <w:r>
        <w:rPr>
          <w:rFonts w:cs="Arial"/>
          <w:sz w:val="20"/>
          <w:szCs w:val="20"/>
        </w:rPr>
        <w:t xml:space="preserve">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w:t>
      </w:r>
      <w:r>
        <w:rPr>
          <w:rFonts w:cs="Arial"/>
          <w:sz w:val="20"/>
          <w:szCs w:val="20"/>
        </w:rPr>
        <w:lastRenderedPageBreak/>
        <w:t>Commonwealth or SBR Agency owned Information and Material.  Copyright in SBR Agency specific aspects of the SBR Reporting Taxonomy is owned by the relevant SBR Agency</w:t>
      </w:r>
      <w:r w:rsidR="00016AA8" w:rsidRPr="009B06E0">
        <w:t>.</w:t>
      </w:r>
    </w:p>
    <w:p w14:paraId="4F9C82FE" w14:textId="77777777" w:rsidR="00BA43CC" w:rsidRPr="009B06E0" w:rsidRDefault="00BA43CC" w:rsidP="00767988">
      <w:pPr>
        <w:pStyle w:val="StyleMaintext"/>
        <w:sectPr w:rsidR="00BA43CC" w:rsidRPr="009B06E0" w:rsidSect="0048763B">
          <w:headerReference w:type="even" r:id="rId20"/>
          <w:headerReference w:type="default" r:id="rId21"/>
          <w:footerReference w:type="default" r:id="rId22"/>
          <w:headerReference w:type="first" r:id="rId23"/>
          <w:pgSz w:w="11906" w:h="16838" w:code="9"/>
          <w:pgMar w:top="1418" w:right="1286" w:bottom="1202" w:left="1304" w:header="425" w:footer="680" w:gutter="0"/>
          <w:cols w:space="708"/>
          <w:formProt w:val="0"/>
          <w:docGrid w:linePitch="360"/>
        </w:sectPr>
      </w:pPr>
    </w:p>
    <w:p w14:paraId="4F9C82FF" w14:textId="77777777" w:rsidR="00BA43CC" w:rsidRPr="009B06E0" w:rsidRDefault="00BA43CC" w:rsidP="00BA43CC">
      <w:pPr>
        <w:spacing w:after="120"/>
        <w:rPr>
          <w:rFonts w:cs="Arial"/>
          <w:sz w:val="36"/>
          <w:szCs w:val="36"/>
        </w:rPr>
      </w:pPr>
      <w:r w:rsidRPr="009B06E0">
        <w:rPr>
          <w:rFonts w:cs="Arial"/>
          <w:sz w:val="36"/>
          <w:szCs w:val="36"/>
        </w:rPr>
        <w:lastRenderedPageBreak/>
        <w:t>Table of contents</w:t>
      </w:r>
    </w:p>
    <w:p w14:paraId="4F9C8300" w14:textId="77777777" w:rsidR="00F87AA9" w:rsidRPr="00817C8F" w:rsidRDefault="003E461C">
      <w:pPr>
        <w:pStyle w:val="TOC1"/>
        <w:tabs>
          <w:tab w:val="left" w:pos="440"/>
        </w:tabs>
        <w:rPr>
          <w:rFonts w:ascii="Calibri" w:hAnsi="Calibri" w:cs="Times New Roman"/>
          <w:noProof/>
        </w:rPr>
      </w:pPr>
      <w:r>
        <w:fldChar w:fldCharType="begin"/>
      </w:r>
      <w:r>
        <w:instrText xml:space="preserve"> TOC \o "1-4" \h \z \u </w:instrText>
      </w:r>
      <w:r>
        <w:fldChar w:fldCharType="separate"/>
      </w:r>
      <w:hyperlink w:anchor="_Toc403125704" w:history="1">
        <w:r w:rsidR="00F87AA9" w:rsidRPr="005A0AC4">
          <w:rPr>
            <w:rStyle w:val="Hyperlink"/>
          </w:rPr>
          <w:t>1</w:t>
        </w:r>
        <w:r w:rsidR="00F87AA9" w:rsidRPr="00817C8F">
          <w:rPr>
            <w:rFonts w:ascii="Calibri" w:hAnsi="Calibri" w:cs="Times New Roman"/>
            <w:noProof/>
          </w:rPr>
          <w:tab/>
        </w:r>
        <w:r w:rsidR="00F87AA9" w:rsidRPr="005A0AC4">
          <w:rPr>
            <w:rStyle w:val="Hyperlink"/>
          </w:rPr>
          <w:t>Introduction</w:t>
        </w:r>
        <w:r w:rsidR="00F87AA9">
          <w:rPr>
            <w:noProof/>
            <w:webHidden/>
          </w:rPr>
          <w:tab/>
        </w:r>
        <w:r w:rsidR="00F87AA9">
          <w:rPr>
            <w:noProof/>
            <w:webHidden/>
          </w:rPr>
          <w:fldChar w:fldCharType="begin"/>
        </w:r>
        <w:r w:rsidR="00F87AA9">
          <w:rPr>
            <w:noProof/>
            <w:webHidden/>
          </w:rPr>
          <w:instrText xml:space="preserve"> PAGEREF _Toc403125704 \h </w:instrText>
        </w:r>
        <w:r w:rsidR="00F87AA9">
          <w:rPr>
            <w:noProof/>
            <w:webHidden/>
          </w:rPr>
        </w:r>
        <w:r w:rsidR="00F87AA9">
          <w:rPr>
            <w:noProof/>
            <w:webHidden/>
          </w:rPr>
          <w:fldChar w:fldCharType="separate"/>
        </w:r>
        <w:r w:rsidR="00D94067">
          <w:rPr>
            <w:noProof/>
            <w:webHidden/>
          </w:rPr>
          <w:t>5</w:t>
        </w:r>
        <w:r w:rsidR="00F87AA9">
          <w:rPr>
            <w:noProof/>
            <w:webHidden/>
          </w:rPr>
          <w:fldChar w:fldCharType="end"/>
        </w:r>
      </w:hyperlink>
    </w:p>
    <w:p w14:paraId="4F9C8301" w14:textId="77777777" w:rsidR="00F87AA9" w:rsidRPr="00817C8F" w:rsidRDefault="00021D8D">
      <w:pPr>
        <w:pStyle w:val="TOC2"/>
        <w:rPr>
          <w:rFonts w:ascii="Calibri" w:hAnsi="Calibri" w:cs="Times New Roman"/>
          <w:noProof/>
        </w:rPr>
      </w:pPr>
      <w:hyperlink w:anchor="_Toc403125705" w:history="1">
        <w:r w:rsidR="00F87AA9" w:rsidRPr="005A0AC4">
          <w:rPr>
            <w:rStyle w:val="Hyperlink"/>
          </w:rPr>
          <w:t>1.1</w:t>
        </w:r>
        <w:r w:rsidR="00F87AA9" w:rsidRPr="00817C8F">
          <w:rPr>
            <w:rFonts w:ascii="Calibri" w:hAnsi="Calibri" w:cs="Times New Roman"/>
            <w:noProof/>
          </w:rPr>
          <w:tab/>
        </w:r>
        <w:r w:rsidR="00F87AA9" w:rsidRPr="005A0AC4">
          <w:rPr>
            <w:rStyle w:val="Hyperlink"/>
          </w:rPr>
          <w:t>Purpose</w:t>
        </w:r>
        <w:r w:rsidR="00F87AA9">
          <w:rPr>
            <w:noProof/>
            <w:webHidden/>
          </w:rPr>
          <w:tab/>
        </w:r>
        <w:r w:rsidR="00F87AA9">
          <w:rPr>
            <w:noProof/>
            <w:webHidden/>
          </w:rPr>
          <w:fldChar w:fldCharType="begin"/>
        </w:r>
        <w:r w:rsidR="00F87AA9">
          <w:rPr>
            <w:noProof/>
            <w:webHidden/>
          </w:rPr>
          <w:instrText xml:space="preserve"> PAGEREF _Toc403125705 \h </w:instrText>
        </w:r>
        <w:r w:rsidR="00F87AA9">
          <w:rPr>
            <w:noProof/>
            <w:webHidden/>
          </w:rPr>
        </w:r>
        <w:r w:rsidR="00F87AA9">
          <w:rPr>
            <w:noProof/>
            <w:webHidden/>
          </w:rPr>
          <w:fldChar w:fldCharType="separate"/>
        </w:r>
        <w:r w:rsidR="00D94067">
          <w:rPr>
            <w:noProof/>
            <w:webHidden/>
          </w:rPr>
          <w:t>5</w:t>
        </w:r>
        <w:r w:rsidR="00F87AA9">
          <w:rPr>
            <w:noProof/>
            <w:webHidden/>
          </w:rPr>
          <w:fldChar w:fldCharType="end"/>
        </w:r>
      </w:hyperlink>
    </w:p>
    <w:p w14:paraId="4F9C8302" w14:textId="77777777" w:rsidR="00F87AA9" w:rsidRPr="00817C8F" w:rsidRDefault="00021D8D">
      <w:pPr>
        <w:pStyle w:val="TOC2"/>
        <w:rPr>
          <w:rFonts w:ascii="Calibri" w:hAnsi="Calibri" w:cs="Times New Roman"/>
          <w:noProof/>
        </w:rPr>
      </w:pPr>
      <w:hyperlink w:anchor="_Toc403125706" w:history="1">
        <w:r w:rsidR="00F87AA9" w:rsidRPr="005A0AC4">
          <w:rPr>
            <w:rStyle w:val="Hyperlink"/>
          </w:rPr>
          <w:t>1.2</w:t>
        </w:r>
        <w:r w:rsidR="00F87AA9" w:rsidRPr="00817C8F">
          <w:rPr>
            <w:rFonts w:ascii="Calibri" w:hAnsi="Calibri" w:cs="Times New Roman"/>
            <w:noProof/>
          </w:rPr>
          <w:tab/>
        </w:r>
        <w:r w:rsidR="00F87AA9" w:rsidRPr="005A0AC4">
          <w:rPr>
            <w:rStyle w:val="Hyperlink"/>
          </w:rPr>
          <w:t>Audience and Scope</w:t>
        </w:r>
        <w:r w:rsidR="00F87AA9">
          <w:rPr>
            <w:noProof/>
            <w:webHidden/>
          </w:rPr>
          <w:tab/>
        </w:r>
        <w:r w:rsidR="00F87AA9">
          <w:rPr>
            <w:noProof/>
            <w:webHidden/>
          </w:rPr>
          <w:fldChar w:fldCharType="begin"/>
        </w:r>
        <w:r w:rsidR="00F87AA9">
          <w:rPr>
            <w:noProof/>
            <w:webHidden/>
          </w:rPr>
          <w:instrText xml:space="preserve"> PAGEREF _Toc403125706 \h </w:instrText>
        </w:r>
        <w:r w:rsidR="00F87AA9">
          <w:rPr>
            <w:noProof/>
            <w:webHidden/>
          </w:rPr>
        </w:r>
        <w:r w:rsidR="00F87AA9">
          <w:rPr>
            <w:noProof/>
            <w:webHidden/>
          </w:rPr>
          <w:fldChar w:fldCharType="separate"/>
        </w:r>
        <w:r w:rsidR="00D94067">
          <w:rPr>
            <w:noProof/>
            <w:webHidden/>
          </w:rPr>
          <w:t>5</w:t>
        </w:r>
        <w:r w:rsidR="00F87AA9">
          <w:rPr>
            <w:noProof/>
            <w:webHidden/>
          </w:rPr>
          <w:fldChar w:fldCharType="end"/>
        </w:r>
      </w:hyperlink>
    </w:p>
    <w:p w14:paraId="4F9C8303" w14:textId="77777777" w:rsidR="00F87AA9" w:rsidRPr="00817C8F" w:rsidRDefault="00021D8D">
      <w:pPr>
        <w:pStyle w:val="TOC2"/>
        <w:rPr>
          <w:rFonts w:ascii="Calibri" w:hAnsi="Calibri" w:cs="Times New Roman"/>
          <w:noProof/>
        </w:rPr>
      </w:pPr>
      <w:hyperlink w:anchor="_Toc403125707" w:history="1">
        <w:r w:rsidR="00F87AA9" w:rsidRPr="005A0AC4">
          <w:rPr>
            <w:rStyle w:val="Hyperlink"/>
          </w:rPr>
          <w:t>1.3</w:t>
        </w:r>
        <w:r w:rsidR="00F87AA9" w:rsidRPr="00817C8F">
          <w:rPr>
            <w:rFonts w:ascii="Calibri" w:hAnsi="Calibri" w:cs="Times New Roman"/>
            <w:noProof/>
          </w:rPr>
          <w:tab/>
        </w:r>
        <w:r w:rsidR="00F87AA9" w:rsidRPr="005A0AC4">
          <w:rPr>
            <w:rStyle w:val="Hyperlink"/>
          </w:rPr>
          <w:t>References</w:t>
        </w:r>
        <w:r w:rsidR="00F87AA9">
          <w:rPr>
            <w:noProof/>
            <w:webHidden/>
          </w:rPr>
          <w:tab/>
        </w:r>
        <w:r w:rsidR="00F87AA9">
          <w:rPr>
            <w:noProof/>
            <w:webHidden/>
          </w:rPr>
          <w:fldChar w:fldCharType="begin"/>
        </w:r>
        <w:r w:rsidR="00F87AA9">
          <w:rPr>
            <w:noProof/>
            <w:webHidden/>
          </w:rPr>
          <w:instrText xml:space="preserve"> PAGEREF _Toc403125707 \h </w:instrText>
        </w:r>
        <w:r w:rsidR="00F87AA9">
          <w:rPr>
            <w:noProof/>
            <w:webHidden/>
          </w:rPr>
        </w:r>
        <w:r w:rsidR="00F87AA9">
          <w:rPr>
            <w:noProof/>
            <w:webHidden/>
          </w:rPr>
          <w:fldChar w:fldCharType="separate"/>
        </w:r>
        <w:r w:rsidR="00D94067">
          <w:rPr>
            <w:noProof/>
            <w:webHidden/>
          </w:rPr>
          <w:t>5</w:t>
        </w:r>
        <w:r w:rsidR="00F87AA9">
          <w:rPr>
            <w:noProof/>
            <w:webHidden/>
          </w:rPr>
          <w:fldChar w:fldCharType="end"/>
        </w:r>
      </w:hyperlink>
    </w:p>
    <w:p w14:paraId="4F9C8304" w14:textId="77777777" w:rsidR="00F87AA9" w:rsidRPr="00817C8F" w:rsidRDefault="00021D8D">
      <w:pPr>
        <w:pStyle w:val="TOC2"/>
        <w:rPr>
          <w:rFonts w:ascii="Calibri" w:hAnsi="Calibri" w:cs="Times New Roman"/>
          <w:noProof/>
        </w:rPr>
      </w:pPr>
      <w:hyperlink w:anchor="_Toc403125708" w:history="1">
        <w:r w:rsidR="00F87AA9" w:rsidRPr="005A0AC4">
          <w:rPr>
            <w:rStyle w:val="Hyperlink"/>
          </w:rPr>
          <w:t>1.4</w:t>
        </w:r>
        <w:r w:rsidR="00F87AA9" w:rsidRPr="00817C8F">
          <w:rPr>
            <w:rFonts w:ascii="Calibri" w:hAnsi="Calibri" w:cs="Times New Roman"/>
            <w:noProof/>
          </w:rPr>
          <w:tab/>
        </w:r>
        <w:r w:rsidR="00F87AA9" w:rsidRPr="005A0AC4">
          <w:rPr>
            <w:rStyle w:val="Hyperlink"/>
          </w:rPr>
          <w:t>Purpose of Release</w:t>
        </w:r>
        <w:r w:rsidR="00F87AA9">
          <w:rPr>
            <w:noProof/>
            <w:webHidden/>
          </w:rPr>
          <w:tab/>
        </w:r>
        <w:r w:rsidR="00F87AA9">
          <w:rPr>
            <w:noProof/>
            <w:webHidden/>
          </w:rPr>
          <w:fldChar w:fldCharType="begin"/>
        </w:r>
        <w:r w:rsidR="00F87AA9">
          <w:rPr>
            <w:noProof/>
            <w:webHidden/>
          </w:rPr>
          <w:instrText xml:space="preserve"> PAGEREF _Toc403125708 \h </w:instrText>
        </w:r>
        <w:r w:rsidR="00F87AA9">
          <w:rPr>
            <w:noProof/>
            <w:webHidden/>
          </w:rPr>
        </w:r>
        <w:r w:rsidR="00F87AA9">
          <w:rPr>
            <w:noProof/>
            <w:webHidden/>
          </w:rPr>
          <w:fldChar w:fldCharType="separate"/>
        </w:r>
        <w:r w:rsidR="00D94067">
          <w:rPr>
            <w:noProof/>
            <w:webHidden/>
          </w:rPr>
          <w:t>5</w:t>
        </w:r>
        <w:r w:rsidR="00F87AA9">
          <w:rPr>
            <w:noProof/>
            <w:webHidden/>
          </w:rPr>
          <w:fldChar w:fldCharType="end"/>
        </w:r>
      </w:hyperlink>
    </w:p>
    <w:p w14:paraId="4F9C8305" w14:textId="77777777" w:rsidR="00F87AA9" w:rsidRPr="00817C8F" w:rsidRDefault="00021D8D">
      <w:pPr>
        <w:pStyle w:val="TOC2"/>
        <w:rPr>
          <w:rFonts w:ascii="Calibri" w:hAnsi="Calibri" w:cs="Times New Roman"/>
          <w:noProof/>
        </w:rPr>
      </w:pPr>
      <w:hyperlink w:anchor="_Toc403125709" w:history="1">
        <w:r w:rsidR="00F87AA9" w:rsidRPr="005A0AC4">
          <w:rPr>
            <w:rStyle w:val="Hyperlink"/>
          </w:rPr>
          <w:t>1.5</w:t>
        </w:r>
        <w:r w:rsidR="00F87AA9" w:rsidRPr="00817C8F">
          <w:rPr>
            <w:rFonts w:ascii="Calibri" w:hAnsi="Calibri" w:cs="Times New Roman"/>
            <w:noProof/>
          </w:rPr>
          <w:tab/>
        </w:r>
        <w:r w:rsidR="00F87AA9" w:rsidRPr="005A0AC4">
          <w:rPr>
            <w:rStyle w:val="Hyperlink"/>
          </w:rPr>
          <w:t>Summary of impacts on software developers</w:t>
        </w:r>
        <w:r w:rsidR="00F87AA9">
          <w:rPr>
            <w:noProof/>
            <w:webHidden/>
          </w:rPr>
          <w:tab/>
        </w:r>
        <w:r w:rsidR="00F87AA9">
          <w:rPr>
            <w:noProof/>
            <w:webHidden/>
          </w:rPr>
          <w:fldChar w:fldCharType="begin"/>
        </w:r>
        <w:r w:rsidR="00F87AA9">
          <w:rPr>
            <w:noProof/>
            <w:webHidden/>
          </w:rPr>
          <w:instrText xml:space="preserve"> PAGEREF _Toc403125709 \h </w:instrText>
        </w:r>
        <w:r w:rsidR="00F87AA9">
          <w:rPr>
            <w:noProof/>
            <w:webHidden/>
          </w:rPr>
        </w:r>
        <w:r w:rsidR="00F87AA9">
          <w:rPr>
            <w:noProof/>
            <w:webHidden/>
          </w:rPr>
          <w:fldChar w:fldCharType="separate"/>
        </w:r>
        <w:r w:rsidR="00D94067">
          <w:rPr>
            <w:noProof/>
            <w:webHidden/>
          </w:rPr>
          <w:t>5</w:t>
        </w:r>
        <w:r w:rsidR="00F87AA9">
          <w:rPr>
            <w:noProof/>
            <w:webHidden/>
          </w:rPr>
          <w:fldChar w:fldCharType="end"/>
        </w:r>
      </w:hyperlink>
    </w:p>
    <w:p w14:paraId="4F9C8306" w14:textId="77777777" w:rsidR="00F87AA9" w:rsidRPr="00817C8F" w:rsidRDefault="00021D8D">
      <w:pPr>
        <w:pStyle w:val="TOC1"/>
        <w:tabs>
          <w:tab w:val="left" w:pos="440"/>
        </w:tabs>
        <w:rPr>
          <w:rFonts w:ascii="Calibri" w:hAnsi="Calibri" w:cs="Times New Roman"/>
          <w:noProof/>
        </w:rPr>
      </w:pPr>
      <w:hyperlink w:anchor="_Toc403125710" w:history="1">
        <w:r w:rsidR="00F87AA9" w:rsidRPr="005A0AC4">
          <w:rPr>
            <w:rStyle w:val="Hyperlink"/>
          </w:rPr>
          <w:t>2</w:t>
        </w:r>
        <w:r w:rsidR="00F87AA9" w:rsidRPr="00817C8F">
          <w:rPr>
            <w:rFonts w:ascii="Calibri" w:hAnsi="Calibri" w:cs="Times New Roman"/>
            <w:noProof/>
          </w:rPr>
          <w:tab/>
        </w:r>
        <w:r w:rsidR="00F87AA9" w:rsidRPr="005A0AC4">
          <w:rPr>
            <w:rStyle w:val="Hyperlink"/>
          </w:rPr>
          <w:t>Notes on This Release</w:t>
        </w:r>
        <w:r w:rsidR="00F87AA9">
          <w:rPr>
            <w:noProof/>
            <w:webHidden/>
          </w:rPr>
          <w:tab/>
        </w:r>
        <w:r w:rsidR="00F87AA9">
          <w:rPr>
            <w:noProof/>
            <w:webHidden/>
          </w:rPr>
          <w:fldChar w:fldCharType="begin"/>
        </w:r>
        <w:r w:rsidR="00F87AA9">
          <w:rPr>
            <w:noProof/>
            <w:webHidden/>
          </w:rPr>
          <w:instrText xml:space="preserve"> PAGEREF _Toc403125710 \h </w:instrText>
        </w:r>
        <w:r w:rsidR="00F87AA9">
          <w:rPr>
            <w:noProof/>
            <w:webHidden/>
          </w:rPr>
        </w:r>
        <w:r w:rsidR="00F87AA9">
          <w:rPr>
            <w:noProof/>
            <w:webHidden/>
          </w:rPr>
          <w:fldChar w:fldCharType="separate"/>
        </w:r>
        <w:r w:rsidR="00D94067">
          <w:rPr>
            <w:noProof/>
            <w:webHidden/>
          </w:rPr>
          <w:t>6</w:t>
        </w:r>
        <w:r w:rsidR="00F87AA9">
          <w:rPr>
            <w:noProof/>
            <w:webHidden/>
          </w:rPr>
          <w:fldChar w:fldCharType="end"/>
        </w:r>
      </w:hyperlink>
    </w:p>
    <w:p w14:paraId="4F9C8307" w14:textId="77777777" w:rsidR="00F87AA9" w:rsidRPr="00817C8F" w:rsidRDefault="00021D8D">
      <w:pPr>
        <w:pStyle w:val="TOC2"/>
        <w:rPr>
          <w:rFonts w:ascii="Calibri" w:hAnsi="Calibri" w:cs="Times New Roman"/>
          <w:noProof/>
        </w:rPr>
      </w:pPr>
      <w:hyperlink w:anchor="_Toc403125711" w:history="1">
        <w:r w:rsidR="00F87AA9" w:rsidRPr="005A0AC4">
          <w:rPr>
            <w:rStyle w:val="Hyperlink"/>
          </w:rPr>
          <w:t>2.1</w:t>
        </w:r>
        <w:r w:rsidR="00F87AA9" w:rsidRPr="00817C8F">
          <w:rPr>
            <w:rFonts w:ascii="Calibri" w:hAnsi="Calibri" w:cs="Times New Roman"/>
            <w:noProof/>
          </w:rPr>
          <w:tab/>
        </w:r>
        <w:r w:rsidR="00F87AA9" w:rsidRPr="005A0AC4">
          <w:rPr>
            <w:rStyle w:val="Hyperlink"/>
          </w:rPr>
          <w:t>Tax Time 2015 Change Overview (Business Cases)</w:t>
        </w:r>
        <w:r w:rsidR="00F87AA9">
          <w:rPr>
            <w:noProof/>
            <w:webHidden/>
          </w:rPr>
          <w:tab/>
        </w:r>
        <w:r w:rsidR="00F87AA9">
          <w:rPr>
            <w:noProof/>
            <w:webHidden/>
          </w:rPr>
          <w:fldChar w:fldCharType="begin"/>
        </w:r>
        <w:r w:rsidR="00F87AA9">
          <w:rPr>
            <w:noProof/>
            <w:webHidden/>
          </w:rPr>
          <w:instrText xml:space="preserve"> PAGEREF _Toc403125711 \h </w:instrText>
        </w:r>
        <w:r w:rsidR="00F87AA9">
          <w:rPr>
            <w:noProof/>
            <w:webHidden/>
          </w:rPr>
        </w:r>
        <w:r w:rsidR="00F87AA9">
          <w:rPr>
            <w:noProof/>
            <w:webHidden/>
          </w:rPr>
          <w:fldChar w:fldCharType="separate"/>
        </w:r>
        <w:r w:rsidR="00D94067">
          <w:rPr>
            <w:noProof/>
            <w:webHidden/>
          </w:rPr>
          <w:t>6</w:t>
        </w:r>
        <w:r w:rsidR="00F87AA9">
          <w:rPr>
            <w:noProof/>
            <w:webHidden/>
          </w:rPr>
          <w:fldChar w:fldCharType="end"/>
        </w:r>
      </w:hyperlink>
    </w:p>
    <w:p w14:paraId="4F9C8308" w14:textId="77777777" w:rsidR="00F87AA9" w:rsidRPr="00817C8F" w:rsidRDefault="00021D8D">
      <w:pPr>
        <w:pStyle w:val="TOC2"/>
        <w:rPr>
          <w:rFonts w:ascii="Calibri" w:hAnsi="Calibri" w:cs="Times New Roman"/>
          <w:noProof/>
        </w:rPr>
      </w:pPr>
      <w:hyperlink w:anchor="_Toc403125712" w:history="1">
        <w:r w:rsidR="00F87AA9" w:rsidRPr="005A0AC4">
          <w:rPr>
            <w:rStyle w:val="Hyperlink"/>
          </w:rPr>
          <w:t>2.2</w:t>
        </w:r>
        <w:r w:rsidR="00F87AA9" w:rsidRPr="00817C8F">
          <w:rPr>
            <w:rFonts w:ascii="Calibri" w:hAnsi="Calibri" w:cs="Times New Roman"/>
            <w:noProof/>
          </w:rPr>
          <w:tab/>
        </w:r>
        <w:r w:rsidR="00F87AA9" w:rsidRPr="005A0AC4">
          <w:rPr>
            <w:rStyle w:val="Hyperlink"/>
          </w:rPr>
          <w:t>Maintenance and Enhancement Items</w:t>
        </w:r>
        <w:r w:rsidR="00F87AA9">
          <w:rPr>
            <w:noProof/>
            <w:webHidden/>
          </w:rPr>
          <w:tab/>
        </w:r>
        <w:r w:rsidR="00F87AA9">
          <w:rPr>
            <w:noProof/>
            <w:webHidden/>
          </w:rPr>
          <w:fldChar w:fldCharType="begin"/>
        </w:r>
        <w:r w:rsidR="00F87AA9">
          <w:rPr>
            <w:noProof/>
            <w:webHidden/>
          </w:rPr>
          <w:instrText xml:space="preserve"> PAGEREF _Toc403125712 \h </w:instrText>
        </w:r>
        <w:r w:rsidR="00F87AA9">
          <w:rPr>
            <w:noProof/>
            <w:webHidden/>
          </w:rPr>
        </w:r>
        <w:r w:rsidR="00F87AA9">
          <w:rPr>
            <w:noProof/>
            <w:webHidden/>
          </w:rPr>
          <w:fldChar w:fldCharType="separate"/>
        </w:r>
        <w:r w:rsidR="00D94067">
          <w:rPr>
            <w:noProof/>
            <w:webHidden/>
          </w:rPr>
          <w:t>6</w:t>
        </w:r>
        <w:r w:rsidR="00F87AA9">
          <w:rPr>
            <w:noProof/>
            <w:webHidden/>
          </w:rPr>
          <w:fldChar w:fldCharType="end"/>
        </w:r>
      </w:hyperlink>
    </w:p>
    <w:p w14:paraId="4F9C8309" w14:textId="77777777" w:rsidR="00F87AA9" w:rsidRPr="00817C8F" w:rsidRDefault="00021D8D">
      <w:pPr>
        <w:pStyle w:val="TOC2"/>
        <w:rPr>
          <w:rFonts w:ascii="Calibri" w:hAnsi="Calibri" w:cs="Times New Roman"/>
          <w:noProof/>
        </w:rPr>
      </w:pPr>
      <w:hyperlink w:anchor="_Toc403125713" w:history="1">
        <w:r w:rsidR="00F87AA9" w:rsidRPr="005A0AC4">
          <w:rPr>
            <w:rStyle w:val="Hyperlink"/>
          </w:rPr>
          <w:t>2.3</w:t>
        </w:r>
        <w:r w:rsidR="00F87AA9" w:rsidRPr="00817C8F">
          <w:rPr>
            <w:rFonts w:ascii="Calibri" w:hAnsi="Calibri" w:cs="Times New Roman"/>
            <w:noProof/>
          </w:rPr>
          <w:tab/>
        </w:r>
        <w:r w:rsidR="00F87AA9" w:rsidRPr="005A0AC4">
          <w:rPr>
            <w:rStyle w:val="Hyperlink"/>
          </w:rPr>
          <w:t>Message Type Text changes</w:t>
        </w:r>
        <w:r w:rsidR="00F87AA9">
          <w:rPr>
            <w:noProof/>
            <w:webHidden/>
          </w:rPr>
          <w:tab/>
        </w:r>
        <w:r w:rsidR="00F87AA9">
          <w:rPr>
            <w:noProof/>
            <w:webHidden/>
          </w:rPr>
          <w:fldChar w:fldCharType="begin"/>
        </w:r>
        <w:r w:rsidR="00F87AA9">
          <w:rPr>
            <w:noProof/>
            <w:webHidden/>
          </w:rPr>
          <w:instrText xml:space="preserve"> PAGEREF _Toc403125713 \h </w:instrText>
        </w:r>
        <w:r w:rsidR="00F87AA9">
          <w:rPr>
            <w:noProof/>
            <w:webHidden/>
          </w:rPr>
        </w:r>
        <w:r w:rsidR="00F87AA9">
          <w:rPr>
            <w:noProof/>
            <w:webHidden/>
          </w:rPr>
          <w:fldChar w:fldCharType="separate"/>
        </w:r>
        <w:r w:rsidR="00D94067">
          <w:rPr>
            <w:noProof/>
            <w:webHidden/>
          </w:rPr>
          <w:t>6</w:t>
        </w:r>
        <w:r w:rsidR="00F87AA9">
          <w:rPr>
            <w:noProof/>
            <w:webHidden/>
          </w:rPr>
          <w:fldChar w:fldCharType="end"/>
        </w:r>
      </w:hyperlink>
    </w:p>
    <w:p w14:paraId="4F9C830A" w14:textId="77777777" w:rsidR="00F87AA9" w:rsidRPr="00817C8F" w:rsidRDefault="00021D8D">
      <w:pPr>
        <w:pStyle w:val="TOC2"/>
        <w:rPr>
          <w:rFonts w:ascii="Calibri" w:hAnsi="Calibri" w:cs="Times New Roman"/>
          <w:noProof/>
        </w:rPr>
      </w:pPr>
      <w:hyperlink w:anchor="_Toc403125714" w:history="1">
        <w:r w:rsidR="00F87AA9" w:rsidRPr="005A0AC4">
          <w:rPr>
            <w:rStyle w:val="Hyperlink"/>
          </w:rPr>
          <w:t>2.4</w:t>
        </w:r>
        <w:r w:rsidR="00F87AA9" w:rsidRPr="00817C8F">
          <w:rPr>
            <w:rFonts w:ascii="Calibri" w:hAnsi="Calibri" w:cs="Times New Roman"/>
            <w:noProof/>
          </w:rPr>
          <w:tab/>
        </w:r>
        <w:r w:rsidR="00F87AA9" w:rsidRPr="005A0AC4">
          <w:rPr>
            <w:rStyle w:val="Hyperlink"/>
          </w:rPr>
          <w:t>Known Issues</w:t>
        </w:r>
        <w:r w:rsidR="00F87AA9">
          <w:rPr>
            <w:noProof/>
            <w:webHidden/>
          </w:rPr>
          <w:tab/>
        </w:r>
        <w:r w:rsidR="00F87AA9">
          <w:rPr>
            <w:noProof/>
            <w:webHidden/>
          </w:rPr>
          <w:fldChar w:fldCharType="begin"/>
        </w:r>
        <w:r w:rsidR="00F87AA9">
          <w:rPr>
            <w:noProof/>
            <w:webHidden/>
          </w:rPr>
          <w:instrText xml:space="preserve"> PAGEREF _Toc403125714 \h </w:instrText>
        </w:r>
        <w:r w:rsidR="00F87AA9">
          <w:rPr>
            <w:noProof/>
            <w:webHidden/>
          </w:rPr>
        </w:r>
        <w:r w:rsidR="00F87AA9">
          <w:rPr>
            <w:noProof/>
            <w:webHidden/>
          </w:rPr>
          <w:fldChar w:fldCharType="separate"/>
        </w:r>
        <w:r w:rsidR="00D94067">
          <w:rPr>
            <w:noProof/>
            <w:webHidden/>
          </w:rPr>
          <w:t>7</w:t>
        </w:r>
        <w:r w:rsidR="00F87AA9">
          <w:rPr>
            <w:noProof/>
            <w:webHidden/>
          </w:rPr>
          <w:fldChar w:fldCharType="end"/>
        </w:r>
      </w:hyperlink>
    </w:p>
    <w:p w14:paraId="4F9C830B" w14:textId="77777777" w:rsidR="00F87AA9" w:rsidRPr="00817C8F" w:rsidRDefault="00021D8D">
      <w:pPr>
        <w:pStyle w:val="TOC2"/>
        <w:rPr>
          <w:rFonts w:ascii="Calibri" w:hAnsi="Calibri" w:cs="Times New Roman"/>
          <w:noProof/>
        </w:rPr>
      </w:pPr>
      <w:hyperlink w:anchor="_Toc403125715" w:history="1">
        <w:r w:rsidR="00F87AA9" w:rsidRPr="005A0AC4">
          <w:rPr>
            <w:rStyle w:val="Hyperlink"/>
          </w:rPr>
          <w:t>2.5</w:t>
        </w:r>
        <w:r w:rsidR="00F87AA9" w:rsidRPr="00817C8F">
          <w:rPr>
            <w:rFonts w:ascii="Calibri" w:hAnsi="Calibri" w:cs="Times New Roman"/>
            <w:noProof/>
          </w:rPr>
          <w:tab/>
        </w:r>
        <w:r w:rsidR="00F87AA9" w:rsidRPr="005A0AC4">
          <w:rPr>
            <w:rStyle w:val="Hyperlink"/>
          </w:rPr>
          <w:t>Note to Software Developers</w:t>
        </w:r>
        <w:r w:rsidR="00F87AA9">
          <w:rPr>
            <w:noProof/>
            <w:webHidden/>
          </w:rPr>
          <w:tab/>
        </w:r>
        <w:r w:rsidR="00F87AA9">
          <w:rPr>
            <w:noProof/>
            <w:webHidden/>
          </w:rPr>
          <w:fldChar w:fldCharType="begin"/>
        </w:r>
        <w:r w:rsidR="00F87AA9">
          <w:rPr>
            <w:noProof/>
            <w:webHidden/>
          </w:rPr>
          <w:instrText xml:space="preserve"> PAGEREF _Toc403125715 \h </w:instrText>
        </w:r>
        <w:r w:rsidR="00F87AA9">
          <w:rPr>
            <w:noProof/>
            <w:webHidden/>
          </w:rPr>
        </w:r>
        <w:r w:rsidR="00F87AA9">
          <w:rPr>
            <w:noProof/>
            <w:webHidden/>
          </w:rPr>
          <w:fldChar w:fldCharType="separate"/>
        </w:r>
        <w:r w:rsidR="00D94067">
          <w:rPr>
            <w:noProof/>
            <w:webHidden/>
          </w:rPr>
          <w:t>7</w:t>
        </w:r>
        <w:r w:rsidR="00F87AA9">
          <w:rPr>
            <w:noProof/>
            <w:webHidden/>
          </w:rPr>
          <w:fldChar w:fldCharType="end"/>
        </w:r>
      </w:hyperlink>
    </w:p>
    <w:p w14:paraId="4F9C830C" w14:textId="77777777" w:rsidR="00F87AA9" w:rsidRPr="00817C8F" w:rsidRDefault="00021D8D">
      <w:pPr>
        <w:pStyle w:val="TOC1"/>
        <w:tabs>
          <w:tab w:val="left" w:pos="440"/>
        </w:tabs>
        <w:rPr>
          <w:rFonts w:ascii="Calibri" w:hAnsi="Calibri" w:cs="Times New Roman"/>
          <w:noProof/>
        </w:rPr>
      </w:pPr>
      <w:hyperlink w:anchor="_Toc403125716" w:history="1">
        <w:r w:rsidR="00F87AA9" w:rsidRPr="005A0AC4">
          <w:rPr>
            <w:rStyle w:val="Hyperlink"/>
          </w:rPr>
          <w:t>3</w:t>
        </w:r>
        <w:r w:rsidR="00F87AA9" w:rsidRPr="00817C8F">
          <w:rPr>
            <w:rFonts w:ascii="Calibri" w:hAnsi="Calibri" w:cs="Times New Roman"/>
            <w:noProof/>
          </w:rPr>
          <w:tab/>
        </w:r>
        <w:r w:rsidR="00F87AA9" w:rsidRPr="005A0AC4">
          <w:rPr>
            <w:rStyle w:val="Hyperlink"/>
          </w:rPr>
          <w:t>Message Structure Changes</w:t>
        </w:r>
        <w:r w:rsidR="00F87AA9">
          <w:rPr>
            <w:noProof/>
            <w:webHidden/>
          </w:rPr>
          <w:tab/>
        </w:r>
        <w:r w:rsidR="00F87AA9">
          <w:rPr>
            <w:noProof/>
            <w:webHidden/>
          </w:rPr>
          <w:fldChar w:fldCharType="begin"/>
        </w:r>
        <w:r w:rsidR="00F87AA9">
          <w:rPr>
            <w:noProof/>
            <w:webHidden/>
          </w:rPr>
          <w:instrText xml:space="preserve"> PAGEREF _Toc403125716 \h </w:instrText>
        </w:r>
        <w:r w:rsidR="00F87AA9">
          <w:rPr>
            <w:noProof/>
            <w:webHidden/>
          </w:rPr>
        </w:r>
        <w:r w:rsidR="00F87AA9">
          <w:rPr>
            <w:noProof/>
            <w:webHidden/>
          </w:rPr>
          <w:fldChar w:fldCharType="separate"/>
        </w:r>
        <w:r w:rsidR="00D94067">
          <w:rPr>
            <w:noProof/>
            <w:webHidden/>
          </w:rPr>
          <w:t>8</w:t>
        </w:r>
        <w:r w:rsidR="00F87AA9">
          <w:rPr>
            <w:noProof/>
            <w:webHidden/>
          </w:rPr>
          <w:fldChar w:fldCharType="end"/>
        </w:r>
      </w:hyperlink>
    </w:p>
    <w:p w14:paraId="4F9C830D" w14:textId="77777777" w:rsidR="00F87AA9" w:rsidRPr="00817C8F" w:rsidRDefault="00021D8D">
      <w:pPr>
        <w:pStyle w:val="TOC2"/>
        <w:rPr>
          <w:rFonts w:ascii="Calibri" w:hAnsi="Calibri" w:cs="Times New Roman"/>
          <w:noProof/>
        </w:rPr>
      </w:pPr>
      <w:hyperlink w:anchor="_Toc403125717" w:history="1">
        <w:r w:rsidR="00F87AA9" w:rsidRPr="005A0AC4">
          <w:rPr>
            <w:rStyle w:val="Hyperlink"/>
          </w:rPr>
          <w:t>3.1</w:t>
        </w:r>
        <w:r w:rsidR="00F87AA9" w:rsidRPr="00817C8F">
          <w:rPr>
            <w:rFonts w:ascii="Calibri" w:hAnsi="Calibri" w:cs="Times New Roman"/>
            <w:noProof/>
          </w:rPr>
          <w:tab/>
        </w:r>
        <w:r w:rsidR="00F87AA9" w:rsidRPr="005A0AC4">
          <w:rPr>
            <w:rStyle w:val="Hyperlink"/>
          </w:rPr>
          <w:t>Added Elements</w:t>
        </w:r>
        <w:r w:rsidR="00F87AA9">
          <w:rPr>
            <w:noProof/>
            <w:webHidden/>
          </w:rPr>
          <w:tab/>
        </w:r>
        <w:r w:rsidR="00F87AA9">
          <w:rPr>
            <w:noProof/>
            <w:webHidden/>
          </w:rPr>
          <w:fldChar w:fldCharType="begin"/>
        </w:r>
        <w:r w:rsidR="00F87AA9">
          <w:rPr>
            <w:noProof/>
            <w:webHidden/>
          </w:rPr>
          <w:instrText xml:space="preserve"> PAGEREF _Toc403125717 \h </w:instrText>
        </w:r>
        <w:r w:rsidR="00F87AA9">
          <w:rPr>
            <w:noProof/>
            <w:webHidden/>
          </w:rPr>
        </w:r>
        <w:r w:rsidR="00F87AA9">
          <w:rPr>
            <w:noProof/>
            <w:webHidden/>
          </w:rPr>
          <w:fldChar w:fldCharType="separate"/>
        </w:r>
        <w:r w:rsidR="00D94067">
          <w:rPr>
            <w:noProof/>
            <w:webHidden/>
          </w:rPr>
          <w:t>8</w:t>
        </w:r>
        <w:r w:rsidR="00F87AA9">
          <w:rPr>
            <w:noProof/>
            <w:webHidden/>
          </w:rPr>
          <w:fldChar w:fldCharType="end"/>
        </w:r>
      </w:hyperlink>
    </w:p>
    <w:p w14:paraId="4F9C830E" w14:textId="77777777" w:rsidR="00F87AA9" w:rsidRPr="00817C8F" w:rsidRDefault="00021D8D">
      <w:pPr>
        <w:pStyle w:val="TOC2"/>
        <w:rPr>
          <w:rFonts w:ascii="Calibri" w:hAnsi="Calibri" w:cs="Times New Roman"/>
          <w:noProof/>
        </w:rPr>
      </w:pPr>
      <w:hyperlink w:anchor="_Toc403125718" w:history="1">
        <w:r w:rsidR="00F87AA9" w:rsidRPr="005A0AC4">
          <w:rPr>
            <w:rStyle w:val="Hyperlink"/>
          </w:rPr>
          <w:t>3.2</w:t>
        </w:r>
        <w:r w:rsidR="00F87AA9" w:rsidRPr="00817C8F">
          <w:rPr>
            <w:rFonts w:ascii="Calibri" w:hAnsi="Calibri" w:cs="Times New Roman"/>
            <w:noProof/>
          </w:rPr>
          <w:tab/>
        </w:r>
        <w:r w:rsidR="00F87AA9" w:rsidRPr="005A0AC4">
          <w:rPr>
            <w:rStyle w:val="Hyperlink"/>
          </w:rPr>
          <w:t>Removed Elements</w:t>
        </w:r>
        <w:r w:rsidR="00F87AA9">
          <w:rPr>
            <w:noProof/>
            <w:webHidden/>
          </w:rPr>
          <w:tab/>
        </w:r>
        <w:r w:rsidR="00F87AA9">
          <w:rPr>
            <w:noProof/>
            <w:webHidden/>
          </w:rPr>
          <w:fldChar w:fldCharType="begin"/>
        </w:r>
        <w:r w:rsidR="00F87AA9">
          <w:rPr>
            <w:noProof/>
            <w:webHidden/>
          </w:rPr>
          <w:instrText xml:space="preserve"> PAGEREF _Toc403125718 \h </w:instrText>
        </w:r>
        <w:r w:rsidR="00F87AA9">
          <w:rPr>
            <w:noProof/>
            <w:webHidden/>
          </w:rPr>
        </w:r>
        <w:r w:rsidR="00F87AA9">
          <w:rPr>
            <w:noProof/>
            <w:webHidden/>
          </w:rPr>
          <w:fldChar w:fldCharType="separate"/>
        </w:r>
        <w:r w:rsidR="00D94067">
          <w:rPr>
            <w:noProof/>
            <w:webHidden/>
          </w:rPr>
          <w:t>8</w:t>
        </w:r>
        <w:r w:rsidR="00F87AA9">
          <w:rPr>
            <w:noProof/>
            <w:webHidden/>
          </w:rPr>
          <w:fldChar w:fldCharType="end"/>
        </w:r>
      </w:hyperlink>
    </w:p>
    <w:p w14:paraId="4F9C830F" w14:textId="77777777" w:rsidR="00F87AA9" w:rsidRPr="00817C8F" w:rsidRDefault="00021D8D">
      <w:pPr>
        <w:pStyle w:val="TOC2"/>
        <w:rPr>
          <w:rFonts w:ascii="Calibri" w:hAnsi="Calibri" w:cs="Times New Roman"/>
          <w:noProof/>
        </w:rPr>
      </w:pPr>
      <w:hyperlink w:anchor="_Toc403125719" w:history="1">
        <w:r w:rsidR="00F87AA9" w:rsidRPr="005A0AC4">
          <w:rPr>
            <w:rStyle w:val="Hyperlink"/>
          </w:rPr>
          <w:t>3.3</w:t>
        </w:r>
        <w:r w:rsidR="00F87AA9" w:rsidRPr="00817C8F">
          <w:rPr>
            <w:rFonts w:ascii="Calibri" w:hAnsi="Calibri" w:cs="Times New Roman"/>
            <w:noProof/>
          </w:rPr>
          <w:tab/>
        </w:r>
        <w:r w:rsidR="00F87AA9" w:rsidRPr="005A0AC4">
          <w:rPr>
            <w:rStyle w:val="Hyperlink"/>
          </w:rPr>
          <w:t>Updated Elements</w:t>
        </w:r>
        <w:r w:rsidR="00F87AA9">
          <w:rPr>
            <w:noProof/>
            <w:webHidden/>
          </w:rPr>
          <w:tab/>
        </w:r>
        <w:r w:rsidR="00F87AA9">
          <w:rPr>
            <w:noProof/>
            <w:webHidden/>
          </w:rPr>
          <w:fldChar w:fldCharType="begin"/>
        </w:r>
        <w:r w:rsidR="00F87AA9">
          <w:rPr>
            <w:noProof/>
            <w:webHidden/>
          </w:rPr>
          <w:instrText xml:space="preserve"> PAGEREF _Toc403125719 \h </w:instrText>
        </w:r>
        <w:r w:rsidR="00F87AA9">
          <w:rPr>
            <w:noProof/>
            <w:webHidden/>
          </w:rPr>
        </w:r>
        <w:r w:rsidR="00F87AA9">
          <w:rPr>
            <w:noProof/>
            <w:webHidden/>
          </w:rPr>
          <w:fldChar w:fldCharType="separate"/>
        </w:r>
        <w:r w:rsidR="00D94067">
          <w:rPr>
            <w:noProof/>
            <w:webHidden/>
          </w:rPr>
          <w:t>8</w:t>
        </w:r>
        <w:r w:rsidR="00F87AA9">
          <w:rPr>
            <w:noProof/>
            <w:webHidden/>
          </w:rPr>
          <w:fldChar w:fldCharType="end"/>
        </w:r>
      </w:hyperlink>
    </w:p>
    <w:p w14:paraId="4F9C8310" w14:textId="77777777" w:rsidR="00F87AA9" w:rsidRPr="00817C8F" w:rsidRDefault="00021D8D">
      <w:pPr>
        <w:pStyle w:val="TOC1"/>
        <w:tabs>
          <w:tab w:val="left" w:pos="440"/>
        </w:tabs>
        <w:rPr>
          <w:rFonts w:ascii="Calibri" w:hAnsi="Calibri" w:cs="Times New Roman"/>
          <w:noProof/>
        </w:rPr>
      </w:pPr>
      <w:hyperlink w:anchor="_Toc403125720" w:history="1">
        <w:r w:rsidR="00F87AA9" w:rsidRPr="005A0AC4">
          <w:rPr>
            <w:rStyle w:val="Hyperlink"/>
          </w:rPr>
          <w:t>4</w:t>
        </w:r>
        <w:r w:rsidR="00F87AA9" w:rsidRPr="00817C8F">
          <w:rPr>
            <w:rFonts w:ascii="Calibri" w:hAnsi="Calibri" w:cs="Times New Roman"/>
            <w:noProof/>
          </w:rPr>
          <w:tab/>
        </w:r>
        <w:r w:rsidR="00F87AA9" w:rsidRPr="005A0AC4">
          <w:rPr>
            <w:rStyle w:val="Hyperlink"/>
          </w:rPr>
          <w:t>Changes to Validation Rules</w:t>
        </w:r>
        <w:r w:rsidR="00F87AA9">
          <w:rPr>
            <w:noProof/>
            <w:webHidden/>
          </w:rPr>
          <w:tab/>
        </w:r>
        <w:r w:rsidR="00F87AA9">
          <w:rPr>
            <w:noProof/>
            <w:webHidden/>
          </w:rPr>
          <w:fldChar w:fldCharType="begin"/>
        </w:r>
        <w:r w:rsidR="00F87AA9">
          <w:rPr>
            <w:noProof/>
            <w:webHidden/>
          </w:rPr>
          <w:instrText xml:space="preserve"> PAGEREF _Toc403125720 \h </w:instrText>
        </w:r>
        <w:r w:rsidR="00F87AA9">
          <w:rPr>
            <w:noProof/>
            <w:webHidden/>
          </w:rPr>
        </w:r>
        <w:r w:rsidR="00F87AA9">
          <w:rPr>
            <w:noProof/>
            <w:webHidden/>
          </w:rPr>
          <w:fldChar w:fldCharType="separate"/>
        </w:r>
        <w:r w:rsidR="00D94067">
          <w:rPr>
            <w:noProof/>
            <w:webHidden/>
          </w:rPr>
          <w:t>10</w:t>
        </w:r>
        <w:r w:rsidR="00F87AA9">
          <w:rPr>
            <w:noProof/>
            <w:webHidden/>
          </w:rPr>
          <w:fldChar w:fldCharType="end"/>
        </w:r>
      </w:hyperlink>
    </w:p>
    <w:p w14:paraId="4F9C8311" w14:textId="77777777" w:rsidR="00F87AA9" w:rsidRPr="00817C8F" w:rsidRDefault="00021D8D">
      <w:pPr>
        <w:pStyle w:val="TOC2"/>
        <w:rPr>
          <w:rFonts w:ascii="Calibri" w:hAnsi="Calibri" w:cs="Times New Roman"/>
          <w:noProof/>
        </w:rPr>
      </w:pPr>
      <w:hyperlink w:anchor="_Toc403125721" w:history="1">
        <w:r w:rsidR="00F87AA9" w:rsidRPr="005A0AC4">
          <w:rPr>
            <w:rStyle w:val="Hyperlink"/>
          </w:rPr>
          <w:t>4.1</w:t>
        </w:r>
        <w:r w:rsidR="00F87AA9" w:rsidRPr="00817C8F">
          <w:rPr>
            <w:rFonts w:ascii="Calibri" w:hAnsi="Calibri" w:cs="Times New Roman"/>
            <w:noProof/>
          </w:rPr>
          <w:tab/>
        </w:r>
        <w:r w:rsidR="00F87AA9" w:rsidRPr="005A0AC4">
          <w:rPr>
            <w:rStyle w:val="Hyperlink"/>
          </w:rPr>
          <w:t>Added Validation Rules</w:t>
        </w:r>
        <w:r w:rsidR="00F87AA9">
          <w:rPr>
            <w:noProof/>
            <w:webHidden/>
          </w:rPr>
          <w:tab/>
        </w:r>
        <w:r w:rsidR="00F87AA9">
          <w:rPr>
            <w:noProof/>
            <w:webHidden/>
          </w:rPr>
          <w:fldChar w:fldCharType="begin"/>
        </w:r>
        <w:r w:rsidR="00F87AA9">
          <w:rPr>
            <w:noProof/>
            <w:webHidden/>
          </w:rPr>
          <w:instrText xml:space="preserve"> PAGEREF _Toc403125721 \h </w:instrText>
        </w:r>
        <w:r w:rsidR="00F87AA9">
          <w:rPr>
            <w:noProof/>
            <w:webHidden/>
          </w:rPr>
        </w:r>
        <w:r w:rsidR="00F87AA9">
          <w:rPr>
            <w:noProof/>
            <w:webHidden/>
          </w:rPr>
          <w:fldChar w:fldCharType="separate"/>
        </w:r>
        <w:r w:rsidR="00D94067">
          <w:rPr>
            <w:noProof/>
            <w:webHidden/>
          </w:rPr>
          <w:t>10</w:t>
        </w:r>
        <w:r w:rsidR="00F87AA9">
          <w:rPr>
            <w:noProof/>
            <w:webHidden/>
          </w:rPr>
          <w:fldChar w:fldCharType="end"/>
        </w:r>
      </w:hyperlink>
    </w:p>
    <w:p w14:paraId="4F9C8312" w14:textId="77777777" w:rsidR="00F87AA9" w:rsidRPr="00817C8F" w:rsidRDefault="00021D8D">
      <w:pPr>
        <w:pStyle w:val="TOC2"/>
        <w:rPr>
          <w:rFonts w:ascii="Calibri" w:hAnsi="Calibri" w:cs="Times New Roman"/>
          <w:noProof/>
        </w:rPr>
      </w:pPr>
      <w:hyperlink w:anchor="_Toc403125722" w:history="1">
        <w:r w:rsidR="00F87AA9" w:rsidRPr="005A0AC4">
          <w:rPr>
            <w:rStyle w:val="Hyperlink"/>
          </w:rPr>
          <w:t>4.2</w:t>
        </w:r>
        <w:r w:rsidR="00F87AA9" w:rsidRPr="00817C8F">
          <w:rPr>
            <w:rFonts w:ascii="Calibri" w:hAnsi="Calibri" w:cs="Times New Roman"/>
            <w:noProof/>
          </w:rPr>
          <w:tab/>
        </w:r>
        <w:r w:rsidR="00F87AA9" w:rsidRPr="005A0AC4">
          <w:rPr>
            <w:rStyle w:val="Hyperlink"/>
          </w:rPr>
          <w:t>Removed Validation Rules</w:t>
        </w:r>
        <w:r w:rsidR="00F87AA9">
          <w:rPr>
            <w:noProof/>
            <w:webHidden/>
          </w:rPr>
          <w:tab/>
        </w:r>
        <w:r w:rsidR="00F87AA9">
          <w:rPr>
            <w:noProof/>
            <w:webHidden/>
          </w:rPr>
          <w:fldChar w:fldCharType="begin"/>
        </w:r>
        <w:r w:rsidR="00F87AA9">
          <w:rPr>
            <w:noProof/>
            <w:webHidden/>
          </w:rPr>
          <w:instrText xml:space="preserve"> PAGEREF _Toc403125722 \h </w:instrText>
        </w:r>
        <w:r w:rsidR="00F87AA9">
          <w:rPr>
            <w:noProof/>
            <w:webHidden/>
          </w:rPr>
        </w:r>
        <w:r w:rsidR="00F87AA9">
          <w:rPr>
            <w:noProof/>
            <w:webHidden/>
          </w:rPr>
          <w:fldChar w:fldCharType="separate"/>
        </w:r>
        <w:r w:rsidR="00D94067">
          <w:rPr>
            <w:noProof/>
            <w:webHidden/>
          </w:rPr>
          <w:t>15</w:t>
        </w:r>
        <w:r w:rsidR="00F87AA9">
          <w:rPr>
            <w:noProof/>
            <w:webHidden/>
          </w:rPr>
          <w:fldChar w:fldCharType="end"/>
        </w:r>
      </w:hyperlink>
    </w:p>
    <w:p w14:paraId="4F9C8313" w14:textId="77777777" w:rsidR="00F87AA9" w:rsidRPr="00817C8F" w:rsidRDefault="00021D8D">
      <w:pPr>
        <w:pStyle w:val="TOC2"/>
        <w:rPr>
          <w:rFonts w:ascii="Calibri" w:hAnsi="Calibri" w:cs="Times New Roman"/>
          <w:noProof/>
        </w:rPr>
      </w:pPr>
      <w:hyperlink w:anchor="_Toc403125723" w:history="1">
        <w:r w:rsidR="00F87AA9" w:rsidRPr="005A0AC4">
          <w:rPr>
            <w:rStyle w:val="Hyperlink"/>
          </w:rPr>
          <w:t>4.3</w:t>
        </w:r>
        <w:r w:rsidR="00F87AA9" w:rsidRPr="00817C8F">
          <w:rPr>
            <w:rFonts w:ascii="Calibri" w:hAnsi="Calibri" w:cs="Times New Roman"/>
            <w:noProof/>
          </w:rPr>
          <w:tab/>
        </w:r>
        <w:r w:rsidR="00F87AA9" w:rsidRPr="005A0AC4">
          <w:rPr>
            <w:rStyle w:val="Hyperlink"/>
          </w:rPr>
          <w:t>Updated Validation Rules (Technical Rule Specification)</w:t>
        </w:r>
        <w:r w:rsidR="00F87AA9">
          <w:rPr>
            <w:noProof/>
            <w:webHidden/>
          </w:rPr>
          <w:tab/>
        </w:r>
        <w:r w:rsidR="00F87AA9">
          <w:rPr>
            <w:noProof/>
            <w:webHidden/>
          </w:rPr>
          <w:fldChar w:fldCharType="begin"/>
        </w:r>
        <w:r w:rsidR="00F87AA9">
          <w:rPr>
            <w:noProof/>
            <w:webHidden/>
          </w:rPr>
          <w:instrText xml:space="preserve"> PAGEREF _Toc403125723 \h </w:instrText>
        </w:r>
        <w:r w:rsidR="00F87AA9">
          <w:rPr>
            <w:noProof/>
            <w:webHidden/>
          </w:rPr>
        </w:r>
        <w:r w:rsidR="00F87AA9">
          <w:rPr>
            <w:noProof/>
            <w:webHidden/>
          </w:rPr>
          <w:fldChar w:fldCharType="separate"/>
        </w:r>
        <w:r w:rsidR="00D94067">
          <w:rPr>
            <w:noProof/>
            <w:webHidden/>
          </w:rPr>
          <w:t>17</w:t>
        </w:r>
        <w:r w:rsidR="00F87AA9">
          <w:rPr>
            <w:noProof/>
            <w:webHidden/>
          </w:rPr>
          <w:fldChar w:fldCharType="end"/>
        </w:r>
      </w:hyperlink>
    </w:p>
    <w:p w14:paraId="4F9C8314" w14:textId="77777777" w:rsidR="00F87AA9" w:rsidRPr="00817C8F" w:rsidRDefault="00021D8D">
      <w:pPr>
        <w:pStyle w:val="TOC2"/>
        <w:rPr>
          <w:rFonts w:ascii="Calibri" w:hAnsi="Calibri" w:cs="Times New Roman"/>
          <w:noProof/>
        </w:rPr>
      </w:pPr>
      <w:hyperlink w:anchor="_Toc403125724" w:history="1">
        <w:r w:rsidR="00F87AA9" w:rsidRPr="005A0AC4">
          <w:rPr>
            <w:rStyle w:val="Hyperlink"/>
          </w:rPr>
          <w:t>4.4</w:t>
        </w:r>
        <w:r w:rsidR="00F87AA9" w:rsidRPr="00817C8F">
          <w:rPr>
            <w:rFonts w:ascii="Calibri" w:hAnsi="Calibri" w:cs="Times New Roman"/>
            <w:noProof/>
          </w:rPr>
          <w:tab/>
        </w:r>
        <w:r w:rsidR="00F87AA9" w:rsidRPr="005A0AC4">
          <w:rPr>
            <w:rStyle w:val="Hyperlink"/>
          </w:rPr>
          <w:t>Updated Validation Rules (Response Message)</w:t>
        </w:r>
        <w:r w:rsidR="00F87AA9">
          <w:rPr>
            <w:noProof/>
            <w:webHidden/>
          </w:rPr>
          <w:tab/>
        </w:r>
        <w:r w:rsidR="00F87AA9">
          <w:rPr>
            <w:noProof/>
            <w:webHidden/>
          </w:rPr>
          <w:fldChar w:fldCharType="begin"/>
        </w:r>
        <w:r w:rsidR="00F87AA9">
          <w:rPr>
            <w:noProof/>
            <w:webHidden/>
          </w:rPr>
          <w:instrText xml:space="preserve"> PAGEREF _Toc403125724 \h </w:instrText>
        </w:r>
        <w:r w:rsidR="00F87AA9">
          <w:rPr>
            <w:noProof/>
            <w:webHidden/>
          </w:rPr>
        </w:r>
        <w:r w:rsidR="00F87AA9">
          <w:rPr>
            <w:noProof/>
            <w:webHidden/>
          </w:rPr>
          <w:fldChar w:fldCharType="separate"/>
        </w:r>
        <w:r w:rsidR="00D94067">
          <w:rPr>
            <w:noProof/>
            <w:webHidden/>
          </w:rPr>
          <w:t>21</w:t>
        </w:r>
        <w:r w:rsidR="00F87AA9">
          <w:rPr>
            <w:noProof/>
            <w:webHidden/>
          </w:rPr>
          <w:fldChar w:fldCharType="end"/>
        </w:r>
      </w:hyperlink>
    </w:p>
    <w:p w14:paraId="4F9C8315" w14:textId="77777777" w:rsidR="00F87AA9" w:rsidRPr="00817C8F" w:rsidRDefault="00021D8D">
      <w:pPr>
        <w:pStyle w:val="TOC2"/>
        <w:rPr>
          <w:rFonts w:ascii="Calibri" w:hAnsi="Calibri" w:cs="Times New Roman"/>
          <w:noProof/>
        </w:rPr>
      </w:pPr>
      <w:hyperlink w:anchor="_Toc403125725" w:history="1">
        <w:r w:rsidR="00F87AA9" w:rsidRPr="005A0AC4">
          <w:rPr>
            <w:rStyle w:val="Hyperlink"/>
          </w:rPr>
          <w:t>4.5</w:t>
        </w:r>
        <w:r w:rsidR="00F87AA9" w:rsidRPr="00817C8F">
          <w:rPr>
            <w:rFonts w:ascii="Calibri" w:hAnsi="Calibri" w:cs="Times New Roman"/>
            <w:noProof/>
          </w:rPr>
          <w:tab/>
        </w:r>
        <w:r w:rsidR="00F87AA9" w:rsidRPr="005A0AC4">
          <w:rPr>
            <w:rStyle w:val="Hyperlink"/>
          </w:rPr>
          <w:t>Updated Validation Rules (Data Element Version)</w:t>
        </w:r>
        <w:r w:rsidR="00F87AA9">
          <w:rPr>
            <w:noProof/>
            <w:webHidden/>
          </w:rPr>
          <w:tab/>
        </w:r>
        <w:r w:rsidR="00F87AA9">
          <w:rPr>
            <w:noProof/>
            <w:webHidden/>
          </w:rPr>
          <w:fldChar w:fldCharType="begin"/>
        </w:r>
        <w:r w:rsidR="00F87AA9">
          <w:rPr>
            <w:noProof/>
            <w:webHidden/>
          </w:rPr>
          <w:instrText xml:space="preserve"> PAGEREF _Toc403125725 \h </w:instrText>
        </w:r>
        <w:r w:rsidR="00F87AA9">
          <w:rPr>
            <w:noProof/>
            <w:webHidden/>
          </w:rPr>
        </w:r>
        <w:r w:rsidR="00F87AA9">
          <w:rPr>
            <w:noProof/>
            <w:webHidden/>
          </w:rPr>
          <w:fldChar w:fldCharType="separate"/>
        </w:r>
        <w:r w:rsidR="00D94067">
          <w:rPr>
            <w:noProof/>
            <w:webHidden/>
          </w:rPr>
          <w:t>21</w:t>
        </w:r>
        <w:r w:rsidR="00F87AA9">
          <w:rPr>
            <w:noProof/>
            <w:webHidden/>
          </w:rPr>
          <w:fldChar w:fldCharType="end"/>
        </w:r>
      </w:hyperlink>
    </w:p>
    <w:p w14:paraId="4F9C8316" w14:textId="77777777" w:rsidR="00F87AA9" w:rsidRPr="00817C8F" w:rsidRDefault="00021D8D">
      <w:pPr>
        <w:pStyle w:val="TOC1"/>
        <w:tabs>
          <w:tab w:val="left" w:pos="440"/>
        </w:tabs>
        <w:rPr>
          <w:rFonts w:ascii="Calibri" w:hAnsi="Calibri" w:cs="Times New Roman"/>
          <w:noProof/>
        </w:rPr>
      </w:pPr>
      <w:hyperlink w:anchor="_Toc403125726" w:history="1">
        <w:r w:rsidR="00F87AA9" w:rsidRPr="005A0AC4">
          <w:rPr>
            <w:rStyle w:val="Hyperlink"/>
          </w:rPr>
          <w:t>5</w:t>
        </w:r>
        <w:r w:rsidR="00F87AA9" w:rsidRPr="00817C8F">
          <w:rPr>
            <w:rFonts w:ascii="Calibri" w:hAnsi="Calibri" w:cs="Times New Roman"/>
            <w:noProof/>
          </w:rPr>
          <w:tab/>
        </w:r>
        <w:r w:rsidR="00F87AA9" w:rsidRPr="005A0AC4">
          <w:rPr>
            <w:rStyle w:val="Hyperlink"/>
          </w:rPr>
          <w:t>Changes to Error Response Messages</w:t>
        </w:r>
        <w:r w:rsidR="00F87AA9">
          <w:rPr>
            <w:noProof/>
            <w:webHidden/>
          </w:rPr>
          <w:tab/>
        </w:r>
        <w:r w:rsidR="00F87AA9">
          <w:rPr>
            <w:noProof/>
            <w:webHidden/>
          </w:rPr>
          <w:fldChar w:fldCharType="begin"/>
        </w:r>
        <w:r w:rsidR="00F87AA9">
          <w:rPr>
            <w:noProof/>
            <w:webHidden/>
          </w:rPr>
          <w:instrText xml:space="preserve"> PAGEREF _Toc403125726 \h </w:instrText>
        </w:r>
        <w:r w:rsidR="00F87AA9">
          <w:rPr>
            <w:noProof/>
            <w:webHidden/>
          </w:rPr>
        </w:r>
        <w:r w:rsidR="00F87AA9">
          <w:rPr>
            <w:noProof/>
            <w:webHidden/>
          </w:rPr>
          <w:fldChar w:fldCharType="separate"/>
        </w:r>
        <w:r w:rsidR="00D94067">
          <w:rPr>
            <w:noProof/>
            <w:webHidden/>
          </w:rPr>
          <w:t>22</w:t>
        </w:r>
        <w:r w:rsidR="00F87AA9">
          <w:rPr>
            <w:noProof/>
            <w:webHidden/>
          </w:rPr>
          <w:fldChar w:fldCharType="end"/>
        </w:r>
      </w:hyperlink>
    </w:p>
    <w:p w14:paraId="4F9C8317" w14:textId="77777777" w:rsidR="00F87AA9" w:rsidRPr="00817C8F" w:rsidRDefault="00021D8D">
      <w:pPr>
        <w:pStyle w:val="TOC2"/>
        <w:rPr>
          <w:rFonts w:ascii="Calibri" w:hAnsi="Calibri" w:cs="Times New Roman"/>
          <w:noProof/>
        </w:rPr>
      </w:pPr>
      <w:hyperlink w:anchor="_Toc403125727" w:history="1">
        <w:r w:rsidR="00F87AA9" w:rsidRPr="005A0AC4">
          <w:rPr>
            <w:rStyle w:val="Hyperlink"/>
          </w:rPr>
          <w:t>5.1</w:t>
        </w:r>
        <w:r w:rsidR="00F87AA9" w:rsidRPr="00817C8F">
          <w:rPr>
            <w:rFonts w:ascii="Calibri" w:hAnsi="Calibri" w:cs="Times New Roman"/>
            <w:noProof/>
          </w:rPr>
          <w:tab/>
        </w:r>
        <w:r w:rsidR="00F87AA9" w:rsidRPr="005A0AC4">
          <w:rPr>
            <w:rStyle w:val="Hyperlink"/>
          </w:rPr>
          <w:t>Added Error Response Messages</w:t>
        </w:r>
        <w:r w:rsidR="00F87AA9">
          <w:rPr>
            <w:noProof/>
            <w:webHidden/>
          </w:rPr>
          <w:tab/>
        </w:r>
        <w:r w:rsidR="00F87AA9">
          <w:rPr>
            <w:noProof/>
            <w:webHidden/>
          </w:rPr>
          <w:fldChar w:fldCharType="begin"/>
        </w:r>
        <w:r w:rsidR="00F87AA9">
          <w:rPr>
            <w:noProof/>
            <w:webHidden/>
          </w:rPr>
          <w:instrText xml:space="preserve"> PAGEREF _Toc403125727 \h </w:instrText>
        </w:r>
        <w:r w:rsidR="00F87AA9">
          <w:rPr>
            <w:noProof/>
            <w:webHidden/>
          </w:rPr>
        </w:r>
        <w:r w:rsidR="00F87AA9">
          <w:rPr>
            <w:noProof/>
            <w:webHidden/>
          </w:rPr>
          <w:fldChar w:fldCharType="separate"/>
        </w:r>
        <w:r w:rsidR="00D94067">
          <w:rPr>
            <w:noProof/>
            <w:webHidden/>
          </w:rPr>
          <w:t>22</w:t>
        </w:r>
        <w:r w:rsidR="00F87AA9">
          <w:rPr>
            <w:noProof/>
            <w:webHidden/>
          </w:rPr>
          <w:fldChar w:fldCharType="end"/>
        </w:r>
      </w:hyperlink>
    </w:p>
    <w:p w14:paraId="4F9C8318" w14:textId="77777777" w:rsidR="00F87AA9" w:rsidRPr="00817C8F" w:rsidRDefault="00021D8D">
      <w:pPr>
        <w:pStyle w:val="TOC2"/>
        <w:rPr>
          <w:rFonts w:ascii="Calibri" w:hAnsi="Calibri" w:cs="Times New Roman"/>
          <w:noProof/>
        </w:rPr>
      </w:pPr>
      <w:hyperlink w:anchor="_Toc403125728" w:history="1">
        <w:r w:rsidR="00F87AA9" w:rsidRPr="005A0AC4">
          <w:rPr>
            <w:rStyle w:val="Hyperlink"/>
          </w:rPr>
          <w:t>5.2</w:t>
        </w:r>
        <w:r w:rsidR="00F87AA9" w:rsidRPr="00817C8F">
          <w:rPr>
            <w:rFonts w:ascii="Calibri" w:hAnsi="Calibri" w:cs="Times New Roman"/>
            <w:noProof/>
          </w:rPr>
          <w:tab/>
        </w:r>
        <w:r w:rsidR="00F87AA9" w:rsidRPr="005A0AC4">
          <w:rPr>
            <w:rStyle w:val="Hyperlink"/>
          </w:rPr>
          <w:t>Removed Error Response Messages</w:t>
        </w:r>
        <w:r w:rsidR="00F87AA9">
          <w:rPr>
            <w:noProof/>
            <w:webHidden/>
          </w:rPr>
          <w:tab/>
        </w:r>
        <w:r w:rsidR="00F87AA9">
          <w:rPr>
            <w:noProof/>
            <w:webHidden/>
          </w:rPr>
          <w:fldChar w:fldCharType="begin"/>
        </w:r>
        <w:r w:rsidR="00F87AA9">
          <w:rPr>
            <w:noProof/>
            <w:webHidden/>
          </w:rPr>
          <w:instrText xml:space="preserve"> PAGEREF _Toc403125728 \h </w:instrText>
        </w:r>
        <w:r w:rsidR="00F87AA9">
          <w:rPr>
            <w:noProof/>
            <w:webHidden/>
          </w:rPr>
        </w:r>
        <w:r w:rsidR="00F87AA9">
          <w:rPr>
            <w:noProof/>
            <w:webHidden/>
          </w:rPr>
          <w:fldChar w:fldCharType="separate"/>
        </w:r>
        <w:r w:rsidR="00D94067">
          <w:rPr>
            <w:noProof/>
            <w:webHidden/>
          </w:rPr>
          <w:t>30</w:t>
        </w:r>
        <w:r w:rsidR="00F87AA9">
          <w:rPr>
            <w:noProof/>
            <w:webHidden/>
          </w:rPr>
          <w:fldChar w:fldCharType="end"/>
        </w:r>
      </w:hyperlink>
    </w:p>
    <w:p w14:paraId="4F9C8319" w14:textId="77777777" w:rsidR="00F87AA9" w:rsidRPr="00817C8F" w:rsidRDefault="00021D8D">
      <w:pPr>
        <w:pStyle w:val="TOC2"/>
        <w:rPr>
          <w:rFonts w:ascii="Calibri" w:hAnsi="Calibri" w:cs="Times New Roman"/>
          <w:noProof/>
        </w:rPr>
      </w:pPr>
      <w:hyperlink w:anchor="_Toc403125729" w:history="1">
        <w:r w:rsidR="00F87AA9" w:rsidRPr="005A0AC4">
          <w:rPr>
            <w:rStyle w:val="Hyperlink"/>
          </w:rPr>
          <w:t>5.3</w:t>
        </w:r>
        <w:r w:rsidR="00F87AA9" w:rsidRPr="00817C8F">
          <w:rPr>
            <w:rFonts w:ascii="Calibri" w:hAnsi="Calibri" w:cs="Times New Roman"/>
            <w:noProof/>
          </w:rPr>
          <w:tab/>
        </w:r>
        <w:r w:rsidR="00F87AA9" w:rsidRPr="005A0AC4">
          <w:rPr>
            <w:rStyle w:val="Hyperlink"/>
          </w:rPr>
          <w:t>Updated Error Response Messages</w:t>
        </w:r>
        <w:r w:rsidR="00F87AA9">
          <w:rPr>
            <w:noProof/>
            <w:webHidden/>
          </w:rPr>
          <w:tab/>
        </w:r>
        <w:r w:rsidR="00F87AA9">
          <w:rPr>
            <w:noProof/>
            <w:webHidden/>
          </w:rPr>
          <w:fldChar w:fldCharType="begin"/>
        </w:r>
        <w:r w:rsidR="00F87AA9">
          <w:rPr>
            <w:noProof/>
            <w:webHidden/>
          </w:rPr>
          <w:instrText xml:space="preserve"> PAGEREF _Toc403125729 \h </w:instrText>
        </w:r>
        <w:r w:rsidR="00F87AA9">
          <w:rPr>
            <w:noProof/>
            <w:webHidden/>
          </w:rPr>
        </w:r>
        <w:r w:rsidR="00F87AA9">
          <w:rPr>
            <w:noProof/>
            <w:webHidden/>
          </w:rPr>
          <w:fldChar w:fldCharType="separate"/>
        </w:r>
        <w:r w:rsidR="00D94067">
          <w:rPr>
            <w:noProof/>
            <w:webHidden/>
          </w:rPr>
          <w:t>30</w:t>
        </w:r>
        <w:r w:rsidR="00F87AA9">
          <w:rPr>
            <w:noProof/>
            <w:webHidden/>
          </w:rPr>
          <w:fldChar w:fldCharType="end"/>
        </w:r>
      </w:hyperlink>
    </w:p>
    <w:p w14:paraId="4F9C831A" w14:textId="77777777" w:rsidR="00BA43CC" w:rsidRPr="009B06E0" w:rsidRDefault="003E461C" w:rsidP="007B7F05">
      <w:pPr>
        <w:pStyle w:val="Maintext"/>
      </w:pPr>
      <w:r>
        <w:rPr>
          <w:rFonts w:cs="Arial"/>
          <w:szCs w:val="22"/>
        </w:rPr>
        <w:fldChar w:fldCharType="end"/>
      </w:r>
    </w:p>
    <w:p w14:paraId="4F9C831B" w14:textId="77777777" w:rsidR="00BA43CC" w:rsidRPr="009B06E0" w:rsidRDefault="00BA43CC" w:rsidP="00D349BA">
      <w:pPr>
        <w:pStyle w:val="Head1"/>
        <w:tabs>
          <w:tab w:val="clear" w:pos="2130"/>
        </w:tabs>
        <w:ind w:left="431" w:hanging="431"/>
        <w:jc w:val="both"/>
      </w:pPr>
      <w:bookmarkStart w:id="3" w:name="_Toc403125704"/>
      <w:r w:rsidRPr="009B06E0">
        <w:lastRenderedPageBreak/>
        <w:t>Introduction</w:t>
      </w:r>
      <w:bookmarkEnd w:id="3"/>
    </w:p>
    <w:p w14:paraId="4F9C831C" w14:textId="77777777" w:rsidR="00BA43CC" w:rsidRPr="009B06E0" w:rsidRDefault="00BA43CC" w:rsidP="00D349BA">
      <w:pPr>
        <w:pStyle w:val="Head2"/>
        <w:jc w:val="both"/>
      </w:pPr>
      <w:bookmarkStart w:id="4" w:name="_Toc203783465"/>
      <w:bookmarkStart w:id="5" w:name="_Toc403125705"/>
      <w:r w:rsidRPr="009B06E0">
        <w:t>Purpose</w:t>
      </w:r>
      <w:bookmarkEnd w:id="4"/>
      <w:bookmarkEnd w:id="5"/>
    </w:p>
    <w:p w14:paraId="4F9C831D" w14:textId="77777777" w:rsidR="00C51123" w:rsidRDefault="00BA43CC" w:rsidP="00481CAF">
      <w:pPr>
        <w:spacing w:before="120"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4B1D73">
        <w:t xml:space="preserve">of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4D1E5D">
        <w:t>Company</w:t>
      </w:r>
      <w:r w:rsidR="00D871B6">
        <w:t xml:space="preserve"> </w:t>
      </w:r>
      <w:r w:rsidR="00350A2B" w:rsidRPr="00B07710">
        <w:t>Tax</w:t>
      </w:r>
      <w:r w:rsidR="000A1383" w:rsidRPr="00B07710">
        <w:t xml:space="preserve"> </w:t>
      </w:r>
      <w:r w:rsidR="00106DA3" w:rsidRPr="00B07710">
        <w:t>Return (</w:t>
      </w:r>
      <w:r w:rsidR="006705DA">
        <w:t>CTR</w:t>
      </w:r>
      <w:r w:rsidR="000A1383" w:rsidRPr="00B07710">
        <w:t>)</w:t>
      </w:r>
      <w:r w:rsidR="00350A2B" w:rsidRPr="00B07710">
        <w:t xml:space="preserve"> </w:t>
      </w:r>
      <w:r w:rsidR="000A1383" w:rsidRPr="00B07710">
        <w:t xml:space="preserve">web </w:t>
      </w:r>
      <w:r w:rsidR="00350A2B" w:rsidRPr="00B07710">
        <w:t xml:space="preserve">service for </w:t>
      </w:r>
      <w:r w:rsidR="00EA4BA7">
        <w:t>2015</w:t>
      </w:r>
      <w:r w:rsidR="00A12694" w:rsidRPr="00B07710">
        <w:t>,</w:t>
      </w:r>
      <w:r w:rsidR="000A1383" w:rsidRPr="00B07710">
        <w:t xml:space="preserve"> provided by the Australian Tax</w:t>
      </w:r>
      <w:r w:rsidR="00094C98">
        <w:t>ation</w:t>
      </w:r>
      <w:r w:rsidR="000A1383" w:rsidRPr="00B07710">
        <w:t xml:space="preserve"> Office (ATO)</w:t>
      </w:r>
      <w:r w:rsidR="00350A2B" w:rsidRPr="00B07710">
        <w:t xml:space="preserve">. </w:t>
      </w:r>
      <w:bookmarkStart w:id="6" w:name="_Toc311801588"/>
      <w:bookmarkStart w:id="7" w:name="_Toc231632936"/>
      <w:bookmarkStart w:id="8" w:name="_Toc231632938"/>
      <w:bookmarkStart w:id="9" w:name="_Toc229564440"/>
      <w:bookmarkStart w:id="10" w:name="_Toc229389103"/>
      <w:bookmarkStart w:id="11" w:name="_Toc229476103"/>
      <w:bookmarkStart w:id="12" w:name="_Toc229476159"/>
      <w:bookmarkStart w:id="13" w:name="_Toc229476306"/>
      <w:bookmarkStart w:id="14" w:name="_Toc229476371"/>
      <w:bookmarkStart w:id="15" w:name="_Toc229484276"/>
      <w:bookmarkStart w:id="16" w:name="_Toc229484841"/>
      <w:bookmarkStart w:id="17" w:name="_Toc229486442"/>
      <w:bookmarkStart w:id="18" w:name="_Toc229564442"/>
      <w:bookmarkStart w:id="19" w:name="_Toc229389104"/>
      <w:bookmarkStart w:id="20" w:name="_Toc229476104"/>
      <w:bookmarkStart w:id="21" w:name="_Toc229476160"/>
      <w:bookmarkStart w:id="22" w:name="_Toc229476307"/>
      <w:bookmarkStart w:id="23" w:name="_Toc229476372"/>
      <w:bookmarkStart w:id="24" w:name="_Toc229484277"/>
      <w:bookmarkStart w:id="25" w:name="_Toc229484842"/>
      <w:bookmarkStart w:id="26" w:name="_Toc229486443"/>
      <w:bookmarkStart w:id="27" w:name="_Toc229564443"/>
      <w:bookmarkStart w:id="28" w:name="_Toc229389105"/>
      <w:bookmarkStart w:id="29" w:name="_Toc229476105"/>
      <w:bookmarkStart w:id="30" w:name="_Toc229476161"/>
      <w:bookmarkStart w:id="31" w:name="_Toc229476308"/>
      <w:bookmarkStart w:id="32" w:name="_Toc229476373"/>
      <w:bookmarkStart w:id="33" w:name="_Toc229484278"/>
      <w:bookmarkStart w:id="34" w:name="_Toc229484843"/>
      <w:bookmarkStart w:id="35" w:name="_Toc229486444"/>
      <w:bookmarkStart w:id="36" w:name="_Toc229564444"/>
      <w:bookmarkStart w:id="37" w:name="_Toc229389106"/>
      <w:bookmarkStart w:id="38" w:name="_Toc229476106"/>
      <w:bookmarkStart w:id="39" w:name="_Toc229476162"/>
      <w:bookmarkStart w:id="40" w:name="_Toc229476309"/>
      <w:bookmarkStart w:id="41" w:name="_Toc229476374"/>
      <w:bookmarkStart w:id="42" w:name="_Toc229484279"/>
      <w:bookmarkStart w:id="43" w:name="_Toc229484844"/>
      <w:bookmarkStart w:id="44" w:name="_Toc229486445"/>
      <w:bookmarkStart w:id="45" w:name="_Toc229564445"/>
      <w:bookmarkStart w:id="46" w:name="_Toc229389107"/>
      <w:bookmarkStart w:id="47" w:name="_Toc229476107"/>
      <w:bookmarkStart w:id="48" w:name="_Toc229476163"/>
      <w:bookmarkStart w:id="49" w:name="_Toc229476310"/>
      <w:bookmarkStart w:id="50" w:name="_Toc229476375"/>
      <w:bookmarkStart w:id="51" w:name="_Toc229484280"/>
      <w:bookmarkStart w:id="52" w:name="_Toc229484845"/>
      <w:bookmarkStart w:id="53" w:name="_Toc229486446"/>
      <w:bookmarkStart w:id="54" w:name="_Toc229564446"/>
      <w:bookmarkStart w:id="55" w:name="_Toc229389108"/>
      <w:bookmarkStart w:id="56" w:name="_Toc229476108"/>
      <w:bookmarkStart w:id="57" w:name="_Toc229476164"/>
      <w:bookmarkStart w:id="58" w:name="_Toc229476311"/>
      <w:bookmarkStart w:id="59" w:name="_Toc229476376"/>
      <w:bookmarkStart w:id="60" w:name="_Toc229484281"/>
      <w:bookmarkStart w:id="61" w:name="_Toc229484846"/>
      <w:bookmarkStart w:id="62" w:name="_Toc229486447"/>
      <w:bookmarkStart w:id="63" w:name="_Toc229564447"/>
      <w:bookmarkStart w:id="64" w:name="_Toc229389110"/>
      <w:bookmarkStart w:id="65" w:name="_Toc229476110"/>
      <w:bookmarkStart w:id="66" w:name="_Toc229476166"/>
      <w:bookmarkStart w:id="67" w:name="_Toc229476313"/>
      <w:bookmarkStart w:id="68" w:name="_Toc229476378"/>
      <w:bookmarkStart w:id="69" w:name="_Toc229484283"/>
      <w:bookmarkStart w:id="70" w:name="_Toc229484848"/>
      <w:bookmarkStart w:id="71" w:name="_Toc229486449"/>
      <w:bookmarkStart w:id="72" w:name="_Toc229564449"/>
      <w:bookmarkStart w:id="73" w:name="_Toc229389112"/>
      <w:bookmarkStart w:id="74" w:name="_Toc229476112"/>
      <w:bookmarkStart w:id="75" w:name="_Toc229476168"/>
      <w:bookmarkStart w:id="76" w:name="_Toc229476315"/>
      <w:bookmarkStart w:id="77" w:name="_Toc229476380"/>
      <w:bookmarkStart w:id="78" w:name="_Toc229484285"/>
      <w:bookmarkStart w:id="79" w:name="_Toc229484850"/>
      <w:bookmarkStart w:id="80" w:name="_Toc229486451"/>
      <w:bookmarkStart w:id="81" w:name="_Toc229564451"/>
      <w:bookmarkStart w:id="82" w:name="_Toc229389113"/>
      <w:bookmarkStart w:id="83" w:name="_Toc229476113"/>
      <w:bookmarkStart w:id="84" w:name="_Toc229476169"/>
      <w:bookmarkStart w:id="85" w:name="_Toc229476316"/>
      <w:bookmarkStart w:id="86" w:name="_Toc229476381"/>
      <w:bookmarkStart w:id="87" w:name="_Toc229484286"/>
      <w:bookmarkStart w:id="88" w:name="_Toc229484851"/>
      <w:bookmarkStart w:id="89" w:name="_Toc229486452"/>
      <w:bookmarkStart w:id="90" w:name="_Toc229564452"/>
      <w:bookmarkStart w:id="91" w:name="_Toc229389114"/>
      <w:bookmarkStart w:id="92" w:name="_Toc229476114"/>
      <w:bookmarkStart w:id="93" w:name="_Toc229476170"/>
      <w:bookmarkStart w:id="94" w:name="_Toc229476317"/>
      <w:bookmarkStart w:id="95" w:name="_Toc229476382"/>
      <w:bookmarkStart w:id="96" w:name="_Toc229484287"/>
      <w:bookmarkStart w:id="97" w:name="_Toc229484852"/>
      <w:bookmarkStart w:id="98" w:name="_Toc229486453"/>
      <w:bookmarkStart w:id="99" w:name="_Toc229564453"/>
      <w:bookmarkStart w:id="100" w:name="_Toc229389115"/>
      <w:bookmarkStart w:id="101" w:name="_Toc229476115"/>
      <w:bookmarkStart w:id="102" w:name="_Toc229476171"/>
      <w:bookmarkStart w:id="103" w:name="_Toc229476318"/>
      <w:bookmarkStart w:id="104" w:name="_Toc229476383"/>
      <w:bookmarkStart w:id="105" w:name="_Toc229484288"/>
      <w:bookmarkStart w:id="106" w:name="_Toc229484853"/>
      <w:bookmarkStart w:id="107" w:name="_Toc229486454"/>
      <w:bookmarkStart w:id="108" w:name="_Toc229564454"/>
      <w:bookmarkStart w:id="109" w:name="STARTINGNUMBER"/>
      <w:bookmarkStart w:id="110" w:name="_Toc366058839"/>
      <w:bookmarkStart w:id="111" w:name="_Toc366081117"/>
      <w:bookmarkStart w:id="112" w:name="_Toc366081733"/>
      <w:bookmarkStart w:id="113" w:name="_Toc366082541"/>
      <w:bookmarkStart w:id="114" w:name="_Toc366083189"/>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p>
    <w:p w14:paraId="4F9C831E" w14:textId="77777777" w:rsidR="00F52C82" w:rsidRPr="009B06E0" w:rsidRDefault="00F52C82" w:rsidP="00F52C82">
      <w:pPr>
        <w:pStyle w:val="Head2"/>
        <w:jc w:val="both"/>
      </w:pPr>
      <w:bookmarkStart w:id="115" w:name="_Toc370906782"/>
      <w:bookmarkStart w:id="116" w:name="_Toc403125706"/>
      <w:r w:rsidRPr="009B06E0">
        <w:t>Audience and Scope</w:t>
      </w:r>
      <w:bookmarkEnd w:id="115"/>
      <w:bookmarkEnd w:id="116"/>
    </w:p>
    <w:p w14:paraId="4F9C831F" w14:textId="77777777" w:rsidR="00F52C82" w:rsidRPr="001F2E62" w:rsidRDefault="00F52C82" w:rsidP="00F52C82">
      <w:pPr>
        <w:jc w:val="both"/>
        <w:rPr>
          <w:i/>
        </w:rPr>
      </w:pPr>
      <w:r w:rsidRPr="009B06E0">
        <w:t xml:space="preserve">This document contains </w:t>
      </w:r>
      <w:r>
        <w:t xml:space="preserve">a summary of changes to the </w:t>
      </w:r>
      <w:r w:rsidR="006705DA">
        <w:t>ctr</w:t>
      </w:r>
      <w:r w:rsidRPr="00B07710">
        <w:t>.000</w:t>
      </w:r>
      <w:r w:rsidR="006705DA">
        <w:t>6</w:t>
      </w:r>
      <w:r w:rsidR="00EA4BA7">
        <w:t>.2015</w:t>
      </w:r>
      <w:r w:rsidRPr="00B07710">
        <w:t xml:space="preserve"> web service for 201</w:t>
      </w:r>
      <w:r w:rsidR="00EA4BA7">
        <w:t>5</w:t>
      </w:r>
      <w:r w:rsidRPr="00B07710">
        <w:t>.</w:t>
      </w:r>
      <w:r>
        <w:t xml:space="preserve">  It is provided as a supplement to the </w:t>
      </w:r>
      <w:r w:rsidR="004D1E5D">
        <w:rPr>
          <w:i/>
        </w:rPr>
        <w:t xml:space="preserve">Company </w:t>
      </w:r>
      <w:r>
        <w:rPr>
          <w:i/>
        </w:rPr>
        <w:t>Income</w:t>
      </w:r>
      <w:r w:rsidRPr="001F2E62">
        <w:rPr>
          <w:i/>
        </w:rPr>
        <w:t xml:space="preserve"> Tax Return 201</w:t>
      </w:r>
      <w:r w:rsidR="00EA4BA7">
        <w:rPr>
          <w:i/>
        </w:rPr>
        <w:t>5</w:t>
      </w:r>
      <w:r w:rsidRPr="001F2E62">
        <w:rPr>
          <w:i/>
        </w:rPr>
        <w:t xml:space="preserve"> Message Implementation Guide Version </w:t>
      </w:r>
      <w:r w:rsidR="00D51D6D">
        <w:rPr>
          <w:i/>
        </w:rPr>
        <w:t>1</w:t>
      </w:r>
      <w:r>
        <w:rPr>
          <w:i/>
        </w:rPr>
        <w:t>.</w:t>
      </w:r>
      <w:r w:rsidR="00EA4BA7">
        <w:rPr>
          <w:i/>
        </w:rPr>
        <w:t>0</w:t>
      </w:r>
      <w:r>
        <w:rPr>
          <w:i/>
        </w:rPr>
        <w:t>.</w:t>
      </w:r>
    </w:p>
    <w:p w14:paraId="4F9C8320" w14:textId="77777777" w:rsidR="00F52C82" w:rsidRDefault="00F52C82" w:rsidP="00F52C82">
      <w:pPr>
        <w:jc w:val="both"/>
      </w:pPr>
    </w:p>
    <w:p w14:paraId="4F9C8321" w14:textId="77777777" w:rsidR="00F52C82" w:rsidRPr="008C7539" w:rsidRDefault="00F52C82" w:rsidP="00F52C82">
      <w:pPr>
        <w:jc w:val="both"/>
      </w:pPr>
      <w:r>
        <w:t>This document has been prepared for software developers who have previou</w:t>
      </w:r>
      <w:r w:rsidR="00EA4BA7">
        <w:t>sly implemented against the 2014</w:t>
      </w:r>
      <w:r>
        <w:t xml:space="preserve"> </w:t>
      </w:r>
      <w:r w:rsidR="006705DA">
        <w:t>ctr</w:t>
      </w:r>
      <w:r>
        <w:t>.000</w:t>
      </w:r>
      <w:r w:rsidR="006705DA">
        <w:t>5</w:t>
      </w:r>
      <w:r>
        <w:t xml:space="preserve"> web service. </w:t>
      </w:r>
      <w:r>
        <w:rPr>
          <w:rFonts w:cs="Arial"/>
          <w:i/>
        </w:rPr>
        <w:t xml:space="preserve"> </w:t>
      </w:r>
    </w:p>
    <w:p w14:paraId="4F9C8322" w14:textId="77777777" w:rsidR="00F52C82" w:rsidRDefault="00F52C82" w:rsidP="00F52C82">
      <w:pPr>
        <w:pStyle w:val="Head2"/>
        <w:jc w:val="both"/>
      </w:pPr>
      <w:bookmarkStart w:id="117" w:name="_Toc370906783"/>
      <w:bookmarkStart w:id="118" w:name="_Toc403125707"/>
      <w:r w:rsidRPr="009B06E0">
        <w:t>References</w:t>
      </w:r>
      <w:bookmarkEnd w:id="117"/>
      <w:bookmarkEnd w:id="118"/>
    </w:p>
    <w:tbl>
      <w:tblPr>
        <w:tblW w:w="9556" w:type="dxa"/>
        <w:tblInd w:w="92" w:type="dxa"/>
        <w:tblLayout w:type="fixed"/>
        <w:tblLook w:val="0000" w:firstRow="0" w:lastRow="0" w:firstColumn="0" w:lastColumn="0" w:noHBand="0" w:noVBand="0"/>
      </w:tblPr>
      <w:tblGrid>
        <w:gridCol w:w="736"/>
        <w:gridCol w:w="3780"/>
        <w:gridCol w:w="5040"/>
      </w:tblGrid>
      <w:tr w:rsidR="00F52C82" w:rsidRPr="00556F36" w14:paraId="4F9C8326" w14:textId="77777777" w:rsidTr="0044629D">
        <w:trPr>
          <w:trHeight w:val="421"/>
        </w:trPr>
        <w:tc>
          <w:tcPr>
            <w:tcW w:w="736" w:type="dxa"/>
            <w:tcBorders>
              <w:top w:val="single" w:sz="4" w:space="0" w:color="auto"/>
              <w:left w:val="single" w:sz="4" w:space="0" w:color="auto"/>
              <w:bottom w:val="single" w:sz="4" w:space="0" w:color="auto"/>
              <w:right w:val="single" w:sz="4" w:space="0" w:color="auto"/>
            </w:tcBorders>
            <w:shd w:val="clear" w:color="auto" w:fill="C6D9F1"/>
          </w:tcPr>
          <w:p w14:paraId="4F9C8323" w14:textId="77777777" w:rsidR="00F52C82" w:rsidRPr="00655F32" w:rsidRDefault="00F52C82" w:rsidP="0044629D">
            <w:pPr>
              <w:spacing w:before="120" w:after="120"/>
              <w:rPr>
                <w:rFonts w:cs="Arial"/>
                <w:b/>
              </w:rPr>
            </w:pPr>
            <w:r w:rsidRPr="00655F32">
              <w:rPr>
                <w:rFonts w:cs="Arial"/>
                <w:b/>
              </w:rPr>
              <w:t>Ref</w:t>
            </w:r>
          </w:p>
        </w:tc>
        <w:tc>
          <w:tcPr>
            <w:tcW w:w="3780" w:type="dxa"/>
            <w:tcBorders>
              <w:top w:val="single" w:sz="4" w:space="0" w:color="auto"/>
              <w:left w:val="nil"/>
              <w:bottom w:val="single" w:sz="4" w:space="0" w:color="auto"/>
              <w:right w:val="single" w:sz="4" w:space="0" w:color="auto"/>
            </w:tcBorders>
            <w:shd w:val="clear" w:color="auto" w:fill="C6D9F1"/>
          </w:tcPr>
          <w:p w14:paraId="4F9C8324" w14:textId="77777777" w:rsidR="00F52C82" w:rsidRPr="00655F32" w:rsidRDefault="00F52C82" w:rsidP="0044629D">
            <w:pPr>
              <w:spacing w:before="120" w:after="120"/>
              <w:rPr>
                <w:rFonts w:cs="Arial"/>
                <w:b/>
              </w:rPr>
            </w:pPr>
            <w:r w:rsidRPr="00655F32">
              <w:rPr>
                <w:rFonts w:cs="Arial"/>
                <w:b/>
              </w:rPr>
              <w:t>Document Link</w:t>
            </w:r>
          </w:p>
        </w:tc>
        <w:tc>
          <w:tcPr>
            <w:tcW w:w="5040" w:type="dxa"/>
            <w:tcBorders>
              <w:top w:val="single" w:sz="4" w:space="0" w:color="auto"/>
              <w:left w:val="nil"/>
              <w:bottom w:val="single" w:sz="4" w:space="0" w:color="auto"/>
              <w:right w:val="single" w:sz="4" w:space="0" w:color="auto"/>
            </w:tcBorders>
            <w:shd w:val="clear" w:color="auto" w:fill="C6D9F1"/>
          </w:tcPr>
          <w:p w14:paraId="4F9C8325" w14:textId="77777777" w:rsidR="00F52C82" w:rsidRPr="00655F32" w:rsidRDefault="00F52C82" w:rsidP="0044629D">
            <w:pPr>
              <w:spacing w:before="120" w:after="120"/>
              <w:rPr>
                <w:rFonts w:cs="Arial"/>
                <w:b/>
              </w:rPr>
            </w:pPr>
            <w:r w:rsidRPr="00655F32">
              <w:rPr>
                <w:rFonts w:cs="Arial"/>
                <w:b/>
              </w:rPr>
              <w:t>Document description</w:t>
            </w:r>
          </w:p>
        </w:tc>
      </w:tr>
      <w:tr w:rsidR="00F52C82" w:rsidRPr="00556F36" w14:paraId="4F9C832B" w14:textId="77777777" w:rsidTr="0044629D">
        <w:trPr>
          <w:trHeight w:val="645"/>
        </w:trPr>
        <w:tc>
          <w:tcPr>
            <w:tcW w:w="736" w:type="dxa"/>
            <w:vMerge w:val="restart"/>
            <w:tcBorders>
              <w:top w:val="single" w:sz="4" w:space="0" w:color="auto"/>
              <w:left w:val="single" w:sz="4" w:space="0" w:color="auto"/>
              <w:bottom w:val="single" w:sz="4" w:space="0" w:color="auto"/>
              <w:right w:val="single" w:sz="4" w:space="0" w:color="auto"/>
            </w:tcBorders>
            <w:shd w:val="clear" w:color="auto" w:fill="auto"/>
          </w:tcPr>
          <w:p w14:paraId="4F9C8327" w14:textId="77777777" w:rsidR="00F52C82" w:rsidRPr="00556F36" w:rsidRDefault="00F52C82" w:rsidP="0044629D">
            <w:pPr>
              <w:jc w:val="both"/>
              <w:rPr>
                <w:rFonts w:cs="Arial"/>
                <w:szCs w:val="22"/>
              </w:rPr>
            </w:pPr>
            <w:r w:rsidRPr="00556F36">
              <w:rPr>
                <w:rFonts w:cs="Arial"/>
                <w:szCs w:val="22"/>
              </w:rPr>
              <w:t>1</w:t>
            </w:r>
          </w:p>
        </w:tc>
        <w:tc>
          <w:tcPr>
            <w:tcW w:w="3780" w:type="dxa"/>
            <w:vMerge w:val="restart"/>
            <w:tcBorders>
              <w:top w:val="single" w:sz="4" w:space="0" w:color="auto"/>
              <w:left w:val="single" w:sz="4" w:space="0" w:color="auto"/>
              <w:bottom w:val="single" w:sz="4" w:space="0" w:color="auto"/>
              <w:right w:val="single" w:sz="4" w:space="0" w:color="auto"/>
            </w:tcBorders>
            <w:shd w:val="clear" w:color="auto" w:fill="auto"/>
          </w:tcPr>
          <w:p w14:paraId="4F9C8329" w14:textId="0621E1ED" w:rsidR="00F52C82" w:rsidRPr="00655F32" w:rsidRDefault="00F52C82" w:rsidP="0042500B">
            <w:pPr>
              <w:jc w:val="both"/>
              <w:rPr>
                <w:color w:val="000000"/>
              </w:rPr>
            </w:pPr>
            <w:r w:rsidRPr="00655F32">
              <w:rPr>
                <w:color w:val="000000"/>
              </w:rPr>
              <w:t>The SBR Message Implementation Guide (MIG) for</w:t>
            </w:r>
            <w:r w:rsidR="00F64372">
              <w:rPr>
                <w:color w:val="000000"/>
              </w:rPr>
              <w:t xml:space="preserve"> </w:t>
            </w:r>
            <w:r w:rsidR="004D1E5D">
              <w:rPr>
                <w:color w:val="000000"/>
              </w:rPr>
              <w:t xml:space="preserve">Company </w:t>
            </w:r>
            <w:r w:rsidR="00EA4BA7">
              <w:rPr>
                <w:color w:val="000000"/>
              </w:rPr>
              <w:t>Income Tax Return 2015</w:t>
            </w:r>
            <w:r w:rsidRPr="00655F32">
              <w:rPr>
                <w:color w:val="000000"/>
              </w:rPr>
              <w:t xml:space="preserve"> </w:t>
            </w:r>
            <w:r>
              <w:rPr>
                <w:color w:val="000000"/>
              </w:rPr>
              <w:t>(</w:t>
            </w:r>
            <w:r w:rsidR="006705DA">
              <w:rPr>
                <w:color w:val="000000"/>
              </w:rPr>
              <w:t>ctr</w:t>
            </w:r>
            <w:r w:rsidRPr="00655F32">
              <w:rPr>
                <w:color w:val="000000"/>
              </w:rPr>
              <w:t>.000</w:t>
            </w:r>
            <w:r w:rsidR="006705DA">
              <w:rPr>
                <w:color w:val="000000"/>
              </w:rPr>
              <w:t>6</w:t>
            </w:r>
            <w:r>
              <w:rPr>
                <w:color w:val="000000"/>
              </w:rPr>
              <w:t xml:space="preserve">) </w:t>
            </w:r>
            <w:r w:rsidRPr="00655F32">
              <w:rPr>
                <w:color w:val="000000"/>
              </w:rPr>
              <w:t xml:space="preserve">document can be downloaded at </w:t>
            </w:r>
            <w:r w:rsidRPr="00655F32">
              <w:rPr>
                <w:color w:val="000000"/>
              </w:rPr>
              <w:br/>
            </w:r>
            <w:hyperlink w:history="1"/>
            <w:hyperlink r:id="rId24" w:history="1">
              <w:r w:rsidR="0042500B">
                <w:rPr>
                  <w:rStyle w:val="Hyperlink"/>
                  <w:rFonts w:cs="Arial"/>
                  <w:b w:val="0"/>
                  <w:sz w:val="20"/>
                  <w:szCs w:val="20"/>
                </w:rPr>
                <w:t>http://www.sbr.gov.au/software-developers/developer-tools/ato/non-individual-income-tax-return-nitr</w:t>
              </w:r>
            </w:hyperlink>
          </w:p>
        </w:tc>
        <w:tc>
          <w:tcPr>
            <w:tcW w:w="5040" w:type="dxa"/>
            <w:vMerge w:val="restart"/>
            <w:tcBorders>
              <w:top w:val="single" w:sz="4" w:space="0" w:color="auto"/>
              <w:left w:val="single" w:sz="4" w:space="0" w:color="auto"/>
              <w:bottom w:val="single" w:sz="4" w:space="0" w:color="auto"/>
              <w:right w:val="single" w:sz="4" w:space="0" w:color="auto"/>
            </w:tcBorders>
            <w:shd w:val="clear" w:color="auto" w:fill="auto"/>
          </w:tcPr>
          <w:p w14:paraId="4F9C832A" w14:textId="77777777" w:rsidR="00F52C82" w:rsidRPr="00655F32" w:rsidRDefault="00F52C82" w:rsidP="0044629D">
            <w:pPr>
              <w:rPr>
                <w:color w:val="000000"/>
              </w:rPr>
            </w:pPr>
            <w:r w:rsidRPr="00655F32">
              <w:rPr>
                <w:color w:val="000000"/>
              </w:rPr>
              <w:t xml:space="preserve">Contains the necessary business and technical information to support software developers in the implementation of the Tax Office’s SBR </w:t>
            </w:r>
            <w:r w:rsidR="004D1E5D">
              <w:rPr>
                <w:color w:val="000000"/>
              </w:rPr>
              <w:t xml:space="preserve">Company </w:t>
            </w:r>
            <w:r>
              <w:rPr>
                <w:color w:val="000000"/>
              </w:rPr>
              <w:t xml:space="preserve">Income </w:t>
            </w:r>
            <w:r w:rsidRPr="00655F32">
              <w:rPr>
                <w:color w:val="000000"/>
              </w:rPr>
              <w:t>Tax Return reporting service.</w:t>
            </w:r>
          </w:p>
        </w:tc>
      </w:tr>
      <w:tr w:rsidR="00F52C82" w:rsidRPr="00556F36" w14:paraId="4F9C832F" w14:textId="77777777" w:rsidTr="0044629D">
        <w:trPr>
          <w:trHeight w:val="962"/>
        </w:trPr>
        <w:tc>
          <w:tcPr>
            <w:tcW w:w="736" w:type="dxa"/>
            <w:vMerge/>
            <w:tcBorders>
              <w:top w:val="single" w:sz="4" w:space="0" w:color="auto"/>
              <w:left w:val="single" w:sz="4" w:space="0" w:color="auto"/>
              <w:bottom w:val="single" w:sz="4" w:space="0" w:color="auto"/>
              <w:right w:val="single" w:sz="4" w:space="0" w:color="auto"/>
            </w:tcBorders>
            <w:vAlign w:val="center"/>
          </w:tcPr>
          <w:p w14:paraId="4F9C832C" w14:textId="77777777" w:rsidR="00F52C82" w:rsidRPr="00556F36" w:rsidRDefault="00F52C82" w:rsidP="0044629D">
            <w:pPr>
              <w:rPr>
                <w:rFonts w:cs="Arial"/>
                <w:szCs w:val="22"/>
              </w:rPr>
            </w:pPr>
          </w:p>
        </w:tc>
        <w:tc>
          <w:tcPr>
            <w:tcW w:w="3780" w:type="dxa"/>
            <w:vMerge/>
            <w:tcBorders>
              <w:top w:val="single" w:sz="4" w:space="0" w:color="auto"/>
              <w:left w:val="single" w:sz="4" w:space="0" w:color="auto"/>
              <w:bottom w:val="single" w:sz="4" w:space="0" w:color="auto"/>
              <w:right w:val="single" w:sz="4" w:space="0" w:color="auto"/>
            </w:tcBorders>
            <w:vAlign w:val="center"/>
          </w:tcPr>
          <w:p w14:paraId="4F9C832D" w14:textId="77777777" w:rsidR="00F52C82" w:rsidRPr="00556F36" w:rsidRDefault="00F52C82" w:rsidP="0044629D">
            <w:pPr>
              <w:rPr>
                <w:rFonts w:cs="Arial"/>
                <w:color w:val="000000"/>
                <w:szCs w:val="22"/>
              </w:rPr>
            </w:pPr>
          </w:p>
        </w:tc>
        <w:tc>
          <w:tcPr>
            <w:tcW w:w="5040" w:type="dxa"/>
            <w:vMerge/>
            <w:tcBorders>
              <w:top w:val="single" w:sz="4" w:space="0" w:color="auto"/>
              <w:left w:val="single" w:sz="4" w:space="0" w:color="auto"/>
              <w:bottom w:val="single" w:sz="4" w:space="0" w:color="auto"/>
              <w:right w:val="single" w:sz="4" w:space="0" w:color="auto"/>
            </w:tcBorders>
            <w:vAlign w:val="center"/>
          </w:tcPr>
          <w:p w14:paraId="4F9C832E" w14:textId="77777777" w:rsidR="00F52C82" w:rsidRPr="00556F36" w:rsidRDefault="00F52C82" w:rsidP="0044629D">
            <w:pPr>
              <w:rPr>
                <w:rFonts w:cs="Arial"/>
                <w:szCs w:val="22"/>
              </w:rPr>
            </w:pPr>
          </w:p>
        </w:tc>
      </w:tr>
    </w:tbl>
    <w:p w14:paraId="4F9C8330" w14:textId="77777777" w:rsidR="00F52C82" w:rsidRPr="00556F36" w:rsidRDefault="00F52C82" w:rsidP="00F52C82">
      <w:pPr>
        <w:pStyle w:val="Maintext"/>
      </w:pPr>
    </w:p>
    <w:p w14:paraId="4F9C8331" w14:textId="77777777" w:rsidR="00F52C82" w:rsidRDefault="00F52C82" w:rsidP="00F52C82">
      <w:pPr>
        <w:pStyle w:val="Head2"/>
        <w:jc w:val="both"/>
      </w:pPr>
      <w:bookmarkStart w:id="119" w:name="_Toc370906784"/>
      <w:bookmarkStart w:id="120" w:name="_Toc403125708"/>
      <w:r>
        <w:t>Purpose of Release</w:t>
      </w:r>
      <w:bookmarkEnd w:id="119"/>
      <w:bookmarkEnd w:id="120"/>
    </w:p>
    <w:p w14:paraId="4F9C8332" w14:textId="77777777" w:rsidR="00F52C82" w:rsidRDefault="00F52C82" w:rsidP="00F52C82">
      <w:pPr>
        <w:pStyle w:val="Maintext"/>
        <w:jc w:val="both"/>
      </w:pPr>
      <w:r>
        <w:t xml:space="preserve">This new release of the </w:t>
      </w:r>
      <w:r w:rsidR="006705DA">
        <w:t>ctr</w:t>
      </w:r>
      <w:r>
        <w:t>.000</w:t>
      </w:r>
      <w:r w:rsidR="006705DA">
        <w:t>6</w:t>
      </w:r>
      <w:r>
        <w:t>.201</w:t>
      </w:r>
      <w:r w:rsidR="00EA4BA7">
        <w:t>5</w:t>
      </w:r>
      <w:r>
        <w:t xml:space="preserve"> web service implements regulatory and ATO business changes for the 201</w:t>
      </w:r>
      <w:r w:rsidR="00EA4BA7">
        <w:t>5</w:t>
      </w:r>
      <w:r>
        <w:t xml:space="preserve"> tax time cycle. </w:t>
      </w:r>
    </w:p>
    <w:p w14:paraId="4F9C8333" w14:textId="77777777" w:rsidR="00F52C82" w:rsidRDefault="00F52C82" w:rsidP="00F52C82">
      <w:pPr>
        <w:pStyle w:val="Head2"/>
        <w:jc w:val="both"/>
      </w:pPr>
      <w:bookmarkStart w:id="121" w:name="_Toc370906785"/>
      <w:bookmarkStart w:id="122" w:name="_Toc403125709"/>
      <w:r>
        <w:t>Summary of impacts on software developers</w:t>
      </w:r>
      <w:bookmarkEnd w:id="121"/>
      <w:bookmarkEnd w:id="122"/>
    </w:p>
    <w:p w14:paraId="4F9C8334" w14:textId="77777777" w:rsidR="00F52C82" w:rsidRDefault="00F52C82" w:rsidP="00F52C82">
      <w:pPr>
        <w:pStyle w:val="Maintext"/>
        <w:jc w:val="both"/>
      </w:pPr>
      <w:r>
        <w:t xml:space="preserve">There are changes to the message structure for </w:t>
      </w:r>
      <w:r w:rsidR="006705DA">
        <w:t>ctr.0006</w:t>
      </w:r>
      <w:r>
        <w:t xml:space="preserve"> in 201</w:t>
      </w:r>
      <w:r w:rsidR="00EA4BA7">
        <w:t>5</w:t>
      </w:r>
      <w:r>
        <w:t>.</w:t>
      </w:r>
      <w:r w:rsidR="00BE079B">
        <w:t xml:space="preserve"> They are documented in </w:t>
      </w:r>
      <w:r w:rsidR="00BE079B" w:rsidRPr="00BE079B">
        <w:rPr>
          <w:i/>
        </w:rPr>
        <w:t>section 3, Message Structure Changes</w:t>
      </w:r>
      <w:r w:rsidR="00BE079B">
        <w:t xml:space="preserve"> below.</w:t>
      </w:r>
    </w:p>
    <w:p w14:paraId="4F9C8335" w14:textId="77777777" w:rsidR="00F52C82" w:rsidRDefault="00F52C82" w:rsidP="00F52C82">
      <w:pPr>
        <w:pStyle w:val="Maintext"/>
        <w:jc w:val="both"/>
      </w:pPr>
    </w:p>
    <w:p w14:paraId="4F9C8336" w14:textId="77777777" w:rsidR="00F52C82" w:rsidRDefault="00F52C82" w:rsidP="00F52C82">
      <w:pPr>
        <w:pStyle w:val="Maintext"/>
        <w:jc w:val="both"/>
      </w:pPr>
      <w:r>
        <w:t>Software developers who have already certified their software products for 201</w:t>
      </w:r>
      <w:r w:rsidR="00EA4BA7">
        <w:t>4</w:t>
      </w:r>
      <w:r>
        <w:t xml:space="preserve"> </w:t>
      </w:r>
      <w:r w:rsidR="006705DA">
        <w:t>ctr.000</w:t>
      </w:r>
      <w:r w:rsidR="004D1E5D">
        <w:t>5</w:t>
      </w:r>
      <w:r>
        <w:t xml:space="preserve"> service</w:t>
      </w:r>
      <w:r w:rsidRPr="000A1383">
        <w:t xml:space="preserve"> will </w:t>
      </w:r>
      <w:r>
        <w:t>be</w:t>
      </w:r>
      <w:r w:rsidRPr="000A1383">
        <w:t xml:space="preserve"> require</w:t>
      </w:r>
      <w:r>
        <w:t xml:space="preserve">d to re-certify their products for </w:t>
      </w:r>
      <w:r w:rsidR="006705DA">
        <w:t>ctr.0006</w:t>
      </w:r>
      <w:r>
        <w:t xml:space="preserve"> service.</w:t>
      </w:r>
    </w:p>
    <w:p w14:paraId="4F9C8337" w14:textId="77777777" w:rsidR="00F52C82" w:rsidRPr="00B07710" w:rsidRDefault="00F52C82" w:rsidP="00F52C82">
      <w:pPr>
        <w:pStyle w:val="Maintext"/>
        <w:jc w:val="both"/>
      </w:pPr>
    </w:p>
    <w:p w14:paraId="4F9C8338" w14:textId="77777777" w:rsidR="00F52C82" w:rsidRDefault="00F52C82" w:rsidP="00F52C82">
      <w:pPr>
        <w:pStyle w:val="Maintext"/>
        <w:jc w:val="both"/>
      </w:pPr>
      <w:r w:rsidRPr="00B44FB6">
        <w:t>New</w:t>
      </w:r>
      <w:r>
        <w:t xml:space="preserve"> schematron and</w:t>
      </w:r>
      <w:r w:rsidRPr="00B44FB6">
        <w:t xml:space="preserve"> </w:t>
      </w:r>
      <w:r>
        <w:t>c</w:t>
      </w:r>
      <w:r w:rsidRPr="00B44FB6">
        <w:t xml:space="preserve">onformance </w:t>
      </w:r>
      <w:r>
        <w:t>s</w:t>
      </w:r>
      <w:r w:rsidRPr="00B44FB6">
        <w:t>uite for</w:t>
      </w:r>
      <w:r>
        <w:t xml:space="preserve"> </w:t>
      </w:r>
      <w:r w:rsidR="006705DA">
        <w:t>ctr.0006</w:t>
      </w:r>
      <w:r w:rsidR="004D1E5D">
        <w:t xml:space="preserve"> </w:t>
      </w:r>
      <w:r w:rsidRPr="00B44FB6">
        <w:t>ha</w:t>
      </w:r>
      <w:r w:rsidR="00037D3F">
        <w:t>ve</w:t>
      </w:r>
      <w:r w:rsidRPr="00B44FB6">
        <w:t xml:space="preserve"> been created incorporating the changes to the validation rules</w:t>
      </w:r>
      <w:r>
        <w:t xml:space="preserve"> and error response messages</w:t>
      </w:r>
      <w:r w:rsidRPr="00B44FB6">
        <w:t xml:space="preserve"> described in this release note.</w:t>
      </w:r>
      <w:r>
        <w:t xml:space="preserve"> </w:t>
      </w:r>
    </w:p>
    <w:p w14:paraId="4F9C8339" w14:textId="77777777" w:rsidR="00F52C82" w:rsidRDefault="00F52C82" w:rsidP="00F52C82">
      <w:pPr>
        <w:pStyle w:val="Maintext"/>
        <w:jc w:val="both"/>
      </w:pPr>
    </w:p>
    <w:p w14:paraId="4F9C833A" w14:textId="77777777" w:rsidR="00F52C82" w:rsidRPr="00B07710" w:rsidRDefault="00F52C82" w:rsidP="00D349BA">
      <w:pPr>
        <w:pStyle w:val="Maintext"/>
        <w:jc w:val="both"/>
      </w:pPr>
    </w:p>
    <w:p w14:paraId="4F9C833B" w14:textId="77777777" w:rsidR="00350A2B" w:rsidRDefault="00350A2B" w:rsidP="00D349BA">
      <w:pPr>
        <w:pStyle w:val="Head1"/>
        <w:tabs>
          <w:tab w:val="clear" w:pos="2130"/>
        </w:tabs>
        <w:ind w:left="431" w:hanging="431"/>
        <w:jc w:val="both"/>
      </w:pPr>
      <w:bookmarkStart w:id="123" w:name="_Toc366058841"/>
      <w:bookmarkStart w:id="124" w:name="_Toc366081119"/>
      <w:bookmarkStart w:id="125" w:name="_Toc366081735"/>
      <w:bookmarkStart w:id="126" w:name="_Toc366082543"/>
      <w:bookmarkStart w:id="127" w:name="_Toc366083191"/>
      <w:bookmarkStart w:id="128" w:name="_Toc366058842"/>
      <w:bookmarkStart w:id="129" w:name="_Toc366081120"/>
      <w:bookmarkStart w:id="130" w:name="_Toc366081736"/>
      <w:bookmarkStart w:id="131" w:name="_Toc366082544"/>
      <w:bookmarkStart w:id="132" w:name="_Toc366083192"/>
      <w:bookmarkStart w:id="133" w:name="_Toc403125710"/>
      <w:bookmarkEnd w:id="123"/>
      <w:bookmarkEnd w:id="124"/>
      <w:bookmarkEnd w:id="125"/>
      <w:bookmarkEnd w:id="126"/>
      <w:bookmarkEnd w:id="127"/>
      <w:bookmarkEnd w:id="128"/>
      <w:bookmarkEnd w:id="129"/>
      <w:bookmarkEnd w:id="130"/>
      <w:bookmarkEnd w:id="131"/>
      <w:bookmarkEnd w:id="132"/>
      <w:r>
        <w:lastRenderedPageBreak/>
        <w:t xml:space="preserve">Notes </w:t>
      </w:r>
      <w:r w:rsidR="00380444">
        <w:t>on This Release</w:t>
      </w:r>
      <w:bookmarkEnd w:id="133"/>
    </w:p>
    <w:p w14:paraId="4F9C833C" w14:textId="77777777" w:rsidR="001A5E13" w:rsidRDefault="00D349BA" w:rsidP="00D349BA">
      <w:pPr>
        <w:pStyle w:val="Head2"/>
        <w:jc w:val="both"/>
      </w:pPr>
      <w:bookmarkStart w:id="134" w:name="_Toc403125711"/>
      <w:r>
        <w:t>Tax Time</w:t>
      </w:r>
      <w:r w:rsidR="00073B2F">
        <w:t xml:space="preserve"> </w:t>
      </w:r>
      <w:r w:rsidR="00EA4BA7">
        <w:t>2015</w:t>
      </w:r>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34"/>
    </w:p>
    <w:p w14:paraId="4F9C833D" w14:textId="77777777" w:rsidR="009000A0" w:rsidRDefault="00037D3F" w:rsidP="00D349BA">
      <w:pPr>
        <w:jc w:val="both"/>
      </w:pPr>
      <w:r>
        <w:t>The following tax time 201</w:t>
      </w:r>
      <w:r w:rsidR="00EA4BA7">
        <w:t>5</w:t>
      </w:r>
      <w:r>
        <w:t xml:space="preserve"> business cases have resulted in the change of the </w:t>
      </w:r>
      <w:r w:rsidR="004D1E5D">
        <w:rPr>
          <w:szCs w:val="22"/>
        </w:rPr>
        <w:t xml:space="preserve">Company </w:t>
      </w:r>
      <w:r w:rsidR="00426FA1">
        <w:t>Income Tax Return</w:t>
      </w:r>
      <w:r>
        <w:t xml:space="preserve"> message.</w:t>
      </w:r>
    </w:p>
    <w:p w14:paraId="4F9C833E" w14:textId="77777777" w:rsidR="00037D3F" w:rsidRDefault="00037D3F" w:rsidP="00D349BA">
      <w:pPr>
        <w:jc w:val="both"/>
      </w:pPr>
    </w:p>
    <w:tbl>
      <w:tblPr>
        <w:tblW w:w="9556" w:type="dxa"/>
        <w:tblInd w:w="92" w:type="dxa"/>
        <w:tblLook w:val="0000" w:firstRow="0" w:lastRow="0" w:firstColumn="0" w:lastColumn="0" w:noHBand="0" w:noVBand="0"/>
      </w:tblPr>
      <w:tblGrid>
        <w:gridCol w:w="3418"/>
        <w:gridCol w:w="6138"/>
      </w:tblGrid>
      <w:tr w:rsidR="009000A0" w:rsidRPr="000B58DD" w14:paraId="4F9C8341" w14:textId="77777777" w:rsidTr="007652CB">
        <w:trPr>
          <w:trHeight w:val="439"/>
          <w:tblHeader/>
        </w:trPr>
        <w:tc>
          <w:tcPr>
            <w:tcW w:w="3418" w:type="dxa"/>
            <w:tcBorders>
              <w:top w:val="single" w:sz="4" w:space="0" w:color="auto"/>
              <w:left w:val="single" w:sz="4" w:space="0" w:color="auto"/>
              <w:bottom w:val="single" w:sz="4" w:space="0" w:color="auto"/>
              <w:right w:val="single" w:sz="4" w:space="0" w:color="auto"/>
            </w:tcBorders>
            <w:shd w:val="clear" w:color="auto" w:fill="C6D9F1"/>
          </w:tcPr>
          <w:p w14:paraId="4F9C833F" w14:textId="77777777" w:rsidR="009000A0" w:rsidRPr="00655F32" w:rsidRDefault="009000A0" w:rsidP="009E0664">
            <w:pPr>
              <w:spacing w:before="120" w:after="120"/>
              <w:rPr>
                <w:rFonts w:cs="Arial"/>
                <w:b/>
              </w:rPr>
            </w:pPr>
            <w:r w:rsidRPr="00655F32">
              <w:rPr>
                <w:rFonts w:cs="Arial"/>
                <w:b/>
              </w:rPr>
              <w:t>Business case ID</w:t>
            </w:r>
          </w:p>
        </w:tc>
        <w:tc>
          <w:tcPr>
            <w:tcW w:w="6138" w:type="dxa"/>
            <w:tcBorders>
              <w:top w:val="single" w:sz="4" w:space="0" w:color="auto"/>
              <w:left w:val="nil"/>
              <w:bottom w:val="single" w:sz="4" w:space="0" w:color="auto"/>
              <w:right w:val="single" w:sz="4" w:space="0" w:color="auto"/>
            </w:tcBorders>
            <w:shd w:val="clear" w:color="auto" w:fill="C6D9F1"/>
          </w:tcPr>
          <w:p w14:paraId="4F9C8340" w14:textId="77777777" w:rsidR="009000A0" w:rsidRPr="00655F32" w:rsidRDefault="009000A0" w:rsidP="009E0664">
            <w:pPr>
              <w:spacing w:before="120" w:after="120"/>
              <w:rPr>
                <w:rFonts w:cs="Arial"/>
                <w:b/>
              </w:rPr>
            </w:pPr>
            <w:r w:rsidRPr="00655F32">
              <w:rPr>
                <w:rFonts w:cs="Arial"/>
                <w:b/>
              </w:rPr>
              <w:t xml:space="preserve">Description </w:t>
            </w:r>
          </w:p>
        </w:tc>
      </w:tr>
      <w:tr w:rsidR="009000A0" w:rsidRPr="000B58DD" w14:paraId="4F9C8344" w14:textId="77777777" w:rsidTr="007652CB">
        <w:trPr>
          <w:trHeight w:val="495"/>
        </w:trPr>
        <w:tc>
          <w:tcPr>
            <w:tcW w:w="3418" w:type="dxa"/>
            <w:tcBorders>
              <w:top w:val="single" w:sz="4" w:space="0" w:color="auto"/>
              <w:left w:val="single" w:sz="4" w:space="0" w:color="auto"/>
              <w:bottom w:val="single" w:sz="4" w:space="0" w:color="auto"/>
              <w:right w:val="single" w:sz="4" w:space="0" w:color="auto"/>
            </w:tcBorders>
            <w:shd w:val="clear" w:color="auto" w:fill="auto"/>
            <w:vAlign w:val="center"/>
          </w:tcPr>
          <w:p w14:paraId="4F9C8342" w14:textId="77777777" w:rsidR="009000A0" w:rsidRPr="00BF1CC9" w:rsidRDefault="009000A0" w:rsidP="00037D3F">
            <w:pPr>
              <w:rPr>
                <w:szCs w:val="22"/>
              </w:rPr>
            </w:pPr>
            <w:r w:rsidRPr="00BF1CC9">
              <w:rPr>
                <w:szCs w:val="22"/>
              </w:rPr>
              <w:t>Tax Time cyclical change</w:t>
            </w:r>
          </w:p>
        </w:tc>
        <w:tc>
          <w:tcPr>
            <w:tcW w:w="6138" w:type="dxa"/>
            <w:tcBorders>
              <w:top w:val="single" w:sz="4" w:space="0" w:color="auto"/>
              <w:left w:val="nil"/>
              <w:bottom w:val="single" w:sz="4" w:space="0" w:color="auto"/>
              <w:right w:val="single" w:sz="4" w:space="0" w:color="auto"/>
            </w:tcBorders>
            <w:shd w:val="clear" w:color="auto" w:fill="auto"/>
            <w:vAlign w:val="center"/>
          </w:tcPr>
          <w:p w14:paraId="4F9C8343" w14:textId="77777777" w:rsidR="009000A0" w:rsidRPr="00BF1CC9" w:rsidRDefault="009000A0" w:rsidP="00EA4BA7">
            <w:pPr>
              <w:rPr>
                <w:szCs w:val="22"/>
              </w:rPr>
            </w:pPr>
            <w:r w:rsidRPr="00BF1CC9">
              <w:rPr>
                <w:szCs w:val="22"/>
              </w:rPr>
              <w:t>Year of return updated to the current year (201</w:t>
            </w:r>
            <w:r w:rsidR="00EA4BA7">
              <w:rPr>
                <w:szCs w:val="22"/>
              </w:rPr>
              <w:t>5</w:t>
            </w:r>
            <w:r w:rsidRPr="00BF1CC9">
              <w:rPr>
                <w:szCs w:val="22"/>
              </w:rPr>
              <w:t>)</w:t>
            </w:r>
          </w:p>
        </w:tc>
      </w:tr>
      <w:tr w:rsidR="00D848C8" w:rsidRPr="000B58DD" w14:paraId="4F9C8347" w14:textId="77777777" w:rsidTr="007652CB">
        <w:trPr>
          <w:trHeight w:val="515"/>
        </w:trPr>
        <w:tc>
          <w:tcPr>
            <w:tcW w:w="3418" w:type="dxa"/>
            <w:tcBorders>
              <w:top w:val="single" w:sz="4" w:space="0" w:color="auto"/>
              <w:left w:val="single" w:sz="4" w:space="0" w:color="auto"/>
              <w:bottom w:val="single" w:sz="4" w:space="0" w:color="auto"/>
              <w:right w:val="single" w:sz="4" w:space="0" w:color="auto"/>
            </w:tcBorders>
            <w:shd w:val="clear" w:color="auto" w:fill="auto"/>
            <w:vAlign w:val="center"/>
          </w:tcPr>
          <w:p w14:paraId="4F9C8345" w14:textId="77777777" w:rsidR="00DC734E" w:rsidRPr="00DC734E" w:rsidRDefault="00D848C8" w:rsidP="00DC734E">
            <w:pPr>
              <w:rPr>
                <w:rFonts w:cs="Arial"/>
                <w:szCs w:val="22"/>
              </w:rPr>
            </w:pPr>
            <w:r w:rsidRPr="00BF1CC9">
              <w:rPr>
                <w:rFonts w:cs="Arial"/>
                <w:szCs w:val="22"/>
              </w:rPr>
              <w:t>BC 201</w:t>
            </w:r>
            <w:r w:rsidR="00804D24">
              <w:rPr>
                <w:rFonts w:cs="Arial"/>
                <w:szCs w:val="22"/>
              </w:rPr>
              <w:t>5</w:t>
            </w:r>
            <w:r w:rsidRPr="00BF1CC9">
              <w:rPr>
                <w:rFonts w:cs="Arial"/>
                <w:szCs w:val="22"/>
              </w:rPr>
              <w:t xml:space="preserve"> </w:t>
            </w:r>
            <w:r w:rsidR="00DC734E">
              <w:rPr>
                <w:rFonts w:cs="Arial"/>
                <w:szCs w:val="22"/>
              </w:rPr>
              <w:t>–</w:t>
            </w:r>
            <w:r w:rsidRPr="00BF1CC9">
              <w:rPr>
                <w:rFonts w:cs="Arial"/>
                <w:szCs w:val="22"/>
              </w:rPr>
              <w:t xml:space="preserve"> 0</w:t>
            </w:r>
            <w:r w:rsidR="00DC734E">
              <w:rPr>
                <w:rFonts w:cs="Arial"/>
                <w:szCs w:val="22"/>
              </w:rPr>
              <w:t>57</w:t>
            </w:r>
          </w:p>
        </w:tc>
        <w:tc>
          <w:tcPr>
            <w:tcW w:w="6138" w:type="dxa"/>
            <w:tcBorders>
              <w:top w:val="single" w:sz="4" w:space="0" w:color="auto"/>
              <w:left w:val="nil"/>
              <w:bottom w:val="single" w:sz="4" w:space="0" w:color="auto"/>
              <w:right w:val="single" w:sz="4" w:space="0" w:color="auto"/>
            </w:tcBorders>
            <w:shd w:val="clear" w:color="auto" w:fill="auto"/>
            <w:vAlign w:val="center"/>
          </w:tcPr>
          <w:p w14:paraId="4F9C8346" w14:textId="77777777" w:rsidR="00D848C8" w:rsidRPr="00BF1CC9" w:rsidRDefault="00DC734E" w:rsidP="00703F5F">
            <w:pPr>
              <w:rPr>
                <w:color w:val="000000"/>
                <w:szCs w:val="22"/>
              </w:rPr>
            </w:pPr>
            <w:r w:rsidRPr="00DC734E">
              <w:t>Disability Care Medicare Levy increase to No-TFN-quoted contributions amounts</w:t>
            </w:r>
          </w:p>
        </w:tc>
      </w:tr>
      <w:tr w:rsidR="00DC734E" w:rsidRPr="000B58DD" w14:paraId="4F9C834A" w14:textId="77777777" w:rsidTr="007652CB">
        <w:trPr>
          <w:trHeight w:val="515"/>
        </w:trPr>
        <w:tc>
          <w:tcPr>
            <w:tcW w:w="3418" w:type="dxa"/>
            <w:tcBorders>
              <w:top w:val="single" w:sz="4" w:space="0" w:color="auto"/>
              <w:left w:val="single" w:sz="4" w:space="0" w:color="auto"/>
              <w:bottom w:val="single" w:sz="4" w:space="0" w:color="auto"/>
              <w:right w:val="single" w:sz="4" w:space="0" w:color="auto"/>
            </w:tcBorders>
            <w:shd w:val="clear" w:color="auto" w:fill="auto"/>
            <w:vAlign w:val="center"/>
          </w:tcPr>
          <w:p w14:paraId="4F9C8348" w14:textId="77777777" w:rsidR="00DC734E" w:rsidRPr="00BF1CC9" w:rsidRDefault="00DC734E" w:rsidP="00DC734E">
            <w:pPr>
              <w:rPr>
                <w:rFonts w:cs="Arial"/>
                <w:szCs w:val="22"/>
              </w:rPr>
            </w:pPr>
            <w:r w:rsidRPr="00BF1CC9">
              <w:rPr>
                <w:rFonts w:cs="Arial"/>
                <w:szCs w:val="22"/>
              </w:rPr>
              <w:t>BC 201</w:t>
            </w:r>
            <w:r>
              <w:rPr>
                <w:rFonts w:cs="Arial"/>
                <w:szCs w:val="22"/>
              </w:rPr>
              <w:t>5</w:t>
            </w:r>
            <w:r w:rsidRPr="00BF1CC9">
              <w:rPr>
                <w:rFonts w:cs="Arial"/>
                <w:szCs w:val="22"/>
              </w:rPr>
              <w:t xml:space="preserve"> </w:t>
            </w:r>
            <w:r>
              <w:rPr>
                <w:rFonts w:cs="Arial"/>
                <w:szCs w:val="22"/>
              </w:rPr>
              <w:t>–</w:t>
            </w:r>
            <w:r w:rsidRPr="00BF1CC9">
              <w:rPr>
                <w:rFonts w:cs="Arial"/>
                <w:szCs w:val="22"/>
              </w:rPr>
              <w:t xml:space="preserve"> 0</w:t>
            </w:r>
            <w:r>
              <w:rPr>
                <w:rFonts w:cs="Arial"/>
                <w:szCs w:val="22"/>
              </w:rPr>
              <w:t>08</w:t>
            </w:r>
          </w:p>
        </w:tc>
        <w:tc>
          <w:tcPr>
            <w:tcW w:w="6138" w:type="dxa"/>
            <w:tcBorders>
              <w:top w:val="single" w:sz="4" w:space="0" w:color="auto"/>
              <w:left w:val="nil"/>
              <w:bottom w:val="single" w:sz="4" w:space="0" w:color="auto"/>
              <w:right w:val="single" w:sz="4" w:space="0" w:color="auto"/>
            </w:tcBorders>
            <w:shd w:val="clear" w:color="auto" w:fill="auto"/>
            <w:vAlign w:val="center"/>
          </w:tcPr>
          <w:p w14:paraId="4F9C8349" w14:textId="77777777" w:rsidR="00DC734E" w:rsidRPr="00DC734E" w:rsidRDefault="00DC734E" w:rsidP="00703F5F">
            <w:r w:rsidRPr="00DC734E">
              <w:t>PGH Loss Carry Back Repeal</w:t>
            </w:r>
          </w:p>
        </w:tc>
      </w:tr>
      <w:tr w:rsidR="00DC734E" w:rsidRPr="000B58DD" w14:paraId="4F9C834D" w14:textId="77777777" w:rsidTr="007652CB">
        <w:trPr>
          <w:trHeight w:val="515"/>
        </w:trPr>
        <w:tc>
          <w:tcPr>
            <w:tcW w:w="3418" w:type="dxa"/>
            <w:tcBorders>
              <w:top w:val="single" w:sz="4" w:space="0" w:color="auto"/>
              <w:left w:val="single" w:sz="4" w:space="0" w:color="auto"/>
              <w:bottom w:val="single" w:sz="4" w:space="0" w:color="auto"/>
              <w:right w:val="single" w:sz="4" w:space="0" w:color="auto"/>
            </w:tcBorders>
            <w:shd w:val="clear" w:color="auto" w:fill="auto"/>
            <w:vAlign w:val="center"/>
          </w:tcPr>
          <w:p w14:paraId="4F9C834B" w14:textId="77777777" w:rsidR="00DC734E" w:rsidRPr="00BF1CC9" w:rsidRDefault="00DC734E" w:rsidP="00DC734E">
            <w:pPr>
              <w:rPr>
                <w:rFonts w:cs="Arial"/>
                <w:szCs w:val="22"/>
              </w:rPr>
            </w:pPr>
            <w:r w:rsidRPr="00BF1CC9">
              <w:rPr>
                <w:rFonts w:cs="Arial"/>
                <w:szCs w:val="22"/>
              </w:rPr>
              <w:t>BC 201</w:t>
            </w:r>
            <w:r>
              <w:rPr>
                <w:rFonts w:cs="Arial"/>
                <w:szCs w:val="22"/>
              </w:rPr>
              <w:t>5</w:t>
            </w:r>
            <w:r w:rsidRPr="00BF1CC9">
              <w:rPr>
                <w:rFonts w:cs="Arial"/>
                <w:szCs w:val="22"/>
              </w:rPr>
              <w:t xml:space="preserve"> </w:t>
            </w:r>
            <w:r>
              <w:rPr>
                <w:rFonts w:cs="Arial"/>
                <w:szCs w:val="22"/>
              </w:rPr>
              <w:t>–</w:t>
            </w:r>
            <w:r w:rsidRPr="00BF1CC9">
              <w:rPr>
                <w:rFonts w:cs="Arial"/>
                <w:szCs w:val="22"/>
              </w:rPr>
              <w:t xml:space="preserve"> 0</w:t>
            </w:r>
            <w:r>
              <w:rPr>
                <w:rFonts w:cs="Arial"/>
                <w:szCs w:val="22"/>
              </w:rPr>
              <w:t>24</w:t>
            </w:r>
          </w:p>
        </w:tc>
        <w:tc>
          <w:tcPr>
            <w:tcW w:w="6138" w:type="dxa"/>
            <w:tcBorders>
              <w:top w:val="single" w:sz="4" w:space="0" w:color="auto"/>
              <w:left w:val="nil"/>
              <w:bottom w:val="single" w:sz="4" w:space="0" w:color="auto"/>
              <w:right w:val="single" w:sz="4" w:space="0" w:color="auto"/>
            </w:tcBorders>
            <w:shd w:val="clear" w:color="auto" w:fill="auto"/>
            <w:vAlign w:val="center"/>
          </w:tcPr>
          <w:p w14:paraId="4F9C834C" w14:textId="77777777" w:rsidR="00DC734E" w:rsidRPr="00DC734E" w:rsidRDefault="00DC734E" w:rsidP="00703F5F">
            <w:r w:rsidRPr="00DC734E">
              <w:t>Small Business – Instant asset write-off and motor vehicle deductions</w:t>
            </w:r>
          </w:p>
        </w:tc>
      </w:tr>
      <w:tr w:rsidR="00DC734E" w:rsidRPr="000B58DD" w14:paraId="4F9C8353" w14:textId="77777777" w:rsidTr="007652CB">
        <w:trPr>
          <w:trHeight w:val="515"/>
        </w:trPr>
        <w:tc>
          <w:tcPr>
            <w:tcW w:w="3418" w:type="dxa"/>
            <w:tcBorders>
              <w:top w:val="single" w:sz="4" w:space="0" w:color="auto"/>
              <w:left w:val="single" w:sz="4" w:space="0" w:color="auto"/>
              <w:bottom w:val="single" w:sz="4" w:space="0" w:color="auto"/>
              <w:right w:val="single" w:sz="4" w:space="0" w:color="auto"/>
            </w:tcBorders>
            <w:shd w:val="clear" w:color="auto" w:fill="auto"/>
            <w:vAlign w:val="center"/>
          </w:tcPr>
          <w:p w14:paraId="4F9C8351" w14:textId="77777777" w:rsidR="00DC734E" w:rsidRPr="00BF1CC9" w:rsidRDefault="00DC734E" w:rsidP="00DC734E">
            <w:pPr>
              <w:rPr>
                <w:rFonts w:cs="Arial"/>
                <w:szCs w:val="22"/>
              </w:rPr>
            </w:pPr>
            <w:r w:rsidRPr="00BF1CC9">
              <w:rPr>
                <w:rFonts w:cs="Arial"/>
                <w:szCs w:val="22"/>
              </w:rPr>
              <w:t>BC 201</w:t>
            </w:r>
            <w:r>
              <w:rPr>
                <w:rFonts w:cs="Arial"/>
                <w:szCs w:val="22"/>
              </w:rPr>
              <w:t>5</w:t>
            </w:r>
            <w:r w:rsidRPr="00BF1CC9">
              <w:rPr>
                <w:rFonts w:cs="Arial"/>
                <w:szCs w:val="22"/>
              </w:rPr>
              <w:t xml:space="preserve"> </w:t>
            </w:r>
            <w:r>
              <w:rPr>
                <w:rFonts w:cs="Arial"/>
                <w:szCs w:val="22"/>
              </w:rPr>
              <w:t>–</w:t>
            </w:r>
            <w:r w:rsidRPr="00BF1CC9">
              <w:rPr>
                <w:rFonts w:cs="Arial"/>
                <w:szCs w:val="22"/>
              </w:rPr>
              <w:t xml:space="preserve"> 0</w:t>
            </w:r>
            <w:r>
              <w:rPr>
                <w:rFonts w:cs="Arial"/>
                <w:szCs w:val="22"/>
              </w:rPr>
              <w:t>65B</w:t>
            </w:r>
          </w:p>
        </w:tc>
        <w:tc>
          <w:tcPr>
            <w:tcW w:w="6138" w:type="dxa"/>
            <w:tcBorders>
              <w:top w:val="single" w:sz="4" w:space="0" w:color="auto"/>
              <w:left w:val="nil"/>
              <w:bottom w:val="single" w:sz="4" w:space="0" w:color="auto"/>
              <w:right w:val="single" w:sz="4" w:space="0" w:color="auto"/>
            </w:tcBorders>
            <w:shd w:val="clear" w:color="auto" w:fill="auto"/>
            <w:vAlign w:val="center"/>
          </w:tcPr>
          <w:p w14:paraId="4F9C8352" w14:textId="77777777" w:rsidR="00DC734E" w:rsidRPr="00DC734E" w:rsidRDefault="00DC734E" w:rsidP="00703F5F">
            <w:r w:rsidRPr="00DC734E">
              <w:t>Temporary Budget Repair Levy (TBRL)</w:t>
            </w:r>
          </w:p>
        </w:tc>
      </w:tr>
      <w:tr w:rsidR="00DC734E" w:rsidRPr="000B58DD" w14:paraId="4F9C8359" w14:textId="77777777" w:rsidTr="007652CB">
        <w:trPr>
          <w:trHeight w:val="515"/>
        </w:trPr>
        <w:tc>
          <w:tcPr>
            <w:tcW w:w="3418" w:type="dxa"/>
            <w:tcBorders>
              <w:top w:val="single" w:sz="4" w:space="0" w:color="auto"/>
              <w:left w:val="single" w:sz="4" w:space="0" w:color="auto"/>
              <w:bottom w:val="single" w:sz="4" w:space="0" w:color="auto"/>
              <w:right w:val="single" w:sz="4" w:space="0" w:color="auto"/>
            </w:tcBorders>
            <w:shd w:val="clear" w:color="auto" w:fill="auto"/>
            <w:vAlign w:val="center"/>
          </w:tcPr>
          <w:p w14:paraId="4F9C8357" w14:textId="77777777" w:rsidR="00DC734E" w:rsidRPr="00BF1CC9" w:rsidRDefault="00DC734E" w:rsidP="00DC734E">
            <w:pPr>
              <w:rPr>
                <w:rFonts w:cs="Arial"/>
                <w:szCs w:val="22"/>
              </w:rPr>
            </w:pPr>
            <w:r>
              <w:rPr>
                <w:rFonts w:cs="Arial"/>
                <w:szCs w:val="22"/>
              </w:rPr>
              <w:t>CR</w:t>
            </w:r>
            <w:r w:rsidRPr="00BF1CC9">
              <w:rPr>
                <w:rFonts w:cs="Arial"/>
                <w:szCs w:val="22"/>
              </w:rPr>
              <w:t xml:space="preserve"> 201</w:t>
            </w:r>
            <w:r>
              <w:rPr>
                <w:rFonts w:cs="Arial"/>
                <w:szCs w:val="22"/>
              </w:rPr>
              <w:t>5</w:t>
            </w:r>
            <w:r w:rsidRPr="00BF1CC9">
              <w:rPr>
                <w:rFonts w:cs="Arial"/>
                <w:szCs w:val="22"/>
              </w:rPr>
              <w:t xml:space="preserve"> </w:t>
            </w:r>
            <w:r>
              <w:rPr>
                <w:rFonts w:cs="Arial"/>
                <w:szCs w:val="22"/>
              </w:rPr>
              <w:t>–</w:t>
            </w:r>
            <w:r w:rsidRPr="00BF1CC9">
              <w:rPr>
                <w:rFonts w:cs="Arial"/>
                <w:szCs w:val="22"/>
              </w:rPr>
              <w:t xml:space="preserve"> 0</w:t>
            </w:r>
            <w:r>
              <w:rPr>
                <w:rFonts w:cs="Arial"/>
                <w:szCs w:val="22"/>
              </w:rPr>
              <w:t>30  –</w:t>
            </w:r>
            <w:r w:rsidRPr="00BF1CC9">
              <w:rPr>
                <w:rFonts w:cs="Arial"/>
                <w:szCs w:val="22"/>
              </w:rPr>
              <w:t xml:space="preserve"> </w:t>
            </w:r>
            <w:r>
              <w:rPr>
                <w:rFonts w:cs="Arial"/>
                <w:szCs w:val="22"/>
              </w:rPr>
              <w:t>BC 2015 –</w:t>
            </w:r>
            <w:r w:rsidRPr="00BF1CC9">
              <w:rPr>
                <w:rFonts w:cs="Arial"/>
                <w:szCs w:val="22"/>
              </w:rPr>
              <w:t xml:space="preserve"> 0</w:t>
            </w:r>
            <w:r>
              <w:rPr>
                <w:rFonts w:cs="Arial"/>
                <w:szCs w:val="22"/>
              </w:rPr>
              <w:t xml:space="preserve">38  </w:t>
            </w:r>
          </w:p>
        </w:tc>
        <w:tc>
          <w:tcPr>
            <w:tcW w:w="6138" w:type="dxa"/>
            <w:tcBorders>
              <w:top w:val="single" w:sz="4" w:space="0" w:color="auto"/>
              <w:left w:val="nil"/>
              <w:bottom w:val="single" w:sz="4" w:space="0" w:color="auto"/>
              <w:right w:val="single" w:sz="4" w:space="0" w:color="auto"/>
            </w:tcBorders>
            <w:shd w:val="clear" w:color="auto" w:fill="auto"/>
            <w:vAlign w:val="center"/>
          </w:tcPr>
          <w:p w14:paraId="4F9C8358" w14:textId="77777777" w:rsidR="00DC734E" w:rsidRPr="00DC734E" w:rsidRDefault="00DC734E" w:rsidP="00703F5F">
            <w:r w:rsidRPr="00DC734E">
              <w:t>Tailored Business Returns</w:t>
            </w:r>
          </w:p>
        </w:tc>
      </w:tr>
      <w:tr w:rsidR="003527EC" w:rsidRPr="000B58DD" w14:paraId="4F9C835C" w14:textId="77777777" w:rsidTr="007652CB">
        <w:trPr>
          <w:trHeight w:val="515"/>
        </w:trPr>
        <w:tc>
          <w:tcPr>
            <w:tcW w:w="3418" w:type="dxa"/>
            <w:tcBorders>
              <w:top w:val="single" w:sz="4" w:space="0" w:color="auto"/>
              <w:left w:val="single" w:sz="4" w:space="0" w:color="auto"/>
              <w:bottom w:val="single" w:sz="4" w:space="0" w:color="auto"/>
              <w:right w:val="single" w:sz="4" w:space="0" w:color="auto"/>
            </w:tcBorders>
            <w:shd w:val="clear" w:color="auto" w:fill="auto"/>
            <w:vAlign w:val="center"/>
          </w:tcPr>
          <w:p w14:paraId="4F9C835A" w14:textId="77777777" w:rsidR="003527EC" w:rsidRDefault="003527EC" w:rsidP="00DC734E">
            <w:pPr>
              <w:rPr>
                <w:rFonts w:cs="Arial"/>
                <w:szCs w:val="22"/>
              </w:rPr>
            </w:pPr>
            <w:r>
              <w:rPr>
                <w:rFonts w:cs="Arial"/>
                <w:szCs w:val="22"/>
              </w:rPr>
              <w:t>BC 2015 - 071</w:t>
            </w:r>
          </w:p>
        </w:tc>
        <w:tc>
          <w:tcPr>
            <w:tcW w:w="6138" w:type="dxa"/>
            <w:tcBorders>
              <w:top w:val="single" w:sz="4" w:space="0" w:color="auto"/>
              <w:left w:val="nil"/>
              <w:bottom w:val="single" w:sz="4" w:space="0" w:color="auto"/>
              <w:right w:val="single" w:sz="4" w:space="0" w:color="auto"/>
            </w:tcBorders>
            <w:shd w:val="clear" w:color="auto" w:fill="auto"/>
            <w:vAlign w:val="center"/>
          </w:tcPr>
          <w:p w14:paraId="4F9C835B" w14:textId="77777777" w:rsidR="003527EC" w:rsidRPr="00DC734E" w:rsidRDefault="003527EC" w:rsidP="00703F5F">
            <w:r w:rsidRPr="003527EC">
              <w:t>Thin capitalisation &amp; Foreign dividends</w:t>
            </w:r>
          </w:p>
        </w:tc>
      </w:tr>
    </w:tbl>
    <w:p w14:paraId="4F9C835D" w14:textId="77777777" w:rsidR="00295BF1" w:rsidRDefault="00F17BEB" w:rsidP="00D349BA">
      <w:pPr>
        <w:pStyle w:val="Head2"/>
        <w:jc w:val="both"/>
      </w:pPr>
      <w:bookmarkStart w:id="135" w:name="_Toc403125712"/>
      <w:r>
        <w:t>M</w:t>
      </w:r>
      <w:r w:rsidR="00D349BA">
        <w:t>aintenance and Enhancement Items</w:t>
      </w:r>
      <w:bookmarkEnd w:id="135"/>
    </w:p>
    <w:p w14:paraId="4F9C835E" w14:textId="77777777" w:rsidR="00F17BEB" w:rsidRPr="00E00498" w:rsidRDefault="00F17BEB" w:rsidP="00D349BA">
      <w:pPr>
        <w:pStyle w:val="Maintext"/>
        <w:jc w:val="both"/>
        <w:rPr>
          <w:szCs w:val="22"/>
        </w:rPr>
      </w:pPr>
      <w:r w:rsidRPr="00E00498">
        <w:rPr>
          <w:szCs w:val="22"/>
        </w:rPr>
        <w:t xml:space="preserve">The following maintenance and enhancement items were also included in the change of the </w:t>
      </w:r>
      <w:r w:rsidR="004D1E5D">
        <w:rPr>
          <w:szCs w:val="22"/>
        </w:rPr>
        <w:t xml:space="preserve">Company </w:t>
      </w:r>
      <w:r w:rsidR="00FE53FD" w:rsidRPr="00E00498">
        <w:rPr>
          <w:szCs w:val="22"/>
        </w:rPr>
        <w:t>T</w:t>
      </w:r>
      <w:r w:rsidR="00655F32" w:rsidRPr="00E00498">
        <w:rPr>
          <w:szCs w:val="22"/>
        </w:rPr>
        <w:t xml:space="preserve">ax </w:t>
      </w:r>
      <w:r w:rsidR="00FE53FD" w:rsidRPr="00E00498">
        <w:rPr>
          <w:szCs w:val="22"/>
        </w:rPr>
        <w:t>R</w:t>
      </w:r>
      <w:r w:rsidR="00655F32" w:rsidRPr="00E00498">
        <w:rPr>
          <w:szCs w:val="22"/>
        </w:rPr>
        <w:t xml:space="preserve">eturn </w:t>
      </w:r>
      <w:r w:rsidR="00795567">
        <w:rPr>
          <w:szCs w:val="22"/>
        </w:rPr>
        <w:t>201</w:t>
      </w:r>
      <w:r w:rsidR="00F73E4B">
        <w:rPr>
          <w:szCs w:val="22"/>
        </w:rPr>
        <w:t>5</w:t>
      </w:r>
      <w:r w:rsidRPr="00E00498">
        <w:rPr>
          <w:szCs w:val="22"/>
        </w:rPr>
        <w:t xml:space="preserve"> </w:t>
      </w:r>
      <w:r w:rsidR="00F35B2B" w:rsidRPr="00E00498">
        <w:rPr>
          <w:szCs w:val="22"/>
        </w:rPr>
        <w:t>validation</w:t>
      </w:r>
      <w:r w:rsidRPr="00E00498">
        <w:rPr>
          <w:szCs w:val="22"/>
        </w:rPr>
        <w:t xml:space="preserve"> rules</w:t>
      </w:r>
      <w:r w:rsidR="00655F32" w:rsidRPr="00E00498">
        <w:rPr>
          <w:szCs w:val="22"/>
        </w:rPr>
        <w:t xml:space="preserve"> and error response messages.</w:t>
      </w:r>
    </w:p>
    <w:p w14:paraId="4F9C835F" w14:textId="77777777" w:rsidR="00A67CA7" w:rsidRPr="0092137B" w:rsidRDefault="00A67CA7" w:rsidP="0092137B">
      <w:pPr>
        <w:jc w:val="both"/>
      </w:pPr>
    </w:p>
    <w:p w14:paraId="4F9C8360" w14:textId="77777777" w:rsidR="00F73E4B" w:rsidRPr="00D30D07" w:rsidRDefault="00D30D07" w:rsidP="00D30D07">
      <w:pPr>
        <w:pStyle w:val="Maintext"/>
        <w:numPr>
          <w:ilvl w:val="0"/>
          <w:numId w:val="36"/>
        </w:numPr>
        <w:spacing w:before="120" w:after="120"/>
        <w:rPr>
          <w:szCs w:val="22"/>
        </w:rPr>
      </w:pPr>
      <w:r w:rsidRPr="00D30D07">
        <w:rPr>
          <w:szCs w:val="22"/>
        </w:rPr>
        <w:t>Maintenance to rules VR.ATO.CTR.429946, VR.ATO.CTR.429947</w:t>
      </w:r>
      <w:r>
        <w:rPr>
          <w:szCs w:val="22"/>
        </w:rPr>
        <w:t xml:space="preserve"> that had been corrupted in 2014</w:t>
      </w:r>
    </w:p>
    <w:p w14:paraId="4F9C8361" w14:textId="77777777" w:rsidR="005D44AE" w:rsidRPr="00F73E4B" w:rsidRDefault="005D44AE" w:rsidP="005D44AE">
      <w:pPr>
        <w:pStyle w:val="Maintext"/>
        <w:numPr>
          <w:ilvl w:val="0"/>
          <w:numId w:val="36"/>
        </w:numPr>
        <w:spacing w:before="120" w:after="120"/>
        <w:rPr>
          <w:szCs w:val="22"/>
        </w:rPr>
      </w:pPr>
      <w:r>
        <w:rPr>
          <w:szCs w:val="22"/>
        </w:rPr>
        <w:t xml:space="preserve">Enhancement to the allowed schedules. </w:t>
      </w:r>
      <w:r w:rsidRPr="005D44AE">
        <w:rPr>
          <w:szCs w:val="22"/>
        </w:rPr>
        <w:t>Non-individual PAYG payment summary</w:t>
      </w:r>
      <w:r>
        <w:rPr>
          <w:szCs w:val="22"/>
        </w:rPr>
        <w:t xml:space="preserve"> (NIPSS) has been replaced by </w:t>
      </w:r>
      <w:r w:rsidRPr="005D44AE">
        <w:rPr>
          <w:szCs w:val="22"/>
        </w:rPr>
        <w:t>Payment summary schedule</w:t>
      </w:r>
      <w:r>
        <w:rPr>
          <w:szCs w:val="22"/>
        </w:rPr>
        <w:t xml:space="preserve"> (PSS).  </w:t>
      </w:r>
      <w:r w:rsidRPr="005D44AE">
        <w:rPr>
          <w:szCs w:val="22"/>
        </w:rPr>
        <w:t>Rental schedule for Partnerships and trusts (RSPT)</w:t>
      </w:r>
      <w:r>
        <w:rPr>
          <w:szCs w:val="22"/>
        </w:rPr>
        <w:t xml:space="preserve"> has been replaced by </w:t>
      </w:r>
      <w:r w:rsidRPr="005D44AE">
        <w:rPr>
          <w:szCs w:val="22"/>
        </w:rPr>
        <w:t>Rental schedule (RS)</w:t>
      </w:r>
    </w:p>
    <w:p w14:paraId="4F9C8362" w14:textId="77777777" w:rsidR="00FA2CCD" w:rsidRDefault="00FA2CCD" w:rsidP="00A07C35">
      <w:pPr>
        <w:pStyle w:val="Head2"/>
      </w:pPr>
      <w:bookmarkStart w:id="136" w:name="_Toc403125713"/>
      <w:r>
        <w:t>Message Type Text changes</w:t>
      </w:r>
      <w:bookmarkEnd w:id="136"/>
    </w:p>
    <w:p w14:paraId="4F9C8363" w14:textId="77777777" w:rsidR="00FA2CCD" w:rsidRDefault="00401468" w:rsidP="00FA2CCD">
      <w:pPr>
        <w:autoSpaceDE w:val="0"/>
        <w:autoSpaceDN w:val="0"/>
        <w:adjustRightInd w:val="0"/>
        <w:jc w:val="both"/>
        <w:rPr>
          <w:rFonts w:cs="Arial"/>
          <w:szCs w:val="22"/>
        </w:rPr>
      </w:pPr>
      <w:r>
        <w:rPr>
          <w:rFonts w:cs="Arial"/>
          <w:szCs w:val="22"/>
        </w:rPr>
        <w:t xml:space="preserve">There is a new </w:t>
      </w:r>
      <w:r w:rsidR="006705DA">
        <w:rPr>
          <w:rFonts w:cs="Arial"/>
          <w:szCs w:val="22"/>
        </w:rPr>
        <w:t>ctr.0006</w:t>
      </w:r>
      <w:r w:rsidR="00FA2CCD" w:rsidRPr="009000A0">
        <w:rPr>
          <w:rFonts w:cs="Arial"/>
          <w:szCs w:val="22"/>
        </w:rPr>
        <w:t xml:space="preserve"> service to implement year specific validation rule and error response message changes. There are message structure changes for </w:t>
      </w:r>
      <w:r w:rsidR="006705DA">
        <w:rPr>
          <w:rFonts w:cs="Arial"/>
          <w:szCs w:val="22"/>
        </w:rPr>
        <w:t xml:space="preserve">CTR </w:t>
      </w:r>
      <w:r w:rsidR="00FA2CCD" w:rsidRPr="009000A0">
        <w:rPr>
          <w:rFonts w:cs="Arial"/>
          <w:szCs w:val="22"/>
        </w:rPr>
        <w:t>in 201</w:t>
      </w:r>
      <w:r>
        <w:rPr>
          <w:rFonts w:cs="Arial"/>
          <w:szCs w:val="22"/>
        </w:rPr>
        <w:t>5</w:t>
      </w:r>
      <w:r w:rsidR="00FA2CCD" w:rsidRPr="009000A0">
        <w:rPr>
          <w:rFonts w:cs="Arial"/>
          <w:szCs w:val="22"/>
        </w:rPr>
        <w:t xml:space="preserve"> and the</w:t>
      </w:r>
      <w:r w:rsidR="00515DD8">
        <w:rPr>
          <w:rFonts w:cs="Arial"/>
          <w:szCs w:val="22"/>
        </w:rPr>
        <w:t xml:space="preserve"> taxonomy collaboration for </w:t>
      </w:r>
      <w:r w:rsidR="006705DA">
        <w:rPr>
          <w:rFonts w:cs="Arial"/>
          <w:szCs w:val="22"/>
        </w:rPr>
        <w:t xml:space="preserve">CTR </w:t>
      </w:r>
      <w:r w:rsidR="00FA2CCD" w:rsidRPr="009000A0">
        <w:rPr>
          <w:rFonts w:cs="Arial"/>
          <w:szCs w:val="22"/>
        </w:rPr>
        <w:t>201</w:t>
      </w:r>
      <w:r>
        <w:rPr>
          <w:rFonts w:cs="Arial"/>
          <w:szCs w:val="22"/>
        </w:rPr>
        <w:t>5</w:t>
      </w:r>
      <w:r w:rsidR="00D30D07">
        <w:rPr>
          <w:rFonts w:cs="Arial"/>
          <w:szCs w:val="22"/>
        </w:rPr>
        <w:t xml:space="preserve"> will </w:t>
      </w:r>
      <w:r w:rsidR="00533687">
        <w:rPr>
          <w:rFonts w:cs="Arial"/>
          <w:szCs w:val="22"/>
        </w:rPr>
        <w:t>change</w:t>
      </w:r>
      <w:r w:rsidR="00D30D07">
        <w:rPr>
          <w:rFonts w:cs="Arial"/>
          <w:szCs w:val="22"/>
        </w:rPr>
        <w:t xml:space="preserve"> </w:t>
      </w:r>
      <w:r w:rsidR="00533687">
        <w:rPr>
          <w:rFonts w:cs="Arial"/>
          <w:szCs w:val="22"/>
        </w:rPr>
        <w:t>to</w:t>
      </w:r>
      <w:r w:rsidR="00FA2CCD" w:rsidRPr="009000A0">
        <w:rPr>
          <w:rFonts w:cs="Arial"/>
          <w:szCs w:val="22"/>
        </w:rPr>
        <w:t xml:space="preserve"> </w:t>
      </w:r>
      <w:r w:rsidR="006705DA">
        <w:rPr>
          <w:rFonts w:cs="Arial"/>
          <w:szCs w:val="22"/>
        </w:rPr>
        <w:t>ctr.0006</w:t>
      </w:r>
      <w:r w:rsidR="00FA2CCD" w:rsidRPr="009000A0">
        <w:rPr>
          <w:rFonts w:cs="Arial"/>
          <w:szCs w:val="22"/>
        </w:rPr>
        <w:t>. A new message type text is required to differentiate the 201</w:t>
      </w:r>
      <w:r>
        <w:rPr>
          <w:rFonts w:cs="Arial"/>
          <w:szCs w:val="22"/>
        </w:rPr>
        <w:t>4</w:t>
      </w:r>
      <w:r w:rsidR="00FA2CCD" w:rsidRPr="009000A0">
        <w:rPr>
          <w:rFonts w:cs="Arial"/>
          <w:szCs w:val="22"/>
        </w:rPr>
        <w:t xml:space="preserve"> and 201</w:t>
      </w:r>
      <w:r>
        <w:rPr>
          <w:rFonts w:cs="Arial"/>
          <w:szCs w:val="22"/>
        </w:rPr>
        <w:t>5</w:t>
      </w:r>
      <w:r w:rsidR="00FA2CCD" w:rsidRPr="009000A0">
        <w:rPr>
          <w:rFonts w:cs="Arial"/>
          <w:szCs w:val="22"/>
        </w:rPr>
        <w:t xml:space="preserve"> </w:t>
      </w:r>
      <w:r w:rsidR="006705DA">
        <w:rPr>
          <w:rFonts w:cs="Arial"/>
          <w:szCs w:val="22"/>
        </w:rPr>
        <w:t xml:space="preserve">CTR </w:t>
      </w:r>
      <w:r w:rsidR="00FA2CCD" w:rsidRPr="009000A0">
        <w:rPr>
          <w:rFonts w:cs="Arial"/>
          <w:szCs w:val="22"/>
        </w:rPr>
        <w:t xml:space="preserve">web services. </w:t>
      </w:r>
    </w:p>
    <w:p w14:paraId="4F9C8364" w14:textId="77777777" w:rsidR="00FA2CCD" w:rsidRPr="00EC7D2F" w:rsidRDefault="00FA2CCD" w:rsidP="00FA2CCD">
      <w:pPr>
        <w:autoSpaceDE w:val="0"/>
        <w:autoSpaceDN w:val="0"/>
        <w:adjustRightInd w:val="0"/>
        <w:jc w:val="both"/>
        <w:rPr>
          <w:rFonts w:cs="Arial"/>
          <w:b/>
          <w:szCs w:val="22"/>
        </w:rPr>
      </w:pPr>
    </w:p>
    <w:p w14:paraId="4F9C8365" w14:textId="77777777" w:rsidR="00FA2CCD" w:rsidRPr="00EC7D2F" w:rsidRDefault="00401468" w:rsidP="00FA2CCD">
      <w:pPr>
        <w:autoSpaceDE w:val="0"/>
        <w:autoSpaceDN w:val="0"/>
        <w:adjustRightInd w:val="0"/>
        <w:jc w:val="both"/>
        <w:rPr>
          <w:rFonts w:cs="Arial"/>
          <w:b/>
          <w:bCs/>
          <w:szCs w:val="22"/>
        </w:rPr>
      </w:pPr>
      <w:r>
        <w:rPr>
          <w:rFonts w:cs="Arial"/>
          <w:b/>
          <w:bCs/>
          <w:szCs w:val="22"/>
        </w:rPr>
        <w:t xml:space="preserve">Message type text for </w:t>
      </w:r>
      <w:r w:rsidR="006705DA">
        <w:rPr>
          <w:rFonts w:cs="Arial"/>
          <w:b/>
          <w:bCs/>
          <w:szCs w:val="22"/>
        </w:rPr>
        <w:t xml:space="preserve">CTR </w:t>
      </w:r>
      <w:r>
        <w:rPr>
          <w:rFonts w:cs="Arial"/>
          <w:b/>
          <w:bCs/>
          <w:szCs w:val="22"/>
        </w:rPr>
        <w:t>2015</w:t>
      </w:r>
      <w:r w:rsidR="00FA2CCD" w:rsidRPr="00EC7D2F">
        <w:rPr>
          <w:rFonts w:cs="Arial"/>
          <w:b/>
          <w:bCs/>
          <w:szCs w:val="22"/>
        </w:rPr>
        <w:t xml:space="preserve"> </w:t>
      </w:r>
    </w:p>
    <w:p w14:paraId="4F9C8366" w14:textId="77777777" w:rsidR="00FA2CCD" w:rsidRPr="0092137B" w:rsidRDefault="00FA2CCD" w:rsidP="00FA2CCD">
      <w:pPr>
        <w:autoSpaceDE w:val="0"/>
        <w:autoSpaceDN w:val="0"/>
        <w:adjustRightInd w:val="0"/>
        <w:jc w:val="both"/>
        <w:rPr>
          <w:rFonts w:cs="Arial"/>
          <w:szCs w:val="22"/>
        </w:rPr>
      </w:pPr>
    </w:p>
    <w:p w14:paraId="4F9C8367" w14:textId="77777777" w:rsidR="00FA2CCD" w:rsidRPr="0092137B" w:rsidRDefault="00FA2CCD" w:rsidP="00FA2CCD">
      <w:pPr>
        <w:autoSpaceDE w:val="0"/>
        <w:autoSpaceDN w:val="0"/>
        <w:adjustRightInd w:val="0"/>
        <w:jc w:val="both"/>
        <w:rPr>
          <w:rFonts w:cs="Arial"/>
          <w:szCs w:val="22"/>
        </w:rPr>
      </w:pPr>
      <w:r w:rsidRPr="0092137B">
        <w:rPr>
          <w:rFonts w:cs="Arial"/>
          <w:szCs w:val="22"/>
        </w:rPr>
        <w:t xml:space="preserve">Prelodge request – </w:t>
      </w:r>
      <w:r w:rsidR="006705DA">
        <w:rPr>
          <w:rFonts w:cs="Arial"/>
          <w:szCs w:val="22"/>
        </w:rPr>
        <w:t>ctr.0006</w:t>
      </w:r>
      <w:r w:rsidRPr="0092137B">
        <w:rPr>
          <w:rFonts w:cs="Arial"/>
          <w:szCs w:val="22"/>
        </w:rPr>
        <w:t>.201</w:t>
      </w:r>
      <w:r w:rsidR="00401468">
        <w:rPr>
          <w:rFonts w:cs="Arial"/>
          <w:szCs w:val="22"/>
        </w:rPr>
        <w:t>5</w:t>
      </w:r>
      <w:r w:rsidRPr="0092137B">
        <w:rPr>
          <w:rFonts w:cs="Arial"/>
          <w:szCs w:val="22"/>
        </w:rPr>
        <w:t>.prelodge.request</w:t>
      </w:r>
    </w:p>
    <w:p w14:paraId="4F9C8368" w14:textId="77777777" w:rsidR="00FA2CCD" w:rsidRPr="0092137B" w:rsidRDefault="00FA2CCD" w:rsidP="00FA2CCD">
      <w:pPr>
        <w:autoSpaceDE w:val="0"/>
        <w:autoSpaceDN w:val="0"/>
        <w:adjustRightInd w:val="0"/>
        <w:jc w:val="both"/>
        <w:rPr>
          <w:rFonts w:cs="Arial"/>
          <w:szCs w:val="22"/>
        </w:rPr>
      </w:pPr>
      <w:r w:rsidRPr="0092137B">
        <w:rPr>
          <w:rFonts w:cs="Arial"/>
          <w:szCs w:val="22"/>
        </w:rPr>
        <w:t xml:space="preserve">Prelodge response – </w:t>
      </w:r>
      <w:r w:rsidR="006705DA">
        <w:rPr>
          <w:rFonts w:cs="Arial"/>
          <w:szCs w:val="22"/>
        </w:rPr>
        <w:t>ctr.0006</w:t>
      </w:r>
      <w:r w:rsidRPr="0092137B">
        <w:rPr>
          <w:rFonts w:cs="Arial"/>
          <w:szCs w:val="22"/>
        </w:rPr>
        <w:t>.201</w:t>
      </w:r>
      <w:r w:rsidR="00401468">
        <w:rPr>
          <w:rFonts w:cs="Arial"/>
          <w:szCs w:val="22"/>
        </w:rPr>
        <w:t>5</w:t>
      </w:r>
      <w:r w:rsidRPr="0092137B">
        <w:rPr>
          <w:rFonts w:cs="Arial"/>
          <w:szCs w:val="22"/>
        </w:rPr>
        <w:t>.prelodge.response</w:t>
      </w:r>
    </w:p>
    <w:p w14:paraId="4F9C8369" w14:textId="77777777" w:rsidR="00FA2CCD" w:rsidRPr="0092137B" w:rsidRDefault="00FA2CCD" w:rsidP="00FA2CCD">
      <w:pPr>
        <w:autoSpaceDE w:val="0"/>
        <w:autoSpaceDN w:val="0"/>
        <w:adjustRightInd w:val="0"/>
        <w:jc w:val="both"/>
        <w:rPr>
          <w:rFonts w:cs="Arial"/>
          <w:szCs w:val="22"/>
        </w:rPr>
      </w:pPr>
      <w:r w:rsidRPr="0092137B">
        <w:rPr>
          <w:rFonts w:cs="Arial"/>
          <w:szCs w:val="22"/>
        </w:rPr>
        <w:t xml:space="preserve">Lodge request – </w:t>
      </w:r>
      <w:r w:rsidR="006705DA">
        <w:rPr>
          <w:rFonts w:cs="Arial"/>
          <w:szCs w:val="22"/>
        </w:rPr>
        <w:t>ctr.0006</w:t>
      </w:r>
      <w:r w:rsidRPr="0092137B">
        <w:rPr>
          <w:rFonts w:cs="Arial"/>
          <w:szCs w:val="22"/>
        </w:rPr>
        <w:t>.201</w:t>
      </w:r>
      <w:r w:rsidR="00401468">
        <w:rPr>
          <w:rFonts w:cs="Arial"/>
          <w:szCs w:val="22"/>
        </w:rPr>
        <w:t>5</w:t>
      </w:r>
      <w:r w:rsidRPr="0092137B">
        <w:rPr>
          <w:rFonts w:cs="Arial"/>
          <w:szCs w:val="22"/>
        </w:rPr>
        <w:t>.lodge.request</w:t>
      </w:r>
    </w:p>
    <w:p w14:paraId="4F9C836A" w14:textId="77777777" w:rsidR="00FA2CCD" w:rsidRPr="0092137B" w:rsidRDefault="00FA2CCD" w:rsidP="00FA2CCD">
      <w:pPr>
        <w:autoSpaceDE w:val="0"/>
        <w:autoSpaceDN w:val="0"/>
        <w:adjustRightInd w:val="0"/>
        <w:jc w:val="both"/>
        <w:rPr>
          <w:rFonts w:cs="Arial"/>
          <w:szCs w:val="22"/>
        </w:rPr>
      </w:pPr>
      <w:r w:rsidRPr="0092137B">
        <w:rPr>
          <w:rFonts w:cs="Arial"/>
          <w:szCs w:val="22"/>
        </w:rPr>
        <w:t xml:space="preserve">Lodge response – </w:t>
      </w:r>
      <w:r w:rsidR="006705DA">
        <w:rPr>
          <w:rFonts w:cs="Arial"/>
          <w:szCs w:val="22"/>
        </w:rPr>
        <w:t>ctr.0006</w:t>
      </w:r>
      <w:r w:rsidRPr="0092137B">
        <w:rPr>
          <w:rFonts w:cs="Arial"/>
          <w:szCs w:val="22"/>
        </w:rPr>
        <w:t>.201</w:t>
      </w:r>
      <w:r w:rsidR="00401468">
        <w:rPr>
          <w:rFonts w:cs="Arial"/>
          <w:szCs w:val="22"/>
        </w:rPr>
        <w:t>5</w:t>
      </w:r>
      <w:r w:rsidRPr="0092137B">
        <w:rPr>
          <w:rFonts w:cs="Arial"/>
          <w:szCs w:val="22"/>
        </w:rPr>
        <w:t>.lodge.response</w:t>
      </w:r>
    </w:p>
    <w:p w14:paraId="4F9C836B" w14:textId="77777777" w:rsidR="00FA2CCD" w:rsidRPr="00EC7D2F" w:rsidRDefault="00FA2CCD" w:rsidP="00FA2CCD">
      <w:pPr>
        <w:autoSpaceDE w:val="0"/>
        <w:autoSpaceDN w:val="0"/>
        <w:adjustRightInd w:val="0"/>
        <w:rPr>
          <w:rFonts w:cs="Arial"/>
          <w:b/>
          <w:sz w:val="20"/>
          <w:szCs w:val="20"/>
        </w:rPr>
      </w:pPr>
    </w:p>
    <w:p w14:paraId="4F9C836C" w14:textId="77777777" w:rsidR="00110EAB" w:rsidRPr="00E30621" w:rsidRDefault="00FA2CCD" w:rsidP="001352C5">
      <w:pPr>
        <w:pStyle w:val="Head2"/>
        <w:rPr>
          <w:szCs w:val="22"/>
        </w:rPr>
      </w:pPr>
      <w:r w:rsidRPr="00E30621">
        <w:lastRenderedPageBreak/>
        <w:t xml:space="preserve"> </w:t>
      </w:r>
      <w:bookmarkStart w:id="137" w:name="_Toc403125714"/>
      <w:r w:rsidRPr="00E30621">
        <w:t>Known Issue</w:t>
      </w:r>
      <w:r w:rsidR="0075035E">
        <w:t>s</w:t>
      </w:r>
      <w:bookmarkEnd w:id="137"/>
    </w:p>
    <w:p w14:paraId="083FD5FE" w14:textId="172A727B" w:rsidR="00E768A7" w:rsidRDefault="00A25D90" w:rsidP="00293B8E">
      <w:pPr>
        <w:autoSpaceDE w:val="0"/>
        <w:autoSpaceDN w:val="0"/>
        <w:adjustRightInd w:val="0"/>
        <w:rPr>
          <w:rFonts w:cs="Arial"/>
          <w:szCs w:val="22"/>
        </w:rPr>
      </w:pPr>
      <w:r>
        <w:rPr>
          <w:rFonts w:cs="Arial"/>
          <w:szCs w:val="22"/>
        </w:rPr>
        <w:t>In the initial</w:t>
      </w:r>
      <w:r w:rsidR="00E768A7">
        <w:rPr>
          <w:rFonts w:cs="Arial"/>
          <w:szCs w:val="22"/>
        </w:rPr>
        <w:t xml:space="preserve"> draft of this document there were changes </w:t>
      </w:r>
      <w:r w:rsidR="00D17540">
        <w:rPr>
          <w:rFonts w:cs="Arial"/>
          <w:szCs w:val="22"/>
        </w:rPr>
        <w:t xml:space="preserve">proposed to 3 </w:t>
      </w:r>
      <w:r w:rsidR="00293B8E">
        <w:rPr>
          <w:rFonts w:cs="Arial"/>
          <w:szCs w:val="22"/>
        </w:rPr>
        <w:t>validation r</w:t>
      </w:r>
      <w:r w:rsidR="00E768A7" w:rsidRPr="00E768A7">
        <w:rPr>
          <w:rFonts w:cs="Arial"/>
          <w:szCs w:val="22"/>
        </w:rPr>
        <w:t>ules for the following schematron IDs:</w:t>
      </w:r>
    </w:p>
    <w:p w14:paraId="0AA835B6" w14:textId="77777777" w:rsidR="00592906" w:rsidRPr="00E768A7" w:rsidRDefault="00592906" w:rsidP="00293B8E">
      <w:pPr>
        <w:autoSpaceDE w:val="0"/>
        <w:autoSpaceDN w:val="0"/>
        <w:adjustRightInd w:val="0"/>
        <w:rPr>
          <w:rFonts w:cs="Arial"/>
          <w:szCs w:val="22"/>
        </w:rPr>
      </w:pPr>
    </w:p>
    <w:p w14:paraId="1401316A" w14:textId="466406E7" w:rsidR="00E768A7" w:rsidRPr="00E768A7" w:rsidRDefault="00D17540" w:rsidP="00293B8E">
      <w:pPr>
        <w:autoSpaceDE w:val="0"/>
        <w:autoSpaceDN w:val="0"/>
        <w:adjustRightInd w:val="0"/>
        <w:rPr>
          <w:rFonts w:cs="Arial"/>
          <w:szCs w:val="22"/>
        </w:rPr>
      </w:pPr>
      <w:r>
        <w:rPr>
          <w:rFonts w:cs="Arial"/>
          <w:szCs w:val="22"/>
        </w:rPr>
        <w:t xml:space="preserve">Due to the business requirement </w:t>
      </w:r>
      <w:r w:rsidR="00FB2716">
        <w:rPr>
          <w:rFonts w:cs="Arial"/>
          <w:szCs w:val="22"/>
        </w:rPr>
        <w:t>not</w:t>
      </w:r>
      <w:r>
        <w:rPr>
          <w:rFonts w:cs="Arial"/>
          <w:szCs w:val="22"/>
        </w:rPr>
        <w:t xml:space="preserve"> applicable to Tax Time 2015, </w:t>
      </w:r>
      <w:r w:rsidR="00114CE7">
        <w:rPr>
          <w:rFonts w:cs="Arial"/>
          <w:szCs w:val="22"/>
        </w:rPr>
        <w:t xml:space="preserve">the changes to </w:t>
      </w:r>
      <w:r w:rsidR="00E768A7" w:rsidRPr="00E768A7">
        <w:rPr>
          <w:rFonts w:cs="Arial"/>
          <w:szCs w:val="22"/>
        </w:rPr>
        <w:t xml:space="preserve">following 3 rules </w:t>
      </w:r>
      <w:r w:rsidR="0047436F">
        <w:rPr>
          <w:rFonts w:cs="Arial"/>
          <w:szCs w:val="22"/>
        </w:rPr>
        <w:t>are revers</w:t>
      </w:r>
      <w:r w:rsidR="00114CE7">
        <w:rPr>
          <w:rFonts w:cs="Arial"/>
          <w:szCs w:val="22"/>
        </w:rPr>
        <w:t xml:space="preserve">ed </w:t>
      </w:r>
      <w:r w:rsidR="0047436F">
        <w:rPr>
          <w:rFonts w:cs="Arial"/>
          <w:szCs w:val="22"/>
        </w:rPr>
        <w:t xml:space="preserve">to </w:t>
      </w:r>
      <w:r w:rsidR="008330EE">
        <w:rPr>
          <w:rFonts w:cs="Arial"/>
          <w:szCs w:val="22"/>
        </w:rPr>
        <w:t>the</w:t>
      </w:r>
      <w:r w:rsidR="00330DA1">
        <w:rPr>
          <w:rFonts w:cs="Arial"/>
          <w:szCs w:val="22"/>
        </w:rPr>
        <w:t xml:space="preserve"> original rate as applied to Tax Time 2014. </w:t>
      </w:r>
    </w:p>
    <w:p w14:paraId="0CD17592" w14:textId="77777777" w:rsidR="00E768A7" w:rsidRPr="00E768A7" w:rsidRDefault="00E768A7" w:rsidP="00E768A7">
      <w:pPr>
        <w:autoSpaceDE w:val="0"/>
        <w:autoSpaceDN w:val="0"/>
        <w:adjustRightInd w:val="0"/>
        <w:jc w:val="both"/>
        <w:rPr>
          <w:rFonts w:cs="Arial"/>
          <w:szCs w:val="22"/>
        </w:rPr>
      </w:pPr>
      <w:r w:rsidRPr="00E768A7">
        <w:rPr>
          <w:rFonts w:cs="Arial"/>
          <w:szCs w:val="22"/>
        </w:rPr>
        <w:t>VR.ATO.CTR.428137</w:t>
      </w:r>
    </w:p>
    <w:p w14:paraId="5A980F25" w14:textId="77777777" w:rsidR="00E768A7" w:rsidRPr="00E768A7" w:rsidRDefault="00E768A7" w:rsidP="00E768A7">
      <w:pPr>
        <w:autoSpaceDE w:val="0"/>
        <w:autoSpaceDN w:val="0"/>
        <w:adjustRightInd w:val="0"/>
        <w:jc w:val="both"/>
        <w:rPr>
          <w:rFonts w:cs="Arial"/>
          <w:szCs w:val="22"/>
        </w:rPr>
      </w:pPr>
      <w:r w:rsidRPr="00E768A7">
        <w:rPr>
          <w:rFonts w:cs="Arial"/>
          <w:szCs w:val="22"/>
        </w:rPr>
        <w:t>VR.ATO.CTR.428138</w:t>
      </w:r>
    </w:p>
    <w:p w14:paraId="1689E59F" w14:textId="77777777" w:rsidR="00E768A7" w:rsidRPr="00E768A7" w:rsidRDefault="00E768A7" w:rsidP="00E768A7">
      <w:pPr>
        <w:autoSpaceDE w:val="0"/>
        <w:autoSpaceDN w:val="0"/>
        <w:adjustRightInd w:val="0"/>
        <w:jc w:val="both"/>
        <w:rPr>
          <w:rFonts w:cs="Arial"/>
          <w:szCs w:val="22"/>
        </w:rPr>
      </w:pPr>
      <w:r w:rsidRPr="00E768A7">
        <w:rPr>
          <w:rFonts w:cs="Arial"/>
          <w:szCs w:val="22"/>
        </w:rPr>
        <w:t>VR.ATO.CTR.428139</w:t>
      </w:r>
    </w:p>
    <w:p w14:paraId="433ABCCF" w14:textId="77777777" w:rsidR="00E768A7" w:rsidRPr="00E768A7" w:rsidRDefault="00E768A7" w:rsidP="00E768A7">
      <w:pPr>
        <w:autoSpaceDE w:val="0"/>
        <w:autoSpaceDN w:val="0"/>
        <w:adjustRightInd w:val="0"/>
        <w:jc w:val="both"/>
        <w:rPr>
          <w:rFonts w:cs="Arial"/>
          <w:szCs w:val="22"/>
        </w:rPr>
      </w:pPr>
    </w:p>
    <w:p w14:paraId="3F6A25F2" w14:textId="6B41886D" w:rsidR="00E768A7" w:rsidRDefault="00330DA1" w:rsidP="00293B8E">
      <w:pPr>
        <w:autoSpaceDE w:val="0"/>
        <w:autoSpaceDN w:val="0"/>
        <w:adjustRightInd w:val="0"/>
        <w:rPr>
          <w:rFonts w:cs="Arial"/>
          <w:szCs w:val="22"/>
        </w:rPr>
      </w:pPr>
      <w:r>
        <w:rPr>
          <w:rFonts w:cs="Arial"/>
          <w:szCs w:val="22"/>
        </w:rPr>
        <w:t xml:space="preserve">Due to </w:t>
      </w:r>
      <w:r w:rsidR="00A25D90">
        <w:rPr>
          <w:rFonts w:cs="Arial"/>
          <w:szCs w:val="22"/>
        </w:rPr>
        <w:t xml:space="preserve">the </w:t>
      </w:r>
      <w:r>
        <w:rPr>
          <w:rFonts w:cs="Arial"/>
          <w:szCs w:val="22"/>
        </w:rPr>
        <w:t xml:space="preserve">above mentioned </w:t>
      </w:r>
      <w:r w:rsidR="00FB2716">
        <w:rPr>
          <w:rFonts w:cs="Arial"/>
          <w:szCs w:val="22"/>
        </w:rPr>
        <w:t>Validation</w:t>
      </w:r>
      <w:r w:rsidR="005B53EA">
        <w:rPr>
          <w:rFonts w:cs="Arial"/>
          <w:szCs w:val="22"/>
        </w:rPr>
        <w:t xml:space="preserve"> Rules changes</w:t>
      </w:r>
      <w:r>
        <w:rPr>
          <w:rFonts w:cs="Arial"/>
          <w:szCs w:val="22"/>
        </w:rPr>
        <w:t xml:space="preserve">, the </w:t>
      </w:r>
      <w:r w:rsidR="00A25D90">
        <w:rPr>
          <w:rFonts w:cs="Arial"/>
          <w:szCs w:val="22"/>
        </w:rPr>
        <w:t xml:space="preserve">related response </w:t>
      </w:r>
      <w:r w:rsidR="00FB2716">
        <w:rPr>
          <w:rFonts w:cs="Arial"/>
          <w:szCs w:val="22"/>
        </w:rPr>
        <w:t>error</w:t>
      </w:r>
      <w:r w:rsidR="00A25D90">
        <w:rPr>
          <w:rFonts w:cs="Arial"/>
          <w:szCs w:val="22"/>
        </w:rPr>
        <w:t xml:space="preserve"> codes are also reversed</w:t>
      </w:r>
      <w:r w:rsidR="005B53EA">
        <w:rPr>
          <w:rFonts w:cs="Arial"/>
          <w:szCs w:val="22"/>
        </w:rPr>
        <w:t xml:space="preserve"> to </w:t>
      </w:r>
      <w:r w:rsidR="0047436F">
        <w:rPr>
          <w:rFonts w:cs="Arial"/>
          <w:szCs w:val="22"/>
        </w:rPr>
        <w:t xml:space="preserve">the </w:t>
      </w:r>
      <w:r w:rsidR="005B53EA">
        <w:rPr>
          <w:rFonts w:cs="Arial"/>
          <w:szCs w:val="22"/>
        </w:rPr>
        <w:t>original messages as applied to Tax Time 2014</w:t>
      </w:r>
      <w:r w:rsidR="00A25D90">
        <w:rPr>
          <w:rFonts w:cs="Arial"/>
          <w:szCs w:val="22"/>
        </w:rPr>
        <w:t>.</w:t>
      </w:r>
      <w:r>
        <w:rPr>
          <w:rFonts w:cs="Arial"/>
          <w:szCs w:val="22"/>
        </w:rPr>
        <w:t xml:space="preserve"> </w:t>
      </w:r>
    </w:p>
    <w:p w14:paraId="7428C8E5" w14:textId="77777777" w:rsidR="00293B8E" w:rsidRPr="00E768A7" w:rsidRDefault="00293B8E" w:rsidP="00293B8E">
      <w:pPr>
        <w:autoSpaceDE w:val="0"/>
        <w:autoSpaceDN w:val="0"/>
        <w:adjustRightInd w:val="0"/>
        <w:rPr>
          <w:rFonts w:cs="Arial"/>
          <w:szCs w:val="22"/>
        </w:rPr>
      </w:pPr>
    </w:p>
    <w:p w14:paraId="663E7919" w14:textId="6C683E0A" w:rsidR="00E768A7" w:rsidRPr="00E768A7" w:rsidRDefault="00E768A7" w:rsidP="00293B8E">
      <w:pPr>
        <w:autoSpaceDE w:val="0"/>
        <w:autoSpaceDN w:val="0"/>
        <w:adjustRightInd w:val="0"/>
        <w:rPr>
          <w:rFonts w:cs="Arial"/>
          <w:szCs w:val="22"/>
        </w:rPr>
      </w:pPr>
      <w:r w:rsidRPr="00E768A7">
        <w:rPr>
          <w:rFonts w:cs="Arial"/>
          <w:szCs w:val="22"/>
        </w:rPr>
        <w:t xml:space="preserve">Updated Validation Rules (Response message) for the following </w:t>
      </w:r>
      <w:r w:rsidR="00293B8E">
        <w:rPr>
          <w:rFonts w:cs="Arial"/>
          <w:szCs w:val="22"/>
        </w:rPr>
        <w:t>3 response m</w:t>
      </w:r>
      <w:r w:rsidRPr="00E768A7">
        <w:rPr>
          <w:rFonts w:cs="Arial"/>
          <w:szCs w:val="22"/>
        </w:rPr>
        <w:t>essage code IDs:</w:t>
      </w:r>
    </w:p>
    <w:p w14:paraId="05B8992A" w14:textId="73656366" w:rsidR="00E768A7" w:rsidRPr="00E768A7" w:rsidRDefault="00E768A7" w:rsidP="00E768A7">
      <w:pPr>
        <w:autoSpaceDE w:val="0"/>
        <w:autoSpaceDN w:val="0"/>
        <w:adjustRightInd w:val="0"/>
        <w:jc w:val="both"/>
        <w:rPr>
          <w:rFonts w:cs="Arial"/>
          <w:szCs w:val="22"/>
        </w:rPr>
      </w:pPr>
      <w:r w:rsidRPr="00E768A7">
        <w:rPr>
          <w:rFonts w:cs="Arial"/>
          <w:szCs w:val="22"/>
        </w:rPr>
        <w:t>CMN.ATO.CTR.430055</w:t>
      </w:r>
      <w:r w:rsidR="00A25D90">
        <w:rPr>
          <w:rFonts w:cs="Arial"/>
          <w:szCs w:val="22"/>
        </w:rPr>
        <w:t xml:space="preserve"> </w:t>
      </w:r>
      <w:r w:rsidRPr="00E768A7">
        <w:rPr>
          <w:rFonts w:cs="Arial"/>
          <w:szCs w:val="22"/>
        </w:rPr>
        <w:t>reverted to CMN.ATO.CTR.428387</w:t>
      </w:r>
    </w:p>
    <w:p w14:paraId="15D89503" w14:textId="4495A75F" w:rsidR="00E768A7" w:rsidRPr="00E768A7" w:rsidRDefault="00E768A7" w:rsidP="00E768A7">
      <w:pPr>
        <w:autoSpaceDE w:val="0"/>
        <w:autoSpaceDN w:val="0"/>
        <w:adjustRightInd w:val="0"/>
        <w:jc w:val="both"/>
        <w:rPr>
          <w:rFonts w:cs="Arial"/>
          <w:szCs w:val="22"/>
        </w:rPr>
      </w:pPr>
      <w:r w:rsidRPr="00E768A7">
        <w:rPr>
          <w:rFonts w:cs="Arial"/>
          <w:szCs w:val="22"/>
        </w:rPr>
        <w:t>CMN.ATO.CTR.430055</w:t>
      </w:r>
      <w:r w:rsidR="00A25D90">
        <w:rPr>
          <w:rFonts w:cs="Arial"/>
          <w:szCs w:val="22"/>
        </w:rPr>
        <w:t xml:space="preserve"> </w:t>
      </w:r>
      <w:r w:rsidRPr="00E768A7">
        <w:rPr>
          <w:rFonts w:cs="Arial"/>
          <w:szCs w:val="22"/>
        </w:rPr>
        <w:t>reverted to CMN.ATO.CTR.428388</w:t>
      </w:r>
    </w:p>
    <w:p w14:paraId="4F9C836D" w14:textId="45CC2AE0" w:rsidR="00031BEB" w:rsidRDefault="00E768A7" w:rsidP="00E768A7">
      <w:pPr>
        <w:autoSpaceDE w:val="0"/>
        <w:autoSpaceDN w:val="0"/>
        <w:adjustRightInd w:val="0"/>
        <w:jc w:val="both"/>
        <w:rPr>
          <w:rFonts w:cs="Arial"/>
          <w:szCs w:val="22"/>
        </w:rPr>
      </w:pPr>
      <w:r w:rsidRPr="00E768A7">
        <w:rPr>
          <w:rFonts w:cs="Arial"/>
          <w:szCs w:val="22"/>
        </w:rPr>
        <w:t>CMN.ATO.CTR.430056</w:t>
      </w:r>
      <w:r w:rsidR="00A25D90">
        <w:rPr>
          <w:rFonts w:cs="Arial"/>
          <w:szCs w:val="22"/>
        </w:rPr>
        <w:t xml:space="preserve"> </w:t>
      </w:r>
      <w:r w:rsidRPr="00E768A7">
        <w:rPr>
          <w:rFonts w:cs="Arial"/>
          <w:szCs w:val="22"/>
        </w:rPr>
        <w:t>reverted to CMN.ATO.CTR.428389</w:t>
      </w:r>
    </w:p>
    <w:p w14:paraId="4F9C836E" w14:textId="77777777" w:rsidR="00D848C8" w:rsidRDefault="00D848C8" w:rsidP="00E30621">
      <w:pPr>
        <w:pStyle w:val="Head2"/>
      </w:pPr>
      <w:bookmarkStart w:id="138" w:name="_Toc403125715"/>
      <w:r w:rsidRPr="00E30621">
        <w:t>N</w:t>
      </w:r>
      <w:r w:rsidR="0079082E" w:rsidRPr="00E30621">
        <w:t>ote to Software Developers</w:t>
      </w:r>
      <w:bookmarkEnd w:id="138"/>
    </w:p>
    <w:p w14:paraId="6F51F71F" w14:textId="77777777" w:rsidR="00592906" w:rsidRDefault="00592906" w:rsidP="00592906">
      <w:pPr>
        <w:pStyle w:val="Maintext"/>
        <w:jc w:val="both"/>
      </w:pPr>
      <w:r>
        <w:t>Simplified company and partnership returns, BC TT2015-038</w:t>
      </w:r>
    </w:p>
    <w:p w14:paraId="368263D6" w14:textId="77777777" w:rsidR="00592906" w:rsidRDefault="00592906" w:rsidP="00592906">
      <w:pPr>
        <w:pStyle w:val="Maintext"/>
        <w:jc w:val="both"/>
      </w:pPr>
      <w:r>
        <w:t xml:space="preserve"> </w:t>
      </w:r>
    </w:p>
    <w:p w14:paraId="433CE115" w14:textId="77777777" w:rsidR="00592906" w:rsidRDefault="00592906" w:rsidP="00A610B5">
      <w:pPr>
        <w:pStyle w:val="Maintext"/>
        <w:jc w:val="both"/>
      </w:pPr>
      <w:r>
        <w:t xml:space="preserve">In partnering with the Software developer industry we have been listening to  your feedback about the current work demands on you and your  desire to focus on the implementation of ELS to SBR.  Therefore after consultation with a range of stakeholders we have decided to discontinue Tax Time 2015 business case (simplified company and partnership returns, BC TT2015-038) in favour of other higher priority work. We are reviewing the deliverables for 2016 and will consult more broadly through a limited life working group on ways to improve the experience of small business in preparing and lodging tax returns. </w:t>
      </w:r>
    </w:p>
    <w:p w14:paraId="1193C264" w14:textId="77777777" w:rsidR="00592906" w:rsidRDefault="00592906" w:rsidP="00A610B5">
      <w:pPr>
        <w:pStyle w:val="Maintext"/>
        <w:jc w:val="both"/>
      </w:pPr>
      <w:r>
        <w:t xml:space="preserve"> </w:t>
      </w:r>
    </w:p>
    <w:p w14:paraId="6C952F0C" w14:textId="77777777" w:rsidR="00592906" w:rsidRDefault="00592906" w:rsidP="00A610B5">
      <w:pPr>
        <w:pStyle w:val="Maintext"/>
        <w:jc w:val="both"/>
      </w:pPr>
      <w:r>
        <w:t>We would like to thank all those who took time to give us their views on this matter and look forward to our ongoing partnership in delivering quality Tax and Super services to the community.</w:t>
      </w:r>
    </w:p>
    <w:p w14:paraId="323ACC75" w14:textId="77777777" w:rsidR="00592906" w:rsidRDefault="00592906" w:rsidP="00592906">
      <w:pPr>
        <w:pStyle w:val="Maintext"/>
        <w:jc w:val="both"/>
      </w:pPr>
      <w:r>
        <w:t xml:space="preserve"> </w:t>
      </w:r>
    </w:p>
    <w:p w14:paraId="14C269F7" w14:textId="77777777" w:rsidR="00592906" w:rsidRDefault="00592906" w:rsidP="00592906">
      <w:pPr>
        <w:pStyle w:val="Maintext"/>
        <w:jc w:val="both"/>
      </w:pPr>
      <w:r>
        <w:t xml:space="preserve"> </w:t>
      </w:r>
    </w:p>
    <w:p w14:paraId="4F9C8370" w14:textId="5BCC5B91" w:rsidR="00D848C8" w:rsidRPr="00B6581D" w:rsidRDefault="00592906" w:rsidP="00B6581D">
      <w:pPr>
        <w:pStyle w:val="Maintext"/>
        <w:jc w:val="both"/>
      </w:pPr>
      <w:r>
        <w:t>If you have any questions please call the SIPO helpdesk on 1300 139 052 or email SIPO@ato.gov.au.</w:t>
      </w:r>
    </w:p>
    <w:p w14:paraId="22210658" w14:textId="77777777" w:rsidR="00072B6D" w:rsidRDefault="00072B6D" w:rsidP="00D349BA">
      <w:pPr>
        <w:pStyle w:val="Head1"/>
        <w:tabs>
          <w:tab w:val="clear" w:pos="2130"/>
        </w:tabs>
        <w:ind w:left="431" w:hanging="431"/>
        <w:jc w:val="both"/>
        <w:sectPr w:rsidR="00072B6D" w:rsidSect="0048763B">
          <w:headerReference w:type="default" r:id="rId25"/>
          <w:footerReference w:type="default" r:id="rId26"/>
          <w:pgSz w:w="11906" w:h="16838" w:code="9"/>
          <w:pgMar w:top="1537" w:right="1276" w:bottom="1202" w:left="1304" w:header="425" w:footer="680" w:gutter="0"/>
          <w:cols w:space="708"/>
          <w:formProt w:val="0"/>
          <w:docGrid w:linePitch="360"/>
        </w:sectPr>
      </w:pPr>
      <w:bookmarkStart w:id="139" w:name="_Toc311801595"/>
      <w:bookmarkStart w:id="140" w:name="_Toc311801596"/>
      <w:bookmarkStart w:id="141" w:name="_Toc311801597"/>
      <w:bookmarkStart w:id="142" w:name="_Toc403125716"/>
      <w:bookmarkStart w:id="143" w:name="_Toc226473071"/>
      <w:bookmarkStart w:id="144" w:name="_Toc228954258"/>
      <w:bookmarkStart w:id="145" w:name="_Toc228954263"/>
      <w:bookmarkEnd w:id="0"/>
      <w:bookmarkEnd w:id="139"/>
      <w:bookmarkEnd w:id="140"/>
      <w:bookmarkEnd w:id="141"/>
    </w:p>
    <w:p w14:paraId="4F9C8371" w14:textId="0EEFD73D" w:rsidR="00EB4D48" w:rsidRPr="009B06E0" w:rsidRDefault="003A701F" w:rsidP="00D349BA">
      <w:pPr>
        <w:pStyle w:val="Head1"/>
        <w:tabs>
          <w:tab w:val="clear" w:pos="2130"/>
        </w:tabs>
        <w:ind w:left="431" w:hanging="431"/>
        <w:jc w:val="both"/>
      </w:pPr>
      <w:r>
        <w:lastRenderedPageBreak/>
        <w:t>Message Structure Changes</w:t>
      </w:r>
      <w:bookmarkEnd w:id="142"/>
      <w:r w:rsidR="00EB4D48" w:rsidRPr="009B06E0">
        <w:t xml:space="preserve"> </w:t>
      </w:r>
    </w:p>
    <w:p w14:paraId="4F9C8372" w14:textId="77777777" w:rsidR="00EB4D48" w:rsidRPr="009B06E0" w:rsidRDefault="00BE079B" w:rsidP="00BE079B">
      <w:pPr>
        <w:pStyle w:val="Maintext"/>
      </w:pPr>
      <w:r>
        <w:t xml:space="preserve">The </w:t>
      </w:r>
      <w:r w:rsidR="003A701F">
        <w:t xml:space="preserve">changes to the message structure for </w:t>
      </w:r>
      <w:r w:rsidR="006705DA">
        <w:t>ctr.0006</w:t>
      </w:r>
      <w:r w:rsidR="003A701F">
        <w:t xml:space="preserve"> for th</w:t>
      </w:r>
      <w:r w:rsidR="0032081F">
        <w:t xml:space="preserve">is </w:t>
      </w:r>
      <w:r w:rsidR="003A701F">
        <w:t>release</w:t>
      </w:r>
      <w:r>
        <w:t xml:space="preserve"> are documented below.</w:t>
      </w:r>
    </w:p>
    <w:p w14:paraId="4F9C8373" w14:textId="77777777" w:rsidR="00EB4D48" w:rsidRDefault="003A701F" w:rsidP="00D349BA">
      <w:pPr>
        <w:pStyle w:val="Head2"/>
        <w:spacing w:before="240"/>
        <w:ind w:left="578" w:hanging="578"/>
        <w:jc w:val="both"/>
      </w:pPr>
      <w:bookmarkStart w:id="146" w:name="_Toc403125717"/>
      <w:r>
        <w:t>Added Elements</w:t>
      </w:r>
      <w:bookmarkEnd w:id="146"/>
    </w:p>
    <w:p w14:paraId="7C9A7D21" w14:textId="34326792" w:rsidR="009A7E04" w:rsidRPr="00D462B3" w:rsidRDefault="009A7E04" w:rsidP="009A7E04">
      <w:pPr>
        <w:rPr>
          <w:rFonts w:cs="Arial"/>
          <w:sz w:val="20"/>
          <w:szCs w:val="20"/>
        </w:rPr>
      </w:pPr>
      <w:r>
        <w:t xml:space="preserve">Note: </w:t>
      </w:r>
      <w:r w:rsidRPr="00D462B3">
        <w:rPr>
          <w:rFonts w:cs="Arial"/>
          <w:sz w:val="20"/>
          <w:szCs w:val="20"/>
        </w:rPr>
        <w:t xml:space="preserve">This data element is </w:t>
      </w:r>
      <w:r w:rsidR="00072B6D" w:rsidRPr="00D462B3">
        <w:rPr>
          <w:rFonts w:cs="Arial"/>
          <w:sz w:val="20"/>
          <w:szCs w:val="20"/>
        </w:rPr>
        <w:t xml:space="preserve">not </w:t>
      </w:r>
      <w:r w:rsidR="00072B6D">
        <w:rPr>
          <w:rFonts w:cs="Arial"/>
          <w:sz w:val="20"/>
          <w:szCs w:val="20"/>
        </w:rPr>
        <w:t>to</w:t>
      </w:r>
      <w:r w:rsidRPr="00D462B3">
        <w:rPr>
          <w:rFonts w:cs="Arial"/>
          <w:sz w:val="20"/>
          <w:szCs w:val="20"/>
        </w:rPr>
        <w:t xml:space="preserve"> be implemented for TT2015 due to the proposed change not having legislation passed.</w:t>
      </w:r>
    </w:p>
    <w:p w14:paraId="2DCD1B06" w14:textId="30926E34" w:rsidR="009A7E04" w:rsidRPr="009A7E04" w:rsidRDefault="009A7E04" w:rsidP="009A7E04">
      <w:pPr>
        <w:pStyle w:val="Maintext"/>
      </w:pPr>
    </w:p>
    <w:tbl>
      <w:tblPr>
        <w:tblW w:w="5000"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198"/>
        <w:gridCol w:w="6794"/>
        <w:gridCol w:w="1624"/>
      </w:tblGrid>
      <w:tr w:rsidR="00B6581D" w:rsidRPr="00655F32" w14:paraId="4F9C8377" w14:textId="77777777" w:rsidTr="005974D5">
        <w:trPr>
          <w:trHeight w:val="439"/>
          <w:tblHeader/>
        </w:trPr>
        <w:tc>
          <w:tcPr>
            <w:tcW w:w="1150" w:type="dxa"/>
            <w:shd w:val="clear" w:color="auto" w:fill="C6D9F1"/>
          </w:tcPr>
          <w:p w14:paraId="4F9C8374" w14:textId="77777777" w:rsidR="00B6581D" w:rsidRPr="00655F32" w:rsidRDefault="00B6581D" w:rsidP="00DF4FE5">
            <w:pPr>
              <w:spacing w:before="120" w:after="120"/>
              <w:rPr>
                <w:rFonts w:cs="Arial"/>
                <w:b/>
              </w:rPr>
            </w:pPr>
            <w:r>
              <w:rPr>
                <w:rFonts w:cs="Arial"/>
                <w:b/>
              </w:rPr>
              <w:t>Alias</w:t>
            </w:r>
          </w:p>
        </w:tc>
        <w:tc>
          <w:tcPr>
            <w:tcW w:w="6521" w:type="dxa"/>
            <w:shd w:val="clear" w:color="auto" w:fill="C6D9F1"/>
          </w:tcPr>
          <w:p w14:paraId="4F9C8375" w14:textId="77777777" w:rsidR="00B6581D" w:rsidRPr="00655F32" w:rsidRDefault="00B6581D" w:rsidP="00DF4FE5">
            <w:pPr>
              <w:spacing w:before="120" w:after="120"/>
              <w:rPr>
                <w:rFonts w:cs="Arial"/>
                <w:b/>
              </w:rPr>
            </w:pPr>
            <w:r>
              <w:rPr>
                <w:rFonts w:cs="Arial"/>
                <w:b/>
              </w:rPr>
              <w:t>Full XBRL Path</w:t>
            </w:r>
          </w:p>
        </w:tc>
        <w:tc>
          <w:tcPr>
            <w:tcW w:w="1559" w:type="dxa"/>
            <w:shd w:val="clear" w:color="auto" w:fill="C6D9F1"/>
          </w:tcPr>
          <w:p w14:paraId="4F9C8376" w14:textId="77777777" w:rsidR="00B6581D" w:rsidRPr="00655F32" w:rsidRDefault="00B6581D" w:rsidP="00DF4FE5">
            <w:pPr>
              <w:spacing w:before="120" w:after="120"/>
              <w:rPr>
                <w:rFonts w:cs="Arial"/>
                <w:b/>
              </w:rPr>
            </w:pPr>
            <w:r>
              <w:rPr>
                <w:rFonts w:cs="Arial"/>
                <w:b/>
              </w:rPr>
              <w:t>Reason</w:t>
            </w:r>
          </w:p>
        </w:tc>
      </w:tr>
      <w:tr w:rsidR="00B6581D" w:rsidRPr="00BF1CC9" w14:paraId="4F9C837B" w14:textId="77777777" w:rsidTr="005974D5">
        <w:trPr>
          <w:trHeight w:val="495"/>
        </w:trPr>
        <w:tc>
          <w:tcPr>
            <w:tcW w:w="1150" w:type="dxa"/>
            <w:shd w:val="clear" w:color="auto" w:fill="auto"/>
            <w:vAlign w:val="center"/>
          </w:tcPr>
          <w:p w14:paraId="4F9C8378" w14:textId="77777777" w:rsidR="00B6581D" w:rsidRPr="00496A6B" w:rsidRDefault="00E43E65" w:rsidP="00184477">
            <w:pPr>
              <w:rPr>
                <w:szCs w:val="22"/>
              </w:rPr>
            </w:pPr>
            <w:r w:rsidRPr="00496A6B">
              <w:rPr>
                <w:szCs w:val="22"/>
              </w:rPr>
              <w:t>CTR362</w:t>
            </w:r>
          </w:p>
        </w:tc>
        <w:tc>
          <w:tcPr>
            <w:tcW w:w="6521" w:type="dxa"/>
          </w:tcPr>
          <w:p w14:paraId="4F9C8379" w14:textId="77777777" w:rsidR="00B6581D" w:rsidRPr="00496A6B" w:rsidRDefault="00E43E65" w:rsidP="00E43E65">
            <w:pPr>
              <w:rPr>
                <w:szCs w:val="22"/>
              </w:rPr>
            </w:pPr>
            <w:r w:rsidRPr="00496A6B">
              <w:rPr>
                <w:szCs w:val="22"/>
              </w:rPr>
              <w:t>CTR:RP:bafpr1.02.21: Income.DistributionsExcludedFromPaidParentalLeaveLevy.Amount</w:t>
            </w:r>
          </w:p>
        </w:tc>
        <w:tc>
          <w:tcPr>
            <w:tcW w:w="1559" w:type="dxa"/>
            <w:shd w:val="clear" w:color="auto" w:fill="auto"/>
            <w:vAlign w:val="center"/>
          </w:tcPr>
          <w:p w14:paraId="4F9C837A" w14:textId="77777777" w:rsidR="00B6581D" w:rsidRPr="00496A6B" w:rsidRDefault="00E43E65" w:rsidP="00E43E65">
            <w:pPr>
              <w:rPr>
                <w:szCs w:val="22"/>
              </w:rPr>
            </w:pPr>
            <w:r w:rsidRPr="00496A6B">
              <w:rPr>
                <w:szCs w:val="22"/>
              </w:rPr>
              <w:t>BC 2015 – 035 – Paid Parental Leave Levy</w:t>
            </w:r>
          </w:p>
        </w:tc>
      </w:tr>
    </w:tbl>
    <w:p w14:paraId="4F9C837C" w14:textId="77777777" w:rsidR="003A701F" w:rsidRDefault="003A701F" w:rsidP="00D349BA">
      <w:pPr>
        <w:pStyle w:val="Head2"/>
        <w:spacing w:before="240"/>
        <w:ind w:left="578" w:hanging="578"/>
        <w:jc w:val="both"/>
      </w:pPr>
      <w:bookmarkStart w:id="147" w:name="_Toc403125718"/>
      <w:bookmarkStart w:id="148" w:name="_Toc238611033"/>
      <w:r>
        <w:t>Removed Elements</w:t>
      </w:r>
      <w:bookmarkEnd w:id="147"/>
    </w:p>
    <w:tbl>
      <w:tblPr>
        <w:tblW w:w="5000"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198"/>
        <w:gridCol w:w="6898"/>
        <w:gridCol w:w="1520"/>
      </w:tblGrid>
      <w:tr w:rsidR="007770DA" w:rsidRPr="00655F32" w14:paraId="4F9C8380" w14:textId="77777777" w:rsidTr="005974D5">
        <w:trPr>
          <w:trHeight w:val="439"/>
          <w:tblHeader/>
        </w:trPr>
        <w:tc>
          <w:tcPr>
            <w:tcW w:w="1198" w:type="dxa"/>
            <w:shd w:val="clear" w:color="auto" w:fill="C6D9F1"/>
            <w:vAlign w:val="center"/>
          </w:tcPr>
          <w:p w14:paraId="4F9C837D" w14:textId="77777777" w:rsidR="00E43E65" w:rsidRPr="00655F32" w:rsidRDefault="00E43E65" w:rsidP="00FD45DF">
            <w:pPr>
              <w:spacing w:before="120" w:after="120"/>
              <w:rPr>
                <w:rFonts w:cs="Arial"/>
                <w:b/>
              </w:rPr>
            </w:pPr>
            <w:bookmarkStart w:id="149" w:name="_Toc311801605"/>
            <w:bookmarkStart w:id="150" w:name="_Toc311801607"/>
            <w:bookmarkStart w:id="151" w:name="_Toc311801608"/>
            <w:bookmarkStart w:id="152" w:name="_Toc311801609"/>
            <w:bookmarkStart w:id="153" w:name="_Toc311801610"/>
            <w:bookmarkStart w:id="154" w:name="_Toc311801611"/>
            <w:bookmarkStart w:id="155" w:name="_Toc238611034"/>
            <w:bookmarkEnd w:id="148"/>
            <w:bookmarkEnd w:id="149"/>
            <w:bookmarkEnd w:id="150"/>
            <w:bookmarkEnd w:id="151"/>
            <w:bookmarkEnd w:id="152"/>
            <w:bookmarkEnd w:id="153"/>
            <w:bookmarkEnd w:id="154"/>
            <w:r>
              <w:rPr>
                <w:rFonts w:cs="Arial"/>
                <w:b/>
              </w:rPr>
              <w:t>Alias</w:t>
            </w:r>
          </w:p>
        </w:tc>
        <w:tc>
          <w:tcPr>
            <w:tcW w:w="6898" w:type="dxa"/>
            <w:shd w:val="clear" w:color="auto" w:fill="C6D9F1"/>
            <w:vAlign w:val="center"/>
          </w:tcPr>
          <w:p w14:paraId="4F9C837E" w14:textId="77777777" w:rsidR="00E43E65" w:rsidRPr="00655F32" w:rsidRDefault="00E43E65">
            <w:pPr>
              <w:spacing w:before="120" w:after="120"/>
              <w:rPr>
                <w:rFonts w:cs="Arial"/>
                <w:b/>
              </w:rPr>
            </w:pPr>
            <w:r>
              <w:rPr>
                <w:rFonts w:cs="Arial"/>
                <w:b/>
              </w:rPr>
              <w:t>Full XBRL Path</w:t>
            </w:r>
          </w:p>
        </w:tc>
        <w:tc>
          <w:tcPr>
            <w:tcW w:w="1520" w:type="dxa"/>
            <w:shd w:val="clear" w:color="auto" w:fill="C6D9F1"/>
            <w:vAlign w:val="center"/>
          </w:tcPr>
          <w:p w14:paraId="4F9C837F" w14:textId="77777777" w:rsidR="00E43E65" w:rsidRPr="00655F32" w:rsidRDefault="00E43E65">
            <w:pPr>
              <w:spacing w:before="120" w:after="120"/>
              <w:rPr>
                <w:rFonts w:cs="Arial"/>
                <w:b/>
              </w:rPr>
            </w:pPr>
            <w:r>
              <w:rPr>
                <w:rFonts w:cs="Arial"/>
                <w:b/>
              </w:rPr>
              <w:t>Reason</w:t>
            </w:r>
          </w:p>
        </w:tc>
      </w:tr>
      <w:tr w:rsidR="007770DA" w:rsidRPr="00BF1CC9" w14:paraId="4F9C8384" w14:textId="77777777" w:rsidTr="005974D5">
        <w:trPr>
          <w:trHeight w:val="495"/>
        </w:trPr>
        <w:tc>
          <w:tcPr>
            <w:tcW w:w="1198" w:type="dxa"/>
            <w:shd w:val="clear" w:color="auto" w:fill="auto"/>
            <w:vAlign w:val="center"/>
          </w:tcPr>
          <w:p w14:paraId="4F9C8381" w14:textId="77777777" w:rsidR="007770DA" w:rsidRPr="00BF1CC9" w:rsidRDefault="007770DA" w:rsidP="00FD45DF">
            <w:pPr>
              <w:rPr>
                <w:szCs w:val="22"/>
              </w:rPr>
            </w:pPr>
            <w:r>
              <w:rPr>
                <w:szCs w:val="22"/>
              </w:rPr>
              <w:t>CTR356</w:t>
            </w:r>
          </w:p>
        </w:tc>
        <w:tc>
          <w:tcPr>
            <w:tcW w:w="6898" w:type="dxa"/>
            <w:vAlign w:val="center"/>
          </w:tcPr>
          <w:p w14:paraId="4F9C8382" w14:textId="77777777" w:rsidR="007770DA" w:rsidRPr="00BF1CC9" w:rsidRDefault="007770DA">
            <w:pPr>
              <w:rPr>
                <w:szCs w:val="22"/>
              </w:rPr>
            </w:pPr>
            <w:r>
              <w:rPr>
                <w:szCs w:val="22"/>
              </w:rPr>
              <w:t>CTR:RP</w:t>
            </w:r>
            <w:r w:rsidRPr="00EB127A">
              <w:rPr>
                <w:szCs w:val="22"/>
              </w:rPr>
              <w:t>.YEarliestFromMiddle</w:t>
            </w:r>
            <w:r>
              <w:rPr>
                <w:szCs w:val="22"/>
              </w:rPr>
              <w:t>:</w:t>
            </w:r>
            <w:r>
              <w:t xml:space="preserve"> </w:t>
            </w:r>
            <w:r w:rsidRPr="00EB127A">
              <w:rPr>
                <w:szCs w:val="22"/>
              </w:rPr>
              <w:t>rvctc3.02.00</w:t>
            </w:r>
            <w:r>
              <w:rPr>
                <w:szCs w:val="22"/>
              </w:rPr>
              <w:t>:</w:t>
            </w:r>
            <w:r w:rsidRPr="00EB127A">
              <w:rPr>
                <w:szCs w:val="22"/>
              </w:rPr>
              <w:t>Tax.Losses.Total.Amount</w:t>
            </w:r>
          </w:p>
        </w:tc>
        <w:tc>
          <w:tcPr>
            <w:tcW w:w="1520" w:type="dxa"/>
            <w:vMerge w:val="restart"/>
            <w:shd w:val="clear" w:color="auto" w:fill="auto"/>
            <w:vAlign w:val="center"/>
          </w:tcPr>
          <w:p w14:paraId="4F9C8383" w14:textId="77777777" w:rsidR="007770DA" w:rsidRPr="00496A6B" w:rsidRDefault="007770DA">
            <w:pPr>
              <w:rPr>
                <w:szCs w:val="22"/>
              </w:rPr>
            </w:pPr>
            <w:r w:rsidRPr="00496A6B">
              <w:rPr>
                <w:szCs w:val="22"/>
              </w:rPr>
              <w:t>BC 2015 – 008 – Loss Carry back repeal</w:t>
            </w:r>
          </w:p>
        </w:tc>
      </w:tr>
      <w:tr w:rsidR="007770DA" w:rsidRPr="00BF1CC9" w14:paraId="4F9C8388" w14:textId="77777777" w:rsidTr="005974D5">
        <w:trPr>
          <w:trHeight w:val="495"/>
        </w:trPr>
        <w:tc>
          <w:tcPr>
            <w:tcW w:w="1198" w:type="dxa"/>
            <w:shd w:val="clear" w:color="auto" w:fill="auto"/>
            <w:vAlign w:val="center"/>
          </w:tcPr>
          <w:p w14:paraId="4F9C8385" w14:textId="77777777" w:rsidR="007770DA" w:rsidRDefault="007770DA" w:rsidP="00FD45DF">
            <w:pPr>
              <w:rPr>
                <w:szCs w:val="22"/>
              </w:rPr>
            </w:pPr>
            <w:r>
              <w:rPr>
                <w:szCs w:val="22"/>
              </w:rPr>
              <w:t>CTR357</w:t>
            </w:r>
          </w:p>
        </w:tc>
        <w:tc>
          <w:tcPr>
            <w:tcW w:w="6898" w:type="dxa"/>
            <w:vAlign w:val="center"/>
          </w:tcPr>
          <w:p w14:paraId="4F9C8386" w14:textId="77777777" w:rsidR="007770DA" w:rsidRDefault="007770DA">
            <w:pPr>
              <w:rPr>
                <w:szCs w:val="22"/>
              </w:rPr>
            </w:pPr>
            <w:r>
              <w:rPr>
                <w:szCs w:val="22"/>
              </w:rPr>
              <w:t>CTR:</w:t>
            </w:r>
            <w:r w:rsidRPr="00875829">
              <w:rPr>
                <w:szCs w:val="22"/>
              </w:rPr>
              <w:t>RP.YEarliestFromCurrent</w:t>
            </w:r>
            <w:r>
              <w:rPr>
                <w:szCs w:val="22"/>
              </w:rPr>
              <w:t>:</w:t>
            </w:r>
            <w:r>
              <w:t xml:space="preserve"> </w:t>
            </w:r>
            <w:r w:rsidRPr="00875829">
              <w:rPr>
                <w:szCs w:val="22"/>
              </w:rPr>
              <w:t>rvctc3.02.00</w:t>
            </w:r>
            <w:r>
              <w:rPr>
                <w:szCs w:val="22"/>
              </w:rPr>
              <w:t>:</w:t>
            </w:r>
            <w:r w:rsidRPr="00875829">
              <w:rPr>
                <w:szCs w:val="22"/>
              </w:rPr>
              <w:t>Tax.Losses.Total.Amount</w:t>
            </w:r>
          </w:p>
        </w:tc>
        <w:tc>
          <w:tcPr>
            <w:tcW w:w="1520" w:type="dxa"/>
            <w:vMerge/>
            <w:shd w:val="clear" w:color="auto" w:fill="auto"/>
            <w:vAlign w:val="center"/>
          </w:tcPr>
          <w:p w14:paraId="4F9C8387" w14:textId="77777777" w:rsidR="007770DA" w:rsidRPr="00E43E65" w:rsidRDefault="007770DA">
            <w:pPr>
              <w:rPr>
                <w:szCs w:val="22"/>
              </w:rPr>
            </w:pPr>
          </w:p>
        </w:tc>
      </w:tr>
      <w:tr w:rsidR="007770DA" w:rsidRPr="00BF1CC9" w14:paraId="4F9C838C" w14:textId="77777777" w:rsidTr="005974D5">
        <w:trPr>
          <w:trHeight w:val="495"/>
        </w:trPr>
        <w:tc>
          <w:tcPr>
            <w:tcW w:w="1198" w:type="dxa"/>
            <w:shd w:val="clear" w:color="auto" w:fill="auto"/>
            <w:vAlign w:val="center"/>
          </w:tcPr>
          <w:p w14:paraId="4F9C8389" w14:textId="77777777" w:rsidR="007770DA" w:rsidRDefault="007770DA" w:rsidP="00FD45DF">
            <w:pPr>
              <w:rPr>
                <w:szCs w:val="22"/>
              </w:rPr>
            </w:pPr>
            <w:r>
              <w:rPr>
                <w:szCs w:val="22"/>
              </w:rPr>
              <w:t>CTR358</w:t>
            </w:r>
          </w:p>
        </w:tc>
        <w:tc>
          <w:tcPr>
            <w:tcW w:w="6898" w:type="dxa"/>
            <w:vAlign w:val="center"/>
          </w:tcPr>
          <w:p w14:paraId="4F9C838A" w14:textId="77777777" w:rsidR="007770DA" w:rsidRDefault="007770DA">
            <w:pPr>
              <w:rPr>
                <w:szCs w:val="22"/>
              </w:rPr>
            </w:pPr>
            <w:r>
              <w:rPr>
                <w:szCs w:val="22"/>
              </w:rPr>
              <w:t>CTR:</w:t>
            </w:r>
            <w:r w:rsidRPr="00875829">
              <w:rPr>
                <w:szCs w:val="22"/>
              </w:rPr>
              <w:t>RP.EarliestYear</w:t>
            </w:r>
            <w:r>
              <w:rPr>
                <w:szCs w:val="22"/>
              </w:rPr>
              <w:t>:</w:t>
            </w:r>
            <w:r w:rsidRPr="00875829">
              <w:rPr>
                <w:szCs w:val="22"/>
              </w:rPr>
              <w:t>rvctc3.02.00</w:t>
            </w:r>
            <w:r>
              <w:rPr>
                <w:szCs w:val="22"/>
              </w:rPr>
              <w:t>:</w:t>
            </w:r>
            <w:r w:rsidRPr="00875829">
              <w:rPr>
                <w:szCs w:val="22"/>
              </w:rPr>
              <w:t>Income.ExemptNet.Amount</w:t>
            </w:r>
          </w:p>
        </w:tc>
        <w:tc>
          <w:tcPr>
            <w:tcW w:w="1520" w:type="dxa"/>
            <w:vMerge/>
            <w:shd w:val="clear" w:color="auto" w:fill="auto"/>
            <w:vAlign w:val="center"/>
          </w:tcPr>
          <w:p w14:paraId="4F9C838B" w14:textId="77777777" w:rsidR="007770DA" w:rsidRPr="00E43E65" w:rsidRDefault="007770DA">
            <w:pPr>
              <w:rPr>
                <w:szCs w:val="22"/>
              </w:rPr>
            </w:pPr>
          </w:p>
        </w:tc>
      </w:tr>
      <w:tr w:rsidR="007770DA" w:rsidRPr="00BF1CC9" w14:paraId="4F9C8390" w14:textId="77777777" w:rsidTr="005974D5">
        <w:trPr>
          <w:trHeight w:val="495"/>
        </w:trPr>
        <w:tc>
          <w:tcPr>
            <w:tcW w:w="1198" w:type="dxa"/>
            <w:shd w:val="clear" w:color="auto" w:fill="auto"/>
            <w:vAlign w:val="center"/>
          </w:tcPr>
          <w:p w14:paraId="4F9C838D" w14:textId="77777777" w:rsidR="007770DA" w:rsidRDefault="007770DA" w:rsidP="00FD45DF">
            <w:pPr>
              <w:rPr>
                <w:szCs w:val="22"/>
              </w:rPr>
            </w:pPr>
            <w:r>
              <w:rPr>
                <w:szCs w:val="22"/>
              </w:rPr>
              <w:t>CTR359</w:t>
            </w:r>
          </w:p>
        </w:tc>
        <w:tc>
          <w:tcPr>
            <w:tcW w:w="6898" w:type="dxa"/>
            <w:vAlign w:val="center"/>
          </w:tcPr>
          <w:p w14:paraId="4F9C838E" w14:textId="77777777" w:rsidR="007770DA" w:rsidRDefault="007770DA">
            <w:pPr>
              <w:rPr>
                <w:szCs w:val="22"/>
              </w:rPr>
            </w:pPr>
            <w:r>
              <w:rPr>
                <w:szCs w:val="22"/>
              </w:rPr>
              <w:t>CTR:</w:t>
            </w:r>
            <w:r w:rsidRPr="00875829">
              <w:rPr>
                <w:szCs w:val="22"/>
              </w:rPr>
              <w:t>RP.EarliestYear</w:t>
            </w:r>
            <w:r>
              <w:rPr>
                <w:szCs w:val="22"/>
              </w:rPr>
              <w:t>:</w:t>
            </w:r>
            <w:r w:rsidRPr="00875829">
              <w:rPr>
                <w:szCs w:val="22"/>
              </w:rPr>
              <w:t>rvctc1.02.00</w:t>
            </w:r>
            <w:r>
              <w:rPr>
                <w:szCs w:val="22"/>
              </w:rPr>
              <w:t>:</w:t>
            </w:r>
            <w:r w:rsidRPr="00875829">
              <w:rPr>
                <w:szCs w:val="22"/>
              </w:rPr>
              <w:t>IncomeTax.Liability.Amount</w:t>
            </w:r>
          </w:p>
        </w:tc>
        <w:tc>
          <w:tcPr>
            <w:tcW w:w="1520" w:type="dxa"/>
            <w:vMerge/>
            <w:shd w:val="clear" w:color="auto" w:fill="auto"/>
            <w:vAlign w:val="center"/>
          </w:tcPr>
          <w:p w14:paraId="4F9C838F" w14:textId="77777777" w:rsidR="007770DA" w:rsidRPr="00E43E65" w:rsidRDefault="007770DA">
            <w:pPr>
              <w:rPr>
                <w:szCs w:val="22"/>
              </w:rPr>
            </w:pPr>
          </w:p>
        </w:tc>
      </w:tr>
      <w:tr w:rsidR="007770DA" w:rsidRPr="00BF1CC9" w14:paraId="4F9C8394" w14:textId="77777777" w:rsidTr="005974D5">
        <w:trPr>
          <w:trHeight w:val="495"/>
        </w:trPr>
        <w:tc>
          <w:tcPr>
            <w:tcW w:w="1198" w:type="dxa"/>
            <w:shd w:val="clear" w:color="auto" w:fill="auto"/>
            <w:vAlign w:val="center"/>
          </w:tcPr>
          <w:p w14:paraId="4F9C8391" w14:textId="77777777" w:rsidR="007770DA" w:rsidRDefault="007770DA" w:rsidP="00FD45DF">
            <w:pPr>
              <w:rPr>
                <w:szCs w:val="22"/>
              </w:rPr>
            </w:pPr>
            <w:r>
              <w:rPr>
                <w:szCs w:val="22"/>
              </w:rPr>
              <w:t>CTR342</w:t>
            </w:r>
          </w:p>
        </w:tc>
        <w:tc>
          <w:tcPr>
            <w:tcW w:w="6898" w:type="dxa"/>
            <w:vAlign w:val="center"/>
          </w:tcPr>
          <w:p w14:paraId="4F9C8392" w14:textId="77777777" w:rsidR="007770DA" w:rsidRDefault="007770DA">
            <w:pPr>
              <w:rPr>
                <w:szCs w:val="22"/>
              </w:rPr>
            </w:pPr>
            <w:r>
              <w:rPr>
                <w:szCs w:val="22"/>
              </w:rPr>
              <w:t>CTR:</w:t>
            </w:r>
            <w:r w:rsidRPr="00875829">
              <w:rPr>
                <w:szCs w:val="22"/>
              </w:rPr>
              <w:t>RP</w:t>
            </w:r>
            <w:r w:rsidRPr="006E28AE">
              <w:rPr>
                <w:szCs w:val="22"/>
              </w:rPr>
              <w:t>.YMiddle</w:t>
            </w:r>
            <w:r>
              <w:rPr>
                <w:szCs w:val="22"/>
              </w:rPr>
              <w:t>:</w:t>
            </w:r>
            <w:r w:rsidRPr="006E28AE">
              <w:t>rvctc3.02.00</w:t>
            </w:r>
            <w:r>
              <w:rPr>
                <w:szCs w:val="22"/>
              </w:rPr>
              <w:t>:</w:t>
            </w:r>
            <w:r w:rsidRPr="006E28AE">
              <w:rPr>
                <w:szCs w:val="22"/>
              </w:rPr>
              <w:t>Tax.Losses.Total.Amount</w:t>
            </w:r>
          </w:p>
        </w:tc>
        <w:tc>
          <w:tcPr>
            <w:tcW w:w="1520" w:type="dxa"/>
            <w:vMerge/>
            <w:shd w:val="clear" w:color="auto" w:fill="auto"/>
            <w:vAlign w:val="center"/>
          </w:tcPr>
          <w:p w14:paraId="4F9C8393" w14:textId="77777777" w:rsidR="007770DA" w:rsidRPr="00E43E65" w:rsidRDefault="007770DA">
            <w:pPr>
              <w:rPr>
                <w:szCs w:val="22"/>
              </w:rPr>
            </w:pPr>
          </w:p>
        </w:tc>
      </w:tr>
      <w:tr w:rsidR="007770DA" w:rsidRPr="00BF1CC9" w14:paraId="4F9C8398" w14:textId="77777777" w:rsidTr="005974D5">
        <w:trPr>
          <w:trHeight w:val="495"/>
        </w:trPr>
        <w:tc>
          <w:tcPr>
            <w:tcW w:w="1198" w:type="dxa"/>
            <w:shd w:val="clear" w:color="auto" w:fill="auto"/>
            <w:vAlign w:val="center"/>
          </w:tcPr>
          <w:p w14:paraId="4F9C8395" w14:textId="77777777" w:rsidR="007770DA" w:rsidRDefault="007770DA" w:rsidP="00FD45DF">
            <w:pPr>
              <w:rPr>
                <w:szCs w:val="22"/>
              </w:rPr>
            </w:pPr>
            <w:r>
              <w:rPr>
                <w:szCs w:val="22"/>
              </w:rPr>
              <w:t>CTR355</w:t>
            </w:r>
          </w:p>
        </w:tc>
        <w:tc>
          <w:tcPr>
            <w:tcW w:w="6898" w:type="dxa"/>
            <w:vAlign w:val="center"/>
          </w:tcPr>
          <w:p w14:paraId="4F9C8396" w14:textId="77777777" w:rsidR="007770DA" w:rsidRDefault="007770DA">
            <w:pPr>
              <w:rPr>
                <w:szCs w:val="22"/>
              </w:rPr>
            </w:pPr>
            <w:r>
              <w:rPr>
                <w:szCs w:val="22"/>
              </w:rPr>
              <w:t>CTR:</w:t>
            </w:r>
            <w:r w:rsidRPr="00184477">
              <w:rPr>
                <w:szCs w:val="22"/>
              </w:rPr>
              <w:t>RP.MiddleYear</w:t>
            </w:r>
            <w:r>
              <w:rPr>
                <w:szCs w:val="22"/>
              </w:rPr>
              <w:t>:</w:t>
            </w:r>
            <w:r w:rsidRPr="00184477">
              <w:t>bafpr1.02.13</w:t>
            </w:r>
            <w:r>
              <w:rPr>
                <w:szCs w:val="22"/>
              </w:rPr>
              <w:t>:</w:t>
            </w:r>
            <w:r w:rsidRPr="00184477">
              <w:rPr>
                <w:szCs w:val="22"/>
              </w:rPr>
              <w:t>Income.ExemptNet.Amount</w:t>
            </w:r>
          </w:p>
        </w:tc>
        <w:tc>
          <w:tcPr>
            <w:tcW w:w="1520" w:type="dxa"/>
            <w:vMerge/>
            <w:shd w:val="clear" w:color="auto" w:fill="auto"/>
            <w:vAlign w:val="center"/>
          </w:tcPr>
          <w:p w14:paraId="4F9C8397" w14:textId="77777777" w:rsidR="007770DA" w:rsidRPr="00E43E65" w:rsidRDefault="007770DA">
            <w:pPr>
              <w:rPr>
                <w:szCs w:val="22"/>
              </w:rPr>
            </w:pPr>
          </w:p>
        </w:tc>
      </w:tr>
      <w:tr w:rsidR="007770DA" w:rsidRPr="00BF1CC9" w14:paraId="4F9C839C" w14:textId="77777777" w:rsidTr="005974D5">
        <w:trPr>
          <w:trHeight w:val="495"/>
        </w:trPr>
        <w:tc>
          <w:tcPr>
            <w:tcW w:w="1198" w:type="dxa"/>
            <w:shd w:val="clear" w:color="auto" w:fill="auto"/>
            <w:vAlign w:val="center"/>
          </w:tcPr>
          <w:p w14:paraId="4F9C8399" w14:textId="77777777" w:rsidR="007770DA" w:rsidRDefault="007770DA" w:rsidP="00FD45DF">
            <w:pPr>
              <w:rPr>
                <w:szCs w:val="22"/>
              </w:rPr>
            </w:pPr>
            <w:r>
              <w:rPr>
                <w:szCs w:val="22"/>
              </w:rPr>
              <w:t>CTR344</w:t>
            </w:r>
          </w:p>
        </w:tc>
        <w:tc>
          <w:tcPr>
            <w:tcW w:w="6898" w:type="dxa"/>
            <w:vAlign w:val="center"/>
          </w:tcPr>
          <w:p w14:paraId="4F9C839A" w14:textId="77777777" w:rsidR="007770DA" w:rsidRDefault="007770DA">
            <w:pPr>
              <w:rPr>
                <w:szCs w:val="22"/>
              </w:rPr>
            </w:pPr>
            <w:r>
              <w:rPr>
                <w:szCs w:val="22"/>
              </w:rPr>
              <w:t>CTR:</w:t>
            </w:r>
            <w:r w:rsidRPr="00184477">
              <w:rPr>
                <w:szCs w:val="22"/>
              </w:rPr>
              <w:t>RP.MiddleYear</w:t>
            </w:r>
            <w:r>
              <w:rPr>
                <w:szCs w:val="22"/>
              </w:rPr>
              <w:t>:</w:t>
            </w:r>
            <w:r w:rsidRPr="00184477">
              <w:t>rvctc1.02.00</w:t>
            </w:r>
            <w:r>
              <w:rPr>
                <w:szCs w:val="22"/>
              </w:rPr>
              <w:t>:</w:t>
            </w:r>
            <w:r w:rsidRPr="00184477">
              <w:rPr>
                <w:szCs w:val="22"/>
              </w:rPr>
              <w:t>IncomeTax.Liability.Amount</w:t>
            </w:r>
          </w:p>
        </w:tc>
        <w:tc>
          <w:tcPr>
            <w:tcW w:w="1520" w:type="dxa"/>
            <w:vMerge/>
            <w:shd w:val="clear" w:color="auto" w:fill="auto"/>
            <w:vAlign w:val="center"/>
          </w:tcPr>
          <w:p w14:paraId="4F9C839B" w14:textId="77777777" w:rsidR="007770DA" w:rsidRPr="00E43E65" w:rsidRDefault="007770DA">
            <w:pPr>
              <w:rPr>
                <w:szCs w:val="22"/>
              </w:rPr>
            </w:pPr>
          </w:p>
        </w:tc>
      </w:tr>
      <w:tr w:rsidR="007770DA" w:rsidRPr="00BF1CC9" w14:paraId="4F9C83A0" w14:textId="77777777" w:rsidTr="005974D5">
        <w:trPr>
          <w:trHeight w:val="495"/>
        </w:trPr>
        <w:tc>
          <w:tcPr>
            <w:tcW w:w="1198" w:type="dxa"/>
            <w:shd w:val="clear" w:color="auto" w:fill="auto"/>
            <w:vAlign w:val="center"/>
          </w:tcPr>
          <w:p w14:paraId="4F9C839D" w14:textId="77777777" w:rsidR="007770DA" w:rsidRDefault="007770DA" w:rsidP="00FD45DF">
            <w:pPr>
              <w:rPr>
                <w:szCs w:val="22"/>
              </w:rPr>
            </w:pPr>
            <w:r>
              <w:rPr>
                <w:szCs w:val="22"/>
              </w:rPr>
              <w:t>CTR345</w:t>
            </w:r>
          </w:p>
        </w:tc>
        <w:tc>
          <w:tcPr>
            <w:tcW w:w="6898" w:type="dxa"/>
            <w:vAlign w:val="center"/>
          </w:tcPr>
          <w:p w14:paraId="4F9C839E" w14:textId="77777777" w:rsidR="007770DA" w:rsidRDefault="007770DA">
            <w:pPr>
              <w:rPr>
                <w:szCs w:val="22"/>
              </w:rPr>
            </w:pPr>
            <w:r>
              <w:rPr>
                <w:szCs w:val="22"/>
              </w:rPr>
              <w:t>CTR:</w:t>
            </w:r>
            <w:r w:rsidRPr="00184477">
              <w:rPr>
                <w:szCs w:val="22"/>
              </w:rPr>
              <w:t>RP</w:t>
            </w:r>
            <w:r>
              <w:rPr>
                <w:szCs w:val="22"/>
              </w:rPr>
              <w:t>:</w:t>
            </w:r>
            <w:r w:rsidRPr="00184477">
              <w:t>rvctc</w:t>
            </w:r>
            <w:r>
              <w:t>3</w:t>
            </w:r>
            <w:r w:rsidRPr="00184477">
              <w:t>.0</w:t>
            </w:r>
            <w:r>
              <w:t>2</w:t>
            </w:r>
            <w:r w:rsidRPr="00184477">
              <w:t>.</w:t>
            </w:r>
            <w:r>
              <w:t>11</w:t>
            </w:r>
            <w:r>
              <w:rPr>
                <w:szCs w:val="22"/>
              </w:rPr>
              <w:t>:</w:t>
            </w:r>
            <w:r w:rsidRPr="00FA7374">
              <w:rPr>
                <w:szCs w:val="22"/>
              </w:rPr>
              <w:t>Tax.Losses.CarryBackOffset.Amount</w:t>
            </w:r>
          </w:p>
        </w:tc>
        <w:tc>
          <w:tcPr>
            <w:tcW w:w="1520" w:type="dxa"/>
            <w:vMerge/>
            <w:shd w:val="clear" w:color="auto" w:fill="auto"/>
            <w:vAlign w:val="center"/>
          </w:tcPr>
          <w:p w14:paraId="4F9C839F" w14:textId="77777777" w:rsidR="007770DA" w:rsidRPr="00E43E65" w:rsidRDefault="007770DA">
            <w:pPr>
              <w:rPr>
                <w:szCs w:val="22"/>
              </w:rPr>
            </w:pPr>
          </w:p>
        </w:tc>
      </w:tr>
    </w:tbl>
    <w:p w14:paraId="4F9C83A1" w14:textId="77777777" w:rsidR="003A701F" w:rsidRDefault="003A701F" w:rsidP="00D349BA">
      <w:pPr>
        <w:pStyle w:val="Head2"/>
        <w:spacing w:before="240"/>
        <w:ind w:left="578" w:hanging="578"/>
        <w:jc w:val="both"/>
      </w:pPr>
      <w:bookmarkStart w:id="156" w:name="_Toc403125719"/>
      <w:r>
        <w:t>Updated Elements</w:t>
      </w:r>
      <w:bookmarkEnd w:id="156"/>
    </w:p>
    <w:tbl>
      <w:tblPr>
        <w:tblW w:w="5000" w:type="pct"/>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21"/>
        <w:gridCol w:w="5170"/>
        <w:gridCol w:w="3225"/>
      </w:tblGrid>
      <w:tr w:rsidR="005918A4" w:rsidRPr="00655F32" w14:paraId="4F9C83A5" w14:textId="77777777" w:rsidTr="005974D5">
        <w:trPr>
          <w:trHeight w:val="439"/>
          <w:tblHeader/>
        </w:trPr>
        <w:tc>
          <w:tcPr>
            <w:tcW w:w="1742" w:type="dxa"/>
            <w:shd w:val="clear" w:color="auto" w:fill="C6D9F1"/>
            <w:vAlign w:val="center"/>
          </w:tcPr>
          <w:p w14:paraId="4F9C83A2" w14:textId="77777777" w:rsidR="005918A4" w:rsidRPr="00655F32" w:rsidRDefault="005918A4" w:rsidP="00FD45DF">
            <w:pPr>
              <w:spacing w:before="120" w:after="120"/>
              <w:rPr>
                <w:rFonts w:cs="Arial"/>
                <w:b/>
              </w:rPr>
            </w:pPr>
            <w:r>
              <w:rPr>
                <w:rFonts w:cs="Arial"/>
                <w:b/>
              </w:rPr>
              <w:t>Alias</w:t>
            </w:r>
          </w:p>
        </w:tc>
        <w:tc>
          <w:tcPr>
            <w:tcW w:w="7772" w:type="dxa"/>
            <w:shd w:val="clear" w:color="auto" w:fill="C6D9F1"/>
            <w:vAlign w:val="center"/>
          </w:tcPr>
          <w:p w14:paraId="4F9C83A3" w14:textId="77777777" w:rsidR="005918A4" w:rsidRPr="00655F32" w:rsidRDefault="005918A4">
            <w:pPr>
              <w:spacing w:before="120" w:after="120"/>
              <w:rPr>
                <w:rFonts w:cs="Arial"/>
                <w:b/>
              </w:rPr>
            </w:pPr>
            <w:r>
              <w:rPr>
                <w:rFonts w:cs="Arial"/>
                <w:b/>
              </w:rPr>
              <w:t>Full XBRL Path</w:t>
            </w:r>
          </w:p>
        </w:tc>
        <w:tc>
          <w:tcPr>
            <w:tcW w:w="4801" w:type="dxa"/>
            <w:shd w:val="clear" w:color="auto" w:fill="C6D9F1"/>
            <w:vAlign w:val="center"/>
          </w:tcPr>
          <w:p w14:paraId="4F9C83A4" w14:textId="77777777" w:rsidR="005918A4" w:rsidRPr="00655F32" w:rsidRDefault="005918A4">
            <w:pPr>
              <w:spacing w:before="120" w:after="120"/>
              <w:rPr>
                <w:rFonts w:cs="Arial"/>
                <w:b/>
              </w:rPr>
            </w:pPr>
            <w:r>
              <w:rPr>
                <w:rFonts w:cs="Arial"/>
                <w:b/>
              </w:rPr>
              <w:t>Reason</w:t>
            </w:r>
          </w:p>
        </w:tc>
      </w:tr>
      <w:tr w:rsidR="005918A4" w:rsidRPr="00E43E65" w14:paraId="4F9C83A9" w14:textId="77777777" w:rsidTr="005974D5">
        <w:trPr>
          <w:trHeight w:val="495"/>
        </w:trPr>
        <w:tc>
          <w:tcPr>
            <w:tcW w:w="1742" w:type="dxa"/>
            <w:shd w:val="clear" w:color="auto" w:fill="auto"/>
            <w:vAlign w:val="center"/>
          </w:tcPr>
          <w:p w14:paraId="4F9C83A6" w14:textId="77777777" w:rsidR="005918A4" w:rsidRDefault="005918A4" w:rsidP="00FD45DF">
            <w:pPr>
              <w:rPr>
                <w:szCs w:val="22"/>
              </w:rPr>
            </w:pPr>
            <w:r>
              <w:rPr>
                <w:szCs w:val="22"/>
              </w:rPr>
              <w:t>CTR75</w:t>
            </w:r>
          </w:p>
        </w:tc>
        <w:tc>
          <w:tcPr>
            <w:tcW w:w="7772" w:type="dxa"/>
            <w:vAlign w:val="center"/>
          </w:tcPr>
          <w:p w14:paraId="4F9C83A7" w14:textId="77777777" w:rsidR="005918A4" w:rsidRDefault="005918A4">
            <w:pPr>
              <w:rPr>
                <w:szCs w:val="22"/>
              </w:rPr>
            </w:pPr>
            <w:r>
              <w:rPr>
                <w:szCs w:val="22"/>
              </w:rPr>
              <w:t>CTR:RP:</w:t>
            </w:r>
            <w:r w:rsidRPr="005918A4">
              <w:rPr>
                <w:szCs w:val="22"/>
              </w:rPr>
              <w:t>SuperannuationContribution.EmployerContributions.Amount</w:t>
            </w:r>
          </w:p>
        </w:tc>
        <w:tc>
          <w:tcPr>
            <w:tcW w:w="4801" w:type="dxa"/>
            <w:shd w:val="clear" w:color="auto" w:fill="auto"/>
            <w:vAlign w:val="center"/>
          </w:tcPr>
          <w:p w14:paraId="4F9C83A8" w14:textId="77777777" w:rsidR="005918A4" w:rsidRPr="005918A4" w:rsidRDefault="005918A4">
            <w:pPr>
              <w:rPr>
                <w:szCs w:val="22"/>
              </w:rPr>
            </w:pPr>
            <w:r w:rsidRPr="005918A4">
              <w:rPr>
                <w:szCs w:val="22"/>
              </w:rPr>
              <w:t>BC 2015 – 008 – Loss Carry back repeal</w:t>
            </w:r>
          </w:p>
        </w:tc>
      </w:tr>
      <w:tr w:rsidR="005918A4" w:rsidRPr="00E43E65" w14:paraId="4F9C83AE" w14:textId="77777777" w:rsidTr="005974D5">
        <w:trPr>
          <w:trHeight w:val="495"/>
        </w:trPr>
        <w:tc>
          <w:tcPr>
            <w:tcW w:w="1742" w:type="dxa"/>
            <w:shd w:val="clear" w:color="auto" w:fill="auto"/>
            <w:vAlign w:val="center"/>
          </w:tcPr>
          <w:p w14:paraId="4F9C83AA" w14:textId="77777777" w:rsidR="005918A4" w:rsidRDefault="005918A4" w:rsidP="00FD45DF">
            <w:pPr>
              <w:rPr>
                <w:szCs w:val="22"/>
              </w:rPr>
            </w:pPr>
            <w:r>
              <w:rPr>
                <w:szCs w:val="22"/>
              </w:rPr>
              <w:t>CTR199</w:t>
            </w:r>
          </w:p>
        </w:tc>
        <w:tc>
          <w:tcPr>
            <w:tcW w:w="7772" w:type="dxa"/>
            <w:vAlign w:val="center"/>
          </w:tcPr>
          <w:p w14:paraId="4F9C83AB" w14:textId="77777777" w:rsidR="005918A4" w:rsidRDefault="005918A4">
            <w:pPr>
              <w:rPr>
                <w:szCs w:val="22"/>
              </w:rPr>
            </w:pPr>
            <w:r>
              <w:rPr>
                <w:szCs w:val="22"/>
              </w:rPr>
              <w:t>CTR:RP:</w:t>
            </w:r>
            <w:r w:rsidRPr="005918A4">
              <w:rPr>
                <w:szCs w:val="22"/>
              </w:rPr>
              <w:t>IncomeTax.TaxableGross.Amount</w:t>
            </w:r>
          </w:p>
        </w:tc>
        <w:tc>
          <w:tcPr>
            <w:tcW w:w="4801" w:type="dxa"/>
            <w:shd w:val="clear" w:color="auto" w:fill="auto"/>
            <w:vAlign w:val="center"/>
          </w:tcPr>
          <w:p w14:paraId="4F9C83AC" w14:textId="77777777" w:rsidR="005918A4" w:rsidRPr="005918A4" w:rsidRDefault="005918A4">
            <w:pPr>
              <w:rPr>
                <w:szCs w:val="22"/>
              </w:rPr>
            </w:pPr>
            <w:r w:rsidRPr="005918A4">
              <w:rPr>
                <w:szCs w:val="22"/>
              </w:rPr>
              <w:t>BC2015-057 DisabilityCare Medicare Levy increase to No_TFN-quoted contributions amounts</w:t>
            </w:r>
          </w:p>
          <w:p w14:paraId="4F9C83AD" w14:textId="77777777" w:rsidR="005918A4" w:rsidRPr="005918A4" w:rsidRDefault="005918A4">
            <w:pPr>
              <w:rPr>
                <w:szCs w:val="22"/>
              </w:rPr>
            </w:pPr>
            <w:r w:rsidRPr="005918A4">
              <w:rPr>
                <w:szCs w:val="22"/>
              </w:rPr>
              <w:t>BR2015-037 - Reduce Company Tax Rate</w:t>
            </w:r>
          </w:p>
        </w:tc>
      </w:tr>
      <w:tr w:rsidR="003527EC" w:rsidRPr="00E43E65" w14:paraId="4F9C83B2" w14:textId="77777777" w:rsidTr="005974D5">
        <w:trPr>
          <w:trHeight w:val="495"/>
        </w:trPr>
        <w:tc>
          <w:tcPr>
            <w:tcW w:w="1742" w:type="dxa"/>
            <w:shd w:val="clear" w:color="auto" w:fill="auto"/>
            <w:vAlign w:val="center"/>
          </w:tcPr>
          <w:p w14:paraId="4F9C83AF" w14:textId="77777777" w:rsidR="003527EC" w:rsidRDefault="003527EC" w:rsidP="00FD45DF">
            <w:pPr>
              <w:rPr>
                <w:szCs w:val="22"/>
              </w:rPr>
            </w:pPr>
            <w:r>
              <w:rPr>
                <w:szCs w:val="22"/>
              </w:rPr>
              <w:t>CTR196</w:t>
            </w:r>
          </w:p>
        </w:tc>
        <w:tc>
          <w:tcPr>
            <w:tcW w:w="7772" w:type="dxa"/>
            <w:vAlign w:val="center"/>
          </w:tcPr>
          <w:p w14:paraId="4F9C83B0" w14:textId="77777777" w:rsidR="003527EC" w:rsidRDefault="003527EC">
            <w:pPr>
              <w:rPr>
                <w:szCs w:val="22"/>
              </w:rPr>
            </w:pPr>
            <w:r>
              <w:rPr>
                <w:szCs w:val="22"/>
              </w:rPr>
              <w:t>CTR:RP:</w:t>
            </w:r>
            <w:r>
              <w:t xml:space="preserve"> </w:t>
            </w:r>
            <w:r w:rsidRPr="003527EC">
              <w:rPr>
                <w:szCs w:val="22"/>
              </w:rPr>
              <w:t>Liabilities.ThinCapitalisation.ProvisionsApplied.Indicator</w:t>
            </w:r>
          </w:p>
        </w:tc>
        <w:tc>
          <w:tcPr>
            <w:tcW w:w="4801" w:type="dxa"/>
            <w:shd w:val="clear" w:color="auto" w:fill="auto"/>
            <w:vAlign w:val="center"/>
          </w:tcPr>
          <w:p w14:paraId="4F9C83B1" w14:textId="77777777" w:rsidR="003527EC" w:rsidRPr="005918A4" w:rsidRDefault="003527EC">
            <w:pPr>
              <w:rPr>
                <w:szCs w:val="22"/>
              </w:rPr>
            </w:pPr>
            <w:r>
              <w:rPr>
                <w:szCs w:val="22"/>
              </w:rPr>
              <w:t xml:space="preserve">BC2015-071 </w:t>
            </w:r>
            <w:r w:rsidRPr="003527EC">
              <w:rPr>
                <w:szCs w:val="22"/>
              </w:rPr>
              <w:t>Thin capitalisation &amp; Foreign dividends</w:t>
            </w:r>
          </w:p>
        </w:tc>
      </w:tr>
      <w:tr w:rsidR="005C7A69" w:rsidRPr="00E43E65" w14:paraId="20A8943F" w14:textId="77777777" w:rsidTr="005974D5">
        <w:trPr>
          <w:trHeight w:val="495"/>
        </w:trPr>
        <w:tc>
          <w:tcPr>
            <w:tcW w:w="1742" w:type="dxa"/>
            <w:shd w:val="clear" w:color="auto" w:fill="auto"/>
            <w:vAlign w:val="center"/>
          </w:tcPr>
          <w:p w14:paraId="294FA851" w14:textId="77777777" w:rsidR="005C7A69" w:rsidRPr="005C7A69" w:rsidRDefault="005C7A69" w:rsidP="00FD45DF">
            <w:pPr>
              <w:rPr>
                <w:szCs w:val="22"/>
              </w:rPr>
            </w:pPr>
            <w:r w:rsidRPr="005C7A69">
              <w:rPr>
                <w:szCs w:val="22"/>
              </w:rPr>
              <w:t>CTR71</w:t>
            </w:r>
          </w:p>
          <w:p w14:paraId="416B5E47" w14:textId="0DB0AAE6" w:rsidR="005C7A69" w:rsidRDefault="005C7A69">
            <w:pPr>
              <w:rPr>
                <w:szCs w:val="22"/>
              </w:rPr>
            </w:pPr>
          </w:p>
        </w:tc>
        <w:tc>
          <w:tcPr>
            <w:tcW w:w="7772" w:type="dxa"/>
            <w:vAlign w:val="center"/>
          </w:tcPr>
          <w:p w14:paraId="15C9906D" w14:textId="77777777" w:rsidR="00984493" w:rsidRPr="00984493" w:rsidRDefault="00984493">
            <w:pPr>
              <w:rPr>
                <w:szCs w:val="22"/>
              </w:rPr>
            </w:pPr>
            <w:r w:rsidRPr="00984493">
              <w:rPr>
                <w:szCs w:val="22"/>
              </w:rPr>
              <w:t>Income.OtherGross.Amount</w:t>
            </w:r>
          </w:p>
          <w:p w14:paraId="4F0CAB0D" w14:textId="101727B8" w:rsidR="005C7A69" w:rsidRDefault="005C7A69">
            <w:pPr>
              <w:rPr>
                <w:szCs w:val="22"/>
              </w:rPr>
            </w:pPr>
          </w:p>
        </w:tc>
        <w:tc>
          <w:tcPr>
            <w:tcW w:w="4801" w:type="dxa"/>
            <w:shd w:val="clear" w:color="auto" w:fill="auto"/>
            <w:vAlign w:val="center"/>
          </w:tcPr>
          <w:p w14:paraId="68A17C5E" w14:textId="77777777" w:rsidR="00A15F11" w:rsidRPr="00A15F11" w:rsidRDefault="00A15F11">
            <w:pPr>
              <w:rPr>
                <w:szCs w:val="22"/>
              </w:rPr>
            </w:pPr>
            <w:r w:rsidRPr="00A15F11">
              <w:rPr>
                <w:szCs w:val="22"/>
              </w:rPr>
              <w:t>TT2015 - BC038B(BRv5.0)-</w:t>
            </w:r>
          </w:p>
          <w:p w14:paraId="340AE2B9" w14:textId="162D1325" w:rsidR="005C7A69" w:rsidRDefault="00A15F11">
            <w:pPr>
              <w:rPr>
                <w:szCs w:val="22"/>
              </w:rPr>
            </w:pPr>
            <w:r w:rsidRPr="00A15F11">
              <w:rPr>
                <w:szCs w:val="22"/>
              </w:rPr>
              <w:t xml:space="preserve">Modified Report Guidance for </w:t>
            </w:r>
            <w:r w:rsidRPr="00A15F11">
              <w:rPr>
                <w:szCs w:val="22"/>
              </w:rPr>
              <w:lastRenderedPageBreak/>
              <w:t>Simplified return to exclude assets used in R&amp;D activities.</w:t>
            </w:r>
          </w:p>
        </w:tc>
      </w:tr>
      <w:tr w:rsidR="005C7A69" w:rsidRPr="00E43E65" w14:paraId="072A2C96" w14:textId="77777777" w:rsidTr="005974D5">
        <w:trPr>
          <w:trHeight w:val="495"/>
        </w:trPr>
        <w:tc>
          <w:tcPr>
            <w:tcW w:w="1742" w:type="dxa"/>
            <w:shd w:val="clear" w:color="auto" w:fill="auto"/>
            <w:vAlign w:val="center"/>
          </w:tcPr>
          <w:p w14:paraId="4D98F379" w14:textId="77777777" w:rsidR="005C7A69" w:rsidRPr="005C7A69" w:rsidRDefault="005C7A69" w:rsidP="00FD45DF">
            <w:pPr>
              <w:rPr>
                <w:szCs w:val="22"/>
              </w:rPr>
            </w:pPr>
            <w:r w:rsidRPr="005C7A69">
              <w:rPr>
                <w:szCs w:val="22"/>
              </w:rPr>
              <w:lastRenderedPageBreak/>
              <w:t>CTR88</w:t>
            </w:r>
          </w:p>
          <w:p w14:paraId="5D38B219" w14:textId="44706E4F" w:rsidR="005C7A69" w:rsidRDefault="005C7A69">
            <w:pPr>
              <w:rPr>
                <w:szCs w:val="22"/>
              </w:rPr>
            </w:pPr>
          </w:p>
        </w:tc>
        <w:tc>
          <w:tcPr>
            <w:tcW w:w="7772" w:type="dxa"/>
            <w:vAlign w:val="center"/>
          </w:tcPr>
          <w:p w14:paraId="635B85EC" w14:textId="77777777" w:rsidR="00984493" w:rsidRPr="00984493" w:rsidRDefault="00984493">
            <w:pPr>
              <w:rPr>
                <w:szCs w:val="22"/>
              </w:rPr>
            </w:pPr>
            <w:r w:rsidRPr="00984493">
              <w:rPr>
                <w:szCs w:val="22"/>
              </w:rPr>
              <w:t>Expense.Other.Amount</w:t>
            </w:r>
          </w:p>
          <w:p w14:paraId="63154ADD" w14:textId="61141B6A" w:rsidR="005C7A69" w:rsidRDefault="005C7A69">
            <w:pPr>
              <w:rPr>
                <w:szCs w:val="22"/>
              </w:rPr>
            </w:pPr>
          </w:p>
        </w:tc>
        <w:tc>
          <w:tcPr>
            <w:tcW w:w="4801" w:type="dxa"/>
            <w:shd w:val="clear" w:color="auto" w:fill="auto"/>
            <w:vAlign w:val="center"/>
          </w:tcPr>
          <w:p w14:paraId="473449E2" w14:textId="77777777" w:rsidR="00C86E8C" w:rsidRPr="00C86E8C" w:rsidRDefault="00C86E8C">
            <w:pPr>
              <w:rPr>
                <w:szCs w:val="22"/>
              </w:rPr>
            </w:pPr>
            <w:r w:rsidRPr="00C86E8C">
              <w:rPr>
                <w:szCs w:val="22"/>
              </w:rPr>
              <w:t>TT2015 - BC038B(BRv5.0)-</w:t>
            </w:r>
          </w:p>
          <w:p w14:paraId="42E5DBB3" w14:textId="3C032B2F" w:rsidR="005C7A69" w:rsidRDefault="00C86E8C">
            <w:pPr>
              <w:rPr>
                <w:szCs w:val="22"/>
              </w:rPr>
            </w:pPr>
            <w:r w:rsidRPr="00C86E8C">
              <w:rPr>
                <w:szCs w:val="22"/>
              </w:rPr>
              <w:t>Modified Report Definition and Report Guidance for Simplified return to include reporting of "Superannuation expenses" in the "All other expenses" field.</w:t>
            </w:r>
          </w:p>
        </w:tc>
      </w:tr>
      <w:tr w:rsidR="005C7A69" w:rsidRPr="00E43E65" w14:paraId="2C03A3AD" w14:textId="77777777" w:rsidTr="005974D5">
        <w:trPr>
          <w:trHeight w:val="495"/>
        </w:trPr>
        <w:tc>
          <w:tcPr>
            <w:tcW w:w="1742" w:type="dxa"/>
            <w:shd w:val="clear" w:color="auto" w:fill="auto"/>
            <w:vAlign w:val="center"/>
          </w:tcPr>
          <w:p w14:paraId="2844B85F" w14:textId="77777777" w:rsidR="005C7A69" w:rsidRPr="005C7A69" w:rsidRDefault="005C7A69" w:rsidP="00FD45DF">
            <w:pPr>
              <w:rPr>
                <w:szCs w:val="22"/>
              </w:rPr>
            </w:pPr>
            <w:r w:rsidRPr="005C7A69">
              <w:rPr>
                <w:szCs w:val="22"/>
              </w:rPr>
              <w:t>CTR95</w:t>
            </w:r>
          </w:p>
          <w:p w14:paraId="6A7CC189" w14:textId="3879D801" w:rsidR="005C7A69" w:rsidRDefault="005C7A69">
            <w:pPr>
              <w:rPr>
                <w:szCs w:val="22"/>
              </w:rPr>
            </w:pPr>
          </w:p>
        </w:tc>
        <w:tc>
          <w:tcPr>
            <w:tcW w:w="7772" w:type="dxa"/>
            <w:vAlign w:val="center"/>
          </w:tcPr>
          <w:p w14:paraId="5B6C9F93" w14:textId="77777777" w:rsidR="00984493" w:rsidRPr="00984493" w:rsidRDefault="00984493">
            <w:pPr>
              <w:rPr>
                <w:szCs w:val="22"/>
              </w:rPr>
            </w:pPr>
            <w:r w:rsidRPr="00984493">
              <w:rPr>
                <w:szCs w:val="22"/>
              </w:rPr>
              <w:t>Income.AssessableOther.Amount</w:t>
            </w:r>
          </w:p>
          <w:p w14:paraId="4F198281" w14:textId="3CCBC033" w:rsidR="005C7A69" w:rsidRDefault="005C7A69">
            <w:pPr>
              <w:rPr>
                <w:szCs w:val="22"/>
              </w:rPr>
            </w:pPr>
          </w:p>
        </w:tc>
        <w:tc>
          <w:tcPr>
            <w:tcW w:w="4801" w:type="dxa"/>
            <w:shd w:val="clear" w:color="auto" w:fill="auto"/>
            <w:vAlign w:val="center"/>
          </w:tcPr>
          <w:p w14:paraId="7836A412" w14:textId="77777777" w:rsidR="00C86E8C" w:rsidRPr="00C86E8C" w:rsidRDefault="00C86E8C">
            <w:pPr>
              <w:rPr>
                <w:szCs w:val="22"/>
              </w:rPr>
            </w:pPr>
            <w:r w:rsidRPr="00C86E8C">
              <w:rPr>
                <w:szCs w:val="22"/>
              </w:rPr>
              <w:t>TT2015 - BC038B(BRv5.0)-</w:t>
            </w:r>
          </w:p>
          <w:p w14:paraId="20B0719F" w14:textId="63414B2A" w:rsidR="005C7A69" w:rsidRDefault="00C86E8C">
            <w:pPr>
              <w:rPr>
                <w:szCs w:val="22"/>
              </w:rPr>
            </w:pPr>
            <w:r w:rsidRPr="00C86E8C">
              <w:rPr>
                <w:szCs w:val="22"/>
              </w:rPr>
              <w:t>Modified Report Definition and Report Guidance for Simplified return to include the  “Non-deductible exempt income expenditure”  in the “Other assessable income” field.</w:t>
            </w:r>
          </w:p>
        </w:tc>
      </w:tr>
      <w:tr w:rsidR="005C7A69" w:rsidRPr="00E43E65" w14:paraId="5B174F91" w14:textId="77777777" w:rsidTr="005974D5">
        <w:trPr>
          <w:trHeight w:val="495"/>
        </w:trPr>
        <w:tc>
          <w:tcPr>
            <w:tcW w:w="1742" w:type="dxa"/>
            <w:shd w:val="clear" w:color="auto" w:fill="auto"/>
            <w:vAlign w:val="center"/>
          </w:tcPr>
          <w:p w14:paraId="35606F5D" w14:textId="77777777" w:rsidR="005C7A69" w:rsidRPr="005C7A69" w:rsidRDefault="005C7A69" w:rsidP="00FD45DF">
            <w:pPr>
              <w:rPr>
                <w:szCs w:val="22"/>
              </w:rPr>
            </w:pPr>
            <w:r w:rsidRPr="005C7A69">
              <w:rPr>
                <w:szCs w:val="22"/>
              </w:rPr>
              <w:t>CTR116</w:t>
            </w:r>
          </w:p>
          <w:p w14:paraId="33722D83" w14:textId="6B5C7318" w:rsidR="005C7A69" w:rsidRDefault="005C7A69">
            <w:pPr>
              <w:rPr>
                <w:szCs w:val="22"/>
              </w:rPr>
            </w:pPr>
          </w:p>
        </w:tc>
        <w:tc>
          <w:tcPr>
            <w:tcW w:w="7772" w:type="dxa"/>
            <w:vAlign w:val="center"/>
          </w:tcPr>
          <w:p w14:paraId="6F992E41" w14:textId="77777777" w:rsidR="00984493" w:rsidRPr="00984493" w:rsidRDefault="00984493">
            <w:pPr>
              <w:rPr>
                <w:szCs w:val="22"/>
              </w:rPr>
            </w:pPr>
            <w:r w:rsidRPr="00984493">
              <w:rPr>
                <w:szCs w:val="22"/>
              </w:rPr>
              <w:t>Expense.DeductibleOther.Amount</w:t>
            </w:r>
          </w:p>
          <w:p w14:paraId="3E48D434" w14:textId="0B7FF597" w:rsidR="005C7A69" w:rsidRDefault="005C7A69">
            <w:pPr>
              <w:rPr>
                <w:szCs w:val="22"/>
              </w:rPr>
            </w:pPr>
          </w:p>
        </w:tc>
        <w:tc>
          <w:tcPr>
            <w:tcW w:w="4801" w:type="dxa"/>
            <w:shd w:val="clear" w:color="auto" w:fill="auto"/>
            <w:vAlign w:val="center"/>
          </w:tcPr>
          <w:p w14:paraId="4BC954FE" w14:textId="77777777" w:rsidR="00144F40" w:rsidRPr="00144F40" w:rsidRDefault="00144F40">
            <w:pPr>
              <w:rPr>
                <w:szCs w:val="22"/>
              </w:rPr>
            </w:pPr>
            <w:r w:rsidRPr="00144F40">
              <w:rPr>
                <w:szCs w:val="22"/>
              </w:rPr>
              <w:t>TT2015 - BC038B(BRv5.0)-</w:t>
            </w:r>
          </w:p>
          <w:p w14:paraId="05CE8498" w14:textId="6C746882" w:rsidR="00144F40" w:rsidRPr="00144F40" w:rsidRDefault="00144F40">
            <w:pPr>
              <w:rPr>
                <w:szCs w:val="22"/>
              </w:rPr>
            </w:pPr>
            <w:r w:rsidRPr="00144F40">
              <w:rPr>
                <w:szCs w:val="22"/>
              </w:rPr>
              <w:t xml:space="preserve">Modified Report Guidance for Simplified return to include the   following deductible expenses: </w:t>
            </w:r>
          </w:p>
          <w:p w14:paraId="5EC17968" w14:textId="77777777" w:rsidR="00144F40" w:rsidRPr="00144F40" w:rsidRDefault="00144F40">
            <w:pPr>
              <w:rPr>
                <w:szCs w:val="22"/>
              </w:rPr>
            </w:pPr>
            <w:r w:rsidRPr="00144F40">
              <w:rPr>
                <w:szCs w:val="22"/>
              </w:rPr>
              <w:t>-Landcare operations and deduction for decline in value of water facility,</w:t>
            </w:r>
          </w:p>
          <w:p w14:paraId="3F5B81D8" w14:textId="77777777" w:rsidR="00144F40" w:rsidRPr="00144F40" w:rsidRDefault="00144F40">
            <w:pPr>
              <w:rPr>
                <w:szCs w:val="22"/>
              </w:rPr>
            </w:pPr>
            <w:r w:rsidRPr="00144F40">
              <w:rPr>
                <w:szCs w:val="22"/>
              </w:rPr>
              <w:t xml:space="preserve">-Deduction for environmental protection expenses, and  </w:t>
            </w:r>
          </w:p>
          <w:p w14:paraId="0B01B206" w14:textId="349106FF" w:rsidR="005C7A69" w:rsidRDefault="00144F40">
            <w:pPr>
              <w:rPr>
                <w:szCs w:val="22"/>
              </w:rPr>
            </w:pPr>
            <w:r w:rsidRPr="00144F40">
              <w:rPr>
                <w:szCs w:val="22"/>
              </w:rPr>
              <w:t>-Exempt income</w:t>
            </w:r>
          </w:p>
        </w:tc>
      </w:tr>
      <w:tr w:rsidR="005C7A69" w:rsidRPr="00E43E65" w14:paraId="3802D835" w14:textId="77777777" w:rsidTr="005974D5">
        <w:trPr>
          <w:trHeight w:val="495"/>
        </w:trPr>
        <w:tc>
          <w:tcPr>
            <w:tcW w:w="1742" w:type="dxa"/>
            <w:shd w:val="clear" w:color="auto" w:fill="auto"/>
            <w:vAlign w:val="center"/>
          </w:tcPr>
          <w:p w14:paraId="54B860BF" w14:textId="77777777" w:rsidR="005C7A69" w:rsidRPr="005C7A69" w:rsidRDefault="005C7A69" w:rsidP="00FD45DF">
            <w:pPr>
              <w:rPr>
                <w:szCs w:val="22"/>
              </w:rPr>
            </w:pPr>
            <w:r w:rsidRPr="005C7A69">
              <w:rPr>
                <w:szCs w:val="22"/>
              </w:rPr>
              <w:t>CTR203</w:t>
            </w:r>
          </w:p>
          <w:p w14:paraId="0170E687" w14:textId="5C7473D5" w:rsidR="005C7A69" w:rsidRDefault="005C7A69">
            <w:pPr>
              <w:rPr>
                <w:szCs w:val="22"/>
              </w:rPr>
            </w:pPr>
          </w:p>
        </w:tc>
        <w:tc>
          <w:tcPr>
            <w:tcW w:w="7772" w:type="dxa"/>
            <w:vAlign w:val="center"/>
          </w:tcPr>
          <w:p w14:paraId="46FD558E" w14:textId="77777777" w:rsidR="00984493" w:rsidRPr="00984493" w:rsidRDefault="00984493">
            <w:pPr>
              <w:rPr>
                <w:szCs w:val="22"/>
              </w:rPr>
            </w:pPr>
            <w:r w:rsidRPr="00984493">
              <w:rPr>
                <w:szCs w:val="22"/>
              </w:rPr>
              <w:t>IncomeTax.Payable.Amount</w:t>
            </w:r>
          </w:p>
          <w:p w14:paraId="634885CF" w14:textId="637EB233" w:rsidR="005C7A69" w:rsidRDefault="005C7A69">
            <w:pPr>
              <w:rPr>
                <w:szCs w:val="22"/>
              </w:rPr>
            </w:pPr>
          </w:p>
        </w:tc>
        <w:tc>
          <w:tcPr>
            <w:tcW w:w="4801" w:type="dxa"/>
            <w:shd w:val="clear" w:color="auto" w:fill="auto"/>
            <w:vAlign w:val="center"/>
          </w:tcPr>
          <w:p w14:paraId="31B8CDB8" w14:textId="77777777" w:rsidR="00144F40" w:rsidRPr="00144F40" w:rsidRDefault="00144F40">
            <w:pPr>
              <w:rPr>
                <w:szCs w:val="22"/>
              </w:rPr>
            </w:pPr>
            <w:r w:rsidRPr="00144F40">
              <w:rPr>
                <w:szCs w:val="22"/>
              </w:rPr>
              <w:t>TT2015 - BC038B(BRv5.0)-</w:t>
            </w:r>
          </w:p>
          <w:p w14:paraId="70423BF3" w14:textId="19B8C804" w:rsidR="005C7A69" w:rsidRDefault="00144F40">
            <w:pPr>
              <w:rPr>
                <w:szCs w:val="22"/>
              </w:rPr>
            </w:pPr>
            <w:r w:rsidRPr="00144F40">
              <w:rPr>
                <w:szCs w:val="22"/>
              </w:rPr>
              <w:t>Modified Report Definition and Report Guidance for Simplified return to exclude content related to "offsets".</w:t>
            </w:r>
          </w:p>
        </w:tc>
      </w:tr>
      <w:tr w:rsidR="005C7A69" w:rsidRPr="00E43E65" w14:paraId="3DE7FE1D" w14:textId="77777777" w:rsidTr="005974D5">
        <w:trPr>
          <w:trHeight w:val="495"/>
        </w:trPr>
        <w:tc>
          <w:tcPr>
            <w:tcW w:w="1742" w:type="dxa"/>
            <w:shd w:val="clear" w:color="auto" w:fill="auto"/>
            <w:vAlign w:val="center"/>
          </w:tcPr>
          <w:p w14:paraId="0AF2AC41" w14:textId="7A8CA132" w:rsidR="005C7A69" w:rsidRDefault="005C7A69" w:rsidP="00FD45DF">
            <w:pPr>
              <w:rPr>
                <w:szCs w:val="22"/>
              </w:rPr>
            </w:pPr>
            <w:r w:rsidRPr="005C7A69">
              <w:rPr>
                <w:szCs w:val="22"/>
              </w:rPr>
              <w:t>CTR326</w:t>
            </w:r>
          </w:p>
        </w:tc>
        <w:tc>
          <w:tcPr>
            <w:tcW w:w="7772" w:type="dxa"/>
            <w:vAlign w:val="center"/>
          </w:tcPr>
          <w:p w14:paraId="1AC6DD35" w14:textId="0E872992" w:rsidR="005C7A69" w:rsidRDefault="00984493">
            <w:pPr>
              <w:rPr>
                <w:szCs w:val="22"/>
              </w:rPr>
            </w:pPr>
            <w:r w:rsidRPr="00984493">
              <w:rPr>
                <w:szCs w:val="22"/>
              </w:rPr>
              <w:t>IncomeTax.TotalRemainderOfRefundableTaxOffsets.Amount</w:t>
            </w:r>
          </w:p>
        </w:tc>
        <w:tc>
          <w:tcPr>
            <w:tcW w:w="4801" w:type="dxa"/>
            <w:shd w:val="clear" w:color="auto" w:fill="auto"/>
            <w:vAlign w:val="center"/>
          </w:tcPr>
          <w:p w14:paraId="39441573" w14:textId="77777777" w:rsidR="00144F40" w:rsidRPr="00144F40" w:rsidRDefault="00144F40">
            <w:pPr>
              <w:rPr>
                <w:szCs w:val="22"/>
              </w:rPr>
            </w:pPr>
            <w:r w:rsidRPr="00144F40">
              <w:rPr>
                <w:szCs w:val="22"/>
              </w:rPr>
              <w:t>TT2015 - BC038B(BRv5.0)-</w:t>
            </w:r>
          </w:p>
          <w:p w14:paraId="5A20F871" w14:textId="4D51692B" w:rsidR="005C7A69" w:rsidRDefault="00144F40">
            <w:pPr>
              <w:rPr>
                <w:szCs w:val="22"/>
              </w:rPr>
            </w:pPr>
            <w:r w:rsidRPr="00144F40">
              <w:rPr>
                <w:szCs w:val="22"/>
              </w:rPr>
              <w:t>Modified Report Definition and Report Guidance for Simplified return to apply instruction of "Only value applicable for this field is “0"</w:t>
            </w:r>
            <w:r>
              <w:rPr>
                <w:szCs w:val="22"/>
              </w:rPr>
              <w:t>.</w:t>
            </w:r>
          </w:p>
        </w:tc>
      </w:tr>
    </w:tbl>
    <w:p w14:paraId="7BF73CE4" w14:textId="77777777" w:rsidR="00072B6D" w:rsidRDefault="00072B6D" w:rsidP="005974D5">
      <w:bookmarkStart w:id="157" w:name="_Toc311801618"/>
      <w:bookmarkStart w:id="158" w:name="_Toc311801636"/>
      <w:bookmarkStart w:id="159" w:name="_Toc311801655"/>
      <w:bookmarkStart w:id="160" w:name="_Toc311801663"/>
      <w:bookmarkStart w:id="161" w:name="_Toc311801700"/>
      <w:bookmarkStart w:id="162" w:name="_Toc311801705"/>
      <w:bookmarkStart w:id="163" w:name="_Toc311801707"/>
      <w:bookmarkStart w:id="164" w:name="_Toc311801708"/>
      <w:bookmarkStart w:id="165" w:name="_Toc311801709"/>
      <w:bookmarkStart w:id="166" w:name="_Toc311801710"/>
      <w:bookmarkStart w:id="167" w:name="_Toc311801711"/>
      <w:bookmarkStart w:id="168" w:name="_Toc311801713"/>
      <w:bookmarkStart w:id="169" w:name="_Toc311801714"/>
      <w:bookmarkStart w:id="170" w:name="_Toc311801720"/>
      <w:bookmarkStart w:id="171" w:name="_Toc311801722"/>
      <w:bookmarkStart w:id="172" w:name="_Toc311801723"/>
      <w:bookmarkStart w:id="173" w:name="_Toc311801724"/>
      <w:bookmarkStart w:id="174" w:name="_Toc311801725"/>
      <w:bookmarkStart w:id="175" w:name="_Ref311816273"/>
      <w:bookmarkStart w:id="176" w:name="_Toc403125720"/>
      <w:bookmarkEnd w:id="155"/>
      <w:bookmarkEnd w:id="157"/>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p>
    <w:p w14:paraId="1AFAE3DE" w14:textId="1BE06628" w:rsidR="005F675B" w:rsidRDefault="00B839F2" w:rsidP="00B839F2">
      <w:r>
        <w:t>Note:</w:t>
      </w:r>
      <w:r w:rsidR="005F675B">
        <w:t xml:space="preserve"> The Business Case for TT2015: 2015-038 was officially withdrawn on the 07/04/2015; the outcome is to remove all references in the reporting guidance or definition which reflect changes introduced to support BC038.</w:t>
      </w:r>
      <w:r w:rsidR="005F675B" w:rsidRPr="005F675B">
        <w:t xml:space="preserve"> </w:t>
      </w:r>
      <w:r w:rsidR="005F675B">
        <w:t xml:space="preserve">As it was too late to back those changes out of the reporting taxonomy for CTR, a Change Request has been created / deferred for TT2016. </w:t>
      </w:r>
    </w:p>
    <w:p w14:paraId="0ABBBE5D" w14:textId="77777777" w:rsidR="005F675B" w:rsidRDefault="005F675B" w:rsidP="00B839F2"/>
    <w:p w14:paraId="0FCF28E6" w14:textId="6510574B" w:rsidR="00B839F2" w:rsidRDefault="005F675B" w:rsidP="00B839F2">
      <w:r>
        <w:t xml:space="preserve">So </w:t>
      </w:r>
      <w:r w:rsidR="00B839F2">
        <w:t xml:space="preserve">for the following elements </w:t>
      </w:r>
      <w:r>
        <w:t>reference to Simplified return will be actioned at a later stage.</w:t>
      </w:r>
    </w:p>
    <w:p w14:paraId="1960C64A" w14:textId="77777777" w:rsidR="00B839F2" w:rsidRDefault="00B839F2" w:rsidP="00B839F2">
      <w:r>
        <w:t>1. FAID: CTR88,   All other expenses</w:t>
      </w:r>
    </w:p>
    <w:p w14:paraId="30A3CA58" w14:textId="77777777" w:rsidR="00B839F2" w:rsidRDefault="00B839F2" w:rsidP="00B839F2">
      <w:r>
        <w:t>2. FAID: CTR95,   Other assessable income</w:t>
      </w:r>
    </w:p>
    <w:p w14:paraId="1696540F" w14:textId="77777777" w:rsidR="00B839F2" w:rsidRDefault="00B839F2" w:rsidP="00B839F2">
      <w:r>
        <w:t>3. FAID: CTR116, Other deductible expenses</w:t>
      </w:r>
    </w:p>
    <w:p w14:paraId="20237EDF" w14:textId="77777777" w:rsidR="00B839F2" w:rsidRDefault="00B839F2" w:rsidP="00B839F2">
      <w:r>
        <w:t>4. FAID: CTR203, Tax payable</w:t>
      </w:r>
    </w:p>
    <w:p w14:paraId="0CC6E610" w14:textId="77777777" w:rsidR="00B839F2" w:rsidRDefault="00B839F2" w:rsidP="00B839F2">
      <w:r>
        <w:t>5. FAID: CTR326, Tax offset refunds</w:t>
      </w:r>
    </w:p>
    <w:p w14:paraId="07A5AF67" w14:textId="4574BE5E" w:rsidR="00B839F2" w:rsidRDefault="00B839F2" w:rsidP="005974D5">
      <w:r>
        <w:t>6. FAID: CTR71,   Other gross income</w:t>
      </w:r>
    </w:p>
    <w:p w14:paraId="36894E4B" w14:textId="77777777" w:rsidR="00273D97" w:rsidRDefault="00273D97" w:rsidP="005974D5"/>
    <w:p w14:paraId="756145EA" w14:textId="31E5DEA2" w:rsidR="00273D97" w:rsidRDefault="00273D97" w:rsidP="00273D97"/>
    <w:p w14:paraId="1147900B" w14:textId="203D4E2D" w:rsidR="00273D97" w:rsidRDefault="00273D97" w:rsidP="00273D97"/>
    <w:p w14:paraId="4F9C83B5" w14:textId="4220B61D" w:rsidR="007350C5" w:rsidRDefault="007350C5" w:rsidP="00380444">
      <w:pPr>
        <w:pStyle w:val="Head1"/>
        <w:tabs>
          <w:tab w:val="clear" w:pos="2130"/>
        </w:tabs>
        <w:ind w:left="431" w:hanging="431"/>
      </w:pPr>
      <w:r>
        <w:lastRenderedPageBreak/>
        <w:t>Changes to Validation Rules</w:t>
      </w:r>
      <w:bookmarkEnd w:id="175"/>
      <w:bookmarkEnd w:id="176"/>
    </w:p>
    <w:p w14:paraId="4F9C83B6" w14:textId="77777777" w:rsidR="0032081F" w:rsidRPr="00EF0306" w:rsidRDefault="0032081F" w:rsidP="0032081F">
      <w:pPr>
        <w:pStyle w:val="Maintext"/>
      </w:pPr>
      <w:r w:rsidRPr="00EF0306">
        <w:t xml:space="preserve">There are changes to the validation rules for </w:t>
      </w:r>
      <w:r w:rsidR="006705DA">
        <w:t>ctr.0006</w:t>
      </w:r>
      <w:r w:rsidRPr="00EF0306">
        <w:t xml:space="preserve"> for this release</w:t>
      </w:r>
      <w:r w:rsidR="00533687">
        <w:t xml:space="preserve"> and they are documented below.</w:t>
      </w:r>
    </w:p>
    <w:p w14:paraId="4F9C83B7" w14:textId="77777777" w:rsidR="00A80539" w:rsidRDefault="00A80539" w:rsidP="00A80539">
      <w:pPr>
        <w:pStyle w:val="Head2"/>
        <w:spacing w:before="240"/>
        <w:ind w:left="578" w:hanging="578"/>
      </w:pPr>
      <w:bookmarkStart w:id="177" w:name="_Toc403125721"/>
      <w:r>
        <w:t>Added Validation Rules</w:t>
      </w:r>
      <w:bookmarkEnd w:id="177"/>
    </w:p>
    <w:p w14:paraId="4F9C83B8" w14:textId="77777777" w:rsidR="00EF0306" w:rsidRDefault="00EF0306" w:rsidP="00EF0306">
      <w:pPr>
        <w:rPr>
          <w:color w:val="000000"/>
        </w:rPr>
      </w:pPr>
    </w:p>
    <w:tbl>
      <w:tblPr>
        <w:tblW w:w="5000" w:type="pct"/>
        <w:tblInd w:w="92" w:type="dxa"/>
        <w:tblLayout w:type="fixed"/>
        <w:tblLook w:val="0000" w:firstRow="0" w:lastRow="0" w:firstColumn="0" w:lastColumn="0" w:noHBand="0" w:noVBand="0"/>
      </w:tblPr>
      <w:tblGrid>
        <w:gridCol w:w="2513"/>
        <w:gridCol w:w="7103"/>
      </w:tblGrid>
      <w:tr w:rsidR="00286E3B" w:rsidRPr="00DF78C3" w14:paraId="4F9C83BB" w14:textId="77777777" w:rsidTr="002B5C39">
        <w:trPr>
          <w:trHeight w:val="255"/>
          <w:tblHeader/>
        </w:trPr>
        <w:tc>
          <w:tcPr>
            <w:tcW w:w="2513" w:type="dxa"/>
            <w:tcBorders>
              <w:top w:val="single" w:sz="4" w:space="0" w:color="auto"/>
              <w:left w:val="single" w:sz="4" w:space="0" w:color="auto"/>
              <w:bottom w:val="single" w:sz="4" w:space="0" w:color="auto"/>
              <w:right w:val="single" w:sz="4" w:space="0" w:color="auto"/>
            </w:tcBorders>
            <w:shd w:val="clear" w:color="auto" w:fill="C6D9F1"/>
            <w:noWrap/>
            <w:vAlign w:val="center"/>
          </w:tcPr>
          <w:p w14:paraId="4F9C83B9" w14:textId="468D719F" w:rsidR="00286E3B" w:rsidRPr="00496A6B" w:rsidRDefault="00286E3B" w:rsidP="00703F5F">
            <w:pPr>
              <w:spacing w:before="120" w:after="120"/>
              <w:rPr>
                <w:rFonts w:cs="Arial"/>
                <w:b/>
                <w:bCs/>
                <w:szCs w:val="22"/>
              </w:rPr>
            </w:pPr>
            <w:r w:rsidRPr="00496A6B">
              <w:rPr>
                <w:rFonts w:cs="Arial"/>
                <w:b/>
                <w:szCs w:val="22"/>
              </w:rPr>
              <w:t>Schematron</w:t>
            </w:r>
            <w:r w:rsidRPr="00496A6B">
              <w:rPr>
                <w:rFonts w:cs="Arial"/>
                <w:b/>
                <w:bCs/>
                <w:szCs w:val="22"/>
              </w:rPr>
              <w:t xml:space="preserve"> ID</w:t>
            </w:r>
          </w:p>
        </w:tc>
        <w:tc>
          <w:tcPr>
            <w:tcW w:w="7103" w:type="dxa"/>
            <w:tcBorders>
              <w:top w:val="single" w:sz="4" w:space="0" w:color="auto"/>
              <w:left w:val="nil"/>
              <w:bottom w:val="single" w:sz="4" w:space="0" w:color="auto"/>
              <w:right w:val="single" w:sz="4" w:space="0" w:color="auto"/>
            </w:tcBorders>
            <w:shd w:val="clear" w:color="auto" w:fill="C6D9F1"/>
            <w:noWrap/>
            <w:vAlign w:val="bottom"/>
          </w:tcPr>
          <w:p w14:paraId="4F9C83BA" w14:textId="77777777" w:rsidR="00286E3B" w:rsidRPr="00496A6B" w:rsidRDefault="00286E3B" w:rsidP="00703F5F">
            <w:pPr>
              <w:spacing w:before="120" w:after="120"/>
              <w:rPr>
                <w:rFonts w:cs="Arial"/>
                <w:b/>
                <w:szCs w:val="22"/>
              </w:rPr>
            </w:pPr>
            <w:r w:rsidRPr="00496A6B">
              <w:rPr>
                <w:rFonts w:cs="Arial"/>
                <w:b/>
                <w:szCs w:val="22"/>
              </w:rPr>
              <w:t>Reason for Change</w:t>
            </w:r>
          </w:p>
        </w:tc>
      </w:tr>
      <w:tr w:rsidR="00E164D5" w:rsidRPr="00DF78C3" w14:paraId="4F9C83BE" w14:textId="77777777" w:rsidTr="002B5C39">
        <w:trPr>
          <w:trHeight w:val="396"/>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tcPr>
          <w:p w14:paraId="4F9C83BC" w14:textId="77777777" w:rsidR="00E164D5" w:rsidRPr="00496A6B" w:rsidRDefault="00E164D5" w:rsidP="00703F5F">
            <w:pPr>
              <w:rPr>
                <w:rFonts w:cs="Arial"/>
                <w:szCs w:val="22"/>
              </w:rPr>
            </w:pPr>
            <w:r w:rsidRPr="00496A6B">
              <w:rPr>
                <w:rFonts w:cs="Arial"/>
                <w:szCs w:val="22"/>
              </w:rPr>
              <w:t>VR.ATO.CTR.430071</w:t>
            </w:r>
          </w:p>
        </w:tc>
        <w:tc>
          <w:tcPr>
            <w:tcW w:w="7103" w:type="dxa"/>
            <w:tcBorders>
              <w:top w:val="single" w:sz="4" w:space="0" w:color="auto"/>
              <w:left w:val="nil"/>
              <w:bottom w:val="single" w:sz="4" w:space="0" w:color="auto"/>
              <w:right w:val="single" w:sz="4" w:space="0" w:color="auto"/>
            </w:tcBorders>
            <w:shd w:val="clear" w:color="auto" w:fill="auto"/>
            <w:vAlign w:val="center"/>
          </w:tcPr>
          <w:p w14:paraId="4F9C83BD" w14:textId="77777777" w:rsidR="00E164D5" w:rsidRPr="00496A6B" w:rsidRDefault="00E164D5" w:rsidP="00E164D5">
            <w:pPr>
              <w:rPr>
                <w:szCs w:val="22"/>
              </w:rPr>
            </w:pPr>
            <w:r w:rsidRPr="00496A6B">
              <w:rPr>
                <w:szCs w:val="22"/>
              </w:rPr>
              <w:t>BC 2015-0</w:t>
            </w:r>
            <w:r w:rsidR="009D13DE" w:rsidRPr="00496A6B">
              <w:rPr>
                <w:szCs w:val="22"/>
              </w:rPr>
              <w:t>35</w:t>
            </w:r>
            <w:r w:rsidRPr="00496A6B">
              <w:rPr>
                <w:szCs w:val="22"/>
              </w:rPr>
              <w:t xml:space="preserve"> - Paid Parental Leave Levy</w:t>
            </w:r>
          </w:p>
        </w:tc>
      </w:tr>
      <w:tr w:rsidR="00E164D5" w:rsidRPr="00DF78C3" w14:paraId="4F9C83C1" w14:textId="77777777" w:rsidTr="002B5C39">
        <w:trPr>
          <w:trHeight w:val="396"/>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tcPr>
          <w:p w14:paraId="4F9C83BF" w14:textId="77777777" w:rsidR="00E164D5" w:rsidRPr="00496A6B" w:rsidRDefault="009D13DE" w:rsidP="00703F5F">
            <w:pPr>
              <w:rPr>
                <w:rFonts w:cs="Arial"/>
                <w:szCs w:val="22"/>
              </w:rPr>
            </w:pPr>
            <w:r w:rsidRPr="00496A6B">
              <w:rPr>
                <w:rFonts w:cs="Arial"/>
                <w:szCs w:val="22"/>
              </w:rPr>
              <w:t>VR.ATO.CTR.430072</w:t>
            </w:r>
          </w:p>
        </w:tc>
        <w:tc>
          <w:tcPr>
            <w:tcW w:w="7103" w:type="dxa"/>
            <w:tcBorders>
              <w:top w:val="single" w:sz="4" w:space="0" w:color="auto"/>
              <w:left w:val="nil"/>
              <w:bottom w:val="single" w:sz="4" w:space="0" w:color="auto"/>
              <w:right w:val="single" w:sz="4" w:space="0" w:color="auto"/>
            </w:tcBorders>
            <w:shd w:val="clear" w:color="auto" w:fill="auto"/>
            <w:vAlign w:val="center"/>
          </w:tcPr>
          <w:p w14:paraId="4F9C83C0" w14:textId="77777777" w:rsidR="00E164D5" w:rsidRPr="00496A6B" w:rsidRDefault="009D13DE" w:rsidP="00E9315E">
            <w:pPr>
              <w:rPr>
                <w:szCs w:val="22"/>
              </w:rPr>
            </w:pPr>
            <w:r w:rsidRPr="00496A6B">
              <w:rPr>
                <w:szCs w:val="22"/>
              </w:rPr>
              <w:t>BC 2015-035 - Paid Parental Leave Levy</w:t>
            </w:r>
          </w:p>
        </w:tc>
      </w:tr>
      <w:tr w:rsidR="00E164D5" w:rsidRPr="00DF78C3" w14:paraId="4F9C83C4" w14:textId="77777777" w:rsidTr="002B5C39">
        <w:trPr>
          <w:trHeight w:val="396"/>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tcPr>
          <w:p w14:paraId="4F9C83C2" w14:textId="77777777" w:rsidR="00E164D5" w:rsidRPr="00496A6B" w:rsidRDefault="009D13DE" w:rsidP="00703F5F">
            <w:pPr>
              <w:rPr>
                <w:rFonts w:cs="Arial"/>
                <w:szCs w:val="22"/>
              </w:rPr>
            </w:pPr>
            <w:r w:rsidRPr="00496A6B">
              <w:rPr>
                <w:rFonts w:cs="Arial"/>
                <w:szCs w:val="22"/>
              </w:rPr>
              <w:t>VR.ATO.CTR.430073</w:t>
            </w:r>
          </w:p>
        </w:tc>
        <w:tc>
          <w:tcPr>
            <w:tcW w:w="7103" w:type="dxa"/>
            <w:tcBorders>
              <w:top w:val="single" w:sz="4" w:space="0" w:color="auto"/>
              <w:left w:val="nil"/>
              <w:bottom w:val="single" w:sz="4" w:space="0" w:color="auto"/>
              <w:right w:val="single" w:sz="4" w:space="0" w:color="auto"/>
            </w:tcBorders>
            <w:shd w:val="clear" w:color="auto" w:fill="auto"/>
            <w:vAlign w:val="center"/>
          </w:tcPr>
          <w:p w14:paraId="4F9C83C3" w14:textId="77777777" w:rsidR="00E164D5" w:rsidRPr="00496A6B" w:rsidRDefault="009D13DE" w:rsidP="00E9315E">
            <w:pPr>
              <w:rPr>
                <w:szCs w:val="22"/>
              </w:rPr>
            </w:pPr>
            <w:r w:rsidRPr="00496A6B">
              <w:rPr>
                <w:szCs w:val="22"/>
              </w:rPr>
              <w:t>BC 2015-035 - Paid Parental Leave Levy</w:t>
            </w:r>
          </w:p>
        </w:tc>
      </w:tr>
      <w:tr w:rsidR="00E164D5" w:rsidRPr="00DF78C3" w14:paraId="4F9C83C7" w14:textId="77777777" w:rsidTr="002B5C39">
        <w:trPr>
          <w:trHeight w:val="396"/>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tcPr>
          <w:p w14:paraId="4F9C83C5" w14:textId="77777777" w:rsidR="00E164D5" w:rsidRPr="00496A6B" w:rsidRDefault="009D13DE" w:rsidP="00703F5F">
            <w:pPr>
              <w:rPr>
                <w:rFonts w:cs="Arial"/>
                <w:szCs w:val="22"/>
              </w:rPr>
            </w:pPr>
            <w:r w:rsidRPr="00496A6B">
              <w:rPr>
                <w:rFonts w:cs="Arial"/>
                <w:szCs w:val="22"/>
              </w:rPr>
              <w:t>VR.ATO.CTR.430074</w:t>
            </w:r>
          </w:p>
        </w:tc>
        <w:tc>
          <w:tcPr>
            <w:tcW w:w="7103" w:type="dxa"/>
            <w:tcBorders>
              <w:top w:val="single" w:sz="4" w:space="0" w:color="auto"/>
              <w:left w:val="nil"/>
              <w:bottom w:val="single" w:sz="4" w:space="0" w:color="auto"/>
              <w:right w:val="single" w:sz="4" w:space="0" w:color="auto"/>
            </w:tcBorders>
            <w:shd w:val="clear" w:color="auto" w:fill="auto"/>
            <w:vAlign w:val="center"/>
          </w:tcPr>
          <w:p w14:paraId="4F9C83C6" w14:textId="77777777" w:rsidR="00E164D5" w:rsidRPr="00496A6B" w:rsidRDefault="009D13DE" w:rsidP="00E9315E">
            <w:pPr>
              <w:rPr>
                <w:szCs w:val="22"/>
              </w:rPr>
            </w:pPr>
            <w:r w:rsidRPr="00496A6B">
              <w:rPr>
                <w:szCs w:val="22"/>
              </w:rPr>
              <w:t>BC 2015-035 - Paid Parental Leave Levy</w:t>
            </w:r>
          </w:p>
        </w:tc>
      </w:tr>
      <w:tr w:rsidR="00D1340D" w:rsidRPr="00DF78C3" w14:paraId="267E2E13" w14:textId="77777777" w:rsidTr="002B5C39">
        <w:trPr>
          <w:trHeight w:val="396"/>
        </w:trPr>
        <w:tc>
          <w:tcPr>
            <w:tcW w:w="2513" w:type="dxa"/>
            <w:tcBorders>
              <w:top w:val="single" w:sz="4" w:space="0" w:color="auto"/>
              <w:left w:val="single" w:sz="4" w:space="0" w:color="auto"/>
              <w:bottom w:val="single" w:sz="4" w:space="0" w:color="auto"/>
              <w:right w:val="single" w:sz="4" w:space="0" w:color="auto"/>
            </w:tcBorders>
            <w:shd w:val="clear" w:color="auto" w:fill="auto"/>
            <w:vAlign w:val="center"/>
          </w:tcPr>
          <w:p w14:paraId="69E8FC75" w14:textId="71CAD252" w:rsidR="00D1340D" w:rsidRPr="00AB451F" w:rsidRDefault="00D1340D" w:rsidP="009D13DE">
            <w:pPr>
              <w:rPr>
                <w:rFonts w:cs="Arial"/>
                <w:szCs w:val="22"/>
              </w:rPr>
            </w:pPr>
            <w:r>
              <w:rPr>
                <w:rFonts w:cs="Arial"/>
                <w:szCs w:val="22"/>
              </w:rPr>
              <w:t>VR.ATO.CTR.438037</w:t>
            </w:r>
          </w:p>
        </w:tc>
        <w:tc>
          <w:tcPr>
            <w:tcW w:w="7103" w:type="dxa"/>
            <w:tcBorders>
              <w:top w:val="single" w:sz="4" w:space="0" w:color="auto"/>
              <w:left w:val="nil"/>
              <w:bottom w:val="single" w:sz="4" w:space="0" w:color="auto"/>
              <w:right w:val="single" w:sz="4" w:space="0" w:color="auto"/>
            </w:tcBorders>
            <w:shd w:val="clear" w:color="auto" w:fill="auto"/>
            <w:vAlign w:val="center"/>
          </w:tcPr>
          <w:p w14:paraId="24BC48D4" w14:textId="260DE832" w:rsidR="00D1340D" w:rsidRPr="00D1340D" w:rsidRDefault="00D1340D" w:rsidP="00D1340D">
            <w:pPr>
              <w:rPr>
                <w:rFonts w:cs="Arial"/>
                <w:sz w:val="20"/>
                <w:szCs w:val="20"/>
              </w:rPr>
            </w:pPr>
            <w:r>
              <w:rPr>
                <w:rFonts w:cs="Arial"/>
                <w:sz w:val="20"/>
                <w:szCs w:val="20"/>
              </w:rPr>
              <w:t>A</w:t>
            </w:r>
            <w:r w:rsidRPr="00D1340D">
              <w:rPr>
                <w:rFonts w:cs="Arial"/>
                <w:sz w:val="20"/>
                <w:szCs w:val="20"/>
              </w:rPr>
              <w:t xml:space="preserve">dded a new rule VR.ATO.CTR.438037 </w:t>
            </w:r>
          </w:p>
          <w:p w14:paraId="5AC091E7" w14:textId="2C736858" w:rsidR="00C46667" w:rsidRDefault="00D1340D" w:rsidP="00C46667">
            <w:pPr>
              <w:rPr>
                <w:rFonts w:cs="Arial"/>
                <w:sz w:val="20"/>
                <w:szCs w:val="20"/>
              </w:rPr>
            </w:pPr>
            <w:r w:rsidRPr="00D1340D">
              <w:rPr>
                <w:rFonts w:cs="Arial"/>
                <w:sz w:val="20"/>
                <w:szCs w:val="20"/>
              </w:rPr>
              <w:t>This rule is to prevent accepting a value for the new element (Label: "Paid Parental Leave Levy excluded distributions"</w:t>
            </w:r>
          </w:p>
          <w:p w14:paraId="23D7E690" w14:textId="77777777" w:rsidR="00C46667" w:rsidRDefault="00D1340D" w:rsidP="00C46667">
            <w:pPr>
              <w:rPr>
                <w:rFonts w:cs="Arial"/>
                <w:sz w:val="20"/>
                <w:szCs w:val="20"/>
              </w:rPr>
            </w:pPr>
            <w:r w:rsidRPr="00D1340D">
              <w:rPr>
                <w:rFonts w:cs="Arial"/>
                <w:sz w:val="20"/>
                <w:szCs w:val="20"/>
              </w:rPr>
              <w:t xml:space="preserve">FAID:CTR362, </w:t>
            </w:r>
          </w:p>
          <w:p w14:paraId="32A81EF7" w14:textId="77777777" w:rsidR="00C46667" w:rsidRDefault="00D1340D" w:rsidP="00C46667">
            <w:pPr>
              <w:rPr>
                <w:rFonts w:cs="Arial"/>
                <w:sz w:val="20"/>
                <w:szCs w:val="20"/>
              </w:rPr>
            </w:pPr>
            <w:r w:rsidRPr="00D1340D">
              <w:rPr>
                <w:rFonts w:cs="Arial"/>
                <w:sz w:val="20"/>
                <w:szCs w:val="20"/>
              </w:rPr>
              <w:t xml:space="preserve">TREF:13803, </w:t>
            </w:r>
          </w:p>
          <w:p w14:paraId="2A29F3E4" w14:textId="6276CE96" w:rsidR="00D1340D" w:rsidRPr="00286E3B" w:rsidRDefault="00D1340D" w:rsidP="00C46667">
            <w:pPr>
              <w:rPr>
                <w:rFonts w:cs="Arial"/>
                <w:sz w:val="20"/>
                <w:szCs w:val="20"/>
              </w:rPr>
            </w:pPr>
            <w:r w:rsidRPr="00D1340D">
              <w:rPr>
                <w:rFonts w:cs="Arial"/>
                <w:sz w:val="20"/>
                <w:szCs w:val="20"/>
              </w:rPr>
              <w:t>TREF</w:t>
            </w:r>
            <w:r w:rsidR="00C46667">
              <w:rPr>
                <w:rFonts w:cs="Arial"/>
                <w:sz w:val="20"/>
                <w:szCs w:val="20"/>
              </w:rPr>
              <w:t xml:space="preserve"> Name:</w:t>
            </w:r>
            <w:r w:rsidRPr="00D1340D">
              <w:rPr>
                <w:rFonts w:cs="Arial"/>
                <w:sz w:val="20"/>
                <w:szCs w:val="20"/>
              </w:rPr>
              <w:t xml:space="preserve"> Income.DistributionsExcludedFromPaidParentalLeaveLevy.Amount)</w:t>
            </w:r>
          </w:p>
        </w:tc>
      </w:tr>
    </w:tbl>
    <w:p w14:paraId="07DF64AA" w14:textId="77777777" w:rsidR="00F64EA3" w:rsidRDefault="00F64EA3" w:rsidP="002E7E40">
      <w:pPr>
        <w:pStyle w:val="Maintext"/>
      </w:pPr>
    </w:p>
    <w:p w14:paraId="4F9C85B0" w14:textId="6CA2521A" w:rsidR="002E7E40" w:rsidRDefault="00F64EA3" w:rsidP="002E7E40">
      <w:pPr>
        <w:pStyle w:val="Maintext"/>
      </w:pPr>
      <w:r>
        <w:t xml:space="preserve">Note: </w:t>
      </w:r>
      <w:r w:rsidR="009C3E0A">
        <w:t xml:space="preserve">The following new rules that </w:t>
      </w:r>
      <w:r w:rsidR="00C46667">
        <w:t>were originally introduced to support the Paid Parental Levy, are to be deleted in Tax Time 2016.</w:t>
      </w:r>
    </w:p>
    <w:p w14:paraId="52E84C64" w14:textId="77777777" w:rsidR="009C3E0A" w:rsidRDefault="009C3E0A" w:rsidP="002E7E40">
      <w:pPr>
        <w:pStyle w:val="Maintext"/>
      </w:pPr>
    </w:p>
    <w:p w14:paraId="6A02E361" w14:textId="7FD066F0" w:rsidR="0048763B" w:rsidRDefault="0048763B" w:rsidP="009C3E0A">
      <w:pPr>
        <w:pStyle w:val="Maintext"/>
      </w:pPr>
    </w:p>
    <w:tbl>
      <w:tblPr>
        <w:tblW w:w="9016" w:type="dxa"/>
        <w:tblInd w:w="92" w:type="dxa"/>
        <w:tblLayout w:type="fixed"/>
        <w:tblLook w:val="0000" w:firstRow="0" w:lastRow="0" w:firstColumn="0" w:lastColumn="0" w:noHBand="0" w:noVBand="0"/>
      </w:tblPr>
      <w:tblGrid>
        <w:gridCol w:w="2568"/>
        <w:gridCol w:w="6448"/>
      </w:tblGrid>
      <w:tr w:rsidR="0048763B" w:rsidRPr="00DF78C3" w14:paraId="6F1C3227" w14:textId="77777777" w:rsidTr="005974D5">
        <w:trPr>
          <w:trHeight w:val="255"/>
          <w:tblHeader/>
        </w:trPr>
        <w:tc>
          <w:tcPr>
            <w:tcW w:w="2568" w:type="dxa"/>
            <w:tcBorders>
              <w:top w:val="single" w:sz="4" w:space="0" w:color="auto"/>
              <w:left w:val="single" w:sz="4" w:space="0" w:color="auto"/>
              <w:bottom w:val="single" w:sz="4" w:space="0" w:color="auto"/>
              <w:right w:val="single" w:sz="4" w:space="0" w:color="auto"/>
            </w:tcBorders>
            <w:shd w:val="clear" w:color="auto" w:fill="C6D9F1"/>
            <w:noWrap/>
            <w:vAlign w:val="center"/>
          </w:tcPr>
          <w:p w14:paraId="72D34A8F" w14:textId="5224A671" w:rsidR="0048763B" w:rsidRPr="00496A6B" w:rsidRDefault="0048763B" w:rsidP="005974D5">
            <w:pPr>
              <w:spacing w:before="120" w:after="120"/>
              <w:rPr>
                <w:rFonts w:cs="Arial"/>
                <w:b/>
                <w:bCs/>
                <w:szCs w:val="22"/>
              </w:rPr>
            </w:pPr>
            <w:r w:rsidRPr="00496A6B">
              <w:rPr>
                <w:rFonts w:cs="Arial"/>
                <w:b/>
                <w:szCs w:val="22"/>
              </w:rPr>
              <w:t>Schematron</w:t>
            </w:r>
            <w:r w:rsidRPr="00496A6B">
              <w:rPr>
                <w:rFonts w:cs="Arial"/>
                <w:b/>
                <w:bCs/>
                <w:szCs w:val="22"/>
              </w:rPr>
              <w:t xml:space="preserve"> ID</w:t>
            </w:r>
          </w:p>
        </w:tc>
        <w:tc>
          <w:tcPr>
            <w:tcW w:w="6448" w:type="dxa"/>
            <w:tcBorders>
              <w:top w:val="single" w:sz="4" w:space="0" w:color="auto"/>
              <w:left w:val="nil"/>
              <w:bottom w:val="single" w:sz="4" w:space="0" w:color="auto"/>
              <w:right w:val="single" w:sz="4" w:space="0" w:color="auto"/>
            </w:tcBorders>
            <w:shd w:val="clear" w:color="auto" w:fill="C6D9F1"/>
            <w:noWrap/>
            <w:vAlign w:val="bottom"/>
          </w:tcPr>
          <w:p w14:paraId="2EE054A6" w14:textId="63121158" w:rsidR="0048763B" w:rsidRPr="00496A6B" w:rsidRDefault="0048763B" w:rsidP="005974D5">
            <w:pPr>
              <w:spacing w:before="120" w:after="120"/>
              <w:rPr>
                <w:rFonts w:cs="Arial"/>
                <w:b/>
                <w:szCs w:val="22"/>
              </w:rPr>
            </w:pPr>
            <w:r w:rsidRPr="00496A6B">
              <w:rPr>
                <w:rFonts w:cs="Arial"/>
                <w:b/>
                <w:szCs w:val="22"/>
              </w:rPr>
              <w:t>Reason for Change</w:t>
            </w:r>
          </w:p>
        </w:tc>
      </w:tr>
      <w:tr w:rsidR="00EB4D13" w:rsidRPr="00496A6B" w14:paraId="771439E1" w14:textId="77777777" w:rsidTr="00AB2382">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661AA435" w14:textId="77777777" w:rsidR="00EB4D13" w:rsidRDefault="00EB4D13" w:rsidP="0048763B">
            <w:pPr>
              <w:pStyle w:val="Maintext"/>
            </w:pPr>
            <w:r>
              <w:t>VR.ATO.CTR.430071</w:t>
            </w:r>
          </w:p>
          <w:p w14:paraId="27BCF7CF" w14:textId="77777777" w:rsidR="00EB4D13" w:rsidRPr="00496A6B" w:rsidRDefault="00EB4D13" w:rsidP="00EB4D13">
            <w:pPr>
              <w:pStyle w:val="Maintext"/>
              <w:rPr>
                <w:rFonts w:cs="Arial"/>
                <w:szCs w:val="22"/>
              </w:rPr>
            </w:pPr>
          </w:p>
        </w:tc>
        <w:tc>
          <w:tcPr>
            <w:tcW w:w="6448" w:type="dxa"/>
            <w:vMerge w:val="restart"/>
            <w:tcBorders>
              <w:top w:val="single" w:sz="4" w:space="0" w:color="auto"/>
              <w:left w:val="nil"/>
              <w:right w:val="single" w:sz="4" w:space="0" w:color="auto"/>
            </w:tcBorders>
            <w:shd w:val="clear" w:color="auto" w:fill="auto"/>
            <w:vAlign w:val="center"/>
          </w:tcPr>
          <w:p w14:paraId="177B7A6C" w14:textId="2E3E885D" w:rsidR="00EB4D13" w:rsidRPr="0042427A" w:rsidRDefault="00EB4D13" w:rsidP="008B5169">
            <w:pPr>
              <w:rPr>
                <w:rFonts w:cs="Arial"/>
                <w:szCs w:val="22"/>
              </w:rPr>
            </w:pPr>
            <w:r w:rsidRPr="00496A6B">
              <w:rPr>
                <w:rFonts w:cs="Arial"/>
                <w:szCs w:val="22"/>
              </w:rPr>
              <w:t>BC 2015 - 035 - Paid Parental Leave Levy</w:t>
            </w:r>
            <w:r>
              <w:rPr>
                <w:rFonts w:cs="Arial"/>
                <w:szCs w:val="22"/>
              </w:rPr>
              <w:t xml:space="preserve"> and not required for TT2016.</w:t>
            </w:r>
          </w:p>
        </w:tc>
      </w:tr>
      <w:tr w:rsidR="00EB4D13" w:rsidRPr="00496A6B" w14:paraId="22280B4A" w14:textId="77777777" w:rsidTr="00AB2382">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5DBFAE85" w14:textId="77777777" w:rsidR="00EB4D13" w:rsidRDefault="00EB4D13" w:rsidP="00EB4D13">
            <w:pPr>
              <w:pStyle w:val="Maintext"/>
            </w:pPr>
            <w:r>
              <w:t>VR.ATO.CTR.430072</w:t>
            </w:r>
          </w:p>
          <w:p w14:paraId="4919AD80" w14:textId="77777777" w:rsidR="00EB4D13" w:rsidRDefault="00EB4D13" w:rsidP="00EB4D13">
            <w:pPr>
              <w:pStyle w:val="Maintext"/>
            </w:pPr>
          </w:p>
        </w:tc>
        <w:tc>
          <w:tcPr>
            <w:tcW w:w="6448" w:type="dxa"/>
            <w:vMerge/>
            <w:tcBorders>
              <w:left w:val="nil"/>
              <w:right w:val="single" w:sz="4" w:space="0" w:color="auto"/>
            </w:tcBorders>
            <w:shd w:val="clear" w:color="auto" w:fill="auto"/>
            <w:vAlign w:val="center"/>
          </w:tcPr>
          <w:p w14:paraId="7921D652" w14:textId="77777777" w:rsidR="00EB4D13" w:rsidRPr="00496A6B" w:rsidRDefault="00EB4D13" w:rsidP="008B5169">
            <w:pPr>
              <w:rPr>
                <w:rFonts w:cs="Arial"/>
                <w:szCs w:val="22"/>
              </w:rPr>
            </w:pPr>
          </w:p>
        </w:tc>
      </w:tr>
      <w:tr w:rsidR="00EB4D13" w:rsidRPr="00496A6B" w14:paraId="23AF0E30" w14:textId="77777777" w:rsidTr="00AB2382">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242786A" w14:textId="77777777" w:rsidR="00EB4D13" w:rsidRDefault="00EB4D13" w:rsidP="00EB4D13">
            <w:pPr>
              <w:pStyle w:val="Maintext"/>
            </w:pPr>
            <w:r>
              <w:t>VR.ATO.CTR.430073</w:t>
            </w:r>
          </w:p>
          <w:p w14:paraId="44F20686" w14:textId="77777777" w:rsidR="00EB4D13" w:rsidRDefault="00EB4D13" w:rsidP="00EB4D13">
            <w:pPr>
              <w:pStyle w:val="Maintext"/>
            </w:pPr>
          </w:p>
        </w:tc>
        <w:tc>
          <w:tcPr>
            <w:tcW w:w="6448" w:type="dxa"/>
            <w:vMerge/>
            <w:tcBorders>
              <w:left w:val="nil"/>
              <w:right w:val="single" w:sz="4" w:space="0" w:color="auto"/>
            </w:tcBorders>
            <w:shd w:val="clear" w:color="auto" w:fill="auto"/>
            <w:vAlign w:val="center"/>
          </w:tcPr>
          <w:p w14:paraId="13F11B3F" w14:textId="77777777" w:rsidR="00EB4D13" w:rsidRPr="00496A6B" w:rsidRDefault="00EB4D13" w:rsidP="008B5169">
            <w:pPr>
              <w:rPr>
                <w:rFonts w:cs="Arial"/>
                <w:szCs w:val="22"/>
              </w:rPr>
            </w:pPr>
          </w:p>
        </w:tc>
      </w:tr>
      <w:tr w:rsidR="00EB4D13" w:rsidRPr="00496A6B" w14:paraId="26431E9C" w14:textId="77777777" w:rsidTr="00AB2382">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69E11D76" w14:textId="77777777" w:rsidR="00EB4D13" w:rsidRDefault="00EB4D13" w:rsidP="00EB4D13">
            <w:pPr>
              <w:pStyle w:val="Maintext"/>
            </w:pPr>
            <w:r>
              <w:t>VR.ATO.CTR.430074</w:t>
            </w:r>
          </w:p>
          <w:p w14:paraId="4517CD02" w14:textId="77777777" w:rsidR="00EB4D13" w:rsidRDefault="00EB4D13" w:rsidP="0048763B">
            <w:pPr>
              <w:pStyle w:val="Maintext"/>
            </w:pPr>
          </w:p>
        </w:tc>
        <w:tc>
          <w:tcPr>
            <w:tcW w:w="6448" w:type="dxa"/>
            <w:vMerge/>
            <w:tcBorders>
              <w:left w:val="nil"/>
              <w:bottom w:val="single" w:sz="4" w:space="0" w:color="auto"/>
              <w:right w:val="single" w:sz="4" w:space="0" w:color="auto"/>
            </w:tcBorders>
            <w:shd w:val="clear" w:color="auto" w:fill="auto"/>
            <w:vAlign w:val="center"/>
          </w:tcPr>
          <w:p w14:paraId="3D2096B9" w14:textId="77777777" w:rsidR="00EB4D13" w:rsidRPr="00496A6B" w:rsidRDefault="00EB4D13" w:rsidP="008B5169">
            <w:pPr>
              <w:rPr>
                <w:rFonts w:cs="Arial"/>
                <w:szCs w:val="22"/>
              </w:rPr>
            </w:pPr>
          </w:p>
        </w:tc>
      </w:tr>
    </w:tbl>
    <w:p w14:paraId="2726FEC9" w14:textId="77777777" w:rsidR="0048763B" w:rsidRPr="002E7E40" w:rsidRDefault="0048763B" w:rsidP="009C3E0A">
      <w:pPr>
        <w:pStyle w:val="Maintext"/>
      </w:pPr>
    </w:p>
    <w:p w14:paraId="4F9C85B1" w14:textId="77777777" w:rsidR="00021874" w:rsidRDefault="00A80539" w:rsidP="00DB165B">
      <w:pPr>
        <w:pStyle w:val="Head2"/>
        <w:spacing w:before="240"/>
        <w:ind w:left="578" w:hanging="578"/>
      </w:pPr>
      <w:bookmarkStart w:id="178" w:name="_Toc403125722"/>
      <w:r>
        <w:t>Removed Validation Rules</w:t>
      </w:r>
      <w:bookmarkEnd w:id="178"/>
    </w:p>
    <w:p w14:paraId="4F9C85B2" w14:textId="77777777" w:rsidR="00021874" w:rsidRPr="00021874" w:rsidRDefault="00021874" w:rsidP="00021874">
      <w:pPr>
        <w:pStyle w:val="Maintext"/>
      </w:pPr>
    </w:p>
    <w:tbl>
      <w:tblPr>
        <w:tblW w:w="9016" w:type="dxa"/>
        <w:tblInd w:w="92" w:type="dxa"/>
        <w:tblLayout w:type="fixed"/>
        <w:tblLook w:val="0000" w:firstRow="0" w:lastRow="0" w:firstColumn="0" w:lastColumn="0" w:noHBand="0" w:noVBand="0"/>
      </w:tblPr>
      <w:tblGrid>
        <w:gridCol w:w="2568"/>
        <w:gridCol w:w="6448"/>
      </w:tblGrid>
      <w:tr w:rsidR="001C7481" w:rsidRPr="00DF78C3" w14:paraId="4F9C85B5" w14:textId="77777777" w:rsidTr="00496A6B">
        <w:trPr>
          <w:trHeight w:val="255"/>
          <w:tblHeader/>
        </w:trPr>
        <w:tc>
          <w:tcPr>
            <w:tcW w:w="2568" w:type="dxa"/>
            <w:tcBorders>
              <w:top w:val="single" w:sz="4" w:space="0" w:color="auto"/>
              <w:left w:val="single" w:sz="4" w:space="0" w:color="auto"/>
              <w:bottom w:val="single" w:sz="4" w:space="0" w:color="auto"/>
              <w:right w:val="single" w:sz="4" w:space="0" w:color="auto"/>
            </w:tcBorders>
            <w:shd w:val="clear" w:color="auto" w:fill="C6D9F1"/>
            <w:noWrap/>
            <w:vAlign w:val="center"/>
          </w:tcPr>
          <w:p w14:paraId="4F9C85B3" w14:textId="77777777" w:rsidR="001C7481" w:rsidRPr="00496A6B" w:rsidRDefault="001C7481" w:rsidP="001352C5">
            <w:pPr>
              <w:spacing w:before="120" w:after="120"/>
              <w:rPr>
                <w:rFonts w:cs="Arial"/>
                <w:b/>
                <w:bCs/>
                <w:szCs w:val="22"/>
              </w:rPr>
            </w:pPr>
            <w:r w:rsidRPr="00496A6B">
              <w:rPr>
                <w:rFonts w:cs="Arial"/>
                <w:b/>
                <w:szCs w:val="22"/>
              </w:rPr>
              <w:t>Schematron</w:t>
            </w:r>
            <w:r w:rsidRPr="00496A6B">
              <w:rPr>
                <w:rFonts w:cs="Arial"/>
                <w:b/>
                <w:bCs/>
                <w:szCs w:val="22"/>
              </w:rPr>
              <w:t xml:space="preserve"> ID</w:t>
            </w:r>
          </w:p>
        </w:tc>
        <w:tc>
          <w:tcPr>
            <w:tcW w:w="6448" w:type="dxa"/>
            <w:tcBorders>
              <w:top w:val="single" w:sz="4" w:space="0" w:color="auto"/>
              <w:left w:val="nil"/>
              <w:bottom w:val="single" w:sz="4" w:space="0" w:color="auto"/>
              <w:right w:val="single" w:sz="4" w:space="0" w:color="auto"/>
            </w:tcBorders>
            <w:shd w:val="clear" w:color="auto" w:fill="C6D9F1"/>
            <w:noWrap/>
            <w:vAlign w:val="bottom"/>
          </w:tcPr>
          <w:p w14:paraId="4F9C85B4" w14:textId="77777777" w:rsidR="001C7481" w:rsidRPr="00496A6B" w:rsidRDefault="001C7481" w:rsidP="001352C5">
            <w:pPr>
              <w:spacing w:before="120" w:after="120"/>
              <w:rPr>
                <w:rFonts w:cs="Arial"/>
                <w:b/>
                <w:szCs w:val="22"/>
              </w:rPr>
            </w:pPr>
            <w:r w:rsidRPr="00496A6B">
              <w:rPr>
                <w:rFonts w:cs="Arial"/>
                <w:b/>
                <w:szCs w:val="22"/>
              </w:rPr>
              <w:t>Reason for Change</w:t>
            </w:r>
          </w:p>
        </w:tc>
      </w:tr>
      <w:tr w:rsidR="001046E3" w:rsidRPr="00DF78C3" w14:paraId="4F9C85B9"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B6" w14:textId="77777777" w:rsidR="001046E3" w:rsidRPr="00496A6B" w:rsidRDefault="001046E3" w:rsidP="006A1AE5">
            <w:pPr>
              <w:rPr>
                <w:rFonts w:cs="Arial"/>
                <w:szCs w:val="22"/>
              </w:rPr>
            </w:pPr>
            <w:r w:rsidRPr="00496A6B">
              <w:rPr>
                <w:rFonts w:cs="Arial"/>
                <w:szCs w:val="22"/>
              </w:rPr>
              <w:t>VR.ATO.CTR.430052</w:t>
            </w:r>
          </w:p>
          <w:p w14:paraId="4F9C85B7" w14:textId="77777777" w:rsidR="001046E3" w:rsidRPr="00496A6B" w:rsidRDefault="001046E3" w:rsidP="006A1AE5">
            <w:pPr>
              <w:rPr>
                <w:rFonts w:cs="Arial"/>
                <w:szCs w:val="22"/>
              </w:rPr>
            </w:pPr>
          </w:p>
        </w:tc>
        <w:tc>
          <w:tcPr>
            <w:tcW w:w="6448" w:type="dxa"/>
            <w:vMerge w:val="restart"/>
            <w:tcBorders>
              <w:top w:val="single" w:sz="4" w:space="0" w:color="auto"/>
              <w:left w:val="nil"/>
              <w:right w:val="single" w:sz="4" w:space="0" w:color="auto"/>
            </w:tcBorders>
            <w:shd w:val="clear" w:color="auto" w:fill="auto"/>
            <w:vAlign w:val="center"/>
          </w:tcPr>
          <w:p w14:paraId="4F9C85B8" w14:textId="77777777" w:rsidR="001046E3" w:rsidRPr="00496A6B" w:rsidRDefault="001046E3" w:rsidP="002B2E1A">
            <w:pPr>
              <w:rPr>
                <w:szCs w:val="22"/>
              </w:rPr>
            </w:pPr>
            <w:r w:rsidRPr="00496A6B">
              <w:rPr>
                <w:szCs w:val="22"/>
              </w:rPr>
              <w:t>BC 2015 - 008 - PGH - Loss Carry Back Repeal</w:t>
            </w:r>
          </w:p>
        </w:tc>
      </w:tr>
      <w:tr w:rsidR="001046E3" w:rsidRPr="00DF78C3" w14:paraId="4F9C85BD"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BA" w14:textId="77777777" w:rsidR="001046E3" w:rsidRPr="00496A6B" w:rsidRDefault="001046E3" w:rsidP="006A1AE5">
            <w:pPr>
              <w:rPr>
                <w:rFonts w:cs="Arial"/>
                <w:szCs w:val="22"/>
              </w:rPr>
            </w:pPr>
            <w:r w:rsidRPr="00496A6B">
              <w:rPr>
                <w:rFonts w:cs="Arial"/>
                <w:szCs w:val="22"/>
              </w:rPr>
              <w:t>VR.ATO.CTR.430053</w:t>
            </w:r>
          </w:p>
          <w:p w14:paraId="4F9C85BB"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BC" w14:textId="77777777" w:rsidR="001046E3" w:rsidRPr="00BF1CC9" w:rsidRDefault="001046E3" w:rsidP="002B2E1A">
            <w:pPr>
              <w:rPr>
                <w:szCs w:val="22"/>
              </w:rPr>
            </w:pPr>
          </w:p>
        </w:tc>
      </w:tr>
      <w:tr w:rsidR="001046E3" w:rsidRPr="00DF78C3" w14:paraId="4F9C85C1"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BE" w14:textId="77777777" w:rsidR="001046E3" w:rsidRPr="00496A6B" w:rsidRDefault="001046E3" w:rsidP="006A1AE5">
            <w:pPr>
              <w:rPr>
                <w:rFonts w:cs="Arial"/>
                <w:szCs w:val="22"/>
              </w:rPr>
            </w:pPr>
            <w:r w:rsidRPr="00496A6B">
              <w:rPr>
                <w:rFonts w:cs="Arial"/>
                <w:szCs w:val="22"/>
              </w:rPr>
              <w:t>VR.ATO.CTR.430006</w:t>
            </w:r>
          </w:p>
          <w:p w14:paraId="4F9C85BF"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C0" w14:textId="77777777" w:rsidR="001046E3" w:rsidRPr="00BF1CC9" w:rsidRDefault="001046E3" w:rsidP="002B2E1A">
            <w:pPr>
              <w:rPr>
                <w:szCs w:val="22"/>
              </w:rPr>
            </w:pPr>
          </w:p>
        </w:tc>
      </w:tr>
      <w:tr w:rsidR="001046E3" w:rsidRPr="00DF78C3" w14:paraId="4F9C85C5"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C2" w14:textId="77777777" w:rsidR="001046E3" w:rsidRPr="00496A6B" w:rsidRDefault="001046E3" w:rsidP="006A1AE5">
            <w:pPr>
              <w:rPr>
                <w:rFonts w:cs="Arial"/>
                <w:szCs w:val="22"/>
              </w:rPr>
            </w:pPr>
            <w:r w:rsidRPr="00496A6B">
              <w:rPr>
                <w:rFonts w:cs="Arial"/>
                <w:szCs w:val="22"/>
              </w:rPr>
              <w:t>VR.ATO.CTR.430054</w:t>
            </w:r>
          </w:p>
          <w:p w14:paraId="4F9C85C3"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C4" w14:textId="77777777" w:rsidR="001046E3" w:rsidRPr="00BF1CC9" w:rsidRDefault="001046E3" w:rsidP="002B2E1A">
            <w:pPr>
              <w:rPr>
                <w:szCs w:val="22"/>
              </w:rPr>
            </w:pPr>
          </w:p>
        </w:tc>
      </w:tr>
      <w:tr w:rsidR="001046E3" w:rsidRPr="00DF78C3" w14:paraId="4F9C85C9"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C6" w14:textId="77777777" w:rsidR="001046E3" w:rsidRPr="00496A6B" w:rsidRDefault="001046E3" w:rsidP="006A1AE5">
            <w:pPr>
              <w:rPr>
                <w:rFonts w:cs="Arial"/>
                <w:szCs w:val="22"/>
              </w:rPr>
            </w:pPr>
            <w:r w:rsidRPr="00496A6B">
              <w:rPr>
                <w:rFonts w:cs="Arial"/>
                <w:szCs w:val="22"/>
              </w:rPr>
              <w:t>VR.ATO.CTR.430036</w:t>
            </w:r>
          </w:p>
          <w:p w14:paraId="4F9C85C7"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C8" w14:textId="77777777" w:rsidR="001046E3" w:rsidRPr="00BF1CC9" w:rsidRDefault="001046E3" w:rsidP="002B2E1A">
            <w:pPr>
              <w:rPr>
                <w:szCs w:val="22"/>
              </w:rPr>
            </w:pPr>
          </w:p>
        </w:tc>
      </w:tr>
      <w:tr w:rsidR="001046E3" w:rsidRPr="00DF78C3" w14:paraId="4F9C85CD"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CA" w14:textId="77777777" w:rsidR="001046E3" w:rsidRPr="00496A6B" w:rsidRDefault="001046E3" w:rsidP="006A1AE5">
            <w:pPr>
              <w:rPr>
                <w:rFonts w:cs="Arial"/>
                <w:szCs w:val="22"/>
              </w:rPr>
            </w:pPr>
            <w:r w:rsidRPr="00496A6B">
              <w:rPr>
                <w:rFonts w:cs="Arial"/>
                <w:szCs w:val="22"/>
              </w:rPr>
              <w:lastRenderedPageBreak/>
              <w:t>VR.ATO.CTR.430037</w:t>
            </w:r>
          </w:p>
          <w:p w14:paraId="4F9C85CB"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CC" w14:textId="77777777" w:rsidR="001046E3" w:rsidRPr="00BF1CC9" w:rsidRDefault="001046E3" w:rsidP="002B2E1A">
            <w:pPr>
              <w:rPr>
                <w:szCs w:val="22"/>
              </w:rPr>
            </w:pPr>
          </w:p>
        </w:tc>
      </w:tr>
      <w:tr w:rsidR="001046E3" w:rsidRPr="00DF78C3" w14:paraId="4F9C85D1"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CE" w14:textId="77777777" w:rsidR="001046E3" w:rsidRPr="00496A6B" w:rsidRDefault="001046E3" w:rsidP="006A1AE5">
            <w:pPr>
              <w:rPr>
                <w:rFonts w:cs="Arial"/>
                <w:szCs w:val="22"/>
              </w:rPr>
            </w:pPr>
            <w:r w:rsidRPr="00496A6B">
              <w:rPr>
                <w:rFonts w:cs="Arial"/>
                <w:szCs w:val="22"/>
              </w:rPr>
              <w:t>VR.ATO.CTR.430038</w:t>
            </w:r>
          </w:p>
          <w:p w14:paraId="4F9C85CF"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D0" w14:textId="77777777" w:rsidR="001046E3" w:rsidRPr="00BF1CC9" w:rsidRDefault="001046E3" w:rsidP="002B2E1A">
            <w:pPr>
              <w:rPr>
                <w:szCs w:val="22"/>
              </w:rPr>
            </w:pPr>
          </w:p>
        </w:tc>
      </w:tr>
      <w:tr w:rsidR="001046E3" w:rsidRPr="00DF78C3" w14:paraId="4F9C85D5"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D2" w14:textId="77777777" w:rsidR="001046E3" w:rsidRPr="00496A6B" w:rsidRDefault="001046E3" w:rsidP="006A1AE5">
            <w:pPr>
              <w:rPr>
                <w:rFonts w:cs="Arial"/>
                <w:szCs w:val="22"/>
              </w:rPr>
            </w:pPr>
            <w:r w:rsidRPr="00496A6B">
              <w:rPr>
                <w:rFonts w:cs="Arial"/>
                <w:szCs w:val="22"/>
              </w:rPr>
              <w:t>VR.ATO.CTR.430070</w:t>
            </w:r>
          </w:p>
          <w:p w14:paraId="4F9C85D3"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D4" w14:textId="77777777" w:rsidR="001046E3" w:rsidRPr="00BF1CC9" w:rsidRDefault="001046E3" w:rsidP="002B2E1A">
            <w:pPr>
              <w:rPr>
                <w:szCs w:val="22"/>
              </w:rPr>
            </w:pPr>
          </w:p>
        </w:tc>
      </w:tr>
      <w:tr w:rsidR="001046E3" w:rsidRPr="00DF78C3" w14:paraId="4F9C85D9"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D6" w14:textId="77777777" w:rsidR="001046E3" w:rsidRPr="00496A6B" w:rsidRDefault="001046E3" w:rsidP="006A1AE5">
            <w:pPr>
              <w:rPr>
                <w:rFonts w:cs="Arial"/>
                <w:szCs w:val="22"/>
              </w:rPr>
            </w:pPr>
            <w:r w:rsidRPr="00496A6B">
              <w:rPr>
                <w:rFonts w:cs="Arial"/>
                <w:szCs w:val="22"/>
              </w:rPr>
              <w:t>VR.ATO.CTR.430039</w:t>
            </w:r>
          </w:p>
          <w:p w14:paraId="4F9C85D7"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D8" w14:textId="77777777" w:rsidR="001046E3" w:rsidRPr="00BF1CC9" w:rsidRDefault="001046E3" w:rsidP="002B2E1A">
            <w:pPr>
              <w:rPr>
                <w:szCs w:val="22"/>
              </w:rPr>
            </w:pPr>
          </w:p>
        </w:tc>
      </w:tr>
      <w:tr w:rsidR="001046E3" w:rsidRPr="00DF78C3" w14:paraId="4F9C85DD"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DA" w14:textId="77777777" w:rsidR="001046E3" w:rsidRPr="00496A6B" w:rsidRDefault="001046E3" w:rsidP="006A1AE5">
            <w:pPr>
              <w:rPr>
                <w:rFonts w:cs="Arial"/>
                <w:szCs w:val="22"/>
              </w:rPr>
            </w:pPr>
            <w:r w:rsidRPr="00496A6B">
              <w:rPr>
                <w:rFonts w:cs="Arial"/>
                <w:szCs w:val="22"/>
              </w:rPr>
              <w:t>VR.ATO.CTR.430051</w:t>
            </w:r>
          </w:p>
          <w:p w14:paraId="4F9C85DB"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DC" w14:textId="77777777" w:rsidR="001046E3" w:rsidRPr="00BF1CC9" w:rsidRDefault="001046E3" w:rsidP="002B2E1A">
            <w:pPr>
              <w:rPr>
                <w:szCs w:val="22"/>
              </w:rPr>
            </w:pPr>
          </w:p>
        </w:tc>
      </w:tr>
      <w:tr w:rsidR="001046E3" w:rsidRPr="00DF78C3" w14:paraId="4F9C85E1"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DE" w14:textId="77777777" w:rsidR="001046E3" w:rsidRPr="00496A6B" w:rsidRDefault="001046E3" w:rsidP="006A1AE5">
            <w:pPr>
              <w:rPr>
                <w:rFonts w:cs="Arial"/>
                <w:szCs w:val="22"/>
              </w:rPr>
            </w:pPr>
            <w:r w:rsidRPr="00496A6B">
              <w:rPr>
                <w:rFonts w:cs="Arial"/>
                <w:szCs w:val="22"/>
              </w:rPr>
              <w:t>VR.ATO.CTR.430044</w:t>
            </w:r>
          </w:p>
          <w:p w14:paraId="4F9C85DF"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E0" w14:textId="77777777" w:rsidR="001046E3" w:rsidRPr="00BF1CC9" w:rsidRDefault="001046E3" w:rsidP="002B2E1A">
            <w:pPr>
              <w:rPr>
                <w:szCs w:val="22"/>
              </w:rPr>
            </w:pPr>
          </w:p>
        </w:tc>
      </w:tr>
      <w:tr w:rsidR="001046E3" w:rsidRPr="00DF78C3" w14:paraId="4F9C85E5"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E2" w14:textId="77777777" w:rsidR="001046E3" w:rsidRPr="00496A6B" w:rsidRDefault="001046E3" w:rsidP="006A1AE5">
            <w:pPr>
              <w:rPr>
                <w:rFonts w:cs="Arial"/>
                <w:szCs w:val="22"/>
              </w:rPr>
            </w:pPr>
            <w:r w:rsidRPr="00496A6B">
              <w:rPr>
                <w:rFonts w:cs="Arial"/>
                <w:szCs w:val="22"/>
              </w:rPr>
              <w:t>VR.ATO.CTR.430045</w:t>
            </w:r>
          </w:p>
          <w:p w14:paraId="4F9C85E3"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E4" w14:textId="77777777" w:rsidR="001046E3" w:rsidRPr="00BF1CC9" w:rsidRDefault="001046E3" w:rsidP="002B2E1A">
            <w:pPr>
              <w:rPr>
                <w:szCs w:val="22"/>
              </w:rPr>
            </w:pPr>
          </w:p>
        </w:tc>
      </w:tr>
      <w:tr w:rsidR="001046E3" w:rsidRPr="00DF78C3" w14:paraId="4F9C85E9"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E6" w14:textId="77777777" w:rsidR="001046E3" w:rsidRPr="00496A6B" w:rsidRDefault="001046E3" w:rsidP="006A1AE5">
            <w:pPr>
              <w:rPr>
                <w:rFonts w:cs="Arial"/>
                <w:szCs w:val="22"/>
              </w:rPr>
            </w:pPr>
            <w:r w:rsidRPr="00496A6B">
              <w:rPr>
                <w:rFonts w:cs="Arial"/>
                <w:szCs w:val="22"/>
              </w:rPr>
              <w:t>VR.ATO.CTR.430058</w:t>
            </w:r>
          </w:p>
          <w:p w14:paraId="4F9C85E7"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E8" w14:textId="77777777" w:rsidR="001046E3" w:rsidRPr="00BF1CC9" w:rsidRDefault="001046E3" w:rsidP="002B2E1A">
            <w:pPr>
              <w:rPr>
                <w:szCs w:val="22"/>
              </w:rPr>
            </w:pPr>
          </w:p>
        </w:tc>
      </w:tr>
      <w:tr w:rsidR="001046E3" w:rsidRPr="00DF78C3" w14:paraId="4F9C85ED"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EA" w14:textId="77777777" w:rsidR="001046E3" w:rsidRPr="00496A6B" w:rsidRDefault="001046E3" w:rsidP="006A1AE5">
            <w:pPr>
              <w:rPr>
                <w:rFonts w:cs="Arial"/>
                <w:szCs w:val="22"/>
              </w:rPr>
            </w:pPr>
            <w:r w:rsidRPr="00496A6B">
              <w:rPr>
                <w:rFonts w:cs="Arial"/>
                <w:szCs w:val="22"/>
              </w:rPr>
              <w:t>VR.ATO.CTR.W00001</w:t>
            </w:r>
          </w:p>
          <w:p w14:paraId="4F9C85EB"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EC" w14:textId="77777777" w:rsidR="001046E3" w:rsidRPr="00BF1CC9" w:rsidRDefault="001046E3" w:rsidP="002B2E1A">
            <w:pPr>
              <w:rPr>
                <w:szCs w:val="22"/>
              </w:rPr>
            </w:pPr>
          </w:p>
        </w:tc>
      </w:tr>
      <w:tr w:rsidR="001046E3" w:rsidRPr="00DF78C3" w14:paraId="4F9C85F1"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EE" w14:textId="77777777" w:rsidR="001046E3" w:rsidRPr="00496A6B" w:rsidRDefault="001046E3" w:rsidP="006A1AE5">
            <w:pPr>
              <w:rPr>
                <w:rFonts w:cs="Arial"/>
                <w:szCs w:val="22"/>
              </w:rPr>
            </w:pPr>
            <w:r w:rsidRPr="00496A6B">
              <w:rPr>
                <w:rFonts w:cs="Arial"/>
                <w:szCs w:val="22"/>
              </w:rPr>
              <w:t>VR.ATO.CTR.430036</w:t>
            </w:r>
          </w:p>
          <w:p w14:paraId="4F9C85EF"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F0" w14:textId="77777777" w:rsidR="001046E3" w:rsidRPr="00BF1CC9" w:rsidRDefault="001046E3" w:rsidP="002B2E1A">
            <w:pPr>
              <w:rPr>
                <w:szCs w:val="22"/>
              </w:rPr>
            </w:pPr>
          </w:p>
        </w:tc>
      </w:tr>
      <w:tr w:rsidR="001046E3" w:rsidRPr="00DF78C3" w14:paraId="4F9C85F5"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F2" w14:textId="77777777" w:rsidR="001046E3" w:rsidRPr="00496A6B" w:rsidRDefault="001046E3" w:rsidP="006A1AE5">
            <w:pPr>
              <w:rPr>
                <w:rFonts w:cs="Arial"/>
                <w:szCs w:val="22"/>
              </w:rPr>
            </w:pPr>
            <w:r w:rsidRPr="00496A6B">
              <w:rPr>
                <w:rFonts w:cs="Arial"/>
                <w:szCs w:val="22"/>
              </w:rPr>
              <w:t>VR.ATO.CTR.430037</w:t>
            </w:r>
          </w:p>
          <w:p w14:paraId="4F9C85F3" w14:textId="77777777" w:rsidR="001046E3" w:rsidRPr="00496A6B" w:rsidRDefault="001046E3" w:rsidP="002B2E1A">
            <w:pPr>
              <w:rPr>
                <w:rFonts w:cs="Arial"/>
                <w:szCs w:val="22"/>
              </w:rPr>
            </w:pPr>
          </w:p>
        </w:tc>
        <w:tc>
          <w:tcPr>
            <w:tcW w:w="6448" w:type="dxa"/>
            <w:vMerge/>
            <w:tcBorders>
              <w:left w:val="nil"/>
              <w:right w:val="single" w:sz="4" w:space="0" w:color="auto"/>
            </w:tcBorders>
            <w:shd w:val="clear" w:color="auto" w:fill="auto"/>
            <w:vAlign w:val="center"/>
          </w:tcPr>
          <w:p w14:paraId="4F9C85F4" w14:textId="77777777" w:rsidR="001046E3" w:rsidRPr="00BF1CC9" w:rsidRDefault="001046E3" w:rsidP="002B2E1A">
            <w:pPr>
              <w:rPr>
                <w:szCs w:val="22"/>
              </w:rPr>
            </w:pPr>
          </w:p>
        </w:tc>
      </w:tr>
      <w:tr w:rsidR="001046E3" w:rsidRPr="00DF78C3" w14:paraId="4F9C85F8" w14:textId="77777777" w:rsidTr="00EB4DA0">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F6" w14:textId="77777777" w:rsidR="001046E3" w:rsidRPr="00496A6B" w:rsidRDefault="001046E3" w:rsidP="002B2E1A">
            <w:pPr>
              <w:rPr>
                <w:rFonts w:cs="Arial"/>
                <w:szCs w:val="22"/>
              </w:rPr>
            </w:pPr>
            <w:r w:rsidRPr="00496A6B">
              <w:rPr>
                <w:rFonts w:cs="Arial"/>
                <w:szCs w:val="22"/>
              </w:rPr>
              <w:t>VR.ATO.CTR.430038</w:t>
            </w:r>
          </w:p>
        </w:tc>
        <w:tc>
          <w:tcPr>
            <w:tcW w:w="6448" w:type="dxa"/>
            <w:vMerge/>
            <w:tcBorders>
              <w:left w:val="nil"/>
              <w:right w:val="single" w:sz="4" w:space="0" w:color="auto"/>
            </w:tcBorders>
            <w:shd w:val="clear" w:color="auto" w:fill="auto"/>
            <w:vAlign w:val="center"/>
          </w:tcPr>
          <w:p w14:paraId="4F9C85F7" w14:textId="77777777" w:rsidR="001046E3" w:rsidRPr="00BF1CC9" w:rsidRDefault="001046E3" w:rsidP="002B2E1A">
            <w:pPr>
              <w:rPr>
                <w:szCs w:val="22"/>
              </w:rPr>
            </w:pPr>
          </w:p>
        </w:tc>
      </w:tr>
      <w:tr w:rsidR="00EB4DA0" w:rsidRPr="00496A6B" w14:paraId="4F9C85FC" w14:textId="77777777" w:rsidTr="00EB4DA0">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F9C85F9" w14:textId="77777777" w:rsidR="00EB4DA0" w:rsidRPr="00EB4DA0" w:rsidRDefault="00EB4DA0" w:rsidP="00EB4DA0">
            <w:pPr>
              <w:rPr>
                <w:rFonts w:cs="Arial"/>
                <w:szCs w:val="22"/>
              </w:rPr>
            </w:pPr>
            <w:r w:rsidRPr="00EB4DA0">
              <w:rPr>
                <w:rFonts w:cs="Arial"/>
                <w:szCs w:val="22"/>
              </w:rPr>
              <w:t>VR.ATO.CTR.428212</w:t>
            </w:r>
          </w:p>
          <w:p w14:paraId="4F9C85FA" w14:textId="77777777" w:rsidR="00EB4DA0" w:rsidRPr="00496A6B" w:rsidRDefault="00EB4DA0" w:rsidP="00EB4DA0">
            <w:pPr>
              <w:rPr>
                <w:rFonts w:cs="Arial"/>
                <w:szCs w:val="22"/>
              </w:rPr>
            </w:pPr>
          </w:p>
        </w:tc>
        <w:tc>
          <w:tcPr>
            <w:tcW w:w="6448" w:type="dxa"/>
            <w:tcBorders>
              <w:top w:val="single" w:sz="4" w:space="0" w:color="auto"/>
              <w:left w:val="nil"/>
              <w:bottom w:val="single" w:sz="4" w:space="0" w:color="auto"/>
              <w:right w:val="single" w:sz="4" w:space="0" w:color="auto"/>
            </w:tcBorders>
            <w:shd w:val="clear" w:color="auto" w:fill="auto"/>
            <w:vAlign w:val="center"/>
          </w:tcPr>
          <w:p w14:paraId="4F9C85FB" w14:textId="77777777" w:rsidR="00EB4DA0" w:rsidRPr="0042427A" w:rsidRDefault="00EB4DA0" w:rsidP="002972A9">
            <w:pPr>
              <w:rPr>
                <w:rFonts w:cs="Arial"/>
                <w:szCs w:val="22"/>
              </w:rPr>
            </w:pPr>
            <w:r w:rsidRPr="00EB4DA0">
              <w:rPr>
                <w:rFonts w:cs="Arial"/>
                <w:szCs w:val="22"/>
              </w:rPr>
              <w:t xml:space="preserve">Rule has become redundant and </w:t>
            </w:r>
            <w:r>
              <w:rPr>
                <w:rFonts w:cs="Arial"/>
                <w:szCs w:val="22"/>
              </w:rPr>
              <w:t xml:space="preserve">has been previously </w:t>
            </w:r>
            <w:r w:rsidRPr="00EB4DA0">
              <w:rPr>
                <w:rFonts w:cs="Arial"/>
                <w:szCs w:val="22"/>
              </w:rPr>
              <w:t xml:space="preserve"> replaced by VR.ATO.CTR.430056</w:t>
            </w:r>
          </w:p>
        </w:tc>
      </w:tr>
      <w:tr w:rsidR="00C03A04" w:rsidRPr="00496A6B" w14:paraId="46CA3201" w14:textId="77777777" w:rsidTr="00EB4DA0">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784C19B8" w14:textId="5EB02417" w:rsidR="00C03A04" w:rsidRPr="00EB4DA0" w:rsidRDefault="00C03A04" w:rsidP="00EB4DA0">
            <w:pPr>
              <w:rPr>
                <w:rFonts w:cs="Arial"/>
                <w:szCs w:val="22"/>
              </w:rPr>
            </w:pPr>
            <w:r w:rsidRPr="00EB4DA0">
              <w:rPr>
                <w:rFonts w:cs="Arial"/>
                <w:szCs w:val="22"/>
              </w:rPr>
              <w:t>VR.ATO.CTR.429854</w:t>
            </w:r>
          </w:p>
        </w:tc>
        <w:tc>
          <w:tcPr>
            <w:tcW w:w="6448" w:type="dxa"/>
            <w:tcBorders>
              <w:top w:val="single" w:sz="4" w:space="0" w:color="auto"/>
              <w:left w:val="nil"/>
              <w:bottom w:val="single" w:sz="4" w:space="0" w:color="auto"/>
              <w:right w:val="single" w:sz="4" w:space="0" w:color="auto"/>
            </w:tcBorders>
            <w:shd w:val="clear" w:color="auto" w:fill="auto"/>
            <w:vAlign w:val="center"/>
          </w:tcPr>
          <w:p w14:paraId="1A83A128" w14:textId="6F11EC98" w:rsidR="00C03A04" w:rsidRPr="00EB4DA0" w:rsidRDefault="00C03A04" w:rsidP="002972A9">
            <w:pPr>
              <w:rPr>
                <w:rFonts w:cs="Arial"/>
                <w:szCs w:val="22"/>
              </w:rPr>
            </w:pPr>
            <w:r w:rsidRPr="00EB4DA0">
              <w:rPr>
                <w:rFonts w:cs="Arial"/>
                <w:szCs w:val="22"/>
              </w:rPr>
              <w:t>Rule has become redundant and</w:t>
            </w:r>
            <w:r>
              <w:rPr>
                <w:rFonts w:cs="Arial"/>
                <w:szCs w:val="22"/>
              </w:rPr>
              <w:t xml:space="preserve"> has</w:t>
            </w:r>
            <w:r w:rsidRPr="00EB4DA0">
              <w:rPr>
                <w:rFonts w:cs="Arial"/>
                <w:szCs w:val="22"/>
              </w:rPr>
              <w:t xml:space="preserve"> </w:t>
            </w:r>
            <w:r>
              <w:rPr>
                <w:rFonts w:cs="Arial"/>
                <w:szCs w:val="22"/>
              </w:rPr>
              <w:t>been previously</w:t>
            </w:r>
            <w:r w:rsidRPr="00EB4DA0">
              <w:rPr>
                <w:rFonts w:cs="Arial"/>
                <w:szCs w:val="22"/>
              </w:rPr>
              <w:t xml:space="preserve"> replaced by VR.ATO.CTR.430057</w:t>
            </w:r>
          </w:p>
        </w:tc>
      </w:tr>
      <w:tr w:rsidR="00AB2382" w:rsidRPr="00DF78C3" w14:paraId="5CAF7C05" w14:textId="77777777" w:rsidTr="00496A6B">
        <w:trPr>
          <w:trHeight w:val="396"/>
        </w:trPr>
        <w:tc>
          <w:tcPr>
            <w:tcW w:w="2568" w:type="dxa"/>
            <w:tcBorders>
              <w:top w:val="single" w:sz="4" w:space="0" w:color="auto"/>
              <w:left w:val="single" w:sz="4" w:space="0" w:color="auto"/>
              <w:bottom w:val="single" w:sz="4" w:space="0" w:color="auto"/>
              <w:right w:val="single" w:sz="4" w:space="0" w:color="auto"/>
            </w:tcBorders>
            <w:shd w:val="clear" w:color="auto" w:fill="auto"/>
            <w:vAlign w:val="center"/>
          </w:tcPr>
          <w:p w14:paraId="417B1D01" w14:textId="77777777" w:rsidR="002725DD" w:rsidRPr="002725DD" w:rsidRDefault="002725DD" w:rsidP="002725DD">
            <w:pPr>
              <w:rPr>
                <w:rFonts w:cs="Arial"/>
                <w:szCs w:val="22"/>
              </w:rPr>
            </w:pPr>
            <w:r w:rsidRPr="002725DD">
              <w:rPr>
                <w:rFonts w:cs="Arial"/>
                <w:szCs w:val="22"/>
              </w:rPr>
              <w:t>VR.ATO.CTR.430079</w:t>
            </w:r>
          </w:p>
          <w:p w14:paraId="2B1475A6" w14:textId="77777777" w:rsidR="002725DD" w:rsidRPr="002725DD" w:rsidRDefault="002725DD" w:rsidP="002725DD">
            <w:pPr>
              <w:rPr>
                <w:rFonts w:cs="Arial"/>
                <w:szCs w:val="22"/>
              </w:rPr>
            </w:pPr>
            <w:r w:rsidRPr="002725DD">
              <w:rPr>
                <w:rFonts w:cs="Arial"/>
                <w:szCs w:val="22"/>
              </w:rPr>
              <w:t>VR.ATO.CTR.430080</w:t>
            </w:r>
          </w:p>
          <w:p w14:paraId="4AF22351" w14:textId="77777777" w:rsidR="002725DD" w:rsidRPr="002725DD" w:rsidRDefault="002725DD" w:rsidP="002725DD">
            <w:pPr>
              <w:rPr>
                <w:rFonts w:cs="Arial"/>
                <w:szCs w:val="22"/>
              </w:rPr>
            </w:pPr>
            <w:r w:rsidRPr="002725DD">
              <w:rPr>
                <w:rFonts w:cs="Arial"/>
                <w:szCs w:val="22"/>
              </w:rPr>
              <w:t>VR.ATO.CTR.430081</w:t>
            </w:r>
          </w:p>
          <w:p w14:paraId="4641B53D" w14:textId="77777777" w:rsidR="002725DD" w:rsidRPr="002725DD" w:rsidRDefault="002725DD" w:rsidP="002725DD">
            <w:pPr>
              <w:rPr>
                <w:rFonts w:cs="Arial"/>
                <w:szCs w:val="22"/>
              </w:rPr>
            </w:pPr>
            <w:r w:rsidRPr="002725DD">
              <w:rPr>
                <w:rFonts w:cs="Arial"/>
                <w:szCs w:val="22"/>
              </w:rPr>
              <w:t>VR.ATO.CTR.430082</w:t>
            </w:r>
          </w:p>
          <w:p w14:paraId="61D2C4B1" w14:textId="77777777" w:rsidR="002725DD" w:rsidRPr="002725DD" w:rsidRDefault="002725DD" w:rsidP="002725DD">
            <w:pPr>
              <w:rPr>
                <w:rFonts w:cs="Arial"/>
                <w:szCs w:val="22"/>
              </w:rPr>
            </w:pPr>
            <w:r w:rsidRPr="002725DD">
              <w:rPr>
                <w:rFonts w:cs="Arial"/>
                <w:szCs w:val="22"/>
              </w:rPr>
              <w:t>VR.ATO.CTR.430083</w:t>
            </w:r>
          </w:p>
          <w:p w14:paraId="6DD0AAD7" w14:textId="77777777" w:rsidR="002725DD" w:rsidRPr="002725DD" w:rsidRDefault="002725DD" w:rsidP="002725DD">
            <w:pPr>
              <w:rPr>
                <w:rFonts w:cs="Arial"/>
                <w:szCs w:val="22"/>
              </w:rPr>
            </w:pPr>
            <w:r w:rsidRPr="002725DD">
              <w:rPr>
                <w:rFonts w:cs="Arial"/>
                <w:szCs w:val="22"/>
              </w:rPr>
              <w:t>VR.ATO.CTR.430084</w:t>
            </w:r>
          </w:p>
          <w:p w14:paraId="7936F390" w14:textId="77777777" w:rsidR="002725DD" w:rsidRPr="002725DD" w:rsidRDefault="002725DD" w:rsidP="002725DD">
            <w:pPr>
              <w:rPr>
                <w:rFonts w:cs="Arial"/>
                <w:szCs w:val="22"/>
              </w:rPr>
            </w:pPr>
            <w:r w:rsidRPr="002725DD">
              <w:rPr>
                <w:rFonts w:cs="Arial"/>
                <w:szCs w:val="22"/>
              </w:rPr>
              <w:t>VR.ATO.CTR.430085</w:t>
            </w:r>
          </w:p>
          <w:p w14:paraId="4C2AC616" w14:textId="77777777" w:rsidR="002725DD" w:rsidRPr="002725DD" w:rsidRDefault="002725DD" w:rsidP="002725DD">
            <w:pPr>
              <w:rPr>
                <w:rFonts w:cs="Arial"/>
                <w:szCs w:val="22"/>
              </w:rPr>
            </w:pPr>
            <w:r w:rsidRPr="002725DD">
              <w:rPr>
                <w:rFonts w:cs="Arial"/>
                <w:szCs w:val="22"/>
              </w:rPr>
              <w:t>VR.ATO.CTR.430086</w:t>
            </w:r>
          </w:p>
          <w:p w14:paraId="1FFE0DB0" w14:textId="77777777" w:rsidR="002725DD" w:rsidRPr="002725DD" w:rsidRDefault="002725DD" w:rsidP="002725DD">
            <w:pPr>
              <w:rPr>
                <w:rFonts w:cs="Arial"/>
                <w:szCs w:val="22"/>
              </w:rPr>
            </w:pPr>
            <w:r w:rsidRPr="002725DD">
              <w:rPr>
                <w:rFonts w:cs="Arial"/>
                <w:szCs w:val="22"/>
              </w:rPr>
              <w:t>VR.ATO.CTR.430087</w:t>
            </w:r>
          </w:p>
          <w:p w14:paraId="705FEEA7" w14:textId="77777777" w:rsidR="002725DD" w:rsidRPr="002725DD" w:rsidRDefault="002725DD" w:rsidP="002725DD">
            <w:pPr>
              <w:rPr>
                <w:rFonts w:cs="Arial"/>
                <w:szCs w:val="22"/>
              </w:rPr>
            </w:pPr>
            <w:r w:rsidRPr="002725DD">
              <w:rPr>
                <w:rFonts w:cs="Arial"/>
                <w:szCs w:val="22"/>
              </w:rPr>
              <w:t>VR.ATO.CTR.430088</w:t>
            </w:r>
          </w:p>
          <w:p w14:paraId="2B537514" w14:textId="77777777" w:rsidR="002725DD" w:rsidRPr="002725DD" w:rsidRDefault="002725DD" w:rsidP="002725DD">
            <w:pPr>
              <w:rPr>
                <w:rFonts w:cs="Arial"/>
                <w:szCs w:val="22"/>
              </w:rPr>
            </w:pPr>
            <w:r w:rsidRPr="002725DD">
              <w:rPr>
                <w:rFonts w:cs="Arial"/>
                <w:szCs w:val="22"/>
              </w:rPr>
              <w:t>VR.ATO.CTR.430089</w:t>
            </w:r>
          </w:p>
          <w:p w14:paraId="3BBF5635" w14:textId="77777777" w:rsidR="002725DD" w:rsidRPr="002725DD" w:rsidRDefault="002725DD" w:rsidP="002725DD">
            <w:pPr>
              <w:rPr>
                <w:rFonts w:cs="Arial"/>
                <w:szCs w:val="22"/>
              </w:rPr>
            </w:pPr>
            <w:r w:rsidRPr="002725DD">
              <w:rPr>
                <w:rFonts w:cs="Arial"/>
                <w:szCs w:val="22"/>
              </w:rPr>
              <w:t>VR.ATO.CTR.430090</w:t>
            </w:r>
          </w:p>
          <w:p w14:paraId="365B1635" w14:textId="77777777" w:rsidR="002725DD" w:rsidRPr="002725DD" w:rsidRDefault="002725DD" w:rsidP="002725DD">
            <w:pPr>
              <w:rPr>
                <w:rFonts w:cs="Arial"/>
                <w:szCs w:val="22"/>
              </w:rPr>
            </w:pPr>
            <w:r w:rsidRPr="002725DD">
              <w:rPr>
                <w:rFonts w:cs="Arial"/>
                <w:szCs w:val="22"/>
              </w:rPr>
              <w:t>VR.ATO.CTR.430091</w:t>
            </w:r>
          </w:p>
          <w:p w14:paraId="5F6FB8C2" w14:textId="77777777" w:rsidR="002725DD" w:rsidRPr="002725DD" w:rsidRDefault="002725DD" w:rsidP="002725DD">
            <w:pPr>
              <w:rPr>
                <w:rFonts w:cs="Arial"/>
                <w:szCs w:val="22"/>
              </w:rPr>
            </w:pPr>
            <w:r w:rsidRPr="002725DD">
              <w:rPr>
                <w:rFonts w:cs="Arial"/>
                <w:szCs w:val="22"/>
              </w:rPr>
              <w:t>VR.ATO.CTR.430092</w:t>
            </w:r>
          </w:p>
          <w:p w14:paraId="5C0FCB95" w14:textId="77777777" w:rsidR="002725DD" w:rsidRPr="002725DD" w:rsidRDefault="002725DD" w:rsidP="002725DD">
            <w:pPr>
              <w:rPr>
                <w:rFonts w:cs="Arial"/>
                <w:szCs w:val="22"/>
              </w:rPr>
            </w:pPr>
            <w:r w:rsidRPr="002725DD">
              <w:rPr>
                <w:rFonts w:cs="Arial"/>
                <w:szCs w:val="22"/>
              </w:rPr>
              <w:t>VR.ATO.CTR.430093</w:t>
            </w:r>
          </w:p>
          <w:p w14:paraId="6501FC8D" w14:textId="77777777" w:rsidR="002725DD" w:rsidRPr="002725DD" w:rsidRDefault="002725DD" w:rsidP="002725DD">
            <w:pPr>
              <w:rPr>
                <w:rFonts w:cs="Arial"/>
                <w:szCs w:val="22"/>
              </w:rPr>
            </w:pPr>
            <w:r w:rsidRPr="002725DD">
              <w:rPr>
                <w:rFonts w:cs="Arial"/>
                <w:szCs w:val="22"/>
              </w:rPr>
              <w:t>VR.ATO.CTR.430094</w:t>
            </w:r>
          </w:p>
          <w:p w14:paraId="18429CDE" w14:textId="77777777" w:rsidR="002725DD" w:rsidRPr="002725DD" w:rsidRDefault="002725DD" w:rsidP="002725DD">
            <w:pPr>
              <w:rPr>
                <w:rFonts w:cs="Arial"/>
                <w:szCs w:val="22"/>
              </w:rPr>
            </w:pPr>
            <w:r w:rsidRPr="002725DD">
              <w:rPr>
                <w:rFonts w:cs="Arial"/>
                <w:szCs w:val="22"/>
              </w:rPr>
              <w:t>VR.ATO.CTR.430095</w:t>
            </w:r>
          </w:p>
          <w:p w14:paraId="4E88BCDA" w14:textId="77777777" w:rsidR="002725DD" w:rsidRPr="002725DD" w:rsidRDefault="002725DD" w:rsidP="002725DD">
            <w:pPr>
              <w:rPr>
                <w:rFonts w:cs="Arial"/>
                <w:szCs w:val="22"/>
              </w:rPr>
            </w:pPr>
            <w:r w:rsidRPr="002725DD">
              <w:rPr>
                <w:rFonts w:cs="Arial"/>
                <w:szCs w:val="22"/>
              </w:rPr>
              <w:t>VR.ATO.CTR.430096</w:t>
            </w:r>
          </w:p>
          <w:p w14:paraId="6EC1C69E" w14:textId="77777777" w:rsidR="002725DD" w:rsidRPr="002725DD" w:rsidRDefault="002725DD" w:rsidP="002725DD">
            <w:pPr>
              <w:rPr>
                <w:rFonts w:cs="Arial"/>
                <w:szCs w:val="22"/>
              </w:rPr>
            </w:pPr>
            <w:r w:rsidRPr="002725DD">
              <w:rPr>
                <w:rFonts w:cs="Arial"/>
                <w:szCs w:val="22"/>
              </w:rPr>
              <w:t>VR.ATO.CTR.430097</w:t>
            </w:r>
          </w:p>
          <w:p w14:paraId="1AED89EC" w14:textId="77777777" w:rsidR="002725DD" w:rsidRPr="002725DD" w:rsidRDefault="002725DD" w:rsidP="002725DD">
            <w:pPr>
              <w:rPr>
                <w:rFonts w:cs="Arial"/>
                <w:szCs w:val="22"/>
              </w:rPr>
            </w:pPr>
            <w:r w:rsidRPr="002725DD">
              <w:rPr>
                <w:rFonts w:cs="Arial"/>
                <w:szCs w:val="22"/>
              </w:rPr>
              <w:t>VR.ATO.CTR.430098</w:t>
            </w:r>
          </w:p>
          <w:p w14:paraId="25D0D337" w14:textId="77777777" w:rsidR="002725DD" w:rsidRPr="002725DD" w:rsidRDefault="002725DD" w:rsidP="002725DD">
            <w:pPr>
              <w:rPr>
                <w:rFonts w:cs="Arial"/>
                <w:szCs w:val="22"/>
              </w:rPr>
            </w:pPr>
            <w:r w:rsidRPr="002725DD">
              <w:rPr>
                <w:rFonts w:cs="Arial"/>
                <w:szCs w:val="22"/>
              </w:rPr>
              <w:t>VR.ATO.CTR.430099</w:t>
            </w:r>
          </w:p>
          <w:p w14:paraId="5743AC76" w14:textId="77777777" w:rsidR="002725DD" w:rsidRPr="002725DD" w:rsidRDefault="002725DD" w:rsidP="002725DD">
            <w:pPr>
              <w:rPr>
                <w:rFonts w:cs="Arial"/>
                <w:szCs w:val="22"/>
              </w:rPr>
            </w:pPr>
            <w:r w:rsidRPr="002725DD">
              <w:rPr>
                <w:rFonts w:cs="Arial"/>
                <w:szCs w:val="22"/>
              </w:rPr>
              <w:t>VR.ATO.CTR.430100</w:t>
            </w:r>
          </w:p>
          <w:p w14:paraId="5A3C0FA5" w14:textId="77777777" w:rsidR="002725DD" w:rsidRPr="002725DD" w:rsidRDefault="002725DD" w:rsidP="002725DD">
            <w:pPr>
              <w:rPr>
                <w:rFonts w:cs="Arial"/>
                <w:szCs w:val="22"/>
              </w:rPr>
            </w:pPr>
            <w:r w:rsidRPr="002725DD">
              <w:rPr>
                <w:rFonts w:cs="Arial"/>
                <w:szCs w:val="22"/>
              </w:rPr>
              <w:t>VR.ATO.CTR.430101</w:t>
            </w:r>
          </w:p>
          <w:p w14:paraId="4D31128B" w14:textId="77777777" w:rsidR="002725DD" w:rsidRPr="002725DD" w:rsidRDefault="002725DD" w:rsidP="002725DD">
            <w:pPr>
              <w:rPr>
                <w:rFonts w:cs="Arial"/>
                <w:szCs w:val="22"/>
              </w:rPr>
            </w:pPr>
            <w:r w:rsidRPr="002725DD">
              <w:rPr>
                <w:rFonts w:cs="Arial"/>
                <w:szCs w:val="22"/>
              </w:rPr>
              <w:lastRenderedPageBreak/>
              <w:t>VR.ATO.CTR.430102</w:t>
            </w:r>
          </w:p>
          <w:p w14:paraId="6EA14405" w14:textId="77777777" w:rsidR="002725DD" w:rsidRPr="002725DD" w:rsidRDefault="002725DD" w:rsidP="002725DD">
            <w:pPr>
              <w:rPr>
                <w:rFonts w:cs="Arial"/>
                <w:szCs w:val="22"/>
              </w:rPr>
            </w:pPr>
            <w:r w:rsidRPr="002725DD">
              <w:rPr>
                <w:rFonts w:cs="Arial"/>
                <w:szCs w:val="22"/>
              </w:rPr>
              <w:t>VR.ATO.CTR.430103</w:t>
            </w:r>
          </w:p>
          <w:p w14:paraId="3BBB78BD" w14:textId="77777777" w:rsidR="002725DD" w:rsidRPr="002725DD" w:rsidRDefault="002725DD" w:rsidP="002725DD">
            <w:pPr>
              <w:rPr>
                <w:rFonts w:cs="Arial"/>
                <w:szCs w:val="22"/>
              </w:rPr>
            </w:pPr>
            <w:r w:rsidRPr="002725DD">
              <w:rPr>
                <w:rFonts w:cs="Arial"/>
                <w:szCs w:val="22"/>
              </w:rPr>
              <w:t>VR.ATO.CTR.430104</w:t>
            </w:r>
          </w:p>
          <w:p w14:paraId="2213CD58" w14:textId="77777777" w:rsidR="002725DD" w:rsidRPr="002725DD" w:rsidRDefault="002725DD" w:rsidP="002725DD">
            <w:pPr>
              <w:rPr>
                <w:rFonts w:cs="Arial"/>
                <w:szCs w:val="22"/>
              </w:rPr>
            </w:pPr>
            <w:r w:rsidRPr="002725DD">
              <w:rPr>
                <w:rFonts w:cs="Arial"/>
                <w:szCs w:val="22"/>
              </w:rPr>
              <w:t>VR.ATO.CTR.430105</w:t>
            </w:r>
          </w:p>
          <w:p w14:paraId="6CB964E9" w14:textId="77777777" w:rsidR="002725DD" w:rsidRPr="002725DD" w:rsidRDefault="002725DD" w:rsidP="002725DD">
            <w:pPr>
              <w:rPr>
                <w:rFonts w:cs="Arial"/>
                <w:szCs w:val="22"/>
              </w:rPr>
            </w:pPr>
            <w:r w:rsidRPr="002725DD">
              <w:rPr>
                <w:rFonts w:cs="Arial"/>
                <w:szCs w:val="22"/>
              </w:rPr>
              <w:t>VR.ATO.CTR.430106</w:t>
            </w:r>
          </w:p>
          <w:p w14:paraId="1F612479" w14:textId="77777777" w:rsidR="002725DD" w:rsidRPr="002725DD" w:rsidRDefault="002725DD" w:rsidP="002725DD">
            <w:pPr>
              <w:rPr>
                <w:rFonts w:cs="Arial"/>
                <w:szCs w:val="22"/>
              </w:rPr>
            </w:pPr>
            <w:r w:rsidRPr="002725DD">
              <w:rPr>
                <w:rFonts w:cs="Arial"/>
                <w:szCs w:val="22"/>
              </w:rPr>
              <w:t>VR.ATO.CTR.430107</w:t>
            </w:r>
          </w:p>
          <w:p w14:paraId="6CC10A19" w14:textId="77777777" w:rsidR="002725DD" w:rsidRPr="002725DD" w:rsidRDefault="002725DD" w:rsidP="002725DD">
            <w:pPr>
              <w:rPr>
                <w:rFonts w:cs="Arial"/>
                <w:szCs w:val="22"/>
              </w:rPr>
            </w:pPr>
            <w:r w:rsidRPr="002725DD">
              <w:rPr>
                <w:rFonts w:cs="Arial"/>
                <w:szCs w:val="22"/>
              </w:rPr>
              <w:t>VR.ATO.CTR.430108</w:t>
            </w:r>
          </w:p>
          <w:p w14:paraId="44AD609C" w14:textId="77777777" w:rsidR="002725DD" w:rsidRPr="002725DD" w:rsidRDefault="002725DD" w:rsidP="002725DD">
            <w:pPr>
              <w:rPr>
                <w:rFonts w:cs="Arial"/>
                <w:szCs w:val="22"/>
              </w:rPr>
            </w:pPr>
            <w:r w:rsidRPr="002725DD">
              <w:rPr>
                <w:rFonts w:cs="Arial"/>
                <w:szCs w:val="22"/>
              </w:rPr>
              <w:t>VR.ATO.CTR.430109</w:t>
            </w:r>
          </w:p>
          <w:p w14:paraId="4A60205B" w14:textId="77777777" w:rsidR="002725DD" w:rsidRPr="002725DD" w:rsidRDefault="002725DD" w:rsidP="002725DD">
            <w:pPr>
              <w:rPr>
                <w:rFonts w:cs="Arial"/>
                <w:szCs w:val="22"/>
              </w:rPr>
            </w:pPr>
            <w:r w:rsidRPr="002725DD">
              <w:rPr>
                <w:rFonts w:cs="Arial"/>
                <w:szCs w:val="22"/>
              </w:rPr>
              <w:t>VR.ATO.CTR.430110</w:t>
            </w:r>
          </w:p>
          <w:p w14:paraId="64C61B2C" w14:textId="77777777" w:rsidR="002725DD" w:rsidRPr="002725DD" w:rsidRDefault="002725DD" w:rsidP="002725DD">
            <w:pPr>
              <w:rPr>
                <w:rFonts w:cs="Arial"/>
                <w:szCs w:val="22"/>
              </w:rPr>
            </w:pPr>
            <w:r w:rsidRPr="002725DD">
              <w:rPr>
                <w:rFonts w:cs="Arial"/>
                <w:szCs w:val="22"/>
              </w:rPr>
              <w:t>VR.ATO.CTR.430111</w:t>
            </w:r>
          </w:p>
          <w:p w14:paraId="1F0D5834" w14:textId="77777777" w:rsidR="002725DD" w:rsidRPr="002725DD" w:rsidRDefault="002725DD" w:rsidP="002725DD">
            <w:pPr>
              <w:rPr>
                <w:rFonts w:cs="Arial"/>
                <w:szCs w:val="22"/>
              </w:rPr>
            </w:pPr>
            <w:r w:rsidRPr="002725DD">
              <w:rPr>
                <w:rFonts w:cs="Arial"/>
                <w:szCs w:val="22"/>
              </w:rPr>
              <w:t>VR.ATO.CTR.430112</w:t>
            </w:r>
          </w:p>
          <w:p w14:paraId="5DFD87F9" w14:textId="77777777" w:rsidR="002725DD" w:rsidRPr="002725DD" w:rsidRDefault="002725DD" w:rsidP="002725DD">
            <w:pPr>
              <w:rPr>
                <w:rFonts w:cs="Arial"/>
                <w:szCs w:val="22"/>
              </w:rPr>
            </w:pPr>
            <w:r w:rsidRPr="002725DD">
              <w:rPr>
                <w:rFonts w:cs="Arial"/>
                <w:szCs w:val="22"/>
              </w:rPr>
              <w:t>VR.ATO.CTR.430113</w:t>
            </w:r>
          </w:p>
          <w:p w14:paraId="6256476D" w14:textId="77777777" w:rsidR="002725DD" w:rsidRPr="002725DD" w:rsidRDefault="002725DD" w:rsidP="002725DD">
            <w:pPr>
              <w:rPr>
                <w:rFonts w:cs="Arial"/>
                <w:szCs w:val="22"/>
              </w:rPr>
            </w:pPr>
            <w:r w:rsidRPr="002725DD">
              <w:rPr>
                <w:rFonts w:cs="Arial"/>
                <w:szCs w:val="22"/>
              </w:rPr>
              <w:t>VR.ATO.CTR.430114</w:t>
            </w:r>
          </w:p>
          <w:p w14:paraId="22FF16FD" w14:textId="77777777" w:rsidR="002725DD" w:rsidRPr="002725DD" w:rsidRDefault="002725DD" w:rsidP="002725DD">
            <w:pPr>
              <w:rPr>
                <w:rFonts w:cs="Arial"/>
                <w:szCs w:val="22"/>
              </w:rPr>
            </w:pPr>
            <w:r w:rsidRPr="002725DD">
              <w:rPr>
                <w:rFonts w:cs="Arial"/>
                <w:szCs w:val="22"/>
              </w:rPr>
              <w:t>VR.ATO.CTR.430115</w:t>
            </w:r>
          </w:p>
          <w:p w14:paraId="2F219B16" w14:textId="77777777" w:rsidR="002725DD" w:rsidRPr="002725DD" w:rsidRDefault="002725DD" w:rsidP="002725DD">
            <w:pPr>
              <w:rPr>
                <w:rFonts w:cs="Arial"/>
                <w:szCs w:val="22"/>
              </w:rPr>
            </w:pPr>
            <w:r w:rsidRPr="002725DD">
              <w:rPr>
                <w:rFonts w:cs="Arial"/>
                <w:szCs w:val="22"/>
              </w:rPr>
              <w:t>VR.ATO.CTR.430116</w:t>
            </w:r>
          </w:p>
          <w:p w14:paraId="37477728" w14:textId="77777777" w:rsidR="002725DD" w:rsidRPr="002725DD" w:rsidRDefault="002725DD" w:rsidP="002725DD">
            <w:pPr>
              <w:rPr>
                <w:rFonts w:cs="Arial"/>
                <w:szCs w:val="22"/>
              </w:rPr>
            </w:pPr>
            <w:r w:rsidRPr="002725DD">
              <w:rPr>
                <w:rFonts w:cs="Arial"/>
                <w:szCs w:val="22"/>
              </w:rPr>
              <w:t>VR.ATO.CTR.430117</w:t>
            </w:r>
          </w:p>
          <w:p w14:paraId="4BB2FD0B" w14:textId="77777777" w:rsidR="002725DD" w:rsidRPr="002725DD" w:rsidRDefault="002725DD" w:rsidP="002725DD">
            <w:pPr>
              <w:rPr>
                <w:rFonts w:cs="Arial"/>
                <w:szCs w:val="22"/>
              </w:rPr>
            </w:pPr>
            <w:r w:rsidRPr="002725DD">
              <w:rPr>
                <w:rFonts w:cs="Arial"/>
                <w:szCs w:val="22"/>
              </w:rPr>
              <w:t>VR.ATO.CTR.430118</w:t>
            </w:r>
          </w:p>
          <w:p w14:paraId="2CA25BB9" w14:textId="77777777" w:rsidR="002725DD" w:rsidRPr="002725DD" w:rsidRDefault="002725DD" w:rsidP="002725DD">
            <w:pPr>
              <w:rPr>
                <w:rFonts w:cs="Arial"/>
                <w:szCs w:val="22"/>
              </w:rPr>
            </w:pPr>
            <w:r w:rsidRPr="002725DD">
              <w:rPr>
                <w:rFonts w:cs="Arial"/>
                <w:szCs w:val="22"/>
              </w:rPr>
              <w:t>VR.ATO.CTR.430119</w:t>
            </w:r>
          </w:p>
          <w:p w14:paraId="6BA5A20B" w14:textId="77777777" w:rsidR="002725DD" w:rsidRPr="002725DD" w:rsidRDefault="002725DD" w:rsidP="002725DD">
            <w:pPr>
              <w:rPr>
                <w:rFonts w:cs="Arial"/>
                <w:szCs w:val="22"/>
              </w:rPr>
            </w:pPr>
            <w:r w:rsidRPr="002725DD">
              <w:rPr>
                <w:rFonts w:cs="Arial"/>
                <w:szCs w:val="22"/>
              </w:rPr>
              <w:t>VR.ATO.CTR.430120</w:t>
            </w:r>
          </w:p>
          <w:p w14:paraId="4C467808" w14:textId="77777777" w:rsidR="002725DD" w:rsidRPr="002725DD" w:rsidRDefault="002725DD" w:rsidP="002725DD">
            <w:pPr>
              <w:rPr>
                <w:rFonts w:cs="Arial"/>
                <w:szCs w:val="22"/>
              </w:rPr>
            </w:pPr>
            <w:r w:rsidRPr="002725DD">
              <w:rPr>
                <w:rFonts w:cs="Arial"/>
                <w:szCs w:val="22"/>
              </w:rPr>
              <w:t>VR.ATO.CTR.430121</w:t>
            </w:r>
          </w:p>
          <w:p w14:paraId="4677A44C" w14:textId="77777777" w:rsidR="002725DD" w:rsidRPr="002725DD" w:rsidRDefault="002725DD" w:rsidP="002725DD">
            <w:pPr>
              <w:rPr>
                <w:rFonts w:cs="Arial"/>
                <w:szCs w:val="22"/>
              </w:rPr>
            </w:pPr>
            <w:r w:rsidRPr="002725DD">
              <w:rPr>
                <w:rFonts w:cs="Arial"/>
                <w:szCs w:val="22"/>
              </w:rPr>
              <w:t>VR.ATO.CTR.430122</w:t>
            </w:r>
          </w:p>
          <w:p w14:paraId="76E6C5D5" w14:textId="77777777" w:rsidR="002725DD" w:rsidRPr="002725DD" w:rsidRDefault="002725DD" w:rsidP="002725DD">
            <w:pPr>
              <w:rPr>
                <w:rFonts w:cs="Arial"/>
                <w:szCs w:val="22"/>
              </w:rPr>
            </w:pPr>
            <w:r w:rsidRPr="002725DD">
              <w:rPr>
                <w:rFonts w:cs="Arial"/>
                <w:szCs w:val="22"/>
              </w:rPr>
              <w:t>VR.ATO.CTR.430123</w:t>
            </w:r>
          </w:p>
          <w:p w14:paraId="0E406E80" w14:textId="77777777" w:rsidR="002725DD" w:rsidRPr="002725DD" w:rsidRDefault="002725DD" w:rsidP="002725DD">
            <w:pPr>
              <w:rPr>
                <w:rFonts w:cs="Arial"/>
                <w:szCs w:val="22"/>
              </w:rPr>
            </w:pPr>
            <w:r w:rsidRPr="002725DD">
              <w:rPr>
                <w:rFonts w:cs="Arial"/>
                <w:szCs w:val="22"/>
              </w:rPr>
              <w:t>VR.ATO.CTR.430124</w:t>
            </w:r>
          </w:p>
          <w:p w14:paraId="58DBCA30" w14:textId="77777777" w:rsidR="002725DD" w:rsidRPr="002725DD" w:rsidRDefault="002725DD" w:rsidP="002725DD">
            <w:pPr>
              <w:rPr>
                <w:rFonts w:cs="Arial"/>
                <w:szCs w:val="22"/>
              </w:rPr>
            </w:pPr>
            <w:r w:rsidRPr="002725DD">
              <w:rPr>
                <w:rFonts w:cs="Arial"/>
                <w:szCs w:val="22"/>
              </w:rPr>
              <w:t>VR.ATO.CTR.430125</w:t>
            </w:r>
          </w:p>
          <w:p w14:paraId="02E87B4B" w14:textId="77777777" w:rsidR="002725DD" w:rsidRPr="002725DD" w:rsidRDefault="002725DD" w:rsidP="002725DD">
            <w:pPr>
              <w:rPr>
                <w:rFonts w:cs="Arial"/>
                <w:szCs w:val="22"/>
              </w:rPr>
            </w:pPr>
            <w:r w:rsidRPr="002725DD">
              <w:rPr>
                <w:rFonts w:cs="Arial"/>
                <w:szCs w:val="22"/>
              </w:rPr>
              <w:t>VR.ATO.CTR.430126</w:t>
            </w:r>
          </w:p>
          <w:p w14:paraId="2BCE9648" w14:textId="77777777" w:rsidR="002725DD" w:rsidRPr="002725DD" w:rsidRDefault="002725DD" w:rsidP="002725DD">
            <w:pPr>
              <w:rPr>
                <w:rFonts w:cs="Arial"/>
                <w:szCs w:val="22"/>
              </w:rPr>
            </w:pPr>
            <w:r w:rsidRPr="002725DD">
              <w:rPr>
                <w:rFonts w:cs="Arial"/>
                <w:szCs w:val="22"/>
              </w:rPr>
              <w:t>VR.ATO.CTR.430127</w:t>
            </w:r>
          </w:p>
          <w:p w14:paraId="2F681E2D" w14:textId="77777777" w:rsidR="002725DD" w:rsidRPr="002725DD" w:rsidRDefault="002725DD" w:rsidP="002725DD">
            <w:pPr>
              <w:rPr>
                <w:rFonts w:cs="Arial"/>
                <w:szCs w:val="22"/>
              </w:rPr>
            </w:pPr>
            <w:r w:rsidRPr="002725DD">
              <w:rPr>
                <w:rFonts w:cs="Arial"/>
                <w:szCs w:val="22"/>
              </w:rPr>
              <w:t>VR.ATO.CTR.430128</w:t>
            </w:r>
          </w:p>
          <w:p w14:paraId="485A82E8" w14:textId="77777777" w:rsidR="002725DD" w:rsidRPr="002725DD" w:rsidRDefault="002725DD" w:rsidP="002725DD">
            <w:pPr>
              <w:rPr>
                <w:rFonts w:cs="Arial"/>
                <w:szCs w:val="22"/>
              </w:rPr>
            </w:pPr>
            <w:r w:rsidRPr="002725DD">
              <w:rPr>
                <w:rFonts w:cs="Arial"/>
                <w:szCs w:val="22"/>
              </w:rPr>
              <w:t>VR.ATO.CTR.430129</w:t>
            </w:r>
          </w:p>
          <w:p w14:paraId="535CE0F6" w14:textId="77777777" w:rsidR="002725DD" w:rsidRPr="002725DD" w:rsidRDefault="002725DD" w:rsidP="002725DD">
            <w:pPr>
              <w:rPr>
                <w:rFonts w:cs="Arial"/>
                <w:szCs w:val="22"/>
              </w:rPr>
            </w:pPr>
            <w:r w:rsidRPr="002725DD">
              <w:rPr>
                <w:rFonts w:cs="Arial"/>
                <w:szCs w:val="22"/>
              </w:rPr>
              <w:t>VR.ATO.CTR.430130</w:t>
            </w:r>
          </w:p>
          <w:p w14:paraId="2D2F1FAD" w14:textId="77777777" w:rsidR="002725DD" w:rsidRPr="002725DD" w:rsidRDefault="002725DD" w:rsidP="002725DD">
            <w:pPr>
              <w:rPr>
                <w:rFonts w:cs="Arial"/>
                <w:szCs w:val="22"/>
              </w:rPr>
            </w:pPr>
            <w:r w:rsidRPr="002725DD">
              <w:rPr>
                <w:rFonts w:cs="Arial"/>
                <w:szCs w:val="22"/>
              </w:rPr>
              <w:t>VR.ATO.CTR.430131</w:t>
            </w:r>
          </w:p>
          <w:p w14:paraId="03DEEF51" w14:textId="77777777" w:rsidR="002725DD" w:rsidRPr="002725DD" w:rsidRDefault="002725DD" w:rsidP="002725DD">
            <w:pPr>
              <w:rPr>
                <w:rFonts w:cs="Arial"/>
                <w:szCs w:val="22"/>
              </w:rPr>
            </w:pPr>
            <w:r w:rsidRPr="002725DD">
              <w:rPr>
                <w:rFonts w:cs="Arial"/>
                <w:szCs w:val="22"/>
              </w:rPr>
              <w:t>VR.ATO.CTR.430132</w:t>
            </w:r>
          </w:p>
          <w:p w14:paraId="1A8FA422" w14:textId="77777777" w:rsidR="002725DD" w:rsidRPr="002725DD" w:rsidRDefault="002725DD" w:rsidP="002725DD">
            <w:pPr>
              <w:rPr>
                <w:rFonts w:cs="Arial"/>
                <w:szCs w:val="22"/>
              </w:rPr>
            </w:pPr>
            <w:r w:rsidRPr="002725DD">
              <w:rPr>
                <w:rFonts w:cs="Arial"/>
                <w:szCs w:val="22"/>
              </w:rPr>
              <w:t>VR.ATO.CTR.430133</w:t>
            </w:r>
          </w:p>
          <w:p w14:paraId="13987E8D" w14:textId="77777777" w:rsidR="002725DD" w:rsidRPr="002725DD" w:rsidRDefault="002725DD" w:rsidP="002725DD">
            <w:pPr>
              <w:rPr>
                <w:rFonts w:cs="Arial"/>
                <w:szCs w:val="22"/>
              </w:rPr>
            </w:pPr>
            <w:r w:rsidRPr="002725DD">
              <w:rPr>
                <w:rFonts w:cs="Arial"/>
                <w:szCs w:val="22"/>
              </w:rPr>
              <w:t>VR.ATO.CTR.430134</w:t>
            </w:r>
          </w:p>
          <w:p w14:paraId="5C3BA4AA" w14:textId="77777777" w:rsidR="002725DD" w:rsidRPr="002725DD" w:rsidRDefault="002725DD" w:rsidP="002725DD">
            <w:pPr>
              <w:rPr>
                <w:rFonts w:cs="Arial"/>
                <w:szCs w:val="22"/>
              </w:rPr>
            </w:pPr>
            <w:r w:rsidRPr="002725DD">
              <w:rPr>
                <w:rFonts w:cs="Arial"/>
                <w:szCs w:val="22"/>
              </w:rPr>
              <w:t>VR.ATO.CTR.430135</w:t>
            </w:r>
          </w:p>
          <w:p w14:paraId="7728E57F" w14:textId="77777777" w:rsidR="002725DD" w:rsidRPr="002725DD" w:rsidRDefault="002725DD" w:rsidP="002725DD">
            <w:pPr>
              <w:rPr>
                <w:rFonts w:cs="Arial"/>
                <w:szCs w:val="22"/>
              </w:rPr>
            </w:pPr>
            <w:r w:rsidRPr="002725DD">
              <w:rPr>
                <w:rFonts w:cs="Arial"/>
                <w:szCs w:val="22"/>
              </w:rPr>
              <w:t>VR.ATO.CTR.430136</w:t>
            </w:r>
          </w:p>
          <w:p w14:paraId="76F92DDF" w14:textId="77777777" w:rsidR="002725DD" w:rsidRPr="002725DD" w:rsidRDefault="002725DD" w:rsidP="002725DD">
            <w:pPr>
              <w:rPr>
                <w:rFonts w:cs="Arial"/>
                <w:szCs w:val="22"/>
              </w:rPr>
            </w:pPr>
            <w:r w:rsidRPr="002725DD">
              <w:rPr>
                <w:rFonts w:cs="Arial"/>
                <w:szCs w:val="22"/>
              </w:rPr>
              <w:t>VR.ATO.CTR.430137</w:t>
            </w:r>
          </w:p>
          <w:p w14:paraId="5061C410" w14:textId="77777777" w:rsidR="002725DD" w:rsidRPr="002725DD" w:rsidRDefault="002725DD" w:rsidP="002725DD">
            <w:pPr>
              <w:rPr>
                <w:rFonts w:cs="Arial"/>
                <w:szCs w:val="22"/>
              </w:rPr>
            </w:pPr>
            <w:r w:rsidRPr="002725DD">
              <w:rPr>
                <w:rFonts w:cs="Arial"/>
                <w:szCs w:val="22"/>
              </w:rPr>
              <w:t>VR.ATO.CTR.430138</w:t>
            </w:r>
          </w:p>
          <w:p w14:paraId="51AB83FC" w14:textId="77777777" w:rsidR="002725DD" w:rsidRPr="002725DD" w:rsidRDefault="002725DD" w:rsidP="002725DD">
            <w:pPr>
              <w:rPr>
                <w:rFonts w:cs="Arial"/>
                <w:szCs w:val="22"/>
              </w:rPr>
            </w:pPr>
            <w:r w:rsidRPr="002725DD">
              <w:rPr>
                <w:rFonts w:cs="Arial"/>
                <w:szCs w:val="22"/>
              </w:rPr>
              <w:t>VR.ATO.CTR.430139</w:t>
            </w:r>
          </w:p>
          <w:p w14:paraId="3BF34326" w14:textId="77777777" w:rsidR="002725DD" w:rsidRPr="002725DD" w:rsidRDefault="002725DD" w:rsidP="002725DD">
            <w:pPr>
              <w:rPr>
                <w:rFonts w:cs="Arial"/>
                <w:szCs w:val="22"/>
              </w:rPr>
            </w:pPr>
            <w:r w:rsidRPr="002725DD">
              <w:rPr>
                <w:rFonts w:cs="Arial"/>
                <w:szCs w:val="22"/>
              </w:rPr>
              <w:t>VR.ATO.CTR.430140</w:t>
            </w:r>
          </w:p>
          <w:p w14:paraId="7E63D228" w14:textId="77777777" w:rsidR="002725DD" w:rsidRPr="002725DD" w:rsidRDefault="002725DD" w:rsidP="002725DD">
            <w:pPr>
              <w:rPr>
                <w:rFonts w:cs="Arial"/>
                <w:szCs w:val="22"/>
              </w:rPr>
            </w:pPr>
            <w:r w:rsidRPr="002725DD">
              <w:rPr>
                <w:rFonts w:cs="Arial"/>
                <w:szCs w:val="22"/>
              </w:rPr>
              <w:t>VR.ATO.CTR.430141</w:t>
            </w:r>
          </w:p>
          <w:p w14:paraId="56824210" w14:textId="77777777" w:rsidR="002725DD" w:rsidRPr="002725DD" w:rsidRDefault="002725DD" w:rsidP="002725DD">
            <w:pPr>
              <w:rPr>
                <w:rFonts w:cs="Arial"/>
                <w:szCs w:val="22"/>
              </w:rPr>
            </w:pPr>
            <w:r w:rsidRPr="002725DD">
              <w:rPr>
                <w:rFonts w:cs="Arial"/>
                <w:szCs w:val="22"/>
              </w:rPr>
              <w:t>VR.ATO.CTR.430142</w:t>
            </w:r>
          </w:p>
          <w:p w14:paraId="5E2D517A" w14:textId="77777777" w:rsidR="002725DD" w:rsidRPr="002725DD" w:rsidRDefault="002725DD" w:rsidP="002725DD">
            <w:pPr>
              <w:rPr>
                <w:rFonts w:cs="Arial"/>
                <w:szCs w:val="22"/>
              </w:rPr>
            </w:pPr>
            <w:r w:rsidRPr="002725DD">
              <w:rPr>
                <w:rFonts w:cs="Arial"/>
                <w:szCs w:val="22"/>
              </w:rPr>
              <w:t>VR.ATO.CTR.430143</w:t>
            </w:r>
          </w:p>
          <w:p w14:paraId="0B9BA438" w14:textId="77777777" w:rsidR="002725DD" w:rsidRPr="002725DD" w:rsidRDefault="002725DD" w:rsidP="002725DD">
            <w:pPr>
              <w:rPr>
                <w:rFonts w:cs="Arial"/>
                <w:szCs w:val="22"/>
              </w:rPr>
            </w:pPr>
            <w:r w:rsidRPr="002725DD">
              <w:rPr>
                <w:rFonts w:cs="Arial"/>
                <w:szCs w:val="22"/>
              </w:rPr>
              <w:t>VR.ATO.CTR.430144</w:t>
            </w:r>
          </w:p>
          <w:p w14:paraId="6CF7A539" w14:textId="77777777" w:rsidR="002725DD" w:rsidRPr="002725DD" w:rsidRDefault="002725DD" w:rsidP="002725DD">
            <w:pPr>
              <w:rPr>
                <w:rFonts w:cs="Arial"/>
                <w:szCs w:val="22"/>
              </w:rPr>
            </w:pPr>
            <w:r w:rsidRPr="002725DD">
              <w:rPr>
                <w:rFonts w:cs="Arial"/>
                <w:szCs w:val="22"/>
              </w:rPr>
              <w:t>VR.ATO.CTR.430145</w:t>
            </w:r>
          </w:p>
          <w:p w14:paraId="738A7457" w14:textId="77777777" w:rsidR="002725DD" w:rsidRPr="002725DD" w:rsidRDefault="002725DD" w:rsidP="002725DD">
            <w:pPr>
              <w:rPr>
                <w:rFonts w:cs="Arial"/>
                <w:szCs w:val="22"/>
              </w:rPr>
            </w:pPr>
            <w:r w:rsidRPr="002725DD">
              <w:rPr>
                <w:rFonts w:cs="Arial"/>
                <w:szCs w:val="22"/>
              </w:rPr>
              <w:t>VR.ATO.CTR.430146</w:t>
            </w:r>
          </w:p>
          <w:p w14:paraId="219E1861" w14:textId="77777777" w:rsidR="002725DD" w:rsidRPr="002725DD" w:rsidRDefault="002725DD" w:rsidP="002725DD">
            <w:pPr>
              <w:rPr>
                <w:rFonts w:cs="Arial"/>
                <w:szCs w:val="22"/>
              </w:rPr>
            </w:pPr>
            <w:r w:rsidRPr="002725DD">
              <w:rPr>
                <w:rFonts w:cs="Arial"/>
                <w:szCs w:val="22"/>
              </w:rPr>
              <w:t>VR.ATO.CTR.430147</w:t>
            </w:r>
          </w:p>
          <w:p w14:paraId="491A14EF" w14:textId="77777777" w:rsidR="002725DD" w:rsidRPr="002725DD" w:rsidRDefault="002725DD" w:rsidP="002725DD">
            <w:pPr>
              <w:rPr>
                <w:rFonts w:cs="Arial"/>
                <w:szCs w:val="22"/>
              </w:rPr>
            </w:pPr>
            <w:r w:rsidRPr="002725DD">
              <w:rPr>
                <w:rFonts w:cs="Arial"/>
                <w:szCs w:val="22"/>
              </w:rPr>
              <w:t>VR.ATO.CTR.430148</w:t>
            </w:r>
          </w:p>
          <w:p w14:paraId="08A1EA8C" w14:textId="77777777" w:rsidR="002725DD" w:rsidRPr="002725DD" w:rsidRDefault="002725DD" w:rsidP="002725DD">
            <w:pPr>
              <w:rPr>
                <w:rFonts w:cs="Arial"/>
                <w:szCs w:val="22"/>
              </w:rPr>
            </w:pPr>
            <w:r w:rsidRPr="002725DD">
              <w:rPr>
                <w:rFonts w:cs="Arial"/>
                <w:szCs w:val="22"/>
              </w:rPr>
              <w:t>VR.ATO.CTR.430149</w:t>
            </w:r>
          </w:p>
          <w:p w14:paraId="46AFA88B" w14:textId="77777777" w:rsidR="002725DD" w:rsidRPr="002725DD" w:rsidRDefault="002725DD" w:rsidP="002725DD">
            <w:pPr>
              <w:rPr>
                <w:rFonts w:cs="Arial"/>
                <w:szCs w:val="22"/>
              </w:rPr>
            </w:pPr>
            <w:r w:rsidRPr="002725DD">
              <w:rPr>
                <w:rFonts w:cs="Arial"/>
                <w:szCs w:val="22"/>
              </w:rPr>
              <w:t>VR.ATO.CTR.430150</w:t>
            </w:r>
          </w:p>
          <w:p w14:paraId="5BE1B25D" w14:textId="77777777" w:rsidR="002725DD" w:rsidRPr="002725DD" w:rsidRDefault="002725DD" w:rsidP="002725DD">
            <w:pPr>
              <w:rPr>
                <w:rFonts w:cs="Arial"/>
                <w:szCs w:val="22"/>
              </w:rPr>
            </w:pPr>
            <w:r w:rsidRPr="002725DD">
              <w:rPr>
                <w:rFonts w:cs="Arial"/>
                <w:szCs w:val="22"/>
              </w:rPr>
              <w:t>VR.ATO.CTR.430151</w:t>
            </w:r>
          </w:p>
          <w:p w14:paraId="7C8479C4" w14:textId="77777777" w:rsidR="002725DD" w:rsidRPr="002725DD" w:rsidRDefault="002725DD" w:rsidP="002725DD">
            <w:pPr>
              <w:rPr>
                <w:rFonts w:cs="Arial"/>
                <w:szCs w:val="22"/>
              </w:rPr>
            </w:pPr>
            <w:r w:rsidRPr="002725DD">
              <w:rPr>
                <w:rFonts w:cs="Arial"/>
                <w:szCs w:val="22"/>
              </w:rPr>
              <w:t>VR.ATO.CTR.430152</w:t>
            </w:r>
          </w:p>
          <w:p w14:paraId="01404832" w14:textId="77777777" w:rsidR="002725DD" w:rsidRPr="002725DD" w:rsidRDefault="002725DD" w:rsidP="002725DD">
            <w:pPr>
              <w:rPr>
                <w:rFonts w:cs="Arial"/>
                <w:szCs w:val="22"/>
              </w:rPr>
            </w:pPr>
            <w:r w:rsidRPr="002725DD">
              <w:rPr>
                <w:rFonts w:cs="Arial"/>
                <w:szCs w:val="22"/>
              </w:rPr>
              <w:t>VR.ATO.CTR.430153</w:t>
            </w:r>
          </w:p>
          <w:p w14:paraId="1A1E6089" w14:textId="77777777" w:rsidR="002725DD" w:rsidRPr="002725DD" w:rsidRDefault="002725DD" w:rsidP="002725DD">
            <w:pPr>
              <w:rPr>
                <w:rFonts w:cs="Arial"/>
                <w:szCs w:val="22"/>
              </w:rPr>
            </w:pPr>
            <w:r w:rsidRPr="002725DD">
              <w:rPr>
                <w:rFonts w:cs="Arial"/>
                <w:szCs w:val="22"/>
              </w:rPr>
              <w:t>VR.ATO.CTR.430154</w:t>
            </w:r>
          </w:p>
          <w:p w14:paraId="1A6A2E5B" w14:textId="77777777" w:rsidR="002725DD" w:rsidRPr="002725DD" w:rsidRDefault="002725DD" w:rsidP="002725DD">
            <w:pPr>
              <w:rPr>
                <w:rFonts w:cs="Arial"/>
                <w:szCs w:val="22"/>
              </w:rPr>
            </w:pPr>
            <w:r w:rsidRPr="002725DD">
              <w:rPr>
                <w:rFonts w:cs="Arial"/>
                <w:szCs w:val="22"/>
              </w:rPr>
              <w:lastRenderedPageBreak/>
              <w:t>VR.ATO.CTR.430155</w:t>
            </w:r>
          </w:p>
          <w:p w14:paraId="76811C14" w14:textId="77777777" w:rsidR="002725DD" w:rsidRPr="002725DD" w:rsidRDefault="002725DD" w:rsidP="002725DD">
            <w:pPr>
              <w:rPr>
                <w:rFonts w:cs="Arial"/>
                <w:szCs w:val="22"/>
              </w:rPr>
            </w:pPr>
            <w:r w:rsidRPr="002725DD">
              <w:rPr>
                <w:rFonts w:cs="Arial"/>
                <w:szCs w:val="22"/>
              </w:rPr>
              <w:t>VR.ATO.CTR.430156</w:t>
            </w:r>
          </w:p>
          <w:p w14:paraId="521F2A9B" w14:textId="77777777" w:rsidR="002725DD" w:rsidRPr="002725DD" w:rsidRDefault="002725DD" w:rsidP="002725DD">
            <w:pPr>
              <w:rPr>
                <w:rFonts w:cs="Arial"/>
                <w:szCs w:val="22"/>
              </w:rPr>
            </w:pPr>
            <w:r w:rsidRPr="002725DD">
              <w:rPr>
                <w:rFonts w:cs="Arial"/>
                <w:szCs w:val="22"/>
              </w:rPr>
              <w:t>VR.ATO.CTR.430157</w:t>
            </w:r>
          </w:p>
          <w:p w14:paraId="10B25DCB" w14:textId="77777777" w:rsidR="002725DD" w:rsidRPr="002725DD" w:rsidRDefault="002725DD" w:rsidP="002725DD">
            <w:pPr>
              <w:rPr>
                <w:rFonts w:cs="Arial"/>
                <w:szCs w:val="22"/>
              </w:rPr>
            </w:pPr>
            <w:r w:rsidRPr="002725DD">
              <w:rPr>
                <w:rFonts w:cs="Arial"/>
                <w:szCs w:val="22"/>
              </w:rPr>
              <w:t>VR.ATO.CTR.430158</w:t>
            </w:r>
          </w:p>
          <w:p w14:paraId="25C4F44A" w14:textId="77777777" w:rsidR="002725DD" w:rsidRPr="002725DD" w:rsidRDefault="002725DD" w:rsidP="002725DD">
            <w:pPr>
              <w:rPr>
                <w:rFonts w:cs="Arial"/>
                <w:szCs w:val="22"/>
              </w:rPr>
            </w:pPr>
            <w:r w:rsidRPr="002725DD">
              <w:rPr>
                <w:rFonts w:cs="Arial"/>
                <w:szCs w:val="22"/>
              </w:rPr>
              <w:t>VR.ATO.CTR.430159</w:t>
            </w:r>
          </w:p>
          <w:p w14:paraId="0FDC6F90" w14:textId="77777777" w:rsidR="002725DD" w:rsidRPr="002725DD" w:rsidRDefault="002725DD" w:rsidP="002725DD">
            <w:pPr>
              <w:rPr>
                <w:rFonts w:cs="Arial"/>
                <w:szCs w:val="22"/>
              </w:rPr>
            </w:pPr>
            <w:r w:rsidRPr="002725DD">
              <w:rPr>
                <w:rFonts w:cs="Arial"/>
                <w:szCs w:val="22"/>
              </w:rPr>
              <w:t>VR.ATO.CTR.430160</w:t>
            </w:r>
          </w:p>
          <w:p w14:paraId="16B08F07" w14:textId="77777777" w:rsidR="002725DD" w:rsidRPr="002725DD" w:rsidRDefault="002725DD" w:rsidP="002725DD">
            <w:pPr>
              <w:rPr>
                <w:rFonts w:cs="Arial"/>
                <w:szCs w:val="22"/>
              </w:rPr>
            </w:pPr>
            <w:r w:rsidRPr="002725DD">
              <w:rPr>
                <w:rFonts w:cs="Arial"/>
                <w:szCs w:val="22"/>
              </w:rPr>
              <w:t>VR.ATO.CTR.430161</w:t>
            </w:r>
          </w:p>
          <w:p w14:paraId="0E6BBD5D" w14:textId="77777777" w:rsidR="002725DD" w:rsidRPr="002725DD" w:rsidRDefault="002725DD" w:rsidP="002725DD">
            <w:pPr>
              <w:rPr>
                <w:rFonts w:cs="Arial"/>
                <w:szCs w:val="22"/>
              </w:rPr>
            </w:pPr>
            <w:r w:rsidRPr="002725DD">
              <w:rPr>
                <w:rFonts w:cs="Arial"/>
                <w:szCs w:val="22"/>
              </w:rPr>
              <w:t>VR.ATO.CTR.430162</w:t>
            </w:r>
          </w:p>
          <w:p w14:paraId="564C46A4" w14:textId="77777777" w:rsidR="002725DD" w:rsidRPr="002725DD" w:rsidRDefault="002725DD" w:rsidP="002725DD">
            <w:pPr>
              <w:rPr>
                <w:rFonts w:cs="Arial"/>
                <w:szCs w:val="22"/>
              </w:rPr>
            </w:pPr>
            <w:r w:rsidRPr="002725DD">
              <w:rPr>
                <w:rFonts w:cs="Arial"/>
                <w:szCs w:val="22"/>
              </w:rPr>
              <w:t>VR.ATO.CTR.430163</w:t>
            </w:r>
          </w:p>
          <w:p w14:paraId="473EE1B6" w14:textId="77777777" w:rsidR="002725DD" w:rsidRPr="002725DD" w:rsidRDefault="002725DD" w:rsidP="002725DD">
            <w:pPr>
              <w:rPr>
                <w:rFonts w:cs="Arial"/>
                <w:szCs w:val="22"/>
              </w:rPr>
            </w:pPr>
            <w:r w:rsidRPr="002725DD">
              <w:rPr>
                <w:rFonts w:cs="Arial"/>
                <w:szCs w:val="22"/>
              </w:rPr>
              <w:t>VR.ATO.CTR.430164</w:t>
            </w:r>
          </w:p>
          <w:p w14:paraId="5265DEAE" w14:textId="77777777" w:rsidR="002725DD" w:rsidRPr="002725DD" w:rsidRDefault="002725DD" w:rsidP="002725DD">
            <w:pPr>
              <w:rPr>
                <w:rFonts w:cs="Arial"/>
                <w:szCs w:val="22"/>
              </w:rPr>
            </w:pPr>
            <w:r w:rsidRPr="002725DD">
              <w:rPr>
                <w:rFonts w:cs="Arial"/>
                <w:szCs w:val="22"/>
              </w:rPr>
              <w:t>VR.ATO.CTR.430165</w:t>
            </w:r>
          </w:p>
          <w:p w14:paraId="291C91B4" w14:textId="77777777" w:rsidR="002725DD" w:rsidRPr="002725DD" w:rsidRDefault="002725DD" w:rsidP="002725DD">
            <w:pPr>
              <w:rPr>
                <w:rFonts w:cs="Arial"/>
                <w:szCs w:val="22"/>
              </w:rPr>
            </w:pPr>
            <w:r w:rsidRPr="002725DD">
              <w:rPr>
                <w:rFonts w:cs="Arial"/>
                <w:szCs w:val="22"/>
              </w:rPr>
              <w:t>VR.ATO.CTR.430166</w:t>
            </w:r>
          </w:p>
          <w:p w14:paraId="480E6DB9" w14:textId="77777777" w:rsidR="002725DD" w:rsidRPr="002725DD" w:rsidRDefault="002725DD" w:rsidP="002725DD">
            <w:pPr>
              <w:rPr>
                <w:rFonts w:cs="Arial"/>
                <w:szCs w:val="22"/>
              </w:rPr>
            </w:pPr>
            <w:r w:rsidRPr="002725DD">
              <w:rPr>
                <w:rFonts w:cs="Arial"/>
                <w:szCs w:val="22"/>
              </w:rPr>
              <w:t>VR.ATO.CTR.430167</w:t>
            </w:r>
          </w:p>
          <w:p w14:paraId="6C94290C" w14:textId="77777777" w:rsidR="002725DD" w:rsidRPr="002725DD" w:rsidRDefault="002725DD" w:rsidP="002725DD">
            <w:pPr>
              <w:rPr>
                <w:rFonts w:cs="Arial"/>
                <w:szCs w:val="22"/>
              </w:rPr>
            </w:pPr>
            <w:r w:rsidRPr="002725DD">
              <w:rPr>
                <w:rFonts w:cs="Arial"/>
                <w:szCs w:val="22"/>
              </w:rPr>
              <w:t>VR.ATO.CTR.430168</w:t>
            </w:r>
          </w:p>
          <w:p w14:paraId="0AF79F35" w14:textId="77777777" w:rsidR="002725DD" w:rsidRPr="002725DD" w:rsidRDefault="002725DD" w:rsidP="002725DD">
            <w:pPr>
              <w:rPr>
                <w:rFonts w:cs="Arial"/>
                <w:szCs w:val="22"/>
              </w:rPr>
            </w:pPr>
            <w:r w:rsidRPr="002725DD">
              <w:rPr>
                <w:rFonts w:cs="Arial"/>
                <w:szCs w:val="22"/>
              </w:rPr>
              <w:t>VR.ATO.CTR.430169</w:t>
            </w:r>
          </w:p>
          <w:p w14:paraId="58A372AB" w14:textId="77777777" w:rsidR="002725DD" w:rsidRPr="002725DD" w:rsidRDefault="002725DD" w:rsidP="002725DD">
            <w:pPr>
              <w:rPr>
                <w:rFonts w:cs="Arial"/>
                <w:szCs w:val="22"/>
              </w:rPr>
            </w:pPr>
            <w:r w:rsidRPr="002725DD">
              <w:rPr>
                <w:rFonts w:cs="Arial"/>
                <w:szCs w:val="22"/>
              </w:rPr>
              <w:t>VR.ATO.CTR.430170</w:t>
            </w:r>
          </w:p>
          <w:p w14:paraId="1172EFBA" w14:textId="77777777" w:rsidR="002725DD" w:rsidRPr="002725DD" w:rsidRDefault="002725DD" w:rsidP="002725DD">
            <w:pPr>
              <w:rPr>
                <w:rFonts w:cs="Arial"/>
                <w:szCs w:val="22"/>
              </w:rPr>
            </w:pPr>
            <w:r w:rsidRPr="002725DD">
              <w:rPr>
                <w:rFonts w:cs="Arial"/>
                <w:szCs w:val="22"/>
              </w:rPr>
              <w:t>VR.ATO.CTR.430171</w:t>
            </w:r>
          </w:p>
          <w:p w14:paraId="016371BD" w14:textId="77777777" w:rsidR="002725DD" w:rsidRPr="002725DD" w:rsidRDefault="002725DD" w:rsidP="002725DD">
            <w:pPr>
              <w:rPr>
                <w:rFonts w:cs="Arial"/>
                <w:szCs w:val="22"/>
              </w:rPr>
            </w:pPr>
            <w:r w:rsidRPr="002725DD">
              <w:rPr>
                <w:rFonts w:cs="Arial"/>
                <w:szCs w:val="22"/>
              </w:rPr>
              <w:t>VR.ATO.CTR.430172</w:t>
            </w:r>
          </w:p>
          <w:p w14:paraId="5F0F17DB" w14:textId="77777777" w:rsidR="002725DD" w:rsidRPr="002725DD" w:rsidRDefault="002725DD" w:rsidP="002725DD">
            <w:pPr>
              <w:rPr>
                <w:rFonts w:cs="Arial"/>
                <w:szCs w:val="22"/>
              </w:rPr>
            </w:pPr>
            <w:r w:rsidRPr="002725DD">
              <w:rPr>
                <w:rFonts w:cs="Arial"/>
                <w:szCs w:val="22"/>
              </w:rPr>
              <w:t>VR.ATO.CTR.430182</w:t>
            </w:r>
          </w:p>
          <w:p w14:paraId="61130F3D" w14:textId="77777777" w:rsidR="002725DD" w:rsidRPr="002725DD" w:rsidRDefault="002725DD" w:rsidP="002725DD">
            <w:pPr>
              <w:rPr>
                <w:rFonts w:cs="Arial"/>
                <w:szCs w:val="22"/>
              </w:rPr>
            </w:pPr>
            <w:r w:rsidRPr="002725DD">
              <w:rPr>
                <w:rFonts w:cs="Arial"/>
                <w:szCs w:val="22"/>
              </w:rPr>
              <w:t>VR.ATO.CTR.430183</w:t>
            </w:r>
          </w:p>
          <w:p w14:paraId="333C84EE" w14:textId="77777777" w:rsidR="002725DD" w:rsidRPr="002725DD" w:rsidRDefault="002725DD" w:rsidP="002725DD">
            <w:pPr>
              <w:rPr>
                <w:rFonts w:cs="Arial"/>
                <w:szCs w:val="22"/>
              </w:rPr>
            </w:pPr>
            <w:r w:rsidRPr="002725DD">
              <w:rPr>
                <w:rFonts w:cs="Arial"/>
                <w:szCs w:val="22"/>
              </w:rPr>
              <w:t>VR.ATO.CTR.430184</w:t>
            </w:r>
          </w:p>
          <w:p w14:paraId="33C47C46" w14:textId="77777777" w:rsidR="002725DD" w:rsidRPr="002725DD" w:rsidRDefault="002725DD" w:rsidP="002725DD">
            <w:pPr>
              <w:rPr>
                <w:rFonts w:cs="Arial"/>
                <w:szCs w:val="22"/>
              </w:rPr>
            </w:pPr>
            <w:r w:rsidRPr="002725DD">
              <w:rPr>
                <w:rFonts w:cs="Arial"/>
                <w:szCs w:val="22"/>
              </w:rPr>
              <w:t>VR.ATO.CTR.430185</w:t>
            </w:r>
          </w:p>
          <w:p w14:paraId="13E04CCB" w14:textId="77777777" w:rsidR="002725DD" w:rsidRPr="002725DD" w:rsidRDefault="002725DD" w:rsidP="002725DD">
            <w:pPr>
              <w:rPr>
                <w:rFonts w:cs="Arial"/>
                <w:szCs w:val="22"/>
              </w:rPr>
            </w:pPr>
            <w:r w:rsidRPr="002725DD">
              <w:rPr>
                <w:rFonts w:cs="Arial"/>
                <w:szCs w:val="22"/>
              </w:rPr>
              <w:t>VR.ATO.CTR.430186</w:t>
            </w:r>
          </w:p>
          <w:p w14:paraId="1EEEC68A" w14:textId="77777777" w:rsidR="002725DD" w:rsidRPr="002725DD" w:rsidRDefault="002725DD" w:rsidP="002725DD">
            <w:pPr>
              <w:rPr>
                <w:rFonts w:cs="Arial"/>
                <w:szCs w:val="22"/>
              </w:rPr>
            </w:pPr>
            <w:r w:rsidRPr="002725DD">
              <w:rPr>
                <w:rFonts w:cs="Arial"/>
                <w:szCs w:val="22"/>
              </w:rPr>
              <w:t>VR.ATO.CTR.430187</w:t>
            </w:r>
          </w:p>
          <w:p w14:paraId="494357DA" w14:textId="77777777" w:rsidR="002725DD" w:rsidRPr="002725DD" w:rsidRDefault="002725DD" w:rsidP="002725DD">
            <w:pPr>
              <w:rPr>
                <w:rFonts w:cs="Arial"/>
                <w:szCs w:val="22"/>
              </w:rPr>
            </w:pPr>
            <w:r w:rsidRPr="002725DD">
              <w:rPr>
                <w:rFonts w:cs="Arial"/>
                <w:szCs w:val="22"/>
              </w:rPr>
              <w:t>VR.ATO.CTR.430188</w:t>
            </w:r>
          </w:p>
          <w:p w14:paraId="378E171E" w14:textId="77777777" w:rsidR="002725DD" w:rsidRPr="002725DD" w:rsidRDefault="002725DD" w:rsidP="002725DD">
            <w:pPr>
              <w:rPr>
                <w:rFonts w:cs="Arial"/>
                <w:szCs w:val="22"/>
              </w:rPr>
            </w:pPr>
            <w:r w:rsidRPr="002725DD">
              <w:rPr>
                <w:rFonts w:cs="Arial"/>
                <w:szCs w:val="22"/>
              </w:rPr>
              <w:t>VR.ATO.CTR.430189</w:t>
            </w:r>
          </w:p>
          <w:p w14:paraId="6119BA54" w14:textId="77777777" w:rsidR="002725DD" w:rsidRPr="002725DD" w:rsidRDefault="002725DD" w:rsidP="002725DD">
            <w:pPr>
              <w:rPr>
                <w:rFonts w:cs="Arial"/>
                <w:szCs w:val="22"/>
              </w:rPr>
            </w:pPr>
            <w:r w:rsidRPr="002725DD">
              <w:rPr>
                <w:rFonts w:cs="Arial"/>
                <w:szCs w:val="22"/>
              </w:rPr>
              <w:t>VR.ATO.CTR.430190</w:t>
            </w:r>
          </w:p>
          <w:p w14:paraId="330E1FF4" w14:textId="77777777" w:rsidR="002725DD" w:rsidRPr="002725DD" w:rsidRDefault="002725DD" w:rsidP="002725DD">
            <w:pPr>
              <w:rPr>
                <w:rFonts w:cs="Arial"/>
                <w:szCs w:val="22"/>
              </w:rPr>
            </w:pPr>
            <w:r w:rsidRPr="002725DD">
              <w:rPr>
                <w:rFonts w:cs="Arial"/>
                <w:szCs w:val="22"/>
              </w:rPr>
              <w:t>VR.ATO.CTR.430191</w:t>
            </w:r>
          </w:p>
          <w:p w14:paraId="3FEC9BA6" w14:textId="77777777" w:rsidR="002725DD" w:rsidRPr="002725DD" w:rsidRDefault="002725DD" w:rsidP="002725DD">
            <w:pPr>
              <w:rPr>
                <w:rFonts w:cs="Arial"/>
                <w:szCs w:val="22"/>
              </w:rPr>
            </w:pPr>
            <w:r w:rsidRPr="002725DD">
              <w:rPr>
                <w:rFonts w:cs="Arial"/>
                <w:szCs w:val="22"/>
              </w:rPr>
              <w:t>VR.ATO.CTR.430192</w:t>
            </w:r>
          </w:p>
          <w:p w14:paraId="731BF822" w14:textId="77777777" w:rsidR="002725DD" w:rsidRPr="002725DD" w:rsidRDefault="002725DD" w:rsidP="002725DD">
            <w:pPr>
              <w:rPr>
                <w:rFonts w:cs="Arial"/>
                <w:szCs w:val="22"/>
              </w:rPr>
            </w:pPr>
            <w:r w:rsidRPr="002725DD">
              <w:rPr>
                <w:rFonts w:cs="Arial"/>
                <w:szCs w:val="22"/>
              </w:rPr>
              <w:t>VR.ATO.CTR.430193</w:t>
            </w:r>
          </w:p>
          <w:p w14:paraId="130B1F79" w14:textId="77777777" w:rsidR="002725DD" w:rsidRPr="002725DD" w:rsidRDefault="002725DD" w:rsidP="002725DD">
            <w:pPr>
              <w:rPr>
                <w:rFonts w:cs="Arial"/>
                <w:szCs w:val="22"/>
              </w:rPr>
            </w:pPr>
            <w:r w:rsidRPr="002725DD">
              <w:rPr>
                <w:rFonts w:cs="Arial"/>
                <w:szCs w:val="22"/>
              </w:rPr>
              <w:t>VR.ATO.CTR.430194</w:t>
            </w:r>
          </w:p>
          <w:p w14:paraId="2CC326D2" w14:textId="77777777" w:rsidR="002725DD" w:rsidRPr="002725DD" w:rsidRDefault="002725DD" w:rsidP="002725DD">
            <w:pPr>
              <w:rPr>
                <w:rFonts w:cs="Arial"/>
                <w:szCs w:val="22"/>
              </w:rPr>
            </w:pPr>
            <w:r w:rsidRPr="002725DD">
              <w:rPr>
                <w:rFonts w:cs="Arial"/>
                <w:szCs w:val="22"/>
              </w:rPr>
              <w:t>VR.ATO.CTR.430195</w:t>
            </w:r>
          </w:p>
          <w:p w14:paraId="55B5132A" w14:textId="77777777" w:rsidR="002725DD" w:rsidRPr="002725DD" w:rsidRDefault="002725DD" w:rsidP="002725DD">
            <w:pPr>
              <w:rPr>
                <w:rFonts w:cs="Arial"/>
                <w:szCs w:val="22"/>
              </w:rPr>
            </w:pPr>
            <w:r w:rsidRPr="002725DD">
              <w:rPr>
                <w:rFonts w:cs="Arial"/>
                <w:szCs w:val="22"/>
              </w:rPr>
              <w:t>VR.ATO.CTR.430196</w:t>
            </w:r>
          </w:p>
          <w:p w14:paraId="1EAD1A09" w14:textId="77777777" w:rsidR="002725DD" w:rsidRPr="002725DD" w:rsidRDefault="002725DD" w:rsidP="002725DD">
            <w:pPr>
              <w:rPr>
                <w:rFonts w:cs="Arial"/>
                <w:szCs w:val="22"/>
              </w:rPr>
            </w:pPr>
            <w:r w:rsidRPr="002725DD">
              <w:rPr>
                <w:rFonts w:cs="Arial"/>
                <w:szCs w:val="22"/>
              </w:rPr>
              <w:t>VR.ATO.CTR.430197</w:t>
            </w:r>
          </w:p>
          <w:p w14:paraId="71CC94B2" w14:textId="77777777" w:rsidR="002725DD" w:rsidRPr="002725DD" w:rsidRDefault="002725DD" w:rsidP="002725DD">
            <w:pPr>
              <w:rPr>
                <w:rFonts w:cs="Arial"/>
                <w:szCs w:val="22"/>
              </w:rPr>
            </w:pPr>
            <w:r w:rsidRPr="002725DD">
              <w:rPr>
                <w:rFonts w:cs="Arial"/>
                <w:szCs w:val="22"/>
              </w:rPr>
              <w:t>VR.ATO.CTR.430198</w:t>
            </w:r>
          </w:p>
          <w:p w14:paraId="5071712A" w14:textId="77777777" w:rsidR="002725DD" w:rsidRPr="002725DD" w:rsidRDefault="002725DD" w:rsidP="002725DD">
            <w:pPr>
              <w:rPr>
                <w:rFonts w:cs="Arial"/>
                <w:szCs w:val="22"/>
              </w:rPr>
            </w:pPr>
            <w:r w:rsidRPr="002725DD">
              <w:rPr>
                <w:rFonts w:cs="Arial"/>
                <w:szCs w:val="22"/>
              </w:rPr>
              <w:t>VR.ATO.CTR.430199</w:t>
            </w:r>
          </w:p>
          <w:p w14:paraId="2B0F45E1" w14:textId="77777777" w:rsidR="002725DD" w:rsidRPr="002725DD" w:rsidRDefault="002725DD" w:rsidP="002725DD">
            <w:pPr>
              <w:rPr>
                <w:rFonts w:cs="Arial"/>
                <w:szCs w:val="22"/>
              </w:rPr>
            </w:pPr>
            <w:r w:rsidRPr="002725DD">
              <w:rPr>
                <w:rFonts w:cs="Arial"/>
                <w:szCs w:val="22"/>
              </w:rPr>
              <w:t>VR.ATO.CTR.430200</w:t>
            </w:r>
          </w:p>
          <w:p w14:paraId="03F8989E" w14:textId="77777777" w:rsidR="002725DD" w:rsidRPr="002725DD" w:rsidRDefault="002725DD" w:rsidP="002725DD">
            <w:pPr>
              <w:rPr>
                <w:rFonts w:cs="Arial"/>
                <w:szCs w:val="22"/>
              </w:rPr>
            </w:pPr>
            <w:r w:rsidRPr="002725DD">
              <w:rPr>
                <w:rFonts w:cs="Arial"/>
                <w:szCs w:val="22"/>
              </w:rPr>
              <w:t>VR.ATO.CTR.430201</w:t>
            </w:r>
          </w:p>
          <w:p w14:paraId="73038AA3" w14:textId="77777777" w:rsidR="002725DD" w:rsidRPr="002725DD" w:rsidRDefault="002725DD" w:rsidP="002725DD">
            <w:pPr>
              <w:rPr>
                <w:rFonts w:cs="Arial"/>
                <w:szCs w:val="22"/>
              </w:rPr>
            </w:pPr>
            <w:r w:rsidRPr="002725DD">
              <w:rPr>
                <w:rFonts w:cs="Arial"/>
                <w:szCs w:val="22"/>
              </w:rPr>
              <w:t>VR.ATO.CTR.430202</w:t>
            </w:r>
          </w:p>
          <w:p w14:paraId="69EA739E" w14:textId="77777777" w:rsidR="002725DD" w:rsidRPr="002725DD" w:rsidRDefault="002725DD" w:rsidP="002725DD">
            <w:pPr>
              <w:rPr>
                <w:rFonts w:cs="Arial"/>
                <w:szCs w:val="22"/>
              </w:rPr>
            </w:pPr>
            <w:r w:rsidRPr="002725DD">
              <w:rPr>
                <w:rFonts w:cs="Arial"/>
                <w:szCs w:val="22"/>
              </w:rPr>
              <w:t>VR.ATO.CTR.430203</w:t>
            </w:r>
          </w:p>
          <w:p w14:paraId="62625D85" w14:textId="77777777" w:rsidR="002725DD" w:rsidRPr="002725DD" w:rsidRDefault="002725DD" w:rsidP="002725DD">
            <w:pPr>
              <w:rPr>
                <w:rFonts w:cs="Arial"/>
                <w:szCs w:val="22"/>
              </w:rPr>
            </w:pPr>
            <w:r w:rsidRPr="002725DD">
              <w:rPr>
                <w:rFonts w:cs="Arial"/>
                <w:szCs w:val="22"/>
              </w:rPr>
              <w:t>VR.ATO.CTR.430204</w:t>
            </w:r>
          </w:p>
          <w:p w14:paraId="72AAB172" w14:textId="77777777" w:rsidR="002725DD" w:rsidRPr="002725DD" w:rsidRDefault="002725DD" w:rsidP="002725DD">
            <w:pPr>
              <w:rPr>
                <w:rFonts w:cs="Arial"/>
                <w:szCs w:val="22"/>
              </w:rPr>
            </w:pPr>
            <w:r w:rsidRPr="002725DD">
              <w:rPr>
                <w:rFonts w:cs="Arial"/>
                <w:szCs w:val="22"/>
              </w:rPr>
              <w:t>VR.ATO.CTR.430205</w:t>
            </w:r>
          </w:p>
          <w:p w14:paraId="19666577" w14:textId="77777777" w:rsidR="002725DD" w:rsidRPr="002725DD" w:rsidRDefault="002725DD" w:rsidP="002725DD">
            <w:pPr>
              <w:rPr>
                <w:rFonts w:cs="Arial"/>
                <w:szCs w:val="22"/>
              </w:rPr>
            </w:pPr>
            <w:r w:rsidRPr="002725DD">
              <w:rPr>
                <w:rFonts w:cs="Arial"/>
                <w:szCs w:val="22"/>
              </w:rPr>
              <w:t>VR.ATO.CTR.430206</w:t>
            </w:r>
          </w:p>
          <w:p w14:paraId="084F543C" w14:textId="77777777" w:rsidR="002725DD" w:rsidRPr="002725DD" w:rsidRDefault="002725DD" w:rsidP="002725DD">
            <w:pPr>
              <w:rPr>
                <w:rFonts w:cs="Arial"/>
                <w:szCs w:val="22"/>
              </w:rPr>
            </w:pPr>
            <w:r w:rsidRPr="002725DD">
              <w:rPr>
                <w:rFonts w:cs="Arial"/>
                <w:szCs w:val="22"/>
              </w:rPr>
              <w:t>VR.ATO.CTR.430208</w:t>
            </w:r>
          </w:p>
          <w:p w14:paraId="665F38A4" w14:textId="77777777" w:rsidR="002725DD" w:rsidRPr="002725DD" w:rsidRDefault="002725DD" w:rsidP="002725DD">
            <w:pPr>
              <w:rPr>
                <w:rFonts w:cs="Arial"/>
                <w:szCs w:val="22"/>
              </w:rPr>
            </w:pPr>
            <w:r w:rsidRPr="002725DD">
              <w:rPr>
                <w:rFonts w:cs="Arial"/>
                <w:szCs w:val="22"/>
              </w:rPr>
              <w:t>VR.ATO.CTR.430209</w:t>
            </w:r>
          </w:p>
          <w:p w14:paraId="6E0CEA48" w14:textId="77777777" w:rsidR="002725DD" w:rsidRPr="002725DD" w:rsidRDefault="002725DD" w:rsidP="002725DD">
            <w:pPr>
              <w:rPr>
                <w:rFonts w:cs="Arial"/>
                <w:szCs w:val="22"/>
              </w:rPr>
            </w:pPr>
            <w:r w:rsidRPr="002725DD">
              <w:rPr>
                <w:rFonts w:cs="Arial"/>
                <w:szCs w:val="22"/>
              </w:rPr>
              <w:t>VR.ATO.CTR.430210</w:t>
            </w:r>
          </w:p>
          <w:p w14:paraId="0923DCEA" w14:textId="7CC40F17" w:rsidR="00AB2382" w:rsidRPr="00EB4DA0" w:rsidRDefault="002725DD" w:rsidP="00C03A04">
            <w:pPr>
              <w:rPr>
                <w:rFonts w:cs="Arial"/>
                <w:szCs w:val="22"/>
              </w:rPr>
            </w:pPr>
            <w:r w:rsidRPr="002725DD">
              <w:rPr>
                <w:rFonts w:cs="Arial"/>
                <w:szCs w:val="22"/>
              </w:rPr>
              <w:t>VR.ATO.CTR.430211</w:t>
            </w:r>
          </w:p>
        </w:tc>
        <w:tc>
          <w:tcPr>
            <w:tcW w:w="6448" w:type="dxa"/>
            <w:tcBorders>
              <w:left w:val="nil"/>
              <w:bottom w:val="single" w:sz="4" w:space="0" w:color="auto"/>
              <w:right w:val="single" w:sz="4" w:space="0" w:color="auto"/>
            </w:tcBorders>
            <w:shd w:val="clear" w:color="auto" w:fill="auto"/>
            <w:vAlign w:val="center"/>
          </w:tcPr>
          <w:p w14:paraId="3FDEAD69" w14:textId="3FBA3706" w:rsidR="00AB2382" w:rsidRPr="00EB4DA0" w:rsidRDefault="00C03A04" w:rsidP="002B2E1A">
            <w:pPr>
              <w:rPr>
                <w:rFonts w:cs="Arial"/>
                <w:szCs w:val="22"/>
              </w:rPr>
            </w:pPr>
            <w:r>
              <w:rPr>
                <w:rFonts w:cs="Arial"/>
                <w:szCs w:val="22"/>
              </w:rPr>
              <w:lastRenderedPageBreak/>
              <w:t>Deleted rules from the proposed Simplified CTR solution</w:t>
            </w:r>
          </w:p>
        </w:tc>
      </w:tr>
    </w:tbl>
    <w:p w14:paraId="4F9C8600" w14:textId="77777777" w:rsidR="002B2E1A" w:rsidRPr="00DF78C3" w:rsidRDefault="002B2E1A" w:rsidP="002B2E1A">
      <w:pPr>
        <w:rPr>
          <w:sz w:val="20"/>
          <w:szCs w:val="20"/>
        </w:rPr>
      </w:pPr>
      <w:bookmarkStart w:id="179" w:name="_Toc366081781"/>
      <w:bookmarkStart w:id="180" w:name="_Toc366082589"/>
      <w:bookmarkStart w:id="181" w:name="_Toc366083237"/>
      <w:bookmarkStart w:id="182" w:name="_Toc366081782"/>
      <w:bookmarkStart w:id="183" w:name="_Toc366082590"/>
      <w:bookmarkStart w:id="184" w:name="_Toc366083238"/>
      <w:bookmarkEnd w:id="179"/>
      <w:bookmarkEnd w:id="180"/>
      <w:bookmarkEnd w:id="181"/>
      <w:bookmarkEnd w:id="182"/>
      <w:bookmarkEnd w:id="183"/>
      <w:bookmarkEnd w:id="184"/>
    </w:p>
    <w:p w14:paraId="4F9C8601" w14:textId="77777777" w:rsidR="002B2E1A" w:rsidRDefault="002B2E1A" w:rsidP="002B2E1A"/>
    <w:p w14:paraId="51C2D4DA" w14:textId="6E24E915" w:rsidR="006D1062" w:rsidRDefault="006D1062" w:rsidP="002B2E1A">
      <w:pPr>
        <w:sectPr w:rsidR="006D1062" w:rsidSect="0048763B">
          <w:pgSz w:w="11906" w:h="16838" w:code="9"/>
          <w:pgMar w:top="1537" w:right="1202" w:bottom="1304" w:left="1304" w:header="425" w:footer="680" w:gutter="0"/>
          <w:cols w:space="708"/>
          <w:formProt w:val="0"/>
          <w:docGrid w:linePitch="360"/>
        </w:sectPr>
      </w:pPr>
    </w:p>
    <w:p w14:paraId="4F9C8602" w14:textId="1060199A" w:rsidR="002B2E1A" w:rsidRDefault="002B2E1A" w:rsidP="002B2E1A"/>
    <w:p w14:paraId="4F9C8604" w14:textId="77777777" w:rsidR="003D6BF3" w:rsidRPr="00DE0B76" w:rsidRDefault="007350C5" w:rsidP="00DE0B76">
      <w:pPr>
        <w:pStyle w:val="Head2"/>
        <w:spacing w:before="240"/>
        <w:ind w:left="578" w:hanging="578"/>
      </w:pPr>
      <w:bookmarkStart w:id="185" w:name="_Toc403125723"/>
      <w:r>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85"/>
    </w:p>
    <w:tbl>
      <w:tblPr>
        <w:tblW w:w="14459"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426"/>
        <w:gridCol w:w="4678"/>
        <w:gridCol w:w="4655"/>
        <w:gridCol w:w="2700"/>
      </w:tblGrid>
      <w:tr w:rsidR="000F3622" w:rsidRPr="00DF78C3" w14:paraId="4F9C8609" w14:textId="77777777" w:rsidTr="005974D5">
        <w:trPr>
          <w:trHeight w:val="765"/>
        </w:trPr>
        <w:tc>
          <w:tcPr>
            <w:tcW w:w="2426" w:type="dxa"/>
            <w:shd w:val="clear" w:color="auto" w:fill="C6D9F1"/>
          </w:tcPr>
          <w:p w14:paraId="4F9C8605" w14:textId="77777777" w:rsidR="000F3622" w:rsidRPr="00496A6B" w:rsidRDefault="000F3622" w:rsidP="00FD45DF">
            <w:pPr>
              <w:spacing w:before="120" w:after="120"/>
              <w:rPr>
                <w:rFonts w:cs="Arial"/>
                <w:b/>
                <w:bCs/>
                <w:szCs w:val="22"/>
              </w:rPr>
            </w:pPr>
            <w:r w:rsidRPr="00496A6B">
              <w:rPr>
                <w:rFonts w:cs="Arial"/>
                <w:b/>
                <w:szCs w:val="22"/>
              </w:rPr>
              <w:t>Schematron</w:t>
            </w:r>
            <w:r w:rsidRPr="00496A6B">
              <w:rPr>
                <w:rFonts w:cs="Arial"/>
                <w:b/>
                <w:bCs/>
                <w:szCs w:val="22"/>
              </w:rPr>
              <w:t xml:space="preserve"> ID</w:t>
            </w:r>
          </w:p>
        </w:tc>
        <w:tc>
          <w:tcPr>
            <w:tcW w:w="4678" w:type="dxa"/>
            <w:shd w:val="clear" w:color="auto" w:fill="C6D9F1"/>
          </w:tcPr>
          <w:p w14:paraId="4F9C8606" w14:textId="77777777" w:rsidR="000F3622" w:rsidRPr="00496A6B" w:rsidRDefault="000F3622">
            <w:pPr>
              <w:spacing w:before="120" w:after="120"/>
              <w:rPr>
                <w:rFonts w:cs="Arial"/>
                <w:b/>
                <w:szCs w:val="22"/>
              </w:rPr>
            </w:pPr>
            <w:r w:rsidRPr="00496A6B">
              <w:rPr>
                <w:rFonts w:cs="Arial"/>
                <w:b/>
                <w:szCs w:val="22"/>
              </w:rPr>
              <w:t>Previous technical rule specification</w:t>
            </w:r>
          </w:p>
        </w:tc>
        <w:tc>
          <w:tcPr>
            <w:tcW w:w="4655" w:type="dxa"/>
            <w:shd w:val="clear" w:color="auto" w:fill="C6D9F1"/>
          </w:tcPr>
          <w:p w14:paraId="4F9C8607" w14:textId="77777777" w:rsidR="000F3622" w:rsidRPr="00496A6B" w:rsidRDefault="000F3622">
            <w:pPr>
              <w:spacing w:before="120" w:after="120"/>
              <w:rPr>
                <w:rFonts w:cs="Arial"/>
                <w:b/>
                <w:szCs w:val="22"/>
              </w:rPr>
            </w:pPr>
            <w:r w:rsidRPr="00496A6B">
              <w:rPr>
                <w:rFonts w:cs="Arial"/>
                <w:b/>
                <w:szCs w:val="22"/>
              </w:rPr>
              <w:t>Current technical rule specification</w:t>
            </w:r>
          </w:p>
        </w:tc>
        <w:tc>
          <w:tcPr>
            <w:tcW w:w="2700" w:type="dxa"/>
            <w:shd w:val="clear" w:color="auto" w:fill="C6D9F1"/>
          </w:tcPr>
          <w:p w14:paraId="4F9C8608" w14:textId="77777777" w:rsidR="000F3622" w:rsidRPr="00496A6B" w:rsidRDefault="000F3622">
            <w:pPr>
              <w:spacing w:before="120" w:after="120"/>
              <w:rPr>
                <w:rFonts w:cs="Arial"/>
                <w:b/>
                <w:szCs w:val="22"/>
              </w:rPr>
            </w:pPr>
            <w:r w:rsidRPr="00496A6B">
              <w:rPr>
                <w:rFonts w:cs="Arial"/>
                <w:b/>
                <w:szCs w:val="22"/>
              </w:rPr>
              <w:t>Reason for Change</w:t>
            </w:r>
          </w:p>
        </w:tc>
      </w:tr>
      <w:tr w:rsidR="00C21DFD" w:rsidRPr="00DF78C3" w14:paraId="4F9C8612" w14:textId="77777777" w:rsidTr="005974D5">
        <w:trPr>
          <w:trHeight w:val="765"/>
        </w:trPr>
        <w:tc>
          <w:tcPr>
            <w:tcW w:w="2426" w:type="dxa"/>
            <w:shd w:val="clear" w:color="auto" w:fill="auto"/>
          </w:tcPr>
          <w:p w14:paraId="4F9C860A" w14:textId="77777777" w:rsidR="00C21DFD" w:rsidRPr="00496A6B" w:rsidRDefault="00C21DFD" w:rsidP="00FD45DF">
            <w:pPr>
              <w:spacing w:before="120" w:after="120"/>
              <w:rPr>
                <w:rFonts w:cs="Arial"/>
                <w:szCs w:val="22"/>
              </w:rPr>
            </w:pPr>
            <w:r w:rsidRPr="00496A6B">
              <w:rPr>
                <w:rFonts w:cs="Arial"/>
                <w:szCs w:val="22"/>
              </w:rPr>
              <w:t>VR.ATO.CTR.428192</w:t>
            </w:r>
          </w:p>
        </w:tc>
        <w:tc>
          <w:tcPr>
            <w:tcW w:w="4678" w:type="dxa"/>
            <w:shd w:val="clear" w:color="auto" w:fill="auto"/>
          </w:tcPr>
          <w:p w14:paraId="4F9C860B" w14:textId="77777777" w:rsidR="00C21DFD" w:rsidRPr="00496A6B" w:rsidRDefault="00C21DFD">
            <w:pPr>
              <w:spacing w:before="120" w:after="120"/>
              <w:rPr>
                <w:rFonts w:cs="Arial"/>
                <w:szCs w:val="22"/>
              </w:rPr>
            </w:pPr>
            <w:r w:rsidRPr="00496A6B">
              <w:rPr>
                <w:rFonts w:cs="Arial"/>
                <w:szCs w:val="22"/>
              </w:rPr>
              <w:t>IF [CTR2] &lt;&gt; "2014"</w:t>
            </w:r>
          </w:p>
          <w:p w14:paraId="4F9C860C" w14:textId="77777777" w:rsidR="00C21DFD" w:rsidRPr="00496A6B" w:rsidRDefault="00C21DFD">
            <w:pPr>
              <w:spacing w:before="120" w:after="120"/>
              <w:rPr>
                <w:rFonts w:cs="Arial"/>
                <w:szCs w:val="22"/>
              </w:rPr>
            </w:pPr>
            <w:r w:rsidRPr="00496A6B">
              <w:rPr>
                <w:rFonts w:cs="Arial"/>
                <w:szCs w:val="22"/>
              </w:rPr>
              <w:t xml:space="preserve">   RETURN VALIDATION MESSAGE</w:t>
            </w:r>
          </w:p>
          <w:p w14:paraId="4F9C860D" w14:textId="77777777" w:rsidR="00C21DFD" w:rsidRPr="00496A6B" w:rsidRDefault="00C21DFD">
            <w:pPr>
              <w:spacing w:before="120" w:after="120"/>
              <w:rPr>
                <w:rFonts w:cs="Arial"/>
                <w:szCs w:val="22"/>
              </w:rPr>
            </w:pPr>
            <w:r w:rsidRPr="00496A6B">
              <w:rPr>
                <w:rFonts w:cs="Arial"/>
                <w:szCs w:val="22"/>
              </w:rPr>
              <w:t>ENDIF</w:t>
            </w:r>
          </w:p>
        </w:tc>
        <w:tc>
          <w:tcPr>
            <w:tcW w:w="4655" w:type="dxa"/>
            <w:shd w:val="clear" w:color="auto" w:fill="auto"/>
          </w:tcPr>
          <w:p w14:paraId="4F9C860E" w14:textId="77777777" w:rsidR="00C21DFD" w:rsidRPr="00496A6B" w:rsidRDefault="00C21DFD">
            <w:pPr>
              <w:spacing w:before="120" w:after="120"/>
              <w:rPr>
                <w:rFonts w:cs="Arial"/>
                <w:szCs w:val="22"/>
              </w:rPr>
            </w:pPr>
            <w:r w:rsidRPr="00496A6B">
              <w:rPr>
                <w:rFonts w:cs="Arial"/>
                <w:szCs w:val="22"/>
              </w:rPr>
              <w:t>IF [CTR2] &lt;&gt; "2015"</w:t>
            </w:r>
          </w:p>
          <w:p w14:paraId="4F9C860F" w14:textId="77777777" w:rsidR="00C21DFD" w:rsidRPr="00496A6B" w:rsidRDefault="00C21DFD">
            <w:pPr>
              <w:spacing w:before="120" w:after="120"/>
              <w:rPr>
                <w:rFonts w:cs="Arial"/>
                <w:szCs w:val="22"/>
              </w:rPr>
            </w:pPr>
            <w:r w:rsidRPr="00496A6B">
              <w:rPr>
                <w:rFonts w:cs="Arial"/>
                <w:szCs w:val="22"/>
              </w:rPr>
              <w:t xml:space="preserve">   RETURN VALIDATION MESSAGE</w:t>
            </w:r>
          </w:p>
          <w:p w14:paraId="4F9C8610" w14:textId="77777777" w:rsidR="00C21DFD" w:rsidRPr="00496A6B" w:rsidRDefault="00C21DFD">
            <w:pPr>
              <w:spacing w:before="120" w:after="120"/>
              <w:rPr>
                <w:rFonts w:cs="Arial"/>
                <w:szCs w:val="22"/>
              </w:rPr>
            </w:pPr>
            <w:r w:rsidRPr="00496A6B">
              <w:rPr>
                <w:rFonts w:cs="Arial"/>
                <w:szCs w:val="22"/>
              </w:rPr>
              <w:t>ENDIF</w:t>
            </w:r>
          </w:p>
        </w:tc>
        <w:tc>
          <w:tcPr>
            <w:tcW w:w="2700" w:type="dxa"/>
            <w:shd w:val="clear" w:color="auto" w:fill="auto"/>
          </w:tcPr>
          <w:p w14:paraId="4F9C8611" w14:textId="77777777" w:rsidR="00C21DFD" w:rsidRPr="00496A6B" w:rsidRDefault="00C21DFD">
            <w:pPr>
              <w:spacing w:before="120" w:after="120"/>
              <w:rPr>
                <w:rFonts w:cs="Arial"/>
                <w:szCs w:val="22"/>
              </w:rPr>
            </w:pPr>
            <w:r w:rsidRPr="00496A6B">
              <w:rPr>
                <w:rFonts w:cs="Arial"/>
                <w:szCs w:val="22"/>
              </w:rPr>
              <w:t>Tax time 2015 cyclical change</w:t>
            </w:r>
          </w:p>
        </w:tc>
      </w:tr>
      <w:tr w:rsidR="00C21DFD" w:rsidRPr="00DF78C3" w14:paraId="4F9C861C" w14:textId="77777777" w:rsidTr="005974D5">
        <w:trPr>
          <w:trHeight w:val="765"/>
        </w:trPr>
        <w:tc>
          <w:tcPr>
            <w:tcW w:w="2426" w:type="dxa"/>
            <w:shd w:val="clear" w:color="auto" w:fill="auto"/>
          </w:tcPr>
          <w:p w14:paraId="4F9C8613" w14:textId="77777777" w:rsidR="00C21DFD" w:rsidRPr="00496A6B" w:rsidRDefault="00C21DFD" w:rsidP="00FD45DF">
            <w:pPr>
              <w:spacing w:before="120" w:after="120"/>
              <w:rPr>
                <w:rFonts w:cs="Arial"/>
                <w:szCs w:val="22"/>
              </w:rPr>
            </w:pPr>
            <w:r w:rsidRPr="00496A6B">
              <w:rPr>
                <w:rFonts w:cs="Arial"/>
                <w:szCs w:val="22"/>
              </w:rPr>
              <w:t>VR.ATO.CTR.428278</w:t>
            </w:r>
          </w:p>
        </w:tc>
        <w:tc>
          <w:tcPr>
            <w:tcW w:w="4678" w:type="dxa"/>
            <w:shd w:val="clear" w:color="auto" w:fill="auto"/>
          </w:tcPr>
          <w:p w14:paraId="4F9C8614" w14:textId="77777777" w:rsidR="00C21DFD" w:rsidRPr="00496A6B" w:rsidRDefault="00C21DFD">
            <w:pPr>
              <w:spacing w:before="120" w:after="120"/>
              <w:rPr>
                <w:rFonts w:cs="Arial"/>
                <w:szCs w:val="22"/>
              </w:rPr>
            </w:pPr>
            <w:r w:rsidRPr="00496A6B">
              <w:rPr>
                <w:rFonts w:cs="Arial"/>
                <w:szCs w:val="22"/>
              </w:rPr>
              <w:t>IF (([CTR57] &gt; 0) AND (COUNT(SCHEDULE = "NIPSS") = 0)) OR ((SUM[NIPSS4]) &lt;&gt; [CTR57])</w:t>
            </w:r>
          </w:p>
          <w:p w14:paraId="4F9C8615" w14:textId="77777777" w:rsidR="00C21DFD" w:rsidRPr="00496A6B" w:rsidRDefault="00C21DFD">
            <w:pPr>
              <w:spacing w:before="120" w:after="120"/>
              <w:rPr>
                <w:rFonts w:cs="Arial"/>
                <w:szCs w:val="22"/>
              </w:rPr>
            </w:pPr>
            <w:r w:rsidRPr="00496A6B">
              <w:rPr>
                <w:rFonts w:cs="Arial"/>
                <w:szCs w:val="22"/>
              </w:rPr>
              <w:t xml:space="preserve">   RETURN VALIDATION MESSAGE</w:t>
            </w:r>
          </w:p>
          <w:p w14:paraId="4F9C8616" w14:textId="77777777" w:rsidR="00C21DFD" w:rsidRPr="00496A6B" w:rsidRDefault="00C21DFD">
            <w:pPr>
              <w:spacing w:before="120" w:after="120"/>
              <w:rPr>
                <w:rFonts w:cs="Arial"/>
                <w:szCs w:val="22"/>
              </w:rPr>
            </w:pPr>
            <w:r w:rsidRPr="00496A6B">
              <w:rPr>
                <w:rFonts w:cs="Arial"/>
                <w:szCs w:val="22"/>
              </w:rPr>
              <w:t>ENDIF</w:t>
            </w:r>
          </w:p>
        </w:tc>
        <w:tc>
          <w:tcPr>
            <w:tcW w:w="4655" w:type="dxa"/>
            <w:shd w:val="clear" w:color="auto" w:fill="auto"/>
          </w:tcPr>
          <w:p w14:paraId="4F9C8617" w14:textId="77777777" w:rsidR="00EC3852" w:rsidRPr="00496A6B" w:rsidRDefault="00EC3852">
            <w:pPr>
              <w:spacing w:before="120" w:after="120"/>
              <w:rPr>
                <w:rFonts w:cs="Arial"/>
                <w:szCs w:val="22"/>
              </w:rPr>
            </w:pPr>
            <w:r w:rsidRPr="00496A6B">
              <w:rPr>
                <w:rFonts w:cs="Arial"/>
                <w:szCs w:val="22"/>
              </w:rPr>
              <w:t>IF (([CTR57] &gt; 0) AND (COUNT(SCHEDULE = "PSS") = 0)) OR ((SUM[PSS18]) &lt;&gt; [CTR57])</w:t>
            </w:r>
          </w:p>
          <w:p w14:paraId="4F9C8618" w14:textId="77777777" w:rsidR="00EC3852" w:rsidRPr="00496A6B" w:rsidRDefault="00EC3852">
            <w:pPr>
              <w:spacing w:before="120" w:after="120"/>
              <w:rPr>
                <w:rFonts w:cs="Arial"/>
                <w:szCs w:val="22"/>
              </w:rPr>
            </w:pPr>
            <w:r w:rsidRPr="00496A6B">
              <w:rPr>
                <w:rFonts w:cs="Arial"/>
                <w:szCs w:val="22"/>
              </w:rPr>
              <w:t xml:space="preserve">   RETURN VALIDATION MESSAGE</w:t>
            </w:r>
          </w:p>
          <w:p w14:paraId="4F9C8619" w14:textId="77777777" w:rsidR="00C21DFD" w:rsidRPr="00496A6B" w:rsidRDefault="00EC3852">
            <w:pPr>
              <w:spacing w:before="120" w:after="120"/>
              <w:rPr>
                <w:rFonts w:cs="Arial"/>
                <w:szCs w:val="22"/>
              </w:rPr>
            </w:pPr>
            <w:r w:rsidRPr="00496A6B">
              <w:rPr>
                <w:rFonts w:cs="Arial"/>
                <w:szCs w:val="22"/>
              </w:rPr>
              <w:t>ENDIF</w:t>
            </w:r>
          </w:p>
        </w:tc>
        <w:tc>
          <w:tcPr>
            <w:tcW w:w="2700" w:type="dxa"/>
            <w:shd w:val="clear" w:color="auto" w:fill="auto"/>
          </w:tcPr>
          <w:p w14:paraId="4F9C861A" w14:textId="77777777" w:rsidR="00C21DFD" w:rsidRPr="00496A6B" w:rsidRDefault="00C21DFD">
            <w:pPr>
              <w:spacing w:before="120" w:after="120"/>
              <w:rPr>
                <w:rFonts w:cs="Arial"/>
                <w:szCs w:val="22"/>
              </w:rPr>
            </w:pPr>
            <w:r w:rsidRPr="00496A6B">
              <w:rPr>
                <w:rFonts w:cs="Arial"/>
                <w:szCs w:val="22"/>
              </w:rPr>
              <w:t>Implementation of ITR</w:t>
            </w:r>
          </w:p>
          <w:p w14:paraId="4F9C861B" w14:textId="77777777" w:rsidR="00C21DFD" w:rsidRPr="00496A6B" w:rsidRDefault="00C21DFD">
            <w:pPr>
              <w:spacing w:before="120" w:after="120"/>
              <w:rPr>
                <w:rFonts w:cs="Arial"/>
                <w:szCs w:val="22"/>
              </w:rPr>
            </w:pPr>
            <w:r w:rsidRPr="00496A6B">
              <w:rPr>
                <w:rFonts w:cs="Arial"/>
                <w:szCs w:val="22"/>
              </w:rPr>
              <w:t>Refer to PSS instead of NIPSS from 2015 onwards</w:t>
            </w:r>
          </w:p>
        </w:tc>
      </w:tr>
      <w:tr w:rsidR="00C21DFD" w:rsidRPr="00DF78C3" w14:paraId="4F9C8626" w14:textId="77777777" w:rsidTr="005974D5">
        <w:trPr>
          <w:trHeight w:val="765"/>
        </w:trPr>
        <w:tc>
          <w:tcPr>
            <w:tcW w:w="2426" w:type="dxa"/>
            <w:shd w:val="clear" w:color="auto" w:fill="auto"/>
          </w:tcPr>
          <w:p w14:paraId="4F9C861D" w14:textId="77777777" w:rsidR="00C21DFD" w:rsidRPr="00496A6B" w:rsidRDefault="00EC3852" w:rsidP="00FD45DF">
            <w:pPr>
              <w:spacing w:before="120" w:after="120"/>
              <w:rPr>
                <w:rFonts w:cs="Arial"/>
                <w:szCs w:val="22"/>
              </w:rPr>
            </w:pPr>
            <w:r w:rsidRPr="00496A6B">
              <w:rPr>
                <w:rFonts w:cs="Arial"/>
                <w:szCs w:val="22"/>
              </w:rPr>
              <w:t>VR.ATO.CTR.428040</w:t>
            </w:r>
          </w:p>
        </w:tc>
        <w:tc>
          <w:tcPr>
            <w:tcW w:w="4678" w:type="dxa"/>
            <w:shd w:val="clear" w:color="auto" w:fill="auto"/>
          </w:tcPr>
          <w:p w14:paraId="4F9C861E" w14:textId="77777777" w:rsidR="00EC3852" w:rsidRPr="00496A6B" w:rsidRDefault="00EC3852">
            <w:pPr>
              <w:spacing w:before="120" w:after="120"/>
              <w:rPr>
                <w:rFonts w:cs="Arial"/>
                <w:szCs w:val="22"/>
              </w:rPr>
            </w:pPr>
            <w:r w:rsidRPr="00496A6B">
              <w:rPr>
                <w:rFonts w:cs="Arial"/>
                <w:szCs w:val="22"/>
              </w:rPr>
              <w:t>IF (([CTR58] &gt; 0)  AND (COUNT(SCHEDULE = "NIPSS") = 0)) OR ((SUM[NIPSS9]) &lt;&gt; [CTR58])</w:t>
            </w:r>
          </w:p>
          <w:p w14:paraId="4F9C861F" w14:textId="77777777" w:rsidR="00EC3852" w:rsidRPr="00496A6B" w:rsidRDefault="00EC3852">
            <w:pPr>
              <w:spacing w:before="120" w:after="120"/>
              <w:rPr>
                <w:rFonts w:cs="Arial"/>
                <w:szCs w:val="22"/>
              </w:rPr>
            </w:pPr>
            <w:r w:rsidRPr="00496A6B">
              <w:rPr>
                <w:rFonts w:cs="Arial"/>
                <w:szCs w:val="22"/>
              </w:rPr>
              <w:t xml:space="preserve">   RETURN VALIDATION MESSAGE</w:t>
            </w:r>
          </w:p>
          <w:p w14:paraId="4F9C8620" w14:textId="77777777" w:rsidR="00C21DFD" w:rsidRPr="00496A6B" w:rsidRDefault="00EC3852">
            <w:pPr>
              <w:spacing w:before="120" w:after="120"/>
              <w:rPr>
                <w:rFonts w:cs="Arial"/>
                <w:szCs w:val="22"/>
              </w:rPr>
            </w:pPr>
            <w:r w:rsidRPr="00496A6B">
              <w:rPr>
                <w:rFonts w:cs="Arial"/>
                <w:szCs w:val="22"/>
              </w:rPr>
              <w:t>ENDIF</w:t>
            </w:r>
          </w:p>
        </w:tc>
        <w:tc>
          <w:tcPr>
            <w:tcW w:w="4655" w:type="dxa"/>
            <w:shd w:val="clear" w:color="auto" w:fill="auto"/>
          </w:tcPr>
          <w:p w14:paraId="4F9C8621" w14:textId="77777777" w:rsidR="00EC3852" w:rsidRPr="00496A6B" w:rsidRDefault="00EC3852">
            <w:pPr>
              <w:spacing w:before="120" w:after="120"/>
              <w:rPr>
                <w:rFonts w:cs="Arial"/>
                <w:szCs w:val="22"/>
              </w:rPr>
            </w:pPr>
            <w:r w:rsidRPr="00496A6B">
              <w:rPr>
                <w:rFonts w:cs="Arial"/>
                <w:szCs w:val="22"/>
              </w:rPr>
              <w:t>IF (([CTR58] &gt; 0)  AND (COUNT(SCHEDULE = "PSS") = 0)) OR ((SUM[PSS19]) &lt;&gt; [CTR58])</w:t>
            </w:r>
          </w:p>
          <w:p w14:paraId="4F9C8622" w14:textId="77777777" w:rsidR="00EC3852" w:rsidRPr="00496A6B" w:rsidRDefault="00EC3852">
            <w:pPr>
              <w:spacing w:before="120" w:after="120"/>
              <w:rPr>
                <w:rFonts w:cs="Arial"/>
                <w:szCs w:val="22"/>
              </w:rPr>
            </w:pPr>
            <w:r w:rsidRPr="00496A6B">
              <w:rPr>
                <w:rFonts w:cs="Arial"/>
                <w:szCs w:val="22"/>
              </w:rPr>
              <w:t xml:space="preserve">   RETURN VALIDATION MESSAGE</w:t>
            </w:r>
          </w:p>
          <w:p w14:paraId="4F9C8623" w14:textId="77777777" w:rsidR="00C21DFD" w:rsidRPr="00496A6B" w:rsidRDefault="00EC3852">
            <w:pPr>
              <w:spacing w:before="120" w:after="120"/>
              <w:rPr>
                <w:rFonts w:cs="Arial"/>
                <w:szCs w:val="22"/>
              </w:rPr>
            </w:pPr>
            <w:r w:rsidRPr="00496A6B">
              <w:rPr>
                <w:rFonts w:cs="Arial"/>
                <w:szCs w:val="22"/>
              </w:rPr>
              <w:t>ENDIF</w:t>
            </w:r>
          </w:p>
        </w:tc>
        <w:tc>
          <w:tcPr>
            <w:tcW w:w="2700" w:type="dxa"/>
            <w:shd w:val="clear" w:color="auto" w:fill="auto"/>
          </w:tcPr>
          <w:p w14:paraId="4F9C8624" w14:textId="77777777" w:rsidR="00EC3852" w:rsidRPr="00496A6B" w:rsidRDefault="00EC3852">
            <w:pPr>
              <w:spacing w:before="120" w:after="120"/>
              <w:rPr>
                <w:rFonts w:cs="Arial"/>
                <w:szCs w:val="22"/>
              </w:rPr>
            </w:pPr>
            <w:r w:rsidRPr="00496A6B">
              <w:rPr>
                <w:rFonts w:cs="Arial"/>
                <w:szCs w:val="22"/>
              </w:rPr>
              <w:t>Implementation of ITR</w:t>
            </w:r>
          </w:p>
          <w:p w14:paraId="4F9C8625" w14:textId="77777777" w:rsidR="00C21DFD" w:rsidRPr="00496A6B" w:rsidRDefault="00EC3852">
            <w:pPr>
              <w:spacing w:before="120" w:after="120"/>
              <w:rPr>
                <w:rFonts w:cs="Arial"/>
                <w:szCs w:val="22"/>
              </w:rPr>
            </w:pPr>
            <w:r w:rsidRPr="00496A6B">
              <w:rPr>
                <w:rFonts w:cs="Arial"/>
                <w:szCs w:val="22"/>
              </w:rPr>
              <w:t>Refer to PSS instead of NIPSS from 2015 onwards</w:t>
            </w:r>
          </w:p>
        </w:tc>
      </w:tr>
      <w:tr w:rsidR="00EC3852" w:rsidRPr="00DF78C3" w14:paraId="4F9C8633" w14:textId="77777777" w:rsidTr="005974D5">
        <w:trPr>
          <w:trHeight w:val="765"/>
        </w:trPr>
        <w:tc>
          <w:tcPr>
            <w:tcW w:w="2426" w:type="dxa"/>
            <w:shd w:val="clear" w:color="auto" w:fill="auto"/>
          </w:tcPr>
          <w:p w14:paraId="4F9C8627" w14:textId="77777777" w:rsidR="00EC3852" w:rsidRPr="00496A6B" w:rsidRDefault="00886391" w:rsidP="00FD45DF">
            <w:pPr>
              <w:spacing w:before="120" w:after="120"/>
              <w:rPr>
                <w:rFonts w:cs="Arial"/>
                <w:szCs w:val="22"/>
              </w:rPr>
            </w:pPr>
            <w:r w:rsidRPr="00496A6B">
              <w:rPr>
                <w:rFonts w:cs="Arial"/>
                <w:szCs w:val="22"/>
              </w:rPr>
              <w:t>VR.ATO.CTR.428139</w:t>
            </w:r>
          </w:p>
        </w:tc>
        <w:tc>
          <w:tcPr>
            <w:tcW w:w="4678" w:type="dxa"/>
            <w:shd w:val="clear" w:color="auto" w:fill="auto"/>
          </w:tcPr>
          <w:p w14:paraId="30CEE395" w14:textId="77777777" w:rsidR="00C85104" w:rsidRPr="00496A6B" w:rsidRDefault="00C85104">
            <w:pPr>
              <w:spacing w:before="120" w:after="120"/>
              <w:rPr>
                <w:rFonts w:cs="Arial"/>
                <w:szCs w:val="22"/>
              </w:rPr>
            </w:pPr>
            <w:r w:rsidRPr="00496A6B">
              <w:rPr>
                <w:rFonts w:cs="Arial"/>
                <w:szCs w:val="22"/>
              </w:rPr>
              <w:t xml:space="preserve">IF ([CTR49] = "62230") AND </w:t>
            </w:r>
          </w:p>
          <w:p w14:paraId="0BFD8DD2" w14:textId="77777777" w:rsidR="00C85104" w:rsidRPr="00496A6B" w:rsidRDefault="00C85104">
            <w:pPr>
              <w:spacing w:before="120" w:after="120"/>
              <w:rPr>
                <w:rFonts w:cs="Arial"/>
                <w:szCs w:val="22"/>
              </w:rPr>
            </w:pPr>
            <w:r w:rsidRPr="00496A6B">
              <w:rPr>
                <w:rFonts w:cs="Arial"/>
                <w:szCs w:val="22"/>
              </w:rPr>
              <w:t xml:space="preserve">(([CTR120] &gt; 49999) AND ([CTR120] &lt; 150000)) AND </w:t>
            </w:r>
          </w:p>
          <w:p w14:paraId="193657BB" w14:textId="77777777" w:rsidR="00C85104" w:rsidRPr="00496A6B" w:rsidRDefault="00C85104">
            <w:pPr>
              <w:spacing w:before="120" w:after="120"/>
              <w:rPr>
                <w:rFonts w:cs="Arial"/>
                <w:szCs w:val="22"/>
              </w:rPr>
            </w:pPr>
            <w:r w:rsidRPr="00496A6B">
              <w:rPr>
                <w:rFonts w:cs="Arial"/>
                <w:szCs w:val="22"/>
              </w:rPr>
              <w:t xml:space="preserve">([CTR199] &lt;&gt;(([CTR120] - 49999) * 0.4275) +/- 1) </w:t>
            </w:r>
          </w:p>
          <w:p w14:paraId="54D05B60" w14:textId="77777777" w:rsidR="00C85104" w:rsidRPr="00496A6B" w:rsidRDefault="00C85104">
            <w:pPr>
              <w:spacing w:before="120" w:after="120"/>
              <w:rPr>
                <w:rFonts w:cs="Arial"/>
                <w:szCs w:val="22"/>
              </w:rPr>
            </w:pPr>
            <w:r w:rsidRPr="00496A6B">
              <w:rPr>
                <w:rFonts w:cs="Arial"/>
                <w:szCs w:val="22"/>
              </w:rPr>
              <w:t xml:space="preserve">   RETURN VALIDATION MESSAGE</w:t>
            </w:r>
          </w:p>
          <w:p w14:paraId="4F9C862C" w14:textId="584E65CA" w:rsidR="00C85104" w:rsidRPr="00496A6B" w:rsidRDefault="00C85104">
            <w:pPr>
              <w:spacing w:before="120" w:after="120"/>
              <w:rPr>
                <w:rFonts w:cs="Arial"/>
                <w:szCs w:val="22"/>
              </w:rPr>
            </w:pPr>
            <w:r w:rsidRPr="00496A6B">
              <w:rPr>
                <w:rFonts w:cs="Arial"/>
                <w:szCs w:val="22"/>
              </w:rPr>
              <w:t>ENDIF</w:t>
            </w:r>
          </w:p>
        </w:tc>
        <w:tc>
          <w:tcPr>
            <w:tcW w:w="4655" w:type="dxa"/>
            <w:shd w:val="clear" w:color="auto" w:fill="auto"/>
          </w:tcPr>
          <w:p w14:paraId="7588EDBB" w14:textId="77777777" w:rsidR="00C85104" w:rsidRPr="00496A6B" w:rsidRDefault="00C85104">
            <w:pPr>
              <w:spacing w:before="120" w:after="120"/>
              <w:rPr>
                <w:rFonts w:cs="Arial"/>
                <w:szCs w:val="22"/>
              </w:rPr>
            </w:pPr>
            <w:r w:rsidRPr="00496A6B">
              <w:rPr>
                <w:rFonts w:cs="Arial"/>
                <w:szCs w:val="22"/>
              </w:rPr>
              <w:t xml:space="preserve">IF ([CTR49] = "62230") AND </w:t>
            </w:r>
          </w:p>
          <w:p w14:paraId="21150C08" w14:textId="77777777" w:rsidR="00C85104" w:rsidRPr="00496A6B" w:rsidRDefault="00C85104">
            <w:pPr>
              <w:spacing w:before="120" w:after="120"/>
              <w:rPr>
                <w:rFonts w:cs="Arial"/>
                <w:szCs w:val="22"/>
              </w:rPr>
            </w:pPr>
            <w:r w:rsidRPr="00496A6B">
              <w:rPr>
                <w:rFonts w:cs="Arial"/>
                <w:szCs w:val="22"/>
              </w:rPr>
              <w:t xml:space="preserve">(([CTR120] &gt; 49999) AND ([CTR120] &lt; 150000)) AND </w:t>
            </w:r>
          </w:p>
          <w:p w14:paraId="3F7B545D" w14:textId="77777777" w:rsidR="00C85104" w:rsidRPr="00496A6B" w:rsidRDefault="00C85104">
            <w:pPr>
              <w:spacing w:before="120" w:after="120"/>
              <w:rPr>
                <w:rFonts w:cs="Arial"/>
                <w:szCs w:val="22"/>
              </w:rPr>
            </w:pPr>
            <w:r w:rsidRPr="00496A6B">
              <w:rPr>
                <w:rFonts w:cs="Arial"/>
                <w:szCs w:val="22"/>
              </w:rPr>
              <w:t xml:space="preserve">([CTR199] &lt;&gt;(([CTR120] - 49999) * 0.45) +/- 1) </w:t>
            </w:r>
          </w:p>
          <w:p w14:paraId="79605C3B" w14:textId="77777777" w:rsidR="00C85104" w:rsidRPr="00496A6B" w:rsidRDefault="00C85104">
            <w:pPr>
              <w:spacing w:before="120" w:after="120"/>
              <w:rPr>
                <w:rFonts w:cs="Arial"/>
                <w:szCs w:val="22"/>
              </w:rPr>
            </w:pPr>
            <w:r w:rsidRPr="00496A6B">
              <w:rPr>
                <w:rFonts w:cs="Arial"/>
                <w:szCs w:val="22"/>
              </w:rPr>
              <w:t xml:space="preserve">   RETURN VALIDATION MESSAGE</w:t>
            </w:r>
          </w:p>
          <w:p w14:paraId="4F9C8631" w14:textId="45C34841" w:rsidR="00EC3852" w:rsidRPr="00496A6B" w:rsidRDefault="00C85104">
            <w:pPr>
              <w:spacing w:before="120" w:after="120"/>
              <w:rPr>
                <w:rFonts w:cs="Arial"/>
                <w:szCs w:val="22"/>
              </w:rPr>
            </w:pPr>
            <w:r w:rsidRPr="00496A6B">
              <w:rPr>
                <w:rFonts w:cs="Arial"/>
                <w:szCs w:val="22"/>
              </w:rPr>
              <w:t>ENDIF</w:t>
            </w:r>
          </w:p>
        </w:tc>
        <w:tc>
          <w:tcPr>
            <w:tcW w:w="2700" w:type="dxa"/>
            <w:shd w:val="clear" w:color="auto" w:fill="auto"/>
          </w:tcPr>
          <w:p w14:paraId="7591BFDB" w14:textId="77777777" w:rsidR="00EC3852" w:rsidRDefault="00886391" w:rsidP="005974D5">
            <w:pPr>
              <w:spacing w:before="120" w:after="120"/>
              <w:rPr>
                <w:rFonts w:cs="Arial"/>
                <w:szCs w:val="22"/>
              </w:rPr>
            </w:pPr>
            <w:r w:rsidRPr="00496A6B">
              <w:rPr>
                <w:rFonts w:cs="Arial"/>
                <w:szCs w:val="22"/>
              </w:rPr>
              <w:t>BR2015-037 - Reduce Company Tax Rate</w:t>
            </w:r>
            <w:r w:rsidR="00C85104">
              <w:rPr>
                <w:rFonts w:cs="Arial"/>
                <w:szCs w:val="22"/>
              </w:rPr>
              <w:t>.</w:t>
            </w:r>
          </w:p>
          <w:p w14:paraId="4F9C8632" w14:textId="2C018436" w:rsidR="00C85104" w:rsidRPr="00496A6B" w:rsidRDefault="00022FE3" w:rsidP="00FD45DF">
            <w:pPr>
              <w:spacing w:before="120" w:after="120"/>
              <w:rPr>
                <w:rFonts w:cs="Arial"/>
                <w:szCs w:val="22"/>
              </w:rPr>
            </w:pPr>
            <w:r>
              <w:rPr>
                <w:rFonts w:cs="Arial"/>
                <w:szCs w:val="22"/>
              </w:rPr>
              <w:t>*</w:t>
            </w:r>
            <w:r w:rsidR="00C85104">
              <w:rPr>
                <w:rFonts w:cs="Arial"/>
                <w:szCs w:val="22"/>
              </w:rPr>
              <w:t xml:space="preserve">Note the </w:t>
            </w:r>
            <w:r w:rsidR="00E85F1A">
              <w:rPr>
                <w:rFonts w:cs="Arial"/>
                <w:szCs w:val="22"/>
              </w:rPr>
              <w:t xml:space="preserve">proposed </w:t>
            </w:r>
            <w:r w:rsidR="00FB2716">
              <w:rPr>
                <w:rFonts w:cs="Arial"/>
                <w:szCs w:val="22"/>
              </w:rPr>
              <w:t>change to the rule to decrease the company rate to 42.75% doesn’t</w:t>
            </w:r>
            <w:r w:rsidR="002E7C0F">
              <w:rPr>
                <w:rFonts w:cs="Arial"/>
                <w:szCs w:val="22"/>
              </w:rPr>
              <w:t xml:space="preserve"> appl</w:t>
            </w:r>
            <w:r w:rsidR="00E85F1A">
              <w:rPr>
                <w:rFonts w:cs="Arial"/>
                <w:szCs w:val="22"/>
              </w:rPr>
              <w:t xml:space="preserve">y for TT2015. </w:t>
            </w:r>
          </w:p>
        </w:tc>
      </w:tr>
      <w:tr w:rsidR="00EC3852" w:rsidRPr="00DF78C3" w14:paraId="4F9C863A" w14:textId="77777777" w:rsidTr="00B3677E">
        <w:trPr>
          <w:trHeight w:val="765"/>
        </w:trPr>
        <w:tc>
          <w:tcPr>
            <w:tcW w:w="2426" w:type="dxa"/>
            <w:shd w:val="clear" w:color="auto" w:fill="auto"/>
            <w:vAlign w:val="bottom"/>
          </w:tcPr>
          <w:p w14:paraId="4F9C8634" w14:textId="737A221A" w:rsidR="00EC3852" w:rsidRPr="00496A6B" w:rsidRDefault="00886391" w:rsidP="00FD45DF">
            <w:pPr>
              <w:spacing w:before="120" w:after="120"/>
              <w:rPr>
                <w:rFonts w:cs="Arial"/>
                <w:szCs w:val="22"/>
              </w:rPr>
            </w:pPr>
            <w:r w:rsidRPr="00496A6B">
              <w:rPr>
                <w:rFonts w:cs="Arial"/>
                <w:szCs w:val="22"/>
              </w:rPr>
              <w:lastRenderedPageBreak/>
              <w:t>VR.ATO.CTR.429946</w:t>
            </w:r>
          </w:p>
        </w:tc>
        <w:tc>
          <w:tcPr>
            <w:tcW w:w="4678" w:type="dxa"/>
            <w:shd w:val="clear" w:color="auto" w:fill="auto"/>
            <w:vAlign w:val="bottom"/>
          </w:tcPr>
          <w:p w14:paraId="4F9C8635" w14:textId="77777777" w:rsidR="00EC3852" w:rsidRPr="00496A6B" w:rsidRDefault="00886391">
            <w:pPr>
              <w:spacing w:before="120" w:after="120"/>
              <w:rPr>
                <w:rFonts w:cs="Arial"/>
                <w:szCs w:val="22"/>
              </w:rPr>
            </w:pPr>
            <w:r w:rsidRPr="00496A6B">
              <w:rPr>
                <w:rFonts w:cs="Arial"/>
                <w:szCs w:val="22"/>
              </w:rPr>
              <w:t>RETURN VALIDATION MESSAGE</w:t>
            </w:r>
          </w:p>
        </w:tc>
        <w:tc>
          <w:tcPr>
            <w:tcW w:w="4655" w:type="dxa"/>
            <w:shd w:val="clear" w:color="auto" w:fill="auto"/>
            <w:vAlign w:val="bottom"/>
          </w:tcPr>
          <w:p w14:paraId="4F9C8636" w14:textId="77777777" w:rsidR="00886391" w:rsidRPr="00496A6B" w:rsidRDefault="00886391">
            <w:pPr>
              <w:spacing w:before="120" w:after="120"/>
              <w:rPr>
                <w:rFonts w:cs="Arial"/>
                <w:szCs w:val="22"/>
              </w:rPr>
            </w:pPr>
            <w:r w:rsidRPr="00496A6B">
              <w:rPr>
                <w:rFonts w:cs="Arial"/>
                <w:szCs w:val="22"/>
              </w:rPr>
              <w:t>IF [CTR156] &lt;&gt; NULL AND [CTR156] &lt;&gt; MONETARY(U,11,0)</w:t>
            </w:r>
          </w:p>
          <w:p w14:paraId="4F9C8637" w14:textId="77777777" w:rsidR="00886391" w:rsidRPr="00496A6B" w:rsidRDefault="00886391">
            <w:pPr>
              <w:spacing w:before="120" w:after="120"/>
              <w:rPr>
                <w:rFonts w:cs="Arial"/>
                <w:szCs w:val="22"/>
              </w:rPr>
            </w:pPr>
            <w:r w:rsidRPr="00496A6B">
              <w:rPr>
                <w:rFonts w:cs="Arial"/>
                <w:szCs w:val="22"/>
              </w:rPr>
              <w:t xml:space="preserve">   RETURN VALIDATION MESSAGE</w:t>
            </w:r>
          </w:p>
          <w:p w14:paraId="4F9C8638" w14:textId="77777777" w:rsidR="00EC3852" w:rsidRPr="00496A6B" w:rsidRDefault="00886391">
            <w:pPr>
              <w:spacing w:before="120" w:after="120"/>
              <w:rPr>
                <w:rFonts w:cs="Arial"/>
                <w:szCs w:val="22"/>
              </w:rPr>
            </w:pPr>
            <w:r w:rsidRPr="00496A6B">
              <w:rPr>
                <w:rFonts w:cs="Arial"/>
                <w:szCs w:val="22"/>
              </w:rPr>
              <w:t>ENDIF</w:t>
            </w:r>
          </w:p>
        </w:tc>
        <w:tc>
          <w:tcPr>
            <w:tcW w:w="2700" w:type="dxa"/>
            <w:shd w:val="clear" w:color="auto" w:fill="auto"/>
            <w:vAlign w:val="bottom"/>
          </w:tcPr>
          <w:p w14:paraId="4F9C8639" w14:textId="49A94A84" w:rsidR="00EC3852" w:rsidRPr="00496A6B" w:rsidRDefault="00886391">
            <w:pPr>
              <w:spacing w:before="120" w:after="120"/>
              <w:rPr>
                <w:rFonts w:cs="Arial"/>
                <w:szCs w:val="22"/>
              </w:rPr>
            </w:pPr>
            <w:r w:rsidRPr="00496A6B">
              <w:rPr>
                <w:rFonts w:cs="Arial"/>
                <w:szCs w:val="22"/>
              </w:rPr>
              <w:t>Documentation corruption issue, add back corrupted rule VR.ATO.CTR.429946</w:t>
            </w:r>
          </w:p>
        </w:tc>
      </w:tr>
      <w:tr w:rsidR="00EC3852" w:rsidRPr="00DF78C3" w14:paraId="4F9C8642" w14:textId="77777777" w:rsidTr="005974D5">
        <w:trPr>
          <w:trHeight w:val="765"/>
        </w:trPr>
        <w:tc>
          <w:tcPr>
            <w:tcW w:w="2426" w:type="dxa"/>
            <w:shd w:val="clear" w:color="auto" w:fill="auto"/>
          </w:tcPr>
          <w:p w14:paraId="4F9C863B" w14:textId="77777777" w:rsidR="00EC3852" w:rsidRPr="00496A6B" w:rsidRDefault="009A3FD3" w:rsidP="00FD45DF">
            <w:pPr>
              <w:spacing w:before="120" w:after="120"/>
              <w:rPr>
                <w:rFonts w:cs="Arial"/>
                <w:szCs w:val="22"/>
              </w:rPr>
            </w:pPr>
            <w:r w:rsidRPr="00496A6B">
              <w:rPr>
                <w:rFonts w:cs="Arial"/>
                <w:szCs w:val="22"/>
              </w:rPr>
              <w:t>VR.ATO.CTR.429947</w:t>
            </w:r>
          </w:p>
        </w:tc>
        <w:tc>
          <w:tcPr>
            <w:tcW w:w="4678" w:type="dxa"/>
            <w:shd w:val="clear" w:color="auto" w:fill="auto"/>
          </w:tcPr>
          <w:p w14:paraId="4F9C863C" w14:textId="77777777" w:rsidR="009A3FD3" w:rsidRPr="00496A6B" w:rsidRDefault="009A3FD3">
            <w:pPr>
              <w:spacing w:before="120" w:after="120"/>
              <w:rPr>
                <w:rFonts w:cs="Arial"/>
                <w:szCs w:val="22"/>
              </w:rPr>
            </w:pPr>
            <w:r w:rsidRPr="00496A6B">
              <w:rPr>
                <w:rFonts w:cs="Arial"/>
                <w:szCs w:val="22"/>
              </w:rPr>
              <w:t>ENDIF</w:t>
            </w:r>
          </w:p>
          <w:p w14:paraId="4F9C863D" w14:textId="77777777" w:rsidR="00EC3852" w:rsidRPr="00496A6B" w:rsidRDefault="00EC3852">
            <w:pPr>
              <w:spacing w:before="120" w:after="120"/>
              <w:rPr>
                <w:rFonts w:cs="Arial"/>
                <w:szCs w:val="22"/>
              </w:rPr>
            </w:pPr>
          </w:p>
        </w:tc>
        <w:tc>
          <w:tcPr>
            <w:tcW w:w="4655" w:type="dxa"/>
            <w:shd w:val="clear" w:color="auto" w:fill="auto"/>
          </w:tcPr>
          <w:p w14:paraId="4F9C863E" w14:textId="77777777" w:rsidR="009A3FD3" w:rsidRPr="00496A6B" w:rsidRDefault="009A3FD3">
            <w:pPr>
              <w:spacing w:before="120" w:after="120"/>
              <w:rPr>
                <w:rFonts w:cs="Arial"/>
                <w:szCs w:val="22"/>
              </w:rPr>
            </w:pPr>
            <w:r w:rsidRPr="00496A6B">
              <w:rPr>
                <w:rFonts w:cs="Arial"/>
                <w:szCs w:val="22"/>
              </w:rPr>
              <w:t>IF [CTR157] &lt;&gt; NULL AND [CTR157] &lt;&gt; MONETARY(U,11,0)</w:t>
            </w:r>
          </w:p>
          <w:p w14:paraId="4F9C863F" w14:textId="77777777" w:rsidR="009A3FD3" w:rsidRPr="00496A6B" w:rsidRDefault="009A3FD3">
            <w:pPr>
              <w:spacing w:before="120" w:after="120"/>
              <w:rPr>
                <w:rFonts w:cs="Arial"/>
                <w:szCs w:val="22"/>
              </w:rPr>
            </w:pPr>
            <w:r w:rsidRPr="00496A6B">
              <w:rPr>
                <w:rFonts w:cs="Arial"/>
                <w:szCs w:val="22"/>
              </w:rPr>
              <w:t xml:space="preserve">   RETURN VALIDATION MESSAGE</w:t>
            </w:r>
          </w:p>
          <w:p w14:paraId="4F9C8640" w14:textId="77777777" w:rsidR="00EC3852" w:rsidRPr="00496A6B" w:rsidRDefault="009A3FD3">
            <w:pPr>
              <w:spacing w:before="120" w:after="120"/>
              <w:rPr>
                <w:rFonts w:cs="Arial"/>
                <w:szCs w:val="22"/>
              </w:rPr>
            </w:pPr>
            <w:r w:rsidRPr="00496A6B">
              <w:rPr>
                <w:rFonts w:cs="Arial"/>
                <w:szCs w:val="22"/>
              </w:rPr>
              <w:t>ENDIF</w:t>
            </w:r>
          </w:p>
        </w:tc>
        <w:tc>
          <w:tcPr>
            <w:tcW w:w="2700" w:type="dxa"/>
            <w:shd w:val="clear" w:color="auto" w:fill="auto"/>
          </w:tcPr>
          <w:p w14:paraId="4F9C8641" w14:textId="77777777" w:rsidR="00EC3852" w:rsidRPr="00496A6B" w:rsidRDefault="009A3FD3">
            <w:pPr>
              <w:spacing w:before="120" w:after="120"/>
              <w:rPr>
                <w:rFonts w:cs="Arial"/>
                <w:szCs w:val="22"/>
              </w:rPr>
            </w:pPr>
            <w:r w:rsidRPr="00496A6B">
              <w:rPr>
                <w:rFonts w:cs="Arial"/>
                <w:szCs w:val="22"/>
              </w:rPr>
              <w:t>Documentation corruption issue, add back corrupted rule VR.ATO.CTR.429947</w:t>
            </w:r>
          </w:p>
        </w:tc>
      </w:tr>
      <w:tr w:rsidR="00EC3852" w:rsidRPr="00DF78C3" w14:paraId="4F9C864B" w14:textId="77777777" w:rsidTr="005974D5">
        <w:trPr>
          <w:trHeight w:val="765"/>
        </w:trPr>
        <w:tc>
          <w:tcPr>
            <w:tcW w:w="2426" w:type="dxa"/>
            <w:shd w:val="clear" w:color="auto" w:fill="auto"/>
          </w:tcPr>
          <w:p w14:paraId="4F9C8643" w14:textId="77777777" w:rsidR="00EC3852" w:rsidRPr="00496A6B" w:rsidRDefault="009C5089" w:rsidP="00FD45DF">
            <w:pPr>
              <w:spacing w:before="120" w:after="120"/>
              <w:rPr>
                <w:rFonts w:cs="Arial"/>
                <w:szCs w:val="22"/>
              </w:rPr>
            </w:pPr>
            <w:r w:rsidRPr="00496A6B">
              <w:rPr>
                <w:rFonts w:cs="Arial"/>
                <w:szCs w:val="22"/>
              </w:rPr>
              <w:t>VR.ATO.CTR.428137</w:t>
            </w:r>
          </w:p>
        </w:tc>
        <w:tc>
          <w:tcPr>
            <w:tcW w:w="4678" w:type="dxa"/>
            <w:shd w:val="clear" w:color="auto" w:fill="auto"/>
          </w:tcPr>
          <w:p w14:paraId="078C8F00" w14:textId="77777777" w:rsidR="00FB0CAE" w:rsidRPr="00496A6B" w:rsidRDefault="00FB0CAE">
            <w:pPr>
              <w:spacing w:before="120" w:after="120"/>
              <w:rPr>
                <w:rFonts w:cs="Arial"/>
                <w:szCs w:val="22"/>
              </w:rPr>
            </w:pPr>
            <w:r w:rsidRPr="00496A6B">
              <w:rPr>
                <w:rFonts w:cs="Arial"/>
                <w:szCs w:val="22"/>
              </w:rPr>
              <w:t>IF ((([CTR120] &lt;= 0)  AND ([CTR320] &gt; 0)) OR (([CTR120] &gt; 0) AND ([CTR52] &lt;&gt; SET("139","163")) AND ([CTR49] &lt;&gt; SET("62230","63100","87900","95599","95510","95591","99010","99020","99030","99040","99050","99060","99070")) AND ([CTR247] = NULL) AND ([CTR320] &lt; (([CTR120] * 0.285) – 1))))</w:t>
            </w:r>
          </w:p>
          <w:p w14:paraId="3656A474" w14:textId="77777777" w:rsidR="00FB0CAE" w:rsidRPr="00496A6B" w:rsidRDefault="00FB0CAE">
            <w:pPr>
              <w:spacing w:before="120" w:after="120"/>
              <w:rPr>
                <w:rFonts w:cs="Arial"/>
                <w:szCs w:val="22"/>
              </w:rPr>
            </w:pPr>
            <w:r w:rsidRPr="00496A6B">
              <w:rPr>
                <w:rFonts w:cs="Arial"/>
                <w:szCs w:val="22"/>
              </w:rPr>
              <w:t xml:space="preserve"> RETURN VALIDATION MESSAGE</w:t>
            </w:r>
          </w:p>
          <w:p w14:paraId="4F9C8646" w14:textId="34EFCB7C" w:rsidR="00FB0CAE" w:rsidRPr="00496A6B" w:rsidRDefault="00FB0CAE">
            <w:pPr>
              <w:spacing w:before="120" w:after="120"/>
              <w:rPr>
                <w:rFonts w:cs="Arial"/>
                <w:szCs w:val="22"/>
              </w:rPr>
            </w:pPr>
            <w:r w:rsidRPr="00496A6B">
              <w:rPr>
                <w:rFonts w:cs="Arial"/>
                <w:szCs w:val="22"/>
              </w:rPr>
              <w:t>ENDIF</w:t>
            </w:r>
          </w:p>
        </w:tc>
        <w:tc>
          <w:tcPr>
            <w:tcW w:w="4655" w:type="dxa"/>
            <w:shd w:val="clear" w:color="auto" w:fill="auto"/>
          </w:tcPr>
          <w:p w14:paraId="0A048FE2" w14:textId="77777777" w:rsidR="00FB0CAE" w:rsidRPr="00496A6B" w:rsidRDefault="00FB0CAE">
            <w:pPr>
              <w:spacing w:before="120" w:after="120"/>
              <w:rPr>
                <w:rFonts w:cs="Arial"/>
                <w:szCs w:val="22"/>
              </w:rPr>
            </w:pPr>
            <w:r w:rsidRPr="00496A6B">
              <w:rPr>
                <w:rFonts w:cs="Arial"/>
                <w:szCs w:val="22"/>
              </w:rPr>
              <w:t>IF ((([CTR120] &lt;= 0)  AND ([CTR320] &gt; 0)) OR (([CTR120] &gt; 0) AND ([CTR52] &lt;&gt; SET("139","163")) AND ([CTR49] &lt;&gt; SET("62230","63100","87900","95599","95510","95591","99010","99020","99030","99040","99050","99060","99070")) AND ([CTR247] = NULL) AND ([CTR320] &lt; (([CTR120] * 0.30) – 1))))</w:t>
            </w:r>
          </w:p>
          <w:p w14:paraId="6C108EB1" w14:textId="77777777" w:rsidR="00FB0CAE" w:rsidRPr="00496A6B" w:rsidRDefault="00FB0CAE">
            <w:pPr>
              <w:spacing w:before="120" w:after="120"/>
              <w:rPr>
                <w:rFonts w:cs="Arial"/>
                <w:szCs w:val="22"/>
              </w:rPr>
            </w:pPr>
            <w:r w:rsidRPr="00496A6B">
              <w:rPr>
                <w:rFonts w:cs="Arial"/>
                <w:szCs w:val="22"/>
              </w:rPr>
              <w:t xml:space="preserve"> RETURN VALIDATION MESSAGE</w:t>
            </w:r>
          </w:p>
          <w:p w14:paraId="523F01FA" w14:textId="77777777" w:rsidR="00FB0CAE" w:rsidRDefault="00FB0CAE">
            <w:pPr>
              <w:spacing w:before="120" w:after="120"/>
              <w:rPr>
                <w:rFonts w:cs="Arial"/>
                <w:szCs w:val="22"/>
              </w:rPr>
            </w:pPr>
            <w:r w:rsidRPr="00496A6B">
              <w:rPr>
                <w:rFonts w:cs="Arial"/>
                <w:szCs w:val="22"/>
              </w:rPr>
              <w:t>ENDIF</w:t>
            </w:r>
          </w:p>
          <w:p w14:paraId="4F9C8649" w14:textId="23DA4FC6" w:rsidR="00EC3852" w:rsidRPr="00496A6B" w:rsidRDefault="00EC3852">
            <w:pPr>
              <w:spacing w:before="120" w:after="120"/>
              <w:rPr>
                <w:rFonts w:cs="Arial"/>
                <w:szCs w:val="22"/>
              </w:rPr>
            </w:pPr>
          </w:p>
        </w:tc>
        <w:tc>
          <w:tcPr>
            <w:tcW w:w="2700" w:type="dxa"/>
            <w:shd w:val="clear" w:color="auto" w:fill="auto"/>
          </w:tcPr>
          <w:p w14:paraId="2A74A3C9" w14:textId="77777777" w:rsidR="00EC3852" w:rsidRDefault="009C5089" w:rsidP="005974D5">
            <w:pPr>
              <w:spacing w:before="120" w:after="120"/>
              <w:rPr>
                <w:rFonts w:cs="Arial"/>
                <w:szCs w:val="22"/>
              </w:rPr>
            </w:pPr>
            <w:r w:rsidRPr="00496A6B">
              <w:rPr>
                <w:rFonts w:cs="Arial"/>
                <w:szCs w:val="22"/>
              </w:rPr>
              <w:t>BR2015-037 - Reduce Company Tax Rate</w:t>
            </w:r>
          </w:p>
          <w:p w14:paraId="4F9C864A" w14:textId="239DB138" w:rsidR="00FB0CAE" w:rsidRPr="00496A6B" w:rsidRDefault="00022FE3" w:rsidP="00FD45DF">
            <w:pPr>
              <w:spacing w:before="120" w:after="120"/>
              <w:rPr>
                <w:rFonts w:cs="Arial"/>
                <w:szCs w:val="22"/>
              </w:rPr>
            </w:pPr>
            <w:r>
              <w:rPr>
                <w:rFonts w:cs="Arial"/>
                <w:szCs w:val="22"/>
              </w:rPr>
              <w:t>*</w:t>
            </w:r>
            <w:r w:rsidR="00FB0CAE">
              <w:rPr>
                <w:rFonts w:cs="Arial"/>
                <w:szCs w:val="22"/>
              </w:rPr>
              <w:t xml:space="preserve">Note the proposed </w:t>
            </w:r>
            <w:r w:rsidR="00FB2716">
              <w:rPr>
                <w:rFonts w:cs="Arial"/>
                <w:szCs w:val="22"/>
              </w:rPr>
              <w:t>change to the rule to decrease the company rate to 28.50% doesn’t</w:t>
            </w:r>
            <w:r w:rsidR="00FB0CAE">
              <w:rPr>
                <w:rFonts w:cs="Arial"/>
                <w:szCs w:val="22"/>
              </w:rPr>
              <w:t xml:space="preserve"> apply for TT2015.</w:t>
            </w:r>
          </w:p>
        </w:tc>
      </w:tr>
      <w:tr w:rsidR="00EC3852" w:rsidRPr="00DF78C3" w14:paraId="4F9C865A" w14:textId="77777777" w:rsidTr="005974D5">
        <w:trPr>
          <w:trHeight w:val="765"/>
        </w:trPr>
        <w:tc>
          <w:tcPr>
            <w:tcW w:w="2426" w:type="dxa"/>
            <w:shd w:val="clear" w:color="auto" w:fill="auto"/>
          </w:tcPr>
          <w:p w14:paraId="4F9C864C" w14:textId="77777777" w:rsidR="00EC3852" w:rsidRPr="00496A6B" w:rsidRDefault="000513A0" w:rsidP="00FD45DF">
            <w:pPr>
              <w:spacing w:before="120" w:after="120"/>
              <w:rPr>
                <w:rFonts w:cs="Arial"/>
                <w:szCs w:val="22"/>
              </w:rPr>
            </w:pPr>
            <w:r w:rsidRPr="00496A6B">
              <w:rPr>
                <w:rFonts w:cs="Arial"/>
                <w:szCs w:val="22"/>
              </w:rPr>
              <w:t>VR.ATO.CTR.428138</w:t>
            </w:r>
          </w:p>
        </w:tc>
        <w:tc>
          <w:tcPr>
            <w:tcW w:w="4678" w:type="dxa"/>
            <w:shd w:val="clear" w:color="auto" w:fill="auto"/>
          </w:tcPr>
          <w:p w14:paraId="2D48E4D5" w14:textId="77777777" w:rsidR="002E7C0F" w:rsidRPr="00496A6B" w:rsidRDefault="002E7C0F">
            <w:pPr>
              <w:spacing w:before="120" w:after="120"/>
              <w:rPr>
                <w:rFonts w:cs="Arial"/>
                <w:szCs w:val="22"/>
              </w:rPr>
            </w:pPr>
            <w:r w:rsidRPr="00496A6B">
              <w:rPr>
                <w:rFonts w:cs="Arial"/>
                <w:szCs w:val="22"/>
              </w:rPr>
              <w:t xml:space="preserve">IF ([CTR49] = "62230") AND </w:t>
            </w:r>
          </w:p>
          <w:p w14:paraId="607F9758" w14:textId="77777777" w:rsidR="002E7C0F" w:rsidRPr="00496A6B" w:rsidRDefault="002E7C0F">
            <w:pPr>
              <w:spacing w:before="120" w:after="120"/>
              <w:rPr>
                <w:rFonts w:cs="Arial"/>
                <w:szCs w:val="22"/>
              </w:rPr>
            </w:pPr>
            <w:r w:rsidRPr="00496A6B">
              <w:rPr>
                <w:rFonts w:cs="Arial"/>
                <w:szCs w:val="22"/>
              </w:rPr>
              <w:t xml:space="preserve">((([CTR120] &gt; 0) AND ([CTR120] &lt; 50000) OR </w:t>
            </w:r>
          </w:p>
          <w:p w14:paraId="19DDEE40" w14:textId="77777777" w:rsidR="002E7C0F" w:rsidRPr="00496A6B" w:rsidRDefault="002E7C0F">
            <w:pPr>
              <w:spacing w:before="120" w:after="120"/>
              <w:rPr>
                <w:rFonts w:cs="Arial"/>
                <w:szCs w:val="22"/>
              </w:rPr>
            </w:pPr>
            <w:r w:rsidRPr="00496A6B">
              <w:rPr>
                <w:rFonts w:cs="Arial"/>
                <w:szCs w:val="22"/>
              </w:rPr>
              <w:t xml:space="preserve">([CTR120] &gt; 149999)) AND </w:t>
            </w:r>
          </w:p>
          <w:p w14:paraId="7209DA93" w14:textId="77777777" w:rsidR="002E7C0F" w:rsidRPr="00496A6B" w:rsidRDefault="002E7C0F">
            <w:pPr>
              <w:spacing w:before="120" w:after="120"/>
              <w:rPr>
                <w:rFonts w:cs="Arial"/>
                <w:szCs w:val="22"/>
              </w:rPr>
            </w:pPr>
            <w:r w:rsidRPr="00496A6B">
              <w:rPr>
                <w:rFonts w:cs="Arial"/>
                <w:szCs w:val="22"/>
              </w:rPr>
              <w:t>([CTR199] &lt;&gt; (([CTR120] * 0.285) +/- 1) ) )</w:t>
            </w:r>
          </w:p>
          <w:p w14:paraId="7F13249F" w14:textId="77777777" w:rsidR="002E7C0F" w:rsidRPr="00496A6B" w:rsidRDefault="002E7C0F">
            <w:pPr>
              <w:spacing w:before="120" w:after="120"/>
              <w:rPr>
                <w:rFonts w:cs="Arial"/>
                <w:szCs w:val="22"/>
              </w:rPr>
            </w:pPr>
            <w:r w:rsidRPr="00496A6B">
              <w:rPr>
                <w:rFonts w:cs="Arial"/>
                <w:szCs w:val="22"/>
              </w:rPr>
              <w:t xml:space="preserve">   RETURN VALIDATION MESSAGE</w:t>
            </w:r>
          </w:p>
          <w:p w14:paraId="4F9C8652" w14:textId="1C70E545" w:rsidR="002E7C0F" w:rsidRPr="00496A6B" w:rsidRDefault="002E7C0F">
            <w:pPr>
              <w:spacing w:before="120" w:after="120"/>
              <w:rPr>
                <w:rFonts w:cs="Arial"/>
                <w:szCs w:val="22"/>
              </w:rPr>
            </w:pPr>
            <w:r w:rsidRPr="00496A6B">
              <w:rPr>
                <w:rFonts w:cs="Arial"/>
                <w:szCs w:val="22"/>
              </w:rPr>
              <w:t>ENDIF</w:t>
            </w:r>
          </w:p>
        </w:tc>
        <w:tc>
          <w:tcPr>
            <w:tcW w:w="4655" w:type="dxa"/>
            <w:shd w:val="clear" w:color="auto" w:fill="auto"/>
          </w:tcPr>
          <w:p w14:paraId="6EE9D4DB" w14:textId="77777777" w:rsidR="002E7C0F" w:rsidRPr="00496A6B" w:rsidRDefault="002E7C0F">
            <w:pPr>
              <w:spacing w:before="120" w:after="120"/>
              <w:rPr>
                <w:rFonts w:cs="Arial"/>
                <w:szCs w:val="22"/>
              </w:rPr>
            </w:pPr>
            <w:r w:rsidRPr="00496A6B">
              <w:rPr>
                <w:rFonts w:cs="Arial"/>
                <w:szCs w:val="22"/>
              </w:rPr>
              <w:t xml:space="preserve">IF ([CTR49] = "62230") AND </w:t>
            </w:r>
          </w:p>
          <w:p w14:paraId="1B97C3A1" w14:textId="77777777" w:rsidR="002E7C0F" w:rsidRPr="00496A6B" w:rsidRDefault="002E7C0F">
            <w:pPr>
              <w:spacing w:before="120" w:after="120"/>
              <w:rPr>
                <w:rFonts w:cs="Arial"/>
                <w:szCs w:val="22"/>
              </w:rPr>
            </w:pPr>
            <w:r w:rsidRPr="00496A6B">
              <w:rPr>
                <w:rFonts w:cs="Arial"/>
                <w:szCs w:val="22"/>
              </w:rPr>
              <w:t xml:space="preserve">((([CTR120] &gt; 0) AND ([CTR120] &lt; 50000) OR </w:t>
            </w:r>
          </w:p>
          <w:p w14:paraId="2838CAE3" w14:textId="77777777" w:rsidR="002E7C0F" w:rsidRPr="00496A6B" w:rsidRDefault="002E7C0F">
            <w:pPr>
              <w:spacing w:before="120" w:after="120"/>
              <w:rPr>
                <w:rFonts w:cs="Arial"/>
                <w:szCs w:val="22"/>
              </w:rPr>
            </w:pPr>
            <w:r w:rsidRPr="00496A6B">
              <w:rPr>
                <w:rFonts w:cs="Arial"/>
                <w:szCs w:val="22"/>
              </w:rPr>
              <w:t xml:space="preserve">([CTR120] &gt; 149999)) AND </w:t>
            </w:r>
          </w:p>
          <w:p w14:paraId="25CC2050" w14:textId="77777777" w:rsidR="002E7C0F" w:rsidRPr="00496A6B" w:rsidRDefault="002E7C0F">
            <w:pPr>
              <w:spacing w:before="120" w:after="120"/>
              <w:rPr>
                <w:rFonts w:cs="Arial"/>
                <w:szCs w:val="22"/>
              </w:rPr>
            </w:pPr>
            <w:r w:rsidRPr="00496A6B">
              <w:rPr>
                <w:rFonts w:cs="Arial"/>
                <w:szCs w:val="22"/>
              </w:rPr>
              <w:t>([CTR199] &lt;&gt; (([CTR120] * 0.30) +/- 1) ) )</w:t>
            </w:r>
          </w:p>
          <w:p w14:paraId="2300593B" w14:textId="77777777" w:rsidR="002E7C0F" w:rsidRPr="00496A6B" w:rsidRDefault="002E7C0F">
            <w:pPr>
              <w:spacing w:before="120" w:after="120"/>
              <w:rPr>
                <w:rFonts w:cs="Arial"/>
                <w:szCs w:val="22"/>
              </w:rPr>
            </w:pPr>
            <w:r w:rsidRPr="00496A6B">
              <w:rPr>
                <w:rFonts w:cs="Arial"/>
                <w:szCs w:val="22"/>
              </w:rPr>
              <w:t xml:space="preserve">   RETURN VALIDATION MESSAGE</w:t>
            </w:r>
          </w:p>
          <w:p w14:paraId="5F6C00CD" w14:textId="77777777" w:rsidR="002E7C0F" w:rsidRDefault="002E7C0F">
            <w:pPr>
              <w:spacing w:before="120" w:after="120"/>
              <w:rPr>
                <w:rFonts w:cs="Arial"/>
                <w:szCs w:val="22"/>
              </w:rPr>
            </w:pPr>
            <w:r w:rsidRPr="00496A6B">
              <w:rPr>
                <w:rFonts w:cs="Arial"/>
                <w:szCs w:val="22"/>
              </w:rPr>
              <w:t>ENDIF</w:t>
            </w:r>
          </w:p>
          <w:p w14:paraId="4F9C8658" w14:textId="5B8344D7" w:rsidR="00EC3852" w:rsidRPr="00496A6B" w:rsidRDefault="00EC3852">
            <w:pPr>
              <w:spacing w:before="120" w:after="120"/>
              <w:rPr>
                <w:rFonts w:cs="Arial"/>
                <w:szCs w:val="22"/>
              </w:rPr>
            </w:pPr>
          </w:p>
        </w:tc>
        <w:tc>
          <w:tcPr>
            <w:tcW w:w="2700" w:type="dxa"/>
            <w:shd w:val="clear" w:color="auto" w:fill="auto"/>
          </w:tcPr>
          <w:p w14:paraId="28F2EF3A" w14:textId="77777777" w:rsidR="00EC3852" w:rsidRDefault="000513A0" w:rsidP="005974D5">
            <w:pPr>
              <w:spacing w:before="120" w:after="120"/>
              <w:rPr>
                <w:rFonts w:cs="Arial"/>
                <w:szCs w:val="22"/>
              </w:rPr>
            </w:pPr>
            <w:r w:rsidRPr="00496A6B">
              <w:rPr>
                <w:rFonts w:cs="Arial"/>
                <w:szCs w:val="22"/>
              </w:rPr>
              <w:lastRenderedPageBreak/>
              <w:t>BR2015-037 - Reduce Company Tax Rate</w:t>
            </w:r>
          </w:p>
          <w:p w14:paraId="4F9C8659" w14:textId="155FD4CB" w:rsidR="002E7C0F" w:rsidRPr="00496A6B" w:rsidRDefault="00022FE3" w:rsidP="00FD45DF">
            <w:pPr>
              <w:spacing w:before="120" w:after="120"/>
              <w:rPr>
                <w:rFonts w:cs="Arial"/>
                <w:szCs w:val="22"/>
              </w:rPr>
            </w:pPr>
            <w:r>
              <w:rPr>
                <w:rFonts w:cs="Arial"/>
                <w:szCs w:val="22"/>
              </w:rPr>
              <w:t>*</w:t>
            </w:r>
            <w:r w:rsidR="002E7C0F">
              <w:rPr>
                <w:rFonts w:cs="Arial"/>
                <w:szCs w:val="22"/>
              </w:rPr>
              <w:t xml:space="preserve">Note the proposed </w:t>
            </w:r>
            <w:r w:rsidR="00FB2716">
              <w:rPr>
                <w:rFonts w:cs="Arial"/>
                <w:szCs w:val="22"/>
              </w:rPr>
              <w:t>change to the rule to decrease the company rate to 28.50% doesn’t</w:t>
            </w:r>
            <w:r w:rsidR="002E7C0F">
              <w:rPr>
                <w:rFonts w:cs="Arial"/>
                <w:szCs w:val="22"/>
              </w:rPr>
              <w:t xml:space="preserve"> apply for TT2015.</w:t>
            </w:r>
          </w:p>
        </w:tc>
      </w:tr>
      <w:tr w:rsidR="000513A0" w:rsidRPr="00DF78C3" w14:paraId="4F9C8664" w14:textId="77777777" w:rsidTr="005974D5">
        <w:trPr>
          <w:trHeight w:val="765"/>
        </w:trPr>
        <w:tc>
          <w:tcPr>
            <w:tcW w:w="2426" w:type="dxa"/>
            <w:shd w:val="clear" w:color="auto" w:fill="auto"/>
          </w:tcPr>
          <w:p w14:paraId="4F9C865B" w14:textId="77777777" w:rsidR="000513A0" w:rsidRPr="00496A6B" w:rsidRDefault="000513A0" w:rsidP="00FD45DF">
            <w:pPr>
              <w:spacing w:before="120" w:after="120"/>
              <w:rPr>
                <w:rFonts w:cs="Arial"/>
                <w:szCs w:val="22"/>
              </w:rPr>
            </w:pPr>
            <w:r w:rsidRPr="00496A6B">
              <w:rPr>
                <w:rFonts w:cs="Arial"/>
                <w:szCs w:val="22"/>
              </w:rPr>
              <w:lastRenderedPageBreak/>
              <w:t>VR.ATO.CTR.428109</w:t>
            </w:r>
          </w:p>
        </w:tc>
        <w:tc>
          <w:tcPr>
            <w:tcW w:w="4678" w:type="dxa"/>
            <w:shd w:val="clear" w:color="auto" w:fill="auto"/>
          </w:tcPr>
          <w:p w14:paraId="4F9C865C" w14:textId="77777777" w:rsidR="000513A0" w:rsidRPr="00496A6B" w:rsidRDefault="000513A0">
            <w:pPr>
              <w:spacing w:before="120" w:after="120"/>
              <w:rPr>
                <w:rFonts w:cs="Arial"/>
                <w:szCs w:val="22"/>
              </w:rPr>
            </w:pPr>
            <w:r w:rsidRPr="00496A6B">
              <w:rPr>
                <w:rFonts w:cs="Arial"/>
                <w:szCs w:val="22"/>
              </w:rPr>
              <w:t>IF (([CTR57] &gt; 0) AND (COUNT(SCHEDULE = "NIPSS") = 0)) OR ([CTR207] &lt; SUM[NIPSS3])</w:t>
            </w:r>
          </w:p>
          <w:p w14:paraId="4F9C865D" w14:textId="77777777" w:rsidR="000513A0" w:rsidRPr="00496A6B" w:rsidRDefault="000513A0">
            <w:pPr>
              <w:spacing w:before="120" w:after="120"/>
              <w:rPr>
                <w:rFonts w:cs="Arial"/>
                <w:szCs w:val="22"/>
              </w:rPr>
            </w:pPr>
            <w:r w:rsidRPr="00496A6B">
              <w:rPr>
                <w:rFonts w:cs="Arial"/>
                <w:szCs w:val="22"/>
              </w:rPr>
              <w:t xml:space="preserve">   RETURN VALIDATION MESSAGE</w:t>
            </w:r>
          </w:p>
          <w:p w14:paraId="4F9C865E" w14:textId="77777777" w:rsidR="000513A0" w:rsidRPr="00496A6B" w:rsidRDefault="000513A0">
            <w:pPr>
              <w:spacing w:before="120" w:after="120"/>
              <w:rPr>
                <w:rFonts w:cs="Arial"/>
                <w:szCs w:val="22"/>
              </w:rPr>
            </w:pPr>
            <w:r w:rsidRPr="00496A6B">
              <w:rPr>
                <w:rFonts w:cs="Arial"/>
                <w:szCs w:val="22"/>
              </w:rPr>
              <w:t>ENDIF</w:t>
            </w:r>
          </w:p>
        </w:tc>
        <w:tc>
          <w:tcPr>
            <w:tcW w:w="4655" w:type="dxa"/>
            <w:shd w:val="clear" w:color="auto" w:fill="auto"/>
          </w:tcPr>
          <w:p w14:paraId="4F9C865F" w14:textId="77777777" w:rsidR="000513A0" w:rsidRPr="00496A6B" w:rsidRDefault="000513A0">
            <w:pPr>
              <w:spacing w:before="120" w:after="120"/>
              <w:rPr>
                <w:rFonts w:cs="Arial"/>
                <w:szCs w:val="22"/>
              </w:rPr>
            </w:pPr>
            <w:r w:rsidRPr="00496A6B">
              <w:rPr>
                <w:rFonts w:cs="Arial"/>
                <w:szCs w:val="22"/>
              </w:rPr>
              <w:t>IF (([CTR57] &gt; 0) AND (COUNT(SCHEDULE = "PSS") = 0)) OR ([CTR207] &lt; SUM[PSS22])</w:t>
            </w:r>
          </w:p>
          <w:p w14:paraId="4F9C8660" w14:textId="77777777" w:rsidR="000513A0" w:rsidRPr="00496A6B" w:rsidRDefault="000513A0">
            <w:pPr>
              <w:spacing w:before="120" w:after="120"/>
              <w:rPr>
                <w:rFonts w:cs="Arial"/>
                <w:szCs w:val="22"/>
              </w:rPr>
            </w:pPr>
            <w:r w:rsidRPr="00496A6B">
              <w:rPr>
                <w:rFonts w:cs="Arial"/>
                <w:szCs w:val="22"/>
              </w:rPr>
              <w:t xml:space="preserve">   RETURN VALIDATION MESSAGE</w:t>
            </w:r>
          </w:p>
          <w:p w14:paraId="4F9C8661" w14:textId="77777777" w:rsidR="000513A0" w:rsidRPr="00496A6B" w:rsidRDefault="000513A0">
            <w:pPr>
              <w:spacing w:before="120" w:after="120"/>
              <w:rPr>
                <w:rFonts w:cs="Arial"/>
                <w:szCs w:val="22"/>
              </w:rPr>
            </w:pPr>
            <w:r w:rsidRPr="00496A6B">
              <w:rPr>
                <w:rFonts w:cs="Arial"/>
                <w:szCs w:val="22"/>
              </w:rPr>
              <w:t>ENDIF</w:t>
            </w:r>
          </w:p>
        </w:tc>
        <w:tc>
          <w:tcPr>
            <w:tcW w:w="2700" w:type="dxa"/>
            <w:shd w:val="clear" w:color="auto" w:fill="auto"/>
          </w:tcPr>
          <w:p w14:paraId="4F9C8662" w14:textId="77777777" w:rsidR="000513A0" w:rsidRPr="00496A6B" w:rsidRDefault="000513A0">
            <w:pPr>
              <w:spacing w:before="120" w:after="120"/>
              <w:rPr>
                <w:rFonts w:cs="Arial"/>
                <w:szCs w:val="22"/>
              </w:rPr>
            </w:pPr>
            <w:r w:rsidRPr="00496A6B">
              <w:rPr>
                <w:rFonts w:cs="Arial"/>
                <w:szCs w:val="22"/>
              </w:rPr>
              <w:t>Implementation of ITR</w:t>
            </w:r>
          </w:p>
          <w:p w14:paraId="4F9C8663" w14:textId="77777777" w:rsidR="000513A0" w:rsidRPr="00496A6B" w:rsidRDefault="000513A0">
            <w:pPr>
              <w:spacing w:before="120" w:after="120"/>
              <w:rPr>
                <w:rFonts w:cs="Arial"/>
                <w:szCs w:val="22"/>
              </w:rPr>
            </w:pPr>
            <w:r w:rsidRPr="00496A6B">
              <w:rPr>
                <w:rFonts w:cs="Arial"/>
                <w:szCs w:val="22"/>
              </w:rPr>
              <w:t>Refer to PSS instead of NIPSS from 2015 onwards</w:t>
            </w:r>
          </w:p>
        </w:tc>
      </w:tr>
      <w:tr w:rsidR="000513A0" w:rsidRPr="00DF78C3" w14:paraId="4F9C866E" w14:textId="77777777" w:rsidTr="005974D5">
        <w:trPr>
          <w:trHeight w:val="765"/>
        </w:trPr>
        <w:tc>
          <w:tcPr>
            <w:tcW w:w="2426" w:type="dxa"/>
            <w:shd w:val="clear" w:color="auto" w:fill="auto"/>
          </w:tcPr>
          <w:p w14:paraId="4F9C8665" w14:textId="77777777" w:rsidR="000513A0" w:rsidRPr="00496A6B" w:rsidRDefault="009B3ECC" w:rsidP="00FD45DF">
            <w:pPr>
              <w:spacing w:before="120" w:after="120"/>
              <w:rPr>
                <w:rFonts w:cs="Arial"/>
                <w:szCs w:val="22"/>
              </w:rPr>
            </w:pPr>
            <w:r w:rsidRPr="00496A6B">
              <w:rPr>
                <w:rFonts w:cs="Arial"/>
                <w:szCs w:val="22"/>
              </w:rPr>
              <w:t>VR.ATO.CTR.428101</w:t>
            </w:r>
          </w:p>
        </w:tc>
        <w:tc>
          <w:tcPr>
            <w:tcW w:w="4678" w:type="dxa"/>
            <w:shd w:val="clear" w:color="auto" w:fill="auto"/>
          </w:tcPr>
          <w:p w14:paraId="4F9C8666" w14:textId="77777777" w:rsidR="009B3ECC" w:rsidRPr="00496A6B" w:rsidRDefault="009B3ECC">
            <w:pPr>
              <w:spacing w:before="120" w:after="120"/>
              <w:rPr>
                <w:rFonts w:cs="Arial"/>
                <w:szCs w:val="22"/>
              </w:rPr>
            </w:pPr>
            <w:r w:rsidRPr="00496A6B">
              <w:rPr>
                <w:rFonts w:cs="Arial"/>
                <w:szCs w:val="22"/>
              </w:rPr>
              <w:t>IF ([CTR208] &gt; 0) AND (((COUNT(SCHEDULE = "NIPSS") = 0) OR (SUM([NIPSS28]) &lt;&gt; [CTR208])))</w:t>
            </w:r>
          </w:p>
          <w:p w14:paraId="4F9C8667" w14:textId="77777777" w:rsidR="009B3ECC" w:rsidRPr="00496A6B" w:rsidRDefault="009B3ECC">
            <w:pPr>
              <w:spacing w:before="120" w:after="120"/>
              <w:rPr>
                <w:rFonts w:cs="Arial"/>
                <w:szCs w:val="22"/>
              </w:rPr>
            </w:pPr>
            <w:r w:rsidRPr="00496A6B">
              <w:rPr>
                <w:rFonts w:cs="Arial"/>
                <w:szCs w:val="22"/>
              </w:rPr>
              <w:t xml:space="preserve">   RETURN VALIDATION MESSAGE</w:t>
            </w:r>
          </w:p>
          <w:p w14:paraId="4F9C8668" w14:textId="77777777" w:rsidR="000513A0" w:rsidRPr="00496A6B" w:rsidRDefault="009B3ECC">
            <w:pPr>
              <w:spacing w:before="120" w:after="120"/>
              <w:rPr>
                <w:rFonts w:cs="Arial"/>
                <w:szCs w:val="22"/>
              </w:rPr>
            </w:pPr>
            <w:r w:rsidRPr="00496A6B">
              <w:rPr>
                <w:rFonts w:cs="Arial"/>
                <w:szCs w:val="22"/>
              </w:rPr>
              <w:t>ENDIF</w:t>
            </w:r>
          </w:p>
        </w:tc>
        <w:tc>
          <w:tcPr>
            <w:tcW w:w="4655" w:type="dxa"/>
            <w:shd w:val="clear" w:color="auto" w:fill="auto"/>
          </w:tcPr>
          <w:p w14:paraId="4F9C8669" w14:textId="77777777" w:rsidR="009B3ECC" w:rsidRPr="00496A6B" w:rsidRDefault="009B3ECC">
            <w:pPr>
              <w:spacing w:before="120" w:after="120"/>
              <w:rPr>
                <w:rFonts w:cs="Arial"/>
                <w:szCs w:val="22"/>
              </w:rPr>
            </w:pPr>
            <w:r w:rsidRPr="00496A6B">
              <w:rPr>
                <w:rFonts w:cs="Arial"/>
                <w:szCs w:val="22"/>
              </w:rPr>
              <w:t>IF ([CTR208] &gt; 0) AND (((COUNT(SCHEDULE = "PSS") = 0) OR (SUM([PSS23]) &lt;&gt; [CTR208])))</w:t>
            </w:r>
          </w:p>
          <w:p w14:paraId="4F9C866A" w14:textId="77777777" w:rsidR="009B3ECC" w:rsidRPr="00496A6B" w:rsidRDefault="009B3ECC">
            <w:pPr>
              <w:spacing w:before="120" w:after="120"/>
              <w:rPr>
                <w:rFonts w:cs="Arial"/>
                <w:szCs w:val="22"/>
              </w:rPr>
            </w:pPr>
            <w:r w:rsidRPr="00496A6B">
              <w:rPr>
                <w:rFonts w:cs="Arial"/>
                <w:szCs w:val="22"/>
              </w:rPr>
              <w:t xml:space="preserve">   RETURN VALIDATION MESSAGE</w:t>
            </w:r>
          </w:p>
          <w:p w14:paraId="4F9C866B" w14:textId="77777777" w:rsidR="000513A0" w:rsidRPr="00496A6B" w:rsidRDefault="009B3ECC">
            <w:pPr>
              <w:spacing w:before="120" w:after="120"/>
              <w:rPr>
                <w:rFonts w:cs="Arial"/>
                <w:szCs w:val="22"/>
              </w:rPr>
            </w:pPr>
            <w:r w:rsidRPr="00496A6B">
              <w:rPr>
                <w:rFonts w:cs="Arial"/>
                <w:szCs w:val="22"/>
              </w:rPr>
              <w:t>ENDIF</w:t>
            </w:r>
          </w:p>
        </w:tc>
        <w:tc>
          <w:tcPr>
            <w:tcW w:w="2700" w:type="dxa"/>
            <w:shd w:val="clear" w:color="auto" w:fill="auto"/>
          </w:tcPr>
          <w:p w14:paraId="4F9C866C" w14:textId="77777777" w:rsidR="009B3ECC" w:rsidRPr="00496A6B" w:rsidRDefault="009B3ECC">
            <w:pPr>
              <w:spacing w:before="120" w:after="120"/>
              <w:rPr>
                <w:rFonts w:cs="Arial"/>
                <w:szCs w:val="22"/>
              </w:rPr>
            </w:pPr>
            <w:r w:rsidRPr="00496A6B">
              <w:rPr>
                <w:rFonts w:cs="Arial"/>
                <w:szCs w:val="22"/>
              </w:rPr>
              <w:t>Implementation of ITR</w:t>
            </w:r>
          </w:p>
          <w:p w14:paraId="4F9C866D" w14:textId="77777777" w:rsidR="000513A0" w:rsidRPr="00496A6B" w:rsidRDefault="009B3ECC">
            <w:pPr>
              <w:spacing w:before="120" w:after="120"/>
              <w:rPr>
                <w:rFonts w:cs="Arial"/>
                <w:szCs w:val="22"/>
              </w:rPr>
            </w:pPr>
            <w:r w:rsidRPr="00496A6B">
              <w:rPr>
                <w:rFonts w:cs="Arial"/>
                <w:szCs w:val="22"/>
              </w:rPr>
              <w:t>Refer to PSS instead of NIPSS from 2015 onwards</w:t>
            </w:r>
          </w:p>
        </w:tc>
      </w:tr>
      <w:tr w:rsidR="009B3ECC" w:rsidRPr="00DF78C3" w14:paraId="4F9C8677" w14:textId="77777777" w:rsidTr="005974D5">
        <w:trPr>
          <w:trHeight w:val="765"/>
        </w:trPr>
        <w:tc>
          <w:tcPr>
            <w:tcW w:w="2426" w:type="dxa"/>
            <w:shd w:val="clear" w:color="auto" w:fill="auto"/>
          </w:tcPr>
          <w:p w14:paraId="4F9C866F" w14:textId="77777777" w:rsidR="009B3ECC" w:rsidRPr="00496A6B" w:rsidRDefault="00DC0A39" w:rsidP="00FD45DF">
            <w:pPr>
              <w:spacing w:before="120" w:after="120"/>
              <w:rPr>
                <w:rFonts w:cs="Arial"/>
                <w:szCs w:val="22"/>
              </w:rPr>
            </w:pPr>
            <w:r w:rsidRPr="00496A6B">
              <w:rPr>
                <w:rFonts w:cs="Arial"/>
                <w:szCs w:val="22"/>
              </w:rPr>
              <w:t>VR.ATO.CTR.428326</w:t>
            </w:r>
          </w:p>
        </w:tc>
        <w:tc>
          <w:tcPr>
            <w:tcW w:w="4678" w:type="dxa"/>
            <w:shd w:val="clear" w:color="auto" w:fill="auto"/>
          </w:tcPr>
          <w:p w14:paraId="4F9C8670" w14:textId="77777777" w:rsidR="00DC0A39" w:rsidRPr="00496A6B" w:rsidRDefault="00DC0A39">
            <w:pPr>
              <w:spacing w:before="120" w:after="120"/>
              <w:rPr>
                <w:rFonts w:cs="Arial"/>
                <w:szCs w:val="22"/>
              </w:rPr>
            </w:pPr>
            <w:r w:rsidRPr="00496A6B">
              <w:rPr>
                <w:rFonts w:cs="Arial"/>
                <w:szCs w:val="22"/>
              </w:rPr>
              <w:t>IF [CTR309]&lt;&gt; ([CTR308] * 0.315)+/-1</w:t>
            </w:r>
          </w:p>
          <w:p w14:paraId="4F9C8671" w14:textId="77777777" w:rsidR="00DC0A39" w:rsidRPr="00496A6B" w:rsidRDefault="00DC0A39">
            <w:pPr>
              <w:spacing w:before="120" w:after="120"/>
              <w:rPr>
                <w:rFonts w:cs="Arial"/>
                <w:szCs w:val="22"/>
              </w:rPr>
            </w:pPr>
            <w:r w:rsidRPr="00496A6B">
              <w:rPr>
                <w:rFonts w:cs="Arial"/>
                <w:szCs w:val="22"/>
              </w:rPr>
              <w:t xml:space="preserve">   RETURN VALIDATION MESSAGE</w:t>
            </w:r>
          </w:p>
          <w:p w14:paraId="4F9C8672" w14:textId="77777777" w:rsidR="009B3ECC" w:rsidRPr="00496A6B" w:rsidRDefault="00DC0A39">
            <w:pPr>
              <w:spacing w:before="120" w:after="120"/>
              <w:rPr>
                <w:rFonts w:cs="Arial"/>
                <w:szCs w:val="22"/>
              </w:rPr>
            </w:pPr>
            <w:r w:rsidRPr="00496A6B">
              <w:rPr>
                <w:rFonts w:cs="Arial"/>
                <w:szCs w:val="22"/>
              </w:rPr>
              <w:t>ENDIF</w:t>
            </w:r>
          </w:p>
        </w:tc>
        <w:tc>
          <w:tcPr>
            <w:tcW w:w="4655" w:type="dxa"/>
            <w:shd w:val="clear" w:color="auto" w:fill="auto"/>
          </w:tcPr>
          <w:p w14:paraId="4F9C8673" w14:textId="77777777" w:rsidR="00DC0A39" w:rsidRPr="00496A6B" w:rsidRDefault="00DC0A39">
            <w:pPr>
              <w:spacing w:before="120" w:after="120"/>
              <w:rPr>
                <w:rFonts w:cs="Arial"/>
                <w:szCs w:val="22"/>
              </w:rPr>
            </w:pPr>
            <w:r w:rsidRPr="00496A6B">
              <w:rPr>
                <w:rFonts w:cs="Arial"/>
                <w:szCs w:val="22"/>
              </w:rPr>
              <w:t>IF ([CTR309]&lt;&gt; ([CTR308] * 0.34)+/-1)</w:t>
            </w:r>
          </w:p>
          <w:p w14:paraId="4F9C8674" w14:textId="77777777" w:rsidR="00DC0A39" w:rsidRPr="00496A6B" w:rsidRDefault="00DC0A39">
            <w:pPr>
              <w:spacing w:before="120" w:after="120"/>
              <w:rPr>
                <w:rFonts w:cs="Arial"/>
                <w:szCs w:val="22"/>
              </w:rPr>
            </w:pPr>
            <w:r w:rsidRPr="00496A6B">
              <w:rPr>
                <w:rFonts w:cs="Arial"/>
                <w:szCs w:val="22"/>
              </w:rPr>
              <w:t xml:space="preserve">   RETURN VALIDATION MESSAGE</w:t>
            </w:r>
          </w:p>
          <w:p w14:paraId="4F9C8675" w14:textId="77777777" w:rsidR="009B3ECC" w:rsidRPr="00496A6B" w:rsidRDefault="00DC0A39">
            <w:pPr>
              <w:spacing w:before="120" w:after="120"/>
              <w:rPr>
                <w:rFonts w:cs="Arial"/>
                <w:szCs w:val="22"/>
              </w:rPr>
            </w:pPr>
            <w:r w:rsidRPr="00496A6B">
              <w:rPr>
                <w:rFonts w:cs="Arial"/>
                <w:szCs w:val="22"/>
              </w:rPr>
              <w:t>ENDIF</w:t>
            </w:r>
          </w:p>
        </w:tc>
        <w:tc>
          <w:tcPr>
            <w:tcW w:w="2700" w:type="dxa"/>
            <w:shd w:val="clear" w:color="auto" w:fill="auto"/>
          </w:tcPr>
          <w:p w14:paraId="4F9C8676" w14:textId="77777777" w:rsidR="009B3ECC" w:rsidRPr="00496A6B" w:rsidRDefault="00DC0A39">
            <w:pPr>
              <w:spacing w:before="120" w:after="120"/>
              <w:rPr>
                <w:rFonts w:cs="Arial"/>
                <w:szCs w:val="22"/>
              </w:rPr>
            </w:pPr>
            <w:r w:rsidRPr="00496A6B">
              <w:rPr>
                <w:rFonts w:cs="Arial"/>
                <w:szCs w:val="22"/>
              </w:rPr>
              <w:t xml:space="preserve">BR2015-065B - Temporary Budget Repair Levy (TBRL)  </w:t>
            </w:r>
          </w:p>
        </w:tc>
      </w:tr>
    </w:tbl>
    <w:p w14:paraId="4F9C8678" w14:textId="77777777" w:rsidR="009C6F27" w:rsidRDefault="009C6F27" w:rsidP="00022C16">
      <w:pPr>
        <w:pStyle w:val="Maintext"/>
        <w:rPr>
          <w:sz w:val="20"/>
          <w:szCs w:val="20"/>
        </w:rPr>
      </w:pPr>
    </w:p>
    <w:p w14:paraId="74BCD9AA" w14:textId="5331D030" w:rsidR="006D1062" w:rsidRDefault="006D1062" w:rsidP="00022C16">
      <w:pPr>
        <w:pStyle w:val="Maintext"/>
        <w:rPr>
          <w:sz w:val="20"/>
          <w:szCs w:val="20"/>
        </w:rPr>
        <w:sectPr w:rsidR="006D1062" w:rsidSect="00B3677E">
          <w:pgSz w:w="16838" w:h="11906" w:orient="landscape" w:code="9"/>
          <w:pgMar w:top="1304" w:right="1537" w:bottom="1202" w:left="1304" w:header="425" w:footer="680" w:gutter="0"/>
          <w:cols w:space="708"/>
          <w:formProt w:val="0"/>
          <w:docGrid w:linePitch="360"/>
        </w:sectPr>
      </w:pPr>
    </w:p>
    <w:p w14:paraId="4F9C8679" w14:textId="4576AC4D" w:rsidR="00022C16" w:rsidRPr="00DF78C3" w:rsidRDefault="00022C16" w:rsidP="00022C16">
      <w:pPr>
        <w:pStyle w:val="Maintext"/>
        <w:rPr>
          <w:sz w:val="20"/>
          <w:szCs w:val="20"/>
        </w:rPr>
      </w:pPr>
    </w:p>
    <w:p w14:paraId="4F9C867A" w14:textId="77777777" w:rsidR="00231D5C" w:rsidRDefault="00882FD9" w:rsidP="00882FD9">
      <w:pPr>
        <w:pStyle w:val="Head2"/>
        <w:spacing w:before="240"/>
        <w:ind w:left="578" w:hanging="578"/>
      </w:pPr>
      <w:bookmarkStart w:id="186" w:name="_Toc366059275"/>
      <w:bookmarkStart w:id="187" w:name="_Toc366081553"/>
      <w:bookmarkStart w:id="188" w:name="_Toc366082171"/>
      <w:bookmarkStart w:id="189" w:name="_Toc366082979"/>
      <w:bookmarkStart w:id="190" w:name="_Toc366083627"/>
      <w:bookmarkStart w:id="191" w:name="_Toc230691303"/>
      <w:bookmarkStart w:id="192" w:name="_Toc230691401"/>
      <w:bookmarkStart w:id="193" w:name="_Toc230691497"/>
      <w:bookmarkStart w:id="194" w:name="_Toc230693445"/>
      <w:bookmarkStart w:id="195" w:name="_Toc230696621"/>
      <w:bookmarkStart w:id="196" w:name="_Toc230699919"/>
      <w:bookmarkStart w:id="197" w:name="_Toc230700260"/>
      <w:bookmarkStart w:id="198" w:name="_Toc403125724"/>
      <w:bookmarkEnd w:id="143"/>
      <w:bookmarkEnd w:id="144"/>
      <w:bookmarkEnd w:id="145"/>
      <w:bookmarkEnd w:id="186"/>
      <w:bookmarkEnd w:id="187"/>
      <w:bookmarkEnd w:id="188"/>
      <w:bookmarkEnd w:id="189"/>
      <w:bookmarkEnd w:id="190"/>
      <w:bookmarkEnd w:id="191"/>
      <w:bookmarkEnd w:id="192"/>
      <w:bookmarkEnd w:id="193"/>
      <w:bookmarkEnd w:id="194"/>
      <w:bookmarkEnd w:id="195"/>
      <w:bookmarkEnd w:id="196"/>
      <w:bookmarkEnd w:id="197"/>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98"/>
    </w:p>
    <w:tbl>
      <w:tblPr>
        <w:tblW w:w="14475" w:type="dxa"/>
        <w:tblInd w:w="92" w:type="dxa"/>
        <w:tblLayout w:type="fixed"/>
        <w:tblLook w:val="0000" w:firstRow="0" w:lastRow="0" w:firstColumn="0" w:lastColumn="0" w:noHBand="0" w:noVBand="0"/>
      </w:tblPr>
      <w:tblGrid>
        <w:gridCol w:w="2356"/>
        <w:gridCol w:w="3420"/>
        <w:gridCol w:w="3240"/>
        <w:gridCol w:w="5459"/>
      </w:tblGrid>
      <w:tr w:rsidR="00370E6F" w:rsidRPr="00882FD9" w14:paraId="4F9C867F" w14:textId="77777777" w:rsidTr="005974D5">
        <w:trPr>
          <w:trHeight w:val="504"/>
          <w:tblHeader/>
        </w:trPr>
        <w:tc>
          <w:tcPr>
            <w:tcW w:w="2356" w:type="dxa"/>
            <w:tcBorders>
              <w:top w:val="single" w:sz="4" w:space="0" w:color="auto"/>
              <w:left w:val="single" w:sz="4" w:space="0" w:color="auto"/>
              <w:bottom w:val="single" w:sz="4" w:space="0" w:color="auto"/>
              <w:right w:val="single" w:sz="4" w:space="0" w:color="auto"/>
            </w:tcBorders>
            <w:shd w:val="clear" w:color="auto" w:fill="C6D9F1"/>
          </w:tcPr>
          <w:p w14:paraId="4F9C867B" w14:textId="77777777" w:rsidR="00370E6F" w:rsidRPr="00496A6B" w:rsidRDefault="00370E6F" w:rsidP="00FD45DF">
            <w:pPr>
              <w:spacing w:before="120" w:after="120"/>
              <w:rPr>
                <w:rFonts w:cs="Arial"/>
                <w:b/>
                <w:szCs w:val="22"/>
              </w:rPr>
            </w:pPr>
            <w:r w:rsidRPr="00496A6B">
              <w:rPr>
                <w:rFonts w:cs="Arial"/>
                <w:b/>
                <w:szCs w:val="22"/>
              </w:rPr>
              <w:t>Schematron ID</w:t>
            </w:r>
          </w:p>
        </w:tc>
        <w:tc>
          <w:tcPr>
            <w:tcW w:w="3420" w:type="dxa"/>
            <w:tcBorders>
              <w:top w:val="single" w:sz="4" w:space="0" w:color="auto"/>
              <w:left w:val="nil"/>
              <w:bottom w:val="single" w:sz="4" w:space="0" w:color="auto"/>
              <w:right w:val="single" w:sz="4" w:space="0" w:color="auto"/>
            </w:tcBorders>
            <w:shd w:val="clear" w:color="auto" w:fill="C6D9F1"/>
          </w:tcPr>
          <w:p w14:paraId="4F9C867C" w14:textId="77777777" w:rsidR="00370E6F" w:rsidRPr="00496A6B" w:rsidRDefault="00370E6F">
            <w:pPr>
              <w:spacing w:before="120" w:after="120"/>
              <w:rPr>
                <w:rFonts w:cs="Arial"/>
                <w:b/>
                <w:szCs w:val="22"/>
              </w:rPr>
            </w:pPr>
            <w:r w:rsidRPr="00496A6B">
              <w:rPr>
                <w:rFonts w:cs="Arial"/>
                <w:b/>
                <w:szCs w:val="22"/>
              </w:rPr>
              <w:t>Previous message code ID</w:t>
            </w:r>
          </w:p>
        </w:tc>
        <w:tc>
          <w:tcPr>
            <w:tcW w:w="3240" w:type="dxa"/>
            <w:tcBorders>
              <w:top w:val="single" w:sz="4" w:space="0" w:color="auto"/>
              <w:left w:val="nil"/>
              <w:bottom w:val="single" w:sz="4" w:space="0" w:color="auto"/>
              <w:right w:val="single" w:sz="4" w:space="0" w:color="auto"/>
            </w:tcBorders>
            <w:shd w:val="clear" w:color="auto" w:fill="C6D9F1"/>
          </w:tcPr>
          <w:p w14:paraId="4F9C867D" w14:textId="77777777" w:rsidR="00370E6F" w:rsidRPr="00496A6B" w:rsidRDefault="00370E6F">
            <w:pPr>
              <w:spacing w:before="120" w:after="120"/>
              <w:rPr>
                <w:rFonts w:cs="Arial"/>
                <w:b/>
                <w:szCs w:val="22"/>
              </w:rPr>
            </w:pPr>
            <w:r w:rsidRPr="00496A6B">
              <w:rPr>
                <w:rFonts w:cs="Arial"/>
                <w:b/>
                <w:szCs w:val="22"/>
              </w:rPr>
              <w:t>Current message code ID</w:t>
            </w:r>
          </w:p>
        </w:tc>
        <w:tc>
          <w:tcPr>
            <w:tcW w:w="5459" w:type="dxa"/>
            <w:tcBorders>
              <w:top w:val="single" w:sz="4" w:space="0" w:color="auto"/>
              <w:left w:val="nil"/>
              <w:bottom w:val="single" w:sz="4" w:space="0" w:color="auto"/>
              <w:right w:val="single" w:sz="4" w:space="0" w:color="auto"/>
            </w:tcBorders>
            <w:shd w:val="clear" w:color="auto" w:fill="C6D9F1"/>
          </w:tcPr>
          <w:p w14:paraId="4F9C867E" w14:textId="77777777" w:rsidR="00370E6F" w:rsidRPr="00496A6B" w:rsidRDefault="00370E6F">
            <w:pPr>
              <w:spacing w:before="120" w:after="120"/>
              <w:rPr>
                <w:rFonts w:cs="Arial"/>
                <w:b/>
                <w:szCs w:val="22"/>
              </w:rPr>
            </w:pPr>
            <w:r w:rsidRPr="00496A6B">
              <w:rPr>
                <w:rFonts w:cs="Arial"/>
                <w:b/>
                <w:szCs w:val="22"/>
              </w:rPr>
              <w:t>Reason for Change</w:t>
            </w:r>
          </w:p>
        </w:tc>
      </w:tr>
      <w:tr w:rsidR="00F909A5" w:rsidRPr="00882FD9" w14:paraId="4F9C8684" w14:textId="77777777" w:rsidTr="005974D5">
        <w:trPr>
          <w:trHeight w:val="504"/>
          <w:tblHeader/>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4F9C8680" w14:textId="77777777" w:rsidR="00F909A5" w:rsidRPr="00496A6B" w:rsidRDefault="00F909A5" w:rsidP="00FD45DF">
            <w:pPr>
              <w:spacing w:before="120" w:after="120"/>
              <w:rPr>
                <w:rFonts w:cs="Arial"/>
                <w:szCs w:val="22"/>
              </w:rPr>
            </w:pPr>
            <w:r w:rsidRPr="00496A6B">
              <w:rPr>
                <w:rFonts w:cs="Arial"/>
                <w:szCs w:val="22"/>
              </w:rPr>
              <w:t>VR.ATO.CTR.428192</w:t>
            </w:r>
          </w:p>
        </w:tc>
        <w:tc>
          <w:tcPr>
            <w:tcW w:w="3420" w:type="dxa"/>
            <w:tcBorders>
              <w:top w:val="single" w:sz="4" w:space="0" w:color="auto"/>
              <w:left w:val="nil"/>
              <w:bottom w:val="single" w:sz="4" w:space="0" w:color="auto"/>
              <w:right w:val="single" w:sz="4" w:space="0" w:color="auto"/>
            </w:tcBorders>
            <w:shd w:val="clear" w:color="auto" w:fill="auto"/>
          </w:tcPr>
          <w:p w14:paraId="4F9C8681" w14:textId="77777777" w:rsidR="00F909A5" w:rsidRPr="00496A6B" w:rsidRDefault="00F909A5">
            <w:pPr>
              <w:spacing w:before="120" w:after="120"/>
              <w:rPr>
                <w:rFonts w:cs="Arial"/>
                <w:szCs w:val="22"/>
              </w:rPr>
            </w:pPr>
            <w:r w:rsidRPr="00496A6B">
              <w:rPr>
                <w:rFonts w:cs="Arial"/>
                <w:szCs w:val="22"/>
              </w:rPr>
              <w:t>CMN.ATO.GEN.438033</w:t>
            </w:r>
          </w:p>
        </w:tc>
        <w:tc>
          <w:tcPr>
            <w:tcW w:w="3240" w:type="dxa"/>
            <w:tcBorders>
              <w:top w:val="single" w:sz="4" w:space="0" w:color="auto"/>
              <w:left w:val="nil"/>
              <w:bottom w:val="single" w:sz="4" w:space="0" w:color="auto"/>
              <w:right w:val="single" w:sz="4" w:space="0" w:color="auto"/>
            </w:tcBorders>
            <w:shd w:val="clear" w:color="auto" w:fill="auto"/>
          </w:tcPr>
          <w:p w14:paraId="4F9C8682" w14:textId="77777777" w:rsidR="00F909A5" w:rsidRPr="00496A6B" w:rsidRDefault="00F909A5">
            <w:pPr>
              <w:spacing w:before="120" w:after="120"/>
              <w:rPr>
                <w:rFonts w:cs="Arial"/>
                <w:szCs w:val="22"/>
              </w:rPr>
            </w:pPr>
            <w:r w:rsidRPr="00496A6B">
              <w:rPr>
                <w:rFonts w:cs="Arial"/>
                <w:szCs w:val="22"/>
              </w:rPr>
              <w:t>CMN.ATO.GEN.438042</w:t>
            </w:r>
          </w:p>
        </w:tc>
        <w:tc>
          <w:tcPr>
            <w:tcW w:w="5459" w:type="dxa"/>
            <w:tcBorders>
              <w:top w:val="single" w:sz="4" w:space="0" w:color="auto"/>
              <w:left w:val="nil"/>
              <w:bottom w:val="single" w:sz="4" w:space="0" w:color="auto"/>
              <w:right w:val="single" w:sz="4" w:space="0" w:color="auto"/>
            </w:tcBorders>
            <w:shd w:val="clear" w:color="auto" w:fill="auto"/>
          </w:tcPr>
          <w:p w14:paraId="4F9C8683" w14:textId="77777777" w:rsidR="00F909A5" w:rsidRPr="00496A6B" w:rsidRDefault="00F909A5">
            <w:pPr>
              <w:spacing w:before="120" w:after="120"/>
              <w:rPr>
                <w:rFonts w:cs="Arial"/>
                <w:szCs w:val="22"/>
              </w:rPr>
            </w:pPr>
            <w:r w:rsidRPr="00496A6B">
              <w:rPr>
                <w:rFonts w:cs="Arial"/>
                <w:szCs w:val="22"/>
              </w:rPr>
              <w:t>Tax time 2015 cyclical change</w:t>
            </w:r>
          </w:p>
        </w:tc>
      </w:tr>
      <w:tr w:rsidR="005A26A6" w:rsidRPr="00882FD9" w14:paraId="4F9C8689" w14:textId="77777777" w:rsidTr="005974D5">
        <w:trPr>
          <w:trHeight w:val="504"/>
          <w:tblHeader/>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4F9C8685" w14:textId="77777777" w:rsidR="005A26A6" w:rsidRPr="00496A6B" w:rsidRDefault="0050615A" w:rsidP="00FD45DF">
            <w:pPr>
              <w:spacing w:before="120" w:after="120"/>
              <w:rPr>
                <w:rFonts w:cs="Arial"/>
                <w:szCs w:val="22"/>
              </w:rPr>
            </w:pPr>
            <w:r w:rsidRPr="00496A6B">
              <w:rPr>
                <w:rFonts w:cs="Arial"/>
                <w:szCs w:val="22"/>
              </w:rPr>
              <w:t>VR.ATO.CTR.428137</w:t>
            </w:r>
          </w:p>
        </w:tc>
        <w:tc>
          <w:tcPr>
            <w:tcW w:w="3420" w:type="dxa"/>
            <w:tcBorders>
              <w:top w:val="single" w:sz="4" w:space="0" w:color="auto"/>
              <w:left w:val="nil"/>
              <w:bottom w:val="single" w:sz="4" w:space="0" w:color="auto"/>
              <w:right w:val="single" w:sz="4" w:space="0" w:color="auto"/>
            </w:tcBorders>
            <w:shd w:val="clear" w:color="auto" w:fill="auto"/>
          </w:tcPr>
          <w:p w14:paraId="4F9C8686" w14:textId="7337553A" w:rsidR="005A26A6" w:rsidRPr="00496A6B" w:rsidRDefault="002F2F7F">
            <w:pPr>
              <w:spacing w:before="120" w:after="120"/>
              <w:rPr>
                <w:rFonts w:cs="Arial"/>
                <w:szCs w:val="22"/>
              </w:rPr>
            </w:pPr>
            <w:r w:rsidRPr="00496A6B">
              <w:rPr>
                <w:rFonts w:cs="Arial"/>
                <w:szCs w:val="22"/>
              </w:rPr>
              <w:t>CMN.ATO.CTR.430055</w:t>
            </w:r>
          </w:p>
        </w:tc>
        <w:tc>
          <w:tcPr>
            <w:tcW w:w="3240" w:type="dxa"/>
            <w:tcBorders>
              <w:top w:val="single" w:sz="4" w:space="0" w:color="auto"/>
              <w:left w:val="nil"/>
              <w:bottom w:val="single" w:sz="4" w:space="0" w:color="auto"/>
              <w:right w:val="single" w:sz="4" w:space="0" w:color="auto"/>
            </w:tcBorders>
            <w:shd w:val="clear" w:color="auto" w:fill="auto"/>
          </w:tcPr>
          <w:p w14:paraId="4F9C8687" w14:textId="2CCD8F6D" w:rsidR="005A26A6" w:rsidRPr="00496A6B" w:rsidRDefault="002F2F7F">
            <w:pPr>
              <w:spacing w:before="120" w:after="120"/>
              <w:rPr>
                <w:rFonts w:cs="Arial"/>
                <w:szCs w:val="22"/>
              </w:rPr>
            </w:pPr>
            <w:r w:rsidRPr="00496A6B">
              <w:rPr>
                <w:rFonts w:cs="Arial"/>
                <w:szCs w:val="22"/>
              </w:rPr>
              <w:t>CMN.ATO.CTR.428387</w:t>
            </w:r>
          </w:p>
        </w:tc>
        <w:tc>
          <w:tcPr>
            <w:tcW w:w="5459" w:type="dxa"/>
            <w:tcBorders>
              <w:top w:val="single" w:sz="4" w:space="0" w:color="auto"/>
              <w:left w:val="nil"/>
              <w:bottom w:val="single" w:sz="4" w:space="0" w:color="auto"/>
              <w:right w:val="single" w:sz="4" w:space="0" w:color="auto"/>
            </w:tcBorders>
            <w:shd w:val="clear" w:color="auto" w:fill="auto"/>
          </w:tcPr>
          <w:p w14:paraId="249038B4" w14:textId="77777777" w:rsidR="005A26A6" w:rsidRDefault="0050615A">
            <w:pPr>
              <w:spacing w:before="120" w:after="120"/>
              <w:rPr>
                <w:rFonts w:cs="Arial"/>
                <w:szCs w:val="22"/>
              </w:rPr>
            </w:pPr>
            <w:r w:rsidRPr="00496A6B">
              <w:rPr>
                <w:rFonts w:cs="Arial"/>
                <w:szCs w:val="22"/>
              </w:rPr>
              <w:t>BC 2015 - 037 - Reduce Company Tax Rate</w:t>
            </w:r>
          </w:p>
          <w:p w14:paraId="4F9C8688" w14:textId="1546FC3F" w:rsidR="00A03087" w:rsidRPr="00496A6B" w:rsidRDefault="00A03087">
            <w:pPr>
              <w:spacing w:before="120" w:after="120"/>
              <w:rPr>
                <w:rFonts w:cs="Arial"/>
                <w:szCs w:val="22"/>
              </w:rPr>
            </w:pPr>
            <w:r>
              <w:rPr>
                <w:rFonts w:cs="Arial"/>
                <w:szCs w:val="22"/>
              </w:rPr>
              <w:t xml:space="preserve">*Note the proposed </w:t>
            </w:r>
            <w:r w:rsidR="00FB2716">
              <w:rPr>
                <w:rFonts w:cs="Arial"/>
                <w:szCs w:val="22"/>
              </w:rPr>
              <w:t>change to the rule to decrease the company rate to 28.50% doesn’t</w:t>
            </w:r>
            <w:r>
              <w:rPr>
                <w:rFonts w:cs="Arial"/>
                <w:szCs w:val="22"/>
              </w:rPr>
              <w:t xml:space="preserve"> apply for TT2015.</w:t>
            </w:r>
          </w:p>
        </w:tc>
      </w:tr>
      <w:tr w:rsidR="0050615A" w:rsidRPr="00882FD9" w14:paraId="4F9C868E" w14:textId="77777777" w:rsidTr="005974D5">
        <w:trPr>
          <w:trHeight w:val="504"/>
          <w:tblHeader/>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4F9C868A" w14:textId="77777777" w:rsidR="0050615A" w:rsidRPr="00496A6B" w:rsidRDefault="0050615A" w:rsidP="00FD45DF">
            <w:pPr>
              <w:spacing w:before="120" w:after="120"/>
              <w:rPr>
                <w:rFonts w:cs="Arial"/>
                <w:szCs w:val="22"/>
              </w:rPr>
            </w:pPr>
            <w:r w:rsidRPr="00496A6B">
              <w:rPr>
                <w:rFonts w:cs="Arial"/>
                <w:szCs w:val="22"/>
              </w:rPr>
              <w:t>VR.ATO.CTR.428138</w:t>
            </w:r>
          </w:p>
        </w:tc>
        <w:tc>
          <w:tcPr>
            <w:tcW w:w="3420" w:type="dxa"/>
            <w:tcBorders>
              <w:top w:val="single" w:sz="4" w:space="0" w:color="auto"/>
              <w:left w:val="nil"/>
              <w:bottom w:val="single" w:sz="4" w:space="0" w:color="auto"/>
              <w:right w:val="single" w:sz="4" w:space="0" w:color="auto"/>
            </w:tcBorders>
            <w:shd w:val="clear" w:color="auto" w:fill="auto"/>
          </w:tcPr>
          <w:p w14:paraId="4F9C868B" w14:textId="26B4BC19" w:rsidR="0050615A" w:rsidRPr="00496A6B" w:rsidRDefault="002F2F7F">
            <w:pPr>
              <w:spacing w:before="120" w:after="120"/>
              <w:rPr>
                <w:rFonts w:cs="Arial"/>
                <w:szCs w:val="22"/>
              </w:rPr>
            </w:pPr>
            <w:r w:rsidRPr="00496A6B">
              <w:rPr>
                <w:rFonts w:cs="Arial"/>
                <w:szCs w:val="22"/>
              </w:rPr>
              <w:t>CMN.ATO.CTR.430055</w:t>
            </w:r>
          </w:p>
        </w:tc>
        <w:tc>
          <w:tcPr>
            <w:tcW w:w="3240" w:type="dxa"/>
            <w:tcBorders>
              <w:top w:val="single" w:sz="4" w:space="0" w:color="auto"/>
              <w:left w:val="nil"/>
              <w:bottom w:val="single" w:sz="4" w:space="0" w:color="auto"/>
              <w:right w:val="single" w:sz="4" w:space="0" w:color="auto"/>
            </w:tcBorders>
            <w:shd w:val="clear" w:color="auto" w:fill="auto"/>
          </w:tcPr>
          <w:p w14:paraId="4F9C868C" w14:textId="7EA0CCF1" w:rsidR="0050615A" w:rsidRPr="00496A6B" w:rsidRDefault="002F2F7F">
            <w:pPr>
              <w:spacing w:before="120" w:after="120"/>
              <w:rPr>
                <w:rFonts w:cs="Arial"/>
                <w:szCs w:val="22"/>
              </w:rPr>
            </w:pPr>
            <w:r w:rsidRPr="00496A6B">
              <w:rPr>
                <w:rFonts w:cs="Arial"/>
                <w:szCs w:val="22"/>
              </w:rPr>
              <w:t>CMN.ATO.CTR.428388</w:t>
            </w:r>
          </w:p>
        </w:tc>
        <w:tc>
          <w:tcPr>
            <w:tcW w:w="5459" w:type="dxa"/>
            <w:tcBorders>
              <w:top w:val="single" w:sz="4" w:space="0" w:color="auto"/>
              <w:left w:val="nil"/>
              <w:bottom w:val="single" w:sz="4" w:space="0" w:color="auto"/>
              <w:right w:val="single" w:sz="4" w:space="0" w:color="auto"/>
            </w:tcBorders>
            <w:shd w:val="clear" w:color="auto" w:fill="auto"/>
          </w:tcPr>
          <w:p w14:paraId="298197B2" w14:textId="77777777" w:rsidR="0050615A" w:rsidRDefault="0050615A">
            <w:pPr>
              <w:spacing w:before="120" w:after="120"/>
              <w:rPr>
                <w:rFonts w:cs="Arial"/>
                <w:szCs w:val="22"/>
              </w:rPr>
            </w:pPr>
            <w:r w:rsidRPr="00496A6B">
              <w:rPr>
                <w:rFonts w:cs="Arial"/>
                <w:szCs w:val="22"/>
              </w:rPr>
              <w:t>BC 2015 - 037 - Reduce Company Tax Rate</w:t>
            </w:r>
          </w:p>
          <w:p w14:paraId="4F9C868D" w14:textId="0F395DC8" w:rsidR="00A03087" w:rsidRPr="00496A6B" w:rsidRDefault="00A03087">
            <w:pPr>
              <w:spacing w:before="120" w:after="120"/>
              <w:rPr>
                <w:rFonts w:cs="Arial"/>
                <w:szCs w:val="22"/>
              </w:rPr>
            </w:pPr>
            <w:r>
              <w:rPr>
                <w:rFonts w:cs="Arial"/>
                <w:szCs w:val="22"/>
              </w:rPr>
              <w:t xml:space="preserve">*Note the proposed </w:t>
            </w:r>
            <w:r w:rsidR="00FB2716">
              <w:rPr>
                <w:rFonts w:cs="Arial"/>
                <w:szCs w:val="22"/>
              </w:rPr>
              <w:t>change to the rule to decrease the company rate to 28.50% doesn’t</w:t>
            </w:r>
            <w:r>
              <w:rPr>
                <w:rFonts w:cs="Arial"/>
                <w:szCs w:val="22"/>
              </w:rPr>
              <w:t xml:space="preserve"> apply for TT2015.</w:t>
            </w:r>
          </w:p>
        </w:tc>
      </w:tr>
      <w:tr w:rsidR="0050615A" w:rsidRPr="00882FD9" w14:paraId="4F9C8693" w14:textId="77777777" w:rsidTr="005974D5">
        <w:trPr>
          <w:trHeight w:val="504"/>
          <w:tblHeader/>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4F9C868F" w14:textId="77777777" w:rsidR="0050615A" w:rsidRPr="00496A6B" w:rsidRDefault="0050615A" w:rsidP="00FD45DF">
            <w:pPr>
              <w:spacing w:before="120" w:after="120"/>
              <w:rPr>
                <w:rFonts w:cs="Arial"/>
                <w:szCs w:val="22"/>
              </w:rPr>
            </w:pPr>
            <w:r w:rsidRPr="00496A6B">
              <w:rPr>
                <w:rFonts w:cs="Arial"/>
                <w:szCs w:val="22"/>
              </w:rPr>
              <w:t>VR.ATO.CTR.428139</w:t>
            </w:r>
          </w:p>
        </w:tc>
        <w:tc>
          <w:tcPr>
            <w:tcW w:w="3420" w:type="dxa"/>
            <w:tcBorders>
              <w:top w:val="single" w:sz="4" w:space="0" w:color="auto"/>
              <w:left w:val="nil"/>
              <w:bottom w:val="single" w:sz="4" w:space="0" w:color="auto"/>
              <w:right w:val="single" w:sz="4" w:space="0" w:color="auto"/>
            </w:tcBorders>
            <w:shd w:val="clear" w:color="auto" w:fill="auto"/>
          </w:tcPr>
          <w:p w14:paraId="4F9C8690" w14:textId="699CFE8D" w:rsidR="0050615A" w:rsidRPr="00496A6B" w:rsidRDefault="002F2F7F">
            <w:pPr>
              <w:spacing w:before="120" w:after="120"/>
              <w:rPr>
                <w:rFonts w:cs="Arial"/>
                <w:szCs w:val="22"/>
              </w:rPr>
            </w:pPr>
            <w:r w:rsidRPr="00496A6B">
              <w:rPr>
                <w:rFonts w:cs="Arial"/>
                <w:szCs w:val="22"/>
              </w:rPr>
              <w:t>CMN.ATO.CTR.430056</w:t>
            </w:r>
          </w:p>
        </w:tc>
        <w:tc>
          <w:tcPr>
            <w:tcW w:w="3240" w:type="dxa"/>
            <w:tcBorders>
              <w:top w:val="single" w:sz="4" w:space="0" w:color="auto"/>
              <w:left w:val="nil"/>
              <w:bottom w:val="single" w:sz="4" w:space="0" w:color="auto"/>
              <w:right w:val="single" w:sz="4" w:space="0" w:color="auto"/>
            </w:tcBorders>
            <w:shd w:val="clear" w:color="auto" w:fill="auto"/>
          </w:tcPr>
          <w:p w14:paraId="4F9C8691" w14:textId="46DE60D5" w:rsidR="0050615A" w:rsidRPr="00496A6B" w:rsidRDefault="002F2F7F">
            <w:pPr>
              <w:spacing w:before="120" w:after="120"/>
              <w:rPr>
                <w:rFonts w:cs="Arial"/>
                <w:szCs w:val="22"/>
              </w:rPr>
            </w:pPr>
            <w:r w:rsidRPr="00496A6B">
              <w:rPr>
                <w:rFonts w:cs="Arial"/>
                <w:szCs w:val="22"/>
              </w:rPr>
              <w:t>CMN.ATO.CTR.428389</w:t>
            </w:r>
          </w:p>
        </w:tc>
        <w:tc>
          <w:tcPr>
            <w:tcW w:w="5459" w:type="dxa"/>
            <w:tcBorders>
              <w:top w:val="single" w:sz="4" w:space="0" w:color="auto"/>
              <w:left w:val="nil"/>
              <w:bottom w:val="single" w:sz="4" w:space="0" w:color="auto"/>
              <w:right w:val="single" w:sz="4" w:space="0" w:color="auto"/>
            </w:tcBorders>
            <w:shd w:val="clear" w:color="auto" w:fill="auto"/>
          </w:tcPr>
          <w:p w14:paraId="4BDC2190" w14:textId="77777777" w:rsidR="0050615A" w:rsidRDefault="0050615A">
            <w:pPr>
              <w:spacing w:before="120" w:after="120"/>
              <w:rPr>
                <w:rFonts w:cs="Arial"/>
                <w:szCs w:val="22"/>
              </w:rPr>
            </w:pPr>
            <w:r w:rsidRPr="00496A6B">
              <w:rPr>
                <w:rFonts w:cs="Arial"/>
                <w:szCs w:val="22"/>
              </w:rPr>
              <w:t>BC 2015 - 037 - Reduce Company Tax Rate</w:t>
            </w:r>
          </w:p>
          <w:p w14:paraId="4F9C8692" w14:textId="4B6A4386" w:rsidR="00A03087" w:rsidRPr="00496A6B" w:rsidRDefault="00A03087">
            <w:pPr>
              <w:spacing w:before="120" w:after="120"/>
              <w:rPr>
                <w:rFonts w:cs="Arial"/>
                <w:szCs w:val="22"/>
              </w:rPr>
            </w:pPr>
            <w:r>
              <w:rPr>
                <w:rFonts w:cs="Arial"/>
                <w:szCs w:val="22"/>
              </w:rPr>
              <w:t xml:space="preserve">*Note the proposed </w:t>
            </w:r>
            <w:r w:rsidR="00FB2716">
              <w:rPr>
                <w:rFonts w:cs="Arial"/>
                <w:szCs w:val="22"/>
              </w:rPr>
              <w:t>change to the rule to decrease the company rate to 42.75% doesn’t</w:t>
            </w:r>
            <w:r>
              <w:rPr>
                <w:rFonts w:cs="Arial"/>
                <w:szCs w:val="22"/>
              </w:rPr>
              <w:t xml:space="preserve"> apply for TT2015.</w:t>
            </w:r>
          </w:p>
        </w:tc>
      </w:tr>
      <w:tr w:rsidR="0050615A" w:rsidRPr="00882FD9" w14:paraId="4F9C8698" w14:textId="77777777" w:rsidTr="005974D5">
        <w:trPr>
          <w:trHeight w:val="504"/>
          <w:tblHeader/>
        </w:trPr>
        <w:tc>
          <w:tcPr>
            <w:tcW w:w="2356" w:type="dxa"/>
            <w:tcBorders>
              <w:top w:val="single" w:sz="4" w:space="0" w:color="auto"/>
              <w:left w:val="single" w:sz="4" w:space="0" w:color="auto"/>
              <w:bottom w:val="single" w:sz="4" w:space="0" w:color="auto"/>
              <w:right w:val="single" w:sz="4" w:space="0" w:color="auto"/>
            </w:tcBorders>
            <w:shd w:val="clear" w:color="auto" w:fill="auto"/>
          </w:tcPr>
          <w:p w14:paraId="4F9C8694" w14:textId="77777777" w:rsidR="0050615A" w:rsidRPr="00496A6B" w:rsidRDefault="0050615A" w:rsidP="00FD45DF">
            <w:pPr>
              <w:spacing w:before="120" w:after="120"/>
              <w:rPr>
                <w:rFonts w:cs="Arial"/>
                <w:szCs w:val="22"/>
              </w:rPr>
            </w:pPr>
            <w:r w:rsidRPr="00496A6B">
              <w:rPr>
                <w:rFonts w:cs="Arial"/>
                <w:szCs w:val="22"/>
              </w:rPr>
              <w:t>VR.ATO.CTR.428326</w:t>
            </w:r>
          </w:p>
        </w:tc>
        <w:tc>
          <w:tcPr>
            <w:tcW w:w="3420" w:type="dxa"/>
            <w:tcBorders>
              <w:top w:val="single" w:sz="4" w:space="0" w:color="auto"/>
              <w:left w:val="nil"/>
              <w:bottom w:val="single" w:sz="4" w:space="0" w:color="auto"/>
              <w:right w:val="single" w:sz="4" w:space="0" w:color="auto"/>
            </w:tcBorders>
            <w:shd w:val="clear" w:color="auto" w:fill="auto"/>
          </w:tcPr>
          <w:p w14:paraId="4F9C8695" w14:textId="77777777" w:rsidR="0050615A" w:rsidRPr="00496A6B" w:rsidRDefault="0050615A">
            <w:pPr>
              <w:spacing w:before="120" w:after="120"/>
              <w:rPr>
                <w:rFonts w:cs="Arial"/>
                <w:szCs w:val="22"/>
              </w:rPr>
            </w:pPr>
            <w:r w:rsidRPr="00496A6B">
              <w:rPr>
                <w:rFonts w:cs="Arial"/>
                <w:szCs w:val="22"/>
              </w:rPr>
              <w:t>CMN.ATO.CTR.428326</w:t>
            </w:r>
          </w:p>
        </w:tc>
        <w:tc>
          <w:tcPr>
            <w:tcW w:w="3240" w:type="dxa"/>
            <w:tcBorders>
              <w:top w:val="single" w:sz="4" w:space="0" w:color="auto"/>
              <w:left w:val="nil"/>
              <w:bottom w:val="single" w:sz="4" w:space="0" w:color="auto"/>
              <w:right w:val="single" w:sz="4" w:space="0" w:color="auto"/>
            </w:tcBorders>
            <w:shd w:val="clear" w:color="auto" w:fill="auto"/>
          </w:tcPr>
          <w:p w14:paraId="4F9C8696" w14:textId="77777777" w:rsidR="0050615A" w:rsidRPr="00496A6B" w:rsidRDefault="0050615A">
            <w:pPr>
              <w:spacing w:before="120" w:after="120"/>
              <w:rPr>
                <w:rFonts w:cs="Arial"/>
                <w:szCs w:val="22"/>
              </w:rPr>
            </w:pPr>
            <w:r w:rsidRPr="00496A6B">
              <w:rPr>
                <w:rFonts w:cs="Arial"/>
                <w:szCs w:val="22"/>
              </w:rPr>
              <w:t>CMN.ATO.CTR.430207</w:t>
            </w:r>
          </w:p>
        </w:tc>
        <w:tc>
          <w:tcPr>
            <w:tcW w:w="5459" w:type="dxa"/>
            <w:tcBorders>
              <w:top w:val="single" w:sz="4" w:space="0" w:color="auto"/>
              <w:left w:val="nil"/>
              <w:bottom w:val="single" w:sz="4" w:space="0" w:color="auto"/>
              <w:right w:val="single" w:sz="4" w:space="0" w:color="auto"/>
            </w:tcBorders>
            <w:shd w:val="clear" w:color="auto" w:fill="auto"/>
          </w:tcPr>
          <w:p w14:paraId="4F9C8697" w14:textId="77777777" w:rsidR="0050615A" w:rsidRPr="00496A6B" w:rsidRDefault="0050615A">
            <w:pPr>
              <w:spacing w:before="120" w:after="120"/>
              <w:rPr>
                <w:rFonts w:cs="Arial"/>
                <w:szCs w:val="22"/>
              </w:rPr>
            </w:pPr>
            <w:r w:rsidRPr="00496A6B">
              <w:rPr>
                <w:rFonts w:cs="Arial"/>
                <w:szCs w:val="22"/>
              </w:rPr>
              <w:t>BC 2015-065B - Temporary Budget Repair Levy (TBRL)</w:t>
            </w:r>
          </w:p>
        </w:tc>
      </w:tr>
    </w:tbl>
    <w:p w14:paraId="4F9C8699" w14:textId="77777777" w:rsidR="00231D5C" w:rsidRDefault="00231D5C" w:rsidP="00380444">
      <w:pPr>
        <w:pStyle w:val="Maintext"/>
      </w:pPr>
    </w:p>
    <w:p w14:paraId="4F9C869A" w14:textId="77777777" w:rsidR="00556CA1" w:rsidRDefault="00556CA1" w:rsidP="00556CA1">
      <w:pPr>
        <w:pStyle w:val="Head2"/>
        <w:spacing w:before="240"/>
        <w:ind w:left="578" w:hanging="578"/>
      </w:pPr>
      <w:bookmarkStart w:id="199" w:name="_Toc348009693"/>
      <w:bookmarkStart w:id="200" w:name="_Toc403125725"/>
      <w:r>
        <w:t>Updated Validation Rules (Data Element Version)</w:t>
      </w:r>
      <w:bookmarkEnd w:id="199"/>
      <w:bookmarkEnd w:id="200"/>
    </w:p>
    <w:tbl>
      <w:tblPr>
        <w:tblW w:w="14475" w:type="dxa"/>
        <w:tblInd w:w="92" w:type="dxa"/>
        <w:tblLayout w:type="fixed"/>
        <w:tblLook w:val="0000" w:firstRow="0" w:lastRow="0" w:firstColumn="0" w:lastColumn="0" w:noHBand="0" w:noVBand="0"/>
      </w:tblPr>
      <w:tblGrid>
        <w:gridCol w:w="5904"/>
        <w:gridCol w:w="8571"/>
      </w:tblGrid>
      <w:tr w:rsidR="00E2383E" w:rsidRPr="00496A6B" w14:paraId="4F9C869D" w14:textId="77777777" w:rsidTr="005974D5">
        <w:trPr>
          <w:trHeight w:val="504"/>
          <w:tblHeader/>
        </w:trPr>
        <w:tc>
          <w:tcPr>
            <w:tcW w:w="5904" w:type="dxa"/>
            <w:tcBorders>
              <w:top w:val="single" w:sz="4" w:space="0" w:color="auto"/>
              <w:left w:val="single" w:sz="4" w:space="0" w:color="auto"/>
              <w:bottom w:val="single" w:sz="4" w:space="0" w:color="auto"/>
              <w:right w:val="single" w:sz="4" w:space="0" w:color="auto"/>
            </w:tcBorders>
            <w:shd w:val="clear" w:color="auto" w:fill="C6D9F1"/>
          </w:tcPr>
          <w:p w14:paraId="4F9C869B" w14:textId="77777777" w:rsidR="00E2383E" w:rsidRPr="00496A6B" w:rsidRDefault="00E2383E" w:rsidP="00FD45DF">
            <w:pPr>
              <w:spacing w:before="120" w:after="120"/>
              <w:rPr>
                <w:rFonts w:cs="Arial"/>
                <w:b/>
                <w:szCs w:val="22"/>
              </w:rPr>
            </w:pPr>
            <w:r w:rsidRPr="00496A6B">
              <w:rPr>
                <w:rFonts w:cs="Arial"/>
                <w:b/>
                <w:szCs w:val="22"/>
              </w:rPr>
              <w:t>Schematron ID</w:t>
            </w:r>
          </w:p>
        </w:tc>
        <w:tc>
          <w:tcPr>
            <w:tcW w:w="8571" w:type="dxa"/>
            <w:tcBorders>
              <w:top w:val="single" w:sz="4" w:space="0" w:color="auto"/>
              <w:left w:val="nil"/>
              <w:bottom w:val="single" w:sz="4" w:space="0" w:color="auto"/>
              <w:right w:val="single" w:sz="4" w:space="0" w:color="auto"/>
            </w:tcBorders>
            <w:shd w:val="clear" w:color="auto" w:fill="C6D9F1"/>
          </w:tcPr>
          <w:p w14:paraId="4F9C869C" w14:textId="77777777" w:rsidR="00E2383E" w:rsidRPr="00496A6B" w:rsidRDefault="00E2383E">
            <w:pPr>
              <w:spacing w:before="120" w:after="120"/>
              <w:rPr>
                <w:rFonts w:cs="Arial"/>
                <w:b/>
                <w:szCs w:val="22"/>
              </w:rPr>
            </w:pPr>
            <w:r>
              <w:rPr>
                <w:rFonts w:cs="Arial"/>
                <w:b/>
                <w:szCs w:val="22"/>
              </w:rPr>
              <w:t>Reason for change</w:t>
            </w:r>
          </w:p>
        </w:tc>
      </w:tr>
      <w:tr w:rsidR="009B2576" w:rsidRPr="00496A6B" w14:paraId="4F9C86A6" w14:textId="77777777" w:rsidTr="005974D5">
        <w:trPr>
          <w:trHeight w:val="504"/>
          <w:tblHeader/>
        </w:trPr>
        <w:tc>
          <w:tcPr>
            <w:tcW w:w="5904" w:type="dxa"/>
            <w:tcBorders>
              <w:top w:val="single" w:sz="4" w:space="0" w:color="auto"/>
              <w:left w:val="single" w:sz="4" w:space="0" w:color="auto"/>
              <w:bottom w:val="single" w:sz="4" w:space="0" w:color="auto"/>
              <w:right w:val="single" w:sz="4" w:space="0" w:color="auto"/>
            </w:tcBorders>
            <w:shd w:val="clear" w:color="auto" w:fill="auto"/>
          </w:tcPr>
          <w:p w14:paraId="4F9C869E" w14:textId="77777777" w:rsidR="009B2576" w:rsidRPr="00496A6B" w:rsidRDefault="009B2576" w:rsidP="00FD45DF">
            <w:pPr>
              <w:spacing w:before="120" w:after="120"/>
              <w:rPr>
                <w:rFonts w:cs="Arial"/>
                <w:szCs w:val="22"/>
              </w:rPr>
            </w:pPr>
            <w:r w:rsidRPr="003527EC">
              <w:rPr>
                <w:rFonts w:cs="Arial"/>
                <w:szCs w:val="22"/>
              </w:rPr>
              <w:t>VR.ATO.CTR.428352</w:t>
            </w:r>
          </w:p>
        </w:tc>
        <w:tc>
          <w:tcPr>
            <w:tcW w:w="8571" w:type="dxa"/>
            <w:vMerge w:val="restart"/>
            <w:tcBorders>
              <w:top w:val="single" w:sz="4" w:space="0" w:color="auto"/>
              <w:left w:val="nil"/>
              <w:right w:val="single" w:sz="4" w:space="0" w:color="auto"/>
            </w:tcBorders>
            <w:shd w:val="clear" w:color="auto" w:fill="auto"/>
          </w:tcPr>
          <w:p w14:paraId="4F9C869F" w14:textId="77777777" w:rsidR="009B2576" w:rsidRDefault="009B2576">
            <w:pPr>
              <w:spacing w:before="120" w:after="120"/>
              <w:rPr>
                <w:rFonts w:cs="Arial"/>
                <w:szCs w:val="22"/>
              </w:rPr>
            </w:pPr>
            <w:r>
              <w:rPr>
                <w:rFonts w:cs="Arial"/>
                <w:szCs w:val="22"/>
              </w:rPr>
              <w:t xml:space="preserve">BR2015-071 </w:t>
            </w:r>
            <w:r w:rsidRPr="003527EC">
              <w:rPr>
                <w:rFonts w:cs="Arial"/>
                <w:szCs w:val="22"/>
              </w:rPr>
              <w:t>Thin capitalisation &amp; Foreign dividends</w:t>
            </w:r>
          </w:p>
          <w:p w14:paraId="4F9C86A0" w14:textId="77777777" w:rsidR="009B2576" w:rsidRDefault="009B2576">
            <w:pPr>
              <w:spacing w:before="120" w:after="120"/>
              <w:rPr>
                <w:rFonts w:cs="Arial"/>
                <w:szCs w:val="22"/>
              </w:rPr>
            </w:pPr>
          </w:p>
          <w:p w14:paraId="4F9C86A1" w14:textId="77777777" w:rsidR="009B2576" w:rsidRDefault="009B2576">
            <w:pPr>
              <w:spacing w:before="120" w:after="120"/>
              <w:rPr>
                <w:rFonts w:cs="Arial"/>
                <w:szCs w:val="22"/>
              </w:rPr>
            </w:pPr>
            <w:r>
              <w:rPr>
                <w:rFonts w:cs="Arial"/>
                <w:szCs w:val="22"/>
              </w:rPr>
              <w:t xml:space="preserve">Namespace </w:t>
            </w:r>
            <w:r w:rsidR="00285BF9">
              <w:rPr>
                <w:rFonts w:cs="Arial"/>
                <w:szCs w:val="22"/>
              </w:rPr>
              <w:t xml:space="preserve">for element CTR196 </w:t>
            </w:r>
            <w:r>
              <w:rPr>
                <w:rFonts w:cs="Arial"/>
                <w:szCs w:val="22"/>
              </w:rPr>
              <w:t>change</w:t>
            </w:r>
            <w:r w:rsidR="00285BF9">
              <w:rPr>
                <w:rFonts w:cs="Arial"/>
                <w:szCs w:val="22"/>
              </w:rPr>
              <w:t>d</w:t>
            </w:r>
            <w:r>
              <w:rPr>
                <w:rFonts w:cs="Arial"/>
                <w:szCs w:val="22"/>
              </w:rPr>
              <w:t xml:space="preserve"> from:</w:t>
            </w:r>
          </w:p>
          <w:p w14:paraId="4F9C86A2" w14:textId="77777777" w:rsidR="009B2576" w:rsidRDefault="009B2576">
            <w:pPr>
              <w:spacing w:before="120" w:after="120"/>
              <w:rPr>
                <w:rFonts w:cs="Arial"/>
                <w:szCs w:val="22"/>
              </w:rPr>
            </w:pPr>
            <w:r w:rsidRPr="003527EC">
              <w:rPr>
                <w:rFonts w:cs="Arial"/>
                <w:szCs w:val="22"/>
              </w:rPr>
              <w:t>bafpo6.02.09:Liabilities.ThinCapitalisation.ProvisionsApplied.Indicator</w:t>
            </w:r>
          </w:p>
          <w:p w14:paraId="4F9C86A3" w14:textId="77777777" w:rsidR="009B2576" w:rsidRDefault="009B2576">
            <w:pPr>
              <w:spacing w:before="120" w:after="120"/>
              <w:rPr>
                <w:rFonts w:cs="Arial"/>
                <w:szCs w:val="22"/>
              </w:rPr>
            </w:pPr>
            <w:r>
              <w:rPr>
                <w:rFonts w:cs="Arial"/>
                <w:szCs w:val="22"/>
              </w:rPr>
              <w:t>to:</w:t>
            </w:r>
          </w:p>
          <w:p w14:paraId="4F9C86A4" w14:textId="77777777" w:rsidR="009B2576" w:rsidRDefault="009B2576">
            <w:pPr>
              <w:spacing w:before="120" w:after="120"/>
              <w:rPr>
                <w:rFonts w:cs="Arial"/>
                <w:szCs w:val="22"/>
              </w:rPr>
            </w:pPr>
            <w:r w:rsidRPr="003527EC">
              <w:rPr>
                <w:rFonts w:cs="Arial"/>
                <w:szCs w:val="22"/>
              </w:rPr>
              <w:t>bafpo6.02.</w:t>
            </w:r>
            <w:r>
              <w:rPr>
                <w:rFonts w:cs="Arial"/>
                <w:szCs w:val="22"/>
              </w:rPr>
              <w:t>13</w:t>
            </w:r>
            <w:r w:rsidRPr="003527EC">
              <w:rPr>
                <w:rFonts w:cs="Arial"/>
                <w:szCs w:val="22"/>
              </w:rPr>
              <w:t>:Liabilities.ThinCapitalisation.ProvisionsApplied.Indicator</w:t>
            </w:r>
          </w:p>
          <w:p w14:paraId="4F9C86A5" w14:textId="77777777" w:rsidR="009B2576" w:rsidRPr="00496A6B" w:rsidRDefault="009B2576">
            <w:pPr>
              <w:spacing w:before="120" w:after="120"/>
              <w:rPr>
                <w:rFonts w:cs="Arial"/>
                <w:szCs w:val="22"/>
              </w:rPr>
            </w:pPr>
          </w:p>
        </w:tc>
      </w:tr>
      <w:tr w:rsidR="009B2576" w:rsidRPr="00496A6B" w14:paraId="4F9C86A9" w14:textId="77777777" w:rsidTr="005974D5">
        <w:trPr>
          <w:trHeight w:val="504"/>
          <w:tblHeader/>
        </w:trPr>
        <w:tc>
          <w:tcPr>
            <w:tcW w:w="5904" w:type="dxa"/>
            <w:tcBorders>
              <w:top w:val="single" w:sz="4" w:space="0" w:color="auto"/>
              <w:left w:val="single" w:sz="4" w:space="0" w:color="auto"/>
              <w:bottom w:val="single" w:sz="4" w:space="0" w:color="auto"/>
              <w:right w:val="single" w:sz="4" w:space="0" w:color="auto"/>
            </w:tcBorders>
            <w:shd w:val="clear" w:color="auto" w:fill="auto"/>
          </w:tcPr>
          <w:p w14:paraId="4F9C86A7" w14:textId="77777777" w:rsidR="009B2576" w:rsidRPr="003527EC" w:rsidRDefault="009B2576" w:rsidP="00FD45DF">
            <w:pPr>
              <w:spacing w:before="120" w:after="120"/>
              <w:rPr>
                <w:rFonts w:cs="Arial"/>
                <w:szCs w:val="22"/>
              </w:rPr>
            </w:pPr>
            <w:r w:rsidRPr="003527EC">
              <w:rPr>
                <w:rFonts w:cs="Arial"/>
                <w:szCs w:val="22"/>
              </w:rPr>
              <w:lastRenderedPageBreak/>
              <w:t>VR.ATO.CTR.428353</w:t>
            </w:r>
          </w:p>
        </w:tc>
        <w:tc>
          <w:tcPr>
            <w:tcW w:w="8571" w:type="dxa"/>
            <w:vMerge/>
            <w:tcBorders>
              <w:left w:val="nil"/>
              <w:right w:val="single" w:sz="4" w:space="0" w:color="auto"/>
            </w:tcBorders>
            <w:shd w:val="clear" w:color="auto" w:fill="auto"/>
          </w:tcPr>
          <w:p w14:paraId="4F9C86A8" w14:textId="77777777" w:rsidR="009B2576" w:rsidRDefault="009B2576">
            <w:pPr>
              <w:spacing w:before="120" w:after="120"/>
              <w:rPr>
                <w:rFonts w:cs="Arial"/>
                <w:szCs w:val="22"/>
              </w:rPr>
            </w:pPr>
          </w:p>
        </w:tc>
      </w:tr>
      <w:tr w:rsidR="009B2576" w:rsidRPr="00496A6B" w14:paraId="4F9C86AC" w14:textId="77777777" w:rsidTr="005974D5">
        <w:trPr>
          <w:trHeight w:val="504"/>
          <w:tblHeader/>
        </w:trPr>
        <w:tc>
          <w:tcPr>
            <w:tcW w:w="5904" w:type="dxa"/>
            <w:tcBorders>
              <w:top w:val="single" w:sz="4" w:space="0" w:color="auto"/>
              <w:left w:val="single" w:sz="4" w:space="0" w:color="auto"/>
              <w:bottom w:val="single" w:sz="4" w:space="0" w:color="auto"/>
              <w:right w:val="single" w:sz="4" w:space="0" w:color="auto"/>
            </w:tcBorders>
            <w:shd w:val="clear" w:color="auto" w:fill="auto"/>
          </w:tcPr>
          <w:p w14:paraId="4F9C86AA" w14:textId="77777777" w:rsidR="009B2576" w:rsidRPr="003527EC" w:rsidRDefault="009B2576" w:rsidP="00FD45DF">
            <w:pPr>
              <w:spacing w:before="120" w:after="120"/>
              <w:rPr>
                <w:rFonts w:cs="Arial"/>
                <w:szCs w:val="22"/>
              </w:rPr>
            </w:pPr>
            <w:r w:rsidRPr="003527EC">
              <w:rPr>
                <w:rFonts w:cs="Arial"/>
                <w:szCs w:val="22"/>
              </w:rPr>
              <w:lastRenderedPageBreak/>
              <w:t>VR.ATO.CTR.428207</w:t>
            </w:r>
          </w:p>
        </w:tc>
        <w:tc>
          <w:tcPr>
            <w:tcW w:w="8571" w:type="dxa"/>
            <w:vMerge/>
            <w:tcBorders>
              <w:left w:val="nil"/>
              <w:right w:val="single" w:sz="4" w:space="0" w:color="auto"/>
            </w:tcBorders>
            <w:shd w:val="clear" w:color="auto" w:fill="auto"/>
          </w:tcPr>
          <w:p w14:paraId="4F9C86AB" w14:textId="77777777" w:rsidR="009B2576" w:rsidRDefault="009B2576">
            <w:pPr>
              <w:spacing w:before="120" w:after="120"/>
              <w:rPr>
                <w:rFonts w:cs="Arial"/>
                <w:szCs w:val="22"/>
              </w:rPr>
            </w:pPr>
          </w:p>
        </w:tc>
      </w:tr>
      <w:tr w:rsidR="009B2576" w:rsidRPr="00496A6B" w14:paraId="4F9C86AF" w14:textId="77777777" w:rsidTr="005974D5">
        <w:trPr>
          <w:trHeight w:val="504"/>
          <w:tblHeader/>
        </w:trPr>
        <w:tc>
          <w:tcPr>
            <w:tcW w:w="5904" w:type="dxa"/>
            <w:tcBorders>
              <w:top w:val="single" w:sz="4" w:space="0" w:color="auto"/>
              <w:left w:val="single" w:sz="4" w:space="0" w:color="auto"/>
              <w:bottom w:val="single" w:sz="4" w:space="0" w:color="auto"/>
              <w:right w:val="single" w:sz="4" w:space="0" w:color="auto"/>
            </w:tcBorders>
            <w:shd w:val="clear" w:color="auto" w:fill="auto"/>
          </w:tcPr>
          <w:p w14:paraId="4F9C86AD" w14:textId="77777777" w:rsidR="009B2576" w:rsidRPr="003527EC" w:rsidRDefault="009B2576" w:rsidP="00FD45DF">
            <w:pPr>
              <w:spacing w:before="120" w:after="120"/>
              <w:rPr>
                <w:rFonts w:cs="Arial"/>
                <w:szCs w:val="22"/>
              </w:rPr>
            </w:pPr>
            <w:r w:rsidRPr="003527EC">
              <w:rPr>
                <w:rFonts w:cs="Arial"/>
                <w:szCs w:val="22"/>
              </w:rPr>
              <w:t>VR.ATO.CTR.428405</w:t>
            </w:r>
          </w:p>
        </w:tc>
        <w:tc>
          <w:tcPr>
            <w:tcW w:w="8571" w:type="dxa"/>
            <w:vMerge/>
            <w:tcBorders>
              <w:left w:val="nil"/>
              <w:right w:val="single" w:sz="4" w:space="0" w:color="auto"/>
            </w:tcBorders>
            <w:shd w:val="clear" w:color="auto" w:fill="auto"/>
          </w:tcPr>
          <w:p w14:paraId="4F9C86AE" w14:textId="77777777" w:rsidR="009B2576" w:rsidRDefault="009B2576">
            <w:pPr>
              <w:spacing w:before="120" w:after="120"/>
              <w:rPr>
                <w:rFonts w:cs="Arial"/>
                <w:szCs w:val="22"/>
              </w:rPr>
            </w:pPr>
          </w:p>
        </w:tc>
      </w:tr>
      <w:tr w:rsidR="009B2576" w:rsidRPr="00496A6B" w14:paraId="4F9C86B2" w14:textId="77777777" w:rsidTr="005974D5">
        <w:trPr>
          <w:trHeight w:val="504"/>
          <w:tblHeader/>
        </w:trPr>
        <w:tc>
          <w:tcPr>
            <w:tcW w:w="5904" w:type="dxa"/>
            <w:tcBorders>
              <w:top w:val="single" w:sz="4" w:space="0" w:color="auto"/>
              <w:left w:val="single" w:sz="4" w:space="0" w:color="auto"/>
              <w:bottom w:val="single" w:sz="4" w:space="0" w:color="auto"/>
              <w:right w:val="single" w:sz="4" w:space="0" w:color="auto"/>
            </w:tcBorders>
            <w:shd w:val="clear" w:color="auto" w:fill="auto"/>
          </w:tcPr>
          <w:p w14:paraId="4F9C86B0" w14:textId="77777777" w:rsidR="009B2576" w:rsidRPr="003527EC" w:rsidRDefault="009B2576" w:rsidP="00FD45DF">
            <w:pPr>
              <w:spacing w:before="120" w:after="120"/>
              <w:rPr>
                <w:rFonts w:cs="Arial"/>
                <w:szCs w:val="22"/>
              </w:rPr>
            </w:pPr>
            <w:r w:rsidRPr="003527EC">
              <w:rPr>
                <w:rFonts w:cs="Arial"/>
                <w:szCs w:val="22"/>
              </w:rPr>
              <w:t>VR.ATO.CTR.430142</w:t>
            </w:r>
          </w:p>
        </w:tc>
        <w:tc>
          <w:tcPr>
            <w:tcW w:w="8571" w:type="dxa"/>
            <w:vMerge/>
            <w:tcBorders>
              <w:left w:val="nil"/>
              <w:bottom w:val="single" w:sz="4" w:space="0" w:color="auto"/>
              <w:right w:val="single" w:sz="4" w:space="0" w:color="auto"/>
            </w:tcBorders>
            <w:shd w:val="clear" w:color="auto" w:fill="auto"/>
          </w:tcPr>
          <w:p w14:paraId="4F9C86B1" w14:textId="77777777" w:rsidR="009B2576" w:rsidRDefault="009B2576">
            <w:pPr>
              <w:spacing w:before="120" w:after="120"/>
              <w:rPr>
                <w:rFonts w:cs="Arial"/>
                <w:szCs w:val="22"/>
              </w:rPr>
            </w:pPr>
          </w:p>
        </w:tc>
      </w:tr>
    </w:tbl>
    <w:p w14:paraId="4F9C86B3" w14:textId="77777777" w:rsidR="00E2383E" w:rsidRDefault="00E2383E" w:rsidP="002B44F9">
      <w:pPr>
        <w:rPr>
          <w:color w:val="000000"/>
        </w:rPr>
      </w:pPr>
    </w:p>
    <w:p w14:paraId="4F9C86B4" w14:textId="77777777" w:rsidR="00556CA1" w:rsidRDefault="00556CA1" w:rsidP="00556CA1">
      <w:pPr>
        <w:pStyle w:val="Maintext"/>
      </w:pPr>
    </w:p>
    <w:p w14:paraId="4F9C86B5" w14:textId="77777777" w:rsidR="00231D5C" w:rsidRDefault="00231D5C" w:rsidP="00380444">
      <w:pPr>
        <w:pStyle w:val="Maintext"/>
      </w:pPr>
    </w:p>
    <w:p w14:paraId="4F9C86B6" w14:textId="77777777" w:rsidR="002B2E1A" w:rsidRDefault="002B2E1A" w:rsidP="00380444">
      <w:pPr>
        <w:pStyle w:val="Maintext"/>
        <w:sectPr w:rsidR="002B2E1A" w:rsidSect="0048763B">
          <w:pgSz w:w="16838" w:h="11906" w:orient="landscape" w:code="9"/>
          <w:pgMar w:top="1304" w:right="1537" w:bottom="1202" w:left="1304" w:header="425" w:footer="680" w:gutter="0"/>
          <w:cols w:space="708"/>
          <w:formProt w:val="0"/>
          <w:docGrid w:linePitch="360"/>
        </w:sectPr>
      </w:pPr>
    </w:p>
    <w:p w14:paraId="4F9C86B7" w14:textId="77777777" w:rsidR="00231D5C" w:rsidRDefault="00231D5C" w:rsidP="00231D5C">
      <w:pPr>
        <w:pStyle w:val="Head1"/>
        <w:tabs>
          <w:tab w:val="clear" w:pos="2130"/>
        </w:tabs>
        <w:ind w:left="431" w:hanging="431"/>
      </w:pPr>
      <w:bookmarkStart w:id="201" w:name="_Toc403125726"/>
      <w:r>
        <w:lastRenderedPageBreak/>
        <w:t>Changes to Error Response Messages</w:t>
      </w:r>
      <w:bookmarkEnd w:id="201"/>
    </w:p>
    <w:p w14:paraId="4F9C86B8" w14:textId="77777777" w:rsidR="001F2E62" w:rsidRDefault="00231D5C" w:rsidP="001F2E62">
      <w:pPr>
        <w:pStyle w:val="Maintext"/>
      </w:pPr>
      <w:r w:rsidRPr="00A277FF">
        <w:t>SBR</w:t>
      </w:r>
      <w:r>
        <w:t xml:space="preserve"> response</w:t>
      </w:r>
      <w:r w:rsidRPr="00A277FF">
        <w:t xml:space="preserve"> messages can be downloaded from the SBR Developer site at</w:t>
      </w:r>
      <w:r>
        <w:t xml:space="preserve"> </w:t>
      </w:r>
    </w:p>
    <w:p w14:paraId="5CE4E849" w14:textId="0DF4390B" w:rsidR="0042500B" w:rsidRPr="00DF78C3" w:rsidRDefault="00021D8D" w:rsidP="00231D5C">
      <w:pPr>
        <w:pStyle w:val="Maintext"/>
        <w:rPr>
          <w:b/>
        </w:rPr>
      </w:pPr>
      <w:hyperlink r:id="rId27" w:history="1">
        <w:r w:rsidR="0042500B" w:rsidRPr="005B6A57">
          <w:rPr>
            <w:rStyle w:val="Hyperlink"/>
            <w:rFonts w:cs="Arial"/>
            <w:b w:val="0"/>
            <w:sz w:val="20"/>
            <w:szCs w:val="20"/>
          </w:rPr>
          <w:t>http://www.sbr.gov.au/software-developers/developer-tools/ato/non-individual-income-tax-return-nitr</w:t>
        </w:r>
      </w:hyperlink>
    </w:p>
    <w:p w14:paraId="4F9C86BA" w14:textId="77777777" w:rsidR="00231D5C" w:rsidRDefault="00231D5C" w:rsidP="00231D5C">
      <w:pPr>
        <w:pStyle w:val="Head2"/>
        <w:spacing w:before="240"/>
        <w:ind w:left="578" w:hanging="578"/>
      </w:pPr>
      <w:bookmarkStart w:id="202" w:name="_Toc403125727"/>
      <w:r>
        <w:t>Added Error Response Messages</w:t>
      </w:r>
      <w:bookmarkEnd w:id="202"/>
    </w:p>
    <w:p w14:paraId="59B4250D" w14:textId="77777777" w:rsidR="00A7540C" w:rsidRPr="00A7540C" w:rsidRDefault="00A7540C" w:rsidP="00A7540C">
      <w:pPr>
        <w:pStyle w:val="Maintext"/>
      </w:pPr>
    </w:p>
    <w:tbl>
      <w:tblPr>
        <w:tblW w:w="9531"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993"/>
        <w:gridCol w:w="6538"/>
      </w:tblGrid>
      <w:tr w:rsidR="00D33CA5" w:rsidRPr="00FB3FED" w14:paraId="4F9C86BD" w14:textId="77777777" w:rsidTr="005974D5">
        <w:trPr>
          <w:trHeight w:val="270"/>
          <w:tblHeader/>
        </w:trPr>
        <w:tc>
          <w:tcPr>
            <w:tcW w:w="2993" w:type="dxa"/>
            <w:shd w:val="clear" w:color="auto" w:fill="C6D9F1"/>
            <w:noWrap/>
          </w:tcPr>
          <w:p w14:paraId="4F9C86BB" w14:textId="77777777" w:rsidR="00D33CA5" w:rsidRPr="00496A6B" w:rsidRDefault="00D33CA5" w:rsidP="00FD45DF">
            <w:pPr>
              <w:spacing w:before="120" w:after="120"/>
              <w:rPr>
                <w:rFonts w:cs="Arial"/>
                <w:b/>
                <w:szCs w:val="22"/>
              </w:rPr>
            </w:pPr>
            <w:r w:rsidRPr="00496A6B">
              <w:rPr>
                <w:rFonts w:cs="Arial"/>
                <w:b/>
                <w:szCs w:val="22"/>
              </w:rPr>
              <w:t>Message code ID</w:t>
            </w:r>
          </w:p>
        </w:tc>
        <w:tc>
          <w:tcPr>
            <w:tcW w:w="6538" w:type="dxa"/>
            <w:shd w:val="clear" w:color="auto" w:fill="C6D9F1"/>
          </w:tcPr>
          <w:p w14:paraId="4F9C86BC" w14:textId="77777777" w:rsidR="00D33CA5" w:rsidRPr="00496A6B" w:rsidRDefault="00D33CA5">
            <w:pPr>
              <w:spacing w:before="120" w:after="120"/>
              <w:rPr>
                <w:rFonts w:cs="Arial"/>
                <w:b/>
                <w:szCs w:val="22"/>
              </w:rPr>
            </w:pPr>
            <w:r w:rsidRPr="00496A6B">
              <w:rPr>
                <w:rFonts w:cs="Arial"/>
                <w:b/>
                <w:szCs w:val="22"/>
              </w:rPr>
              <w:t>Reason for Change</w:t>
            </w:r>
          </w:p>
        </w:tc>
      </w:tr>
      <w:tr w:rsidR="006C64DF" w:rsidRPr="00496A6B" w14:paraId="4F9C86C0" w14:textId="77777777" w:rsidTr="005974D5">
        <w:trPr>
          <w:trHeight w:val="407"/>
        </w:trPr>
        <w:tc>
          <w:tcPr>
            <w:tcW w:w="2993" w:type="dxa"/>
            <w:shd w:val="clear" w:color="auto" w:fill="auto"/>
            <w:noWrap/>
          </w:tcPr>
          <w:p w14:paraId="4F9C86BE" w14:textId="77777777" w:rsidR="006C64DF" w:rsidRPr="00496A6B" w:rsidRDefault="006C64DF" w:rsidP="00FD45DF">
            <w:pPr>
              <w:spacing w:before="120" w:after="120"/>
              <w:rPr>
                <w:rFonts w:cs="Arial"/>
                <w:szCs w:val="22"/>
              </w:rPr>
            </w:pPr>
            <w:r w:rsidRPr="00496A6B">
              <w:rPr>
                <w:rFonts w:cs="Arial"/>
                <w:szCs w:val="22"/>
              </w:rPr>
              <w:t>CMN.ATO.GEN.438042</w:t>
            </w:r>
          </w:p>
        </w:tc>
        <w:tc>
          <w:tcPr>
            <w:tcW w:w="6538" w:type="dxa"/>
            <w:shd w:val="clear" w:color="auto" w:fill="auto"/>
          </w:tcPr>
          <w:p w14:paraId="4F9C86BF" w14:textId="77777777" w:rsidR="006C64DF" w:rsidRPr="00496A6B" w:rsidRDefault="006C64DF">
            <w:pPr>
              <w:spacing w:before="120" w:after="120"/>
              <w:rPr>
                <w:rFonts w:cs="Arial"/>
                <w:szCs w:val="22"/>
              </w:rPr>
            </w:pPr>
            <w:r w:rsidRPr="00496A6B">
              <w:rPr>
                <w:rFonts w:cs="Arial"/>
                <w:szCs w:val="22"/>
              </w:rPr>
              <w:t>Tax time 2015 cyclical change</w:t>
            </w:r>
          </w:p>
        </w:tc>
      </w:tr>
      <w:tr w:rsidR="006C64DF" w:rsidRPr="00496A6B" w14:paraId="4F9C86C3" w14:textId="77777777" w:rsidTr="005974D5">
        <w:trPr>
          <w:trHeight w:val="407"/>
        </w:trPr>
        <w:tc>
          <w:tcPr>
            <w:tcW w:w="2993" w:type="dxa"/>
            <w:shd w:val="clear" w:color="auto" w:fill="auto"/>
            <w:noWrap/>
          </w:tcPr>
          <w:p w14:paraId="4F9C86C1" w14:textId="77777777" w:rsidR="006C64DF" w:rsidRPr="00496A6B" w:rsidRDefault="006C64DF" w:rsidP="00FD45DF">
            <w:pPr>
              <w:spacing w:before="120" w:after="120"/>
              <w:rPr>
                <w:rFonts w:cs="Arial"/>
                <w:szCs w:val="22"/>
              </w:rPr>
            </w:pPr>
            <w:r w:rsidRPr="00496A6B">
              <w:rPr>
                <w:rFonts w:cs="Arial"/>
                <w:szCs w:val="22"/>
              </w:rPr>
              <w:t>CMN.ATO.CTR.430055</w:t>
            </w:r>
          </w:p>
        </w:tc>
        <w:tc>
          <w:tcPr>
            <w:tcW w:w="6538" w:type="dxa"/>
            <w:shd w:val="clear" w:color="auto" w:fill="auto"/>
          </w:tcPr>
          <w:p w14:paraId="4F9C86C2" w14:textId="77777777" w:rsidR="006C64DF" w:rsidRPr="00496A6B" w:rsidRDefault="006C64DF">
            <w:pPr>
              <w:spacing w:before="120" w:after="120"/>
              <w:rPr>
                <w:rFonts w:cs="Arial"/>
                <w:szCs w:val="22"/>
              </w:rPr>
            </w:pPr>
            <w:r w:rsidRPr="00496A6B">
              <w:rPr>
                <w:rFonts w:cs="Arial"/>
                <w:szCs w:val="22"/>
              </w:rPr>
              <w:t>BC 2015 - 037 - Reduce Company Tax Rate</w:t>
            </w:r>
          </w:p>
        </w:tc>
      </w:tr>
      <w:tr w:rsidR="006C64DF" w:rsidRPr="00496A6B" w14:paraId="4F9C86C6" w14:textId="77777777" w:rsidTr="005974D5">
        <w:trPr>
          <w:trHeight w:val="407"/>
        </w:trPr>
        <w:tc>
          <w:tcPr>
            <w:tcW w:w="2993" w:type="dxa"/>
            <w:shd w:val="clear" w:color="auto" w:fill="auto"/>
            <w:noWrap/>
          </w:tcPr>
          <w:p w14:paraId="4F9C86C4" w14:textId="77777777" w:rsidR="006C64DF" w:rsidRPr="00496A6B" w:rsidRDefault="006C64DF" w:rsidP="00FD45DF">
            <w:pPr>
              <w:spacing w:before="120" w:after="120"/>
              <w:rPr>
                <w:rFonts w:cs="Arial"/>
                <w:szCs w:val="22"/>
              </w:rPr>
            </w:pPr>
            <w:r w:rsidRPr="00496A6B">
              <w:rPr>
                <w:rFonts w:cs="Arial"/>
                <w:szCs w:val="22"/>
              </w:rPr>
              <w:t>CMN.ATO.CTR.430056</w:t>
            </w:r>
          </w:p>
        </w:tc>
        <w:tc>
          <w:tcPr>
            <w:tcW w:w="6538" w:type="dxa"/>
            <w:shd w:val="clear" w:color="auto" w:fill="auto"/>
          </w:tcPr>
          <w:p w14:paraId="4F9C86C5" w14:textId="77777777" w:rsidR="006C64DF" w:rsidRPr="00496A6B" w:rsidRDefault="006C64DF">
            <w:pPr>
              <w:spacing w:before="120" w:after="120"/>
              <w:rPr>
                <w:rFonts w:cs="Arial"/>
                <w:szCs w:val="22"/>
              </w:rPr>
            </w:pPr>
            <w:r w:rsidRPr="00496A6B">
              <w:rPr>
                <w:rFonts w:cs="Arial"/>
                <w:szCs w:val="22"/>
              </w:rPr>
              <w:t>BC 2015 - 037 - Reduce Company Tax Rate</w:t>
            </w:r>
          </w:p>
        </w:tc>
      </w:tr>
      <w:tr w:rsidR="006C64DF" w:rsidRPr="00496A6B" w14:paraId="4F9C86C9" w14:textId="77777777" w:rsidTr="005974D5">
        <w:trPr>
          <w:trHeight w:val="407"/>
        </w:trPr>
        <w:tc>
          <w:tcPr>
            <w:tcW w:w="2993" w:type="dxa"/>
            <w:shd w:val="clear" w:color="auto" w:fill="auto"/>
            <w:noWrap/>
          </w:tcPr>
          <w:p w14:paraId="4F9C86C7" w14:textId="77777777" w:rsidR="006C64DF" w:rsidRPr="00496A6B" w:rsidRDefault="006C64DF" w:rsidP="00FD45DF">
            <w:pPr>
              <w:spacing w:before="120" w:after="120"/>
              <w:rPr>
                <w:rFonts w:cs="Arial"/>
                <w:szCs w:val="22"/>
              </w:rPr>
            </w:pPr>
            <w:r w:rsidRPr="00496A6B">
              <w:rPr>
                <w:rFonts w:cs="Arial"/>
                <w:szCs w:val="22"/>
              </w:rPr>
              <w:t>CMN.ATO.CTR.430207</w:t>
            </w:r>
          </w:p>
        </w:tc>
        <w:tc>
          <w:tcPr>
            <w:tcW w:w="6538" w:type="dxa"/>
            <w:shd w:val="clear" w:color="auto" w:fill="auto"/>
          </w:tcPr>
          <w:p w14:paraId="4F9C86C8" w14:textId="77777777" w:rsidR="006C64DF" w:rsidRPr="00496A6B" w:rsidRDefault="006C64DF">
            <w:pPr>
              <w:spacing w:before="120" w:after="120"/>
              <w:rPr>
                <w:rFonts w:cs="Arial"/>
                <w:szCs w:val="22"/>
              </w:rPr>
            </w:pPr>
            <w:r w:rsidRPr="00496A6B">
              <w:rPr>
                <w:rFonts w:cs="Arial"/>
                <w:szCs w:val="22"/>
              </w:rPr>
              <w:t>BC 2015</w:t>
            </w:r>
            <w:r w:rsidR="00692E22" w:rsidRPr="00496A6B">
              <w:rPr>
                <w:rFonts w:cs="Arial"/>
                <w:szCs w:val="22"/>
              </w:rPr>
              <w:t xml:space="preserve"> </w:t>
            </w:r>
            <w:r w:rsidRPr="00496A6B">
              <w:rPr>
                <w:rFonts w:cs="Arial"/>
                <w:szCs w:val="22"/>
              </w:rPr>
              <w:t>-</w:t>
            </w:r>
            <w:r w:rsidR="00692E22" w:rsidRPr="00496A6B">
              <w:rPr>
                <w:rFonts w:cs="Arial"/>
                <w:szCs w:val="22"/>
              </w:rPr>
              <w:t xml:space="preserve"> </w:t>
            </w:r>
            <w:r w:rsidRPr="00496A6B">
              <w:rPr>
                <w:rFonts w:cs="Arial"/>
                <w:szCs w:val="22"/>
              </w:rPr>
              <w:t>065B - Temporary Budget Repair Levy (TBRL)</w:t>
            </w:r>
          </w:p>
        </w:tc>
      </w:tr>
      <w:tr w:rsidR="006C64DF" w:rsidRPr="00496A6B" w14:paraId="4F9C86CC" w14:textId="77777777" w:rsidTr="005974D5">
        <w:trPr>
          <w:trHeight w:val="407"/>
        </w:trPr>
        <w:tc>
          <w:tcPr>
            <w:tcW w:w="2993" w:type="dxa"/>
            <w:shd w:val="clear" w:color="auto" w:fill="auto"/>
            <w:noWrap/>
          </w:tcPr>
          <w:p w14:paraId="4F9C86CA" w14:textId="77777777" w:rsidR="006C64DF" w:rsidRPr="00496A6B" w:rsidRDefault="00692E22" w:rsidP="00FD45DF">
            <w:pPr>
              <w:pStyle w:val="Maintext"/>
              <w:rPr>
                <w:rFonts w:cs="Arial"/>
                <w:szCs w:val="22"/>
              </w:rPr>
            </w:pPr>
            <w:r w:rsidRPr="00496A6B">
              <w:rPr>
                <w:rFonts w:cs="Arial"/>
                <w:szCs w:val="22"/>
              </w:rPr>
              <w:t>CMN.ATO.CTR.430072</w:t>
            </w:r>
          </w:p>
        </w:tc>
        <w:tc>
          <w:tcPr>
            <w:tcW w:w="6538" w:type="dxa"/>
            <w:shd w:val="clear" w:color="auto" w:fill="auto"/>
          </w:tcPr>
          <w:p w14:paraId="4F9C86CB" w14:textId="77777777" w:rsidR="006C64DF" w:rsidRPr="00496A6B" w:rsidRDefault="00692E22">
            <w:pPr>
              <w:pStyle w:val="Maintext"/>
              <w:rPr>
                <w:rFonts w:cs="Arial"/>
                <w:szCs w:val="22"/>
              </w:rPr>
            </w:pPr>
            <w:r w:rsidRPr="00496A6B">
              <w:rPr>
                <w:rFonts w:cs="Arial"/>
                <w:szCs w:val="22"/>
              </w:rPr>
              <w:t>BC 2015 - 035 - Paid Parental Leave Levy</w:t>
            </w:r>
          </w:p>
        </w:tc>
      </w:tr>
      <w:tr w:rsidR="006C64DF" w:rsidRPr="00496A6B" w14:paraId="4F9C86CF" w14:textId="77777777" w:rsidTr="005974D5">
        <w:trPr>
          <w:trHeight w:val="407"/>
        </w:trPr>
        <w:tc>
          <w:tcPr>
            <w:tcW w:w="2993" w:type="dxa"/>
            <w:shd w:val="clear" w:color="auto" w:fill="auto"/>
            <w:noWrap/>
          </w:tcPr>
          <w:p w14:paraId="4F9C86CD" w14:textId="77777777" w:rsidR="006C64DF" w:rsidRPr="00496A6B" w:rsidRDefault="00692E22" w:rsidP="00FD45DF">
            <w:pPr>
              <w:pStyle w:val="Maintext"/>
              <w:rPr>
                <w:rFonts w:cs="Arial"/>
                <w:szCs w:val="22"/>
              </w:rPr>
            </w:pPr>
            <w:r w:rsidRPr="00496A6B">
              <w:rPr>
                <w:rFonts w:cs="Arial"/>
                <w:szCs w:val="22"/>
              </w:rPr>
              <w:t>CMN.ATO.CTR.430073</w:t>
            </w:r>
          </w:p>
        </w:tc>
        <w:tc>
          <w:tcPr>
            <w:tcW w:w="6538" w:type="dxa"/>
            <w:shd w:val="clear" w:color="auto" w:fill="auto"/>
          </w:tcPr>
          <w:p w14:paraId="4F9C86CE" w14:textId="77777777" w:rsidR="006C64DF" w:rsidRPr="00496A6B" w:rsidRDefault="00692E22">
            <w:pPr>
              <w:pStyle w:val="Maintext"/>
              <w:rPr>
                <w:rFonts w:cs="Arial"/>
                <w:szCs w:val="22"/>
              </w:rPr>
            </w:pPr>
            <w:r w:rsidRPr="00496A6B">
              <w:rPr>
                <w:rFonts w:cs="Arial"/>
                <w:szCs w:val="22"/>
              </w:rPr>
              <w:t>BC 2015 - 035 - Paid Parental Leave Levy</w:t>
            </w:r>
          </w:p>
        </w:tc>
      </w:tr>
      <w:tr w:rsidR="006C64DF" w:rsidRPr="00496A6B" w14:paraId="4F9C86D2" w14:textId="77777777" w:rsidTr="005974D5">
        <w:trPr>
          <w:trHeight w:val="407"/>
        </w:trPr>
        <w:tc>
          <w:tcPr>
            <w:tcW w:w="2993" w:type="dxa"/>
            <w:shd w:val="clear" w:color="auto" w:fill="auto"/>
            <w:noWrap/>
          </w:tcPr>
          <w:p w14:paraId="4F9C86D0" w14:textId="77777777" w:rsidR="006C64DF" w:rsidRPr="00496A6B" w:rsidRDefault="00692E22" w:rsidP="00FD45DF">
            <w:pPr>
              <w:pStyle w:val="Maintext"/>
              <w:rPr>
                <w:rFonts w:cs="Arial"/>
                <w:szCs w:val="22"/>
              </w:rPr>
            </w:pPr>
            <w:r w:rsidRPr="00496A6B">
              <w:rPr>
                <w:rFonts w:cs="Arial"/>
                <w:szCs w:val="22"/>
              </w:rPr>
              <w:t>CMN.ATO.CTR.430074</w:t>
            </w:r>
          </w:p>
        </w:tc>
        <w:tc>
          <w:tcPr>
            <w:tcW w:w="6538" w:type="dxa"/>
            <w:shd w:val="clear" w:color="auto" w:fill="auto"/>
          </w:tcPr>
          <w:p w14:paraId="4F9C86D1" w14:textId="77777777" w:rsidR="006C64DF" w:rsidRPr="00496A6B" w:rsidRDefault="00692E22">
            <w:pPr>
              <w:pStyle w:val="Maintext"/>
              <w:rPr>
                <w:rFonts w:cs="Arial"/>
                <w:szCs w:val="22"/>
              </w:rPr>
            </w:pPr>
            <w:r w:rsidRPr="00496A6B">
              <w:rPr>
                <w:rFonts w:cs="Arial"/>
                <w:szCs w:val="22"/>
              </w:rPr>
              <w:t>BC 2015 - 035 - Paid Parental Leave Levy</w:t>
            </w:r>
          </w:p>
        </w:tc>
      </w:tr>
      <w:tr w:rsidR="001E4EC1" w:rsidRPr="00496A6B" w14:paraId="5095EDE3" w14:textId="77777777" w:rsidTr="005974D5">
        <w:trPr>
          <w:trHeight w:val="407"/>
        </w:trPr>
        <w:tc>
          <w:tcPr>
            <w:tcW w:w="2993" w:type="dxa"/>
            <w:shd w:val="clear" w:color="auto" w:fill="auto"/>
            <w:noWrap/>
          </w:tcPr>
          <w:p w14:paraId="275B8D23" w14:textId="133DCCC0" w:rsidR="001E4EC1" w:rsidRPr="00FB1048" w:rsidRDefault="001E4EC1" w:rsidP="00FD45DF">
            <w:pPr>
              <w:pStyle w:val="Maintext"/>
              <w:rPr>
                <w:rFonts w:cs="Arial"/>
                <w:color w:val="000000"/>
                <w:szCs w:val="22"/>
              </w:rPr>
            </w:pPr>
            <w:r w:rsidRPr="00FB1048">
              <w:rPr>
                <w:rFonts w:cs="Arial"/>
                <w:color w:val="000000"/>
                <w:szCs w:val="22"/>
              </w:rPr>
              <w:t>CMN.ATO.CTR.430212</w:t>
            </w:r>
          </w:p>
        </w:tc>
        <w:tc>
          <w:tcPr>
            <w:tcW w:w="6538" w:type="dxa"/>
            <w:shd w:val="clear" w:color="auto" w:fill="auto"/>
          </w:tcPr>
          <w:p w14:paraId="54A80F72" w14:textId="77777777" w:rsidR="001E4EC1" w:rsidRPr="00FB1048" w:rsidRDefault="001E4EC1">
            <w:pPr>
              <w:rPr>
                <w:szCs w:val="22"/>
              </w:rPr>
            </w:pPr>
            <w:r w:rsidRPr="00FB1048">
              <w:rPr>
                <w:szCs w:val="22"/>
              </w:rPr>
              <w:t>TT2015 BC/BR 035</w:t>
            </w:r>
          </w:p>
          <w:p w14:paraId="7E424D21" w14:textId="3CAE54C3" w:rsidR="001E4EC1" w:rsidRPr="00FB1048" w:rsidRDefault="001E4EC1">
            <w:pPr>
              <w:rPr>
                <w:szCs w:val="22"/>
              </w:rPr>
            </w:pPr>
            <w:r w:rsidRPr="00FB1048">
              <w:rPr>
                <w:szCs w:val="22"/>
              </w:rPr>
              <w:t>Due to BC/BR TT2015-035 being withdrawn from the legislative change, this rule is to prevent accepting any value in the return.</w:t>
            </w:r>
          </w:p>
        </w:tc>
      </w:tr>
    </w:tbl>
    <w:p w14:paraId="4F9C886E" w14:textId="77777777" w:rsidR="00205126" w:rsidRDefault="00205126" w:rsidP="00205126">
      <w:pPr>
        <w:pStyle w:val="Maintext"/>
        <w:rPr>
          <w:sz w:val="20"/>
          <w:szCs w:val="20"/>
        </w:rPr>
      </w:pPr>
    </w:p>
    <w:p w14:paraId="4F9C886F" w14:textId="77777777" w:rsidR="000A3565" w:rsidRDefault="000A3565" w:rsidP="000A3565">
      <w:pPr>
        <w:pStyle w:val="Head2"/>
      </w:pPr>
      <w:bookmarkStart w:id="203" w:name="_Toc403125728"/>
      <w:r>
        <w:t>Removed Error Response Messages</w:t>
      </w:r>
      <w:bookmarkEnd w:id="203"/>
    </w:p>
    <w:p w14:paraId="4F9C8870" w14:textId="77777777" w:rsidR="00231D5C" w:rsidRPr="0090291F" w:rsidRDefault="00231D5C" w:rsidP="0090291F">
      <w:pPr>
        <w:pStyle w:val="Maintext"/>
      </w:pPr>
      <w:r w:rsidRPr="0090291F">
        <w:t>Note that error response messages are not removed from the message repository when the associated validation rule is removed.</w:t>
      </w:r>
    </w:p>
    <w:tbl>
      <w:tblPr>
        <w:tblStyle w:val="TableGrid"/>
        <w:tblW w:w="0" w:type="auto"/>
        <w:tblLook w:val="04A0" w:firstRow="1" w:lastRow="0" w:firstColumn="1" w:lastColumn="0" w:noHBand="0" w:noVBand="1"/>
      </w:tblPr>
      <w:tblGrid>
        <w:gridCol w:w="4808"/>
        <w:gridCol w:w="4808"/>
      </w:tblGrid>
      <w:tr w:rsidR="00AA58E5" w14:paraId="098ED48C" w14:textId="77777777" w:rsidTr="0011287D">
        <w:tc>
          <w:tcPr>
            <w:tcW w:w="4808" w:type="dxa"/>
            <w:vAlign w:val="bottom"/>
          </w:tcPr>
          <w:p w14:paraId="7BB3B6F9" w14:textId="0F9D0E6E" w:rsidR="00AA58E5" w:rsidRDefault="00AA58E5" w:rsidP="00231D5C">
            <w:pPr>
              <w:pStyle w:val="Maintext"/>
              <w:rPr>
                <w:sz w:val="20"/>
                <w:szCs w:val="20"/>
              </w:rPr>
            </w:pPr>
            <w:r w:rsidRPr="00496A6B">
              <w:rPr>
                <w:rFonts w:cs="Arial"/>
                <w:b/>
                <w:szCs w:val="22"/>
              </w:rPr>
              <w:t>Message code ID</w:t>
            </w:r>
          </w:p>
        </w:tc>
        <w:tc>
          <w:tcPr>
            <w:tcW w:w="4808" w:type="dxa"/>
          </w:tcPr>
          <w:p w14:paraId="387F5FE6" w14:textId="173F510E" w:rsidR="00AA58E5" w:rsidRDefault="00AA58E5" w:rsidP="00231D5C">
            <w:pPr>
              <w:pStyle w:val="Maintext"/>
              <w:rPr>
                <w:sz w:val="20"/>
                <w:szCs w:val="20"/>
              </w:rPr>
            </w:pPr>
            <w:r w:rsidRPr="00496A6B">
              <w:rPr>
                <w:rFonts w:cs="Arial"/>
                <w:b/>
                <w:szCs w:val="22"/>
              </w:rPr>
              <w:t>Reason for Change</w:t>
            </w:r>
          </w:p>
        </w:tc>
      </w:tr>
      <w:tr w:rsidR="00AA58E5" w14:paraId="6DBDE9FA" w14:textId="77777777" w:rsidTr="00AA58E5">
        <w:tc>
          <w:tcPr>
            <w:tcW w:w="4808" w:type="dxa"/>
          </w:tcPr>
          <w:p w14:paraId="477CB81B" w14:textId="1E623076" w:rsidR="00AA58E5" w:rsidRDefault="00AA58E5" w:rsidP="00231D5C">
            <w:pPr>
              <w:pStyle w:val="Maintext"/>
              <w:rPr>
                <w:sz w:val="20"/>
                <w:szCs w:val="20"/>
              </w:rPr>
            </w:pPr>
            <w:r w:rsidRPr="00496A6B">
              <w:rPr>
                <w:rFonts w:cs="Arial"/>
                <w:szCs w:val="22"/>
              </w:rPr>
              <w:t>CMN.ATO.GEN.438033</w:t>
            </w:r>
          </w:p>
        </w:tc>
        <w:tc>
          <w:tcPr>
            <w:tcW w:w="4808" w:type="dxa"/>
          </w:tcPr>
          <w:p w14:paraId="16AFB4F5" w14:textId="37E9CF59" w:rsidR="00AA58E5" w:rsidRDefault="00AA58E5" w:rsidP="00231D5C">
            <w:pPr>
              <w:pStyle w:val="Maintext"/>
              <w:rPr>
                <w:sz w:val="20"/>
                <w:szCs w:val="20"/>
              </w:rPr>
            </w:pPr>
            <w:r w:rsidRPr="00496A6B">
              <w:rPr>
                <w:rFonts w:cs="Arial"/>
                <w:szCs w:val="22"/>
              </w:rPr>
              <w:t>Tax time 2015 cyclical change</w:t>
            </w:r>
          </w:p>
        </w:tc>
      </w:tr>
      <w:tr w:rsidR="00AA58E5" w14:paraId="71FD3649" w14:textId="77777777" w:rsidTr="00AA58E5">
        <w:tc>
          <w:tcPr>
            <w:tcW w:w="4808" w:type="dxa"/>
          </w:tcPr>
          <w:p w14:paraId="29C606E5" w14:textId="1FC450D1" w:rsidR="00AA58E5" w:rsidRDefault="00AA58E5" w:rsidP="00231D5C">
            <w:pPr>
              <w:pStyle w:val="Maintext"/>
              <w:rPr>
                <w:sz w:val="20"/>
                <w:szCs w:val="20"/>
              </w:rPr>
            </w:pPr>
            <w:r w:rsidRPr="00496A6B">
              <w:rPr>
                <w:rFonts w:cs="Arial"/>
                <w:szCs w:val="22"/>
              </w:rPr>
              <w:t>CMN.ATO.CTR.428387</w:t>
            </w:r>
          </w:p>
        </w:tc>
        <w:tc>
          <w:tcPr>
            <w:tcW w:w="4808" w:type="dxa"/>
          </w:tcPr>
          <w:p w14:paraId="2D034866" w14:textId="495D2057" w:rsidR="00AA58E5" w:rsidRDefault="00AA58E5" w:rsidP="00231D5C">
            <w:pPr>
              <w:pStyle w:val="Maintext"/>
              <w:rPr>
                <w:sz w:val="20"/>
                <w:szCs w:val="20"/>
              </w:rPr>
            </w:pPr>
            <w:r w:rsidRPr="00496A6B">
              <w:rPr>
                <w:rFonts w:cs="Arial"/>
                <w:szCs w:val="22"/>
              </w:rPr>
              <w:t>BC 2015 - 037 - Reduce Company Tax Rate</w:t>
            </w:r>
          </w:p>
        </w:tc>
      </w:tr>
      <w:tr w:rsidR="00AA58E5" w14:paraId="5E6A522E" w14:textId="77777777" w:rsidTr="00AA58E5">
        <w:tc>
          <w:tcPr>
            <w:tcW w:w="4808" w:type="dxa"/>
          </w:tcPr>
          <w:p w14:paraId="1A18886E" w14:textId="14AE8F36" w:rsidR="00AA58E5" w:rsidRDefault="00AA58E5" w:rsidP="00231D5C">
            <w:pPr>
              <w:pStyle w:val="Maintext"/>
              <w:rPr>
                <w:sz w:val="20"/>
                <w:szCs w:val="20"/>
              </w:rPr>
            </w:pPr>
            <w:r w:rsidRPr="00496A6B">
              <w:rPr>
                <w:rFonts w:cs="Arial"/>
                <w:szCs w:val="22"/>
              </w:rPr>
              <w:t>CMN.ATO.CTR.428388</w:t>
            </w:r>
          </w:p>
        </w:tc>
        <w:tc>
          <w:tcPr>
            <w:tcW w:w="4808" w:type="dxa"/>
          </w:tcPr>
          <w:p w14:paraId="3A36ABD1" w14:textId="07B8C9C9" w:rsidR="00AA58E5" w:rsidRDefault="00AA58E5" w:rsidP="00231D5C">
            <w:pPr>
              <w:pStyle w:val="Maintext"/>
              <w:rPr>
                <w:sz w:val="20"/>
                <w:szCs w:val="20"/>
              </w:rPr>
            </w:pPr>
            <w:r w:rsidRPr="00496A6B">
              <w:rPr>
                <w:rFonts w:cs="Arial"/>
                <w:szCs w:val="22"/>
              </w:rPr>
              <w:t>BC 2015 - 037 - Reduce Company Tax Rate</w:t>
            </w:r>
          </w:p>
        </w:tc>
      </w:tr>
      <w:tr w:rsidR="00AA58E5" w14:paraId="4EB8D580" w14:textId="77777777" w:rsidTr="00AA58E5">
        <w:tc>
          <w:tcPr>
            <w:tcW w:w="4808" w:type="dxa"/>
          </w:tcPr>
          <w:p w14:paraId="2FDFA613" w14:textId="5721DC37" w:rsidR="00AA58E5" w:rsidRDefault="00AA58E5" w:rsidP="00231D5C">
            <w:pPr>
              <w:pStyle w:val="Maintext"/>
              <w:rPr>
                <w:sz w:val="20"/>
                <w:szCs w:val="20"/>
              </w:rPr>
            </w:pPr>
            <w:r w:rsidRPr="00496A6B">
              <w:rPr>
                <w:rFonts w:cs="Arial"/>
                <w:szCs w:val="22"/>
              </w:rPr>
              <w:t>CMN.ATO.CTR.428389</w:t>
            </w:r>
          </w:p>
        </w:tc>
        <w:tc>
          <w:tcPr>
            <w:tcW w:w="4808" w:type="dxa"/>
          </w:tcPr>
          <w:p w14:paraId="31F2E7F1" w14:textId="490A0CA9" w:rsidR="00AA58E5" w:rsidRDefault="00AA58E5" w:rsidP="00231D5C">
            <w:pPr>
              <w:pStyle w:val="Maintext"/>
              <w:rPr>
                <w:sz w:val="20"/>
                <w:szCs w:val="20"/>
              </w:rPr>
            </w:pPr>
            <w:r w:rsidRPr="00496A6B">
              <w:rPr>
                <w:rFonts w:cs="Arial"/>
                <w:szCs w:val="22"/>
              </w:rPr>
              <w:t>BC 2015 - 037 - Reduce Company Tax Rate</w:t>
            </w:r>
          </w:p>
        </w:tc>
      </w:tr>
      <w:tr w:rsidR="00AA58E5" w14:paraId="61CDE4AD" w14:textId="77777777" w:rsidTr="00AA58E5">
        <w:tc>
          <w:tcPr>
            <w:tcW w:w="4808" w:type="dxa"/>
          </w:tcPr>
          <w:p w14:paraId="23E37E3F" w14:textId="219491B4" w:rsidR="00AA58E5" w:rsidRDefault="00AA58E5" w:rsidP="00231D5C">
            <w:pPr>
              <w:pStyle w:val="Maintext"/>
              <w:rPr>
                <w:sz w:val="20"/>
                <w:szCs w:val="20"/>
              </w:rPr>
            </w:pPr>
            <w:r w:rsidRPr="00496A6B">
              <w:rPr>
                <w:rFonts w:cs="Arial"/>
                <w:szCs w:val="22"/>
              </w:rPr>
              <w:t>CMN.ATO.CTR.428326</w:t>
            </w:r>
          </w:p>
        </w:tc>
        <w:tc>
          <w:tcPr>
            <w:tcW w:w="4808" w:type="dxa"/>
          </w:tcPr>
          <w:p w14:paraId="696EFC31" w14:textId="5BA665DB" w:rsidR="00AA58E5" w:rsidRDefault="00AA58E5" w:rsidP="00231D5C">
            <w:pPr>
              <w:pStyle w:val="Maintext"/>
              <w:rPr>
                <w:sz w:val="20"/>
                <w:szCs w:val="20"/>
              </w:rPr>
            </w:pPr>
            <w:r w:rsidRPr="00496A6B">
              <w:rPr>
                <w:rFonts w:cs="Arial"/>
                <w:szCs w:val="22"/>
              </w:rPr>
              <w:t>BC 2015</w:t>
            </w:r>
            <w:r>
              <w:rPr>
                <w:rFonts w:cs="Arial"/>
                <w:szCs w:val="22"/>
              </w:rPr>
              <w:t xml:space="preserve"> </w:t>
            </w:r>
            <w:r w:rsidRPr="00496A6B">
              <w:rPr>
                <w:rFonts w:cs="Arial"/>
                <w:szCs w:val="22"/>
              </w:rPr>
              <w:t>-</w:t>
            </w:r>
            <w:r>
              <w:rPr>
                <w:rFonts w:cs="Arial"/>
                <w:szCs w:val="22"/>
              </w:rPr>
              <w:t xml:space="preserve"> </w:t>
            </w:r>
            <w:r w:rsidRPr="00496A6B">
              <w:rPr>
                <w:rFonts w:cs="Arial"/>
                <w:szCs w:val="22"/>
              </w:rPr>
              <w:t>065B - Temporary Budget Repair Levy (TBRL)</w:t>
            </w:r>
          </w:p>
        </w:tc>
      </w:tr>
      <w:tr w:rsidR="00AA58E5" w14:paraId="2FD54972" w14:textId="77777777" w:rsidTr="00AA58E5">
        <w:tc>
          <w:tcPr>
            <w:tcW w:w="4808" w:type="dxa"/>
          </w:tcPr>
          <w:p w14:paraId="7AB52A9B" w14:textId="77777777" w:rsidR="00AA58E5" w:rsidRPr="00AA58E5" w:rsidRDefault="00AA58E5" w:rsidP="00AA58E5">
            <w:pPr>
              <w:pStyle w:val="Maintext"/>
              <w:rPr>
                <w:sz w:val="20"/>
                <w:szCs w:val="20"/>
              </w:rPr>
            </w:pPr>
            <w:r w:rsidRPr="00AA58E5">
              <w:rPr>
                <w:sz w:val="20"/>
                <w:szCs w:val="20"/>
              </w:rPr>
              <w:t>CMN.ATO.CTR.430079</w:t>
            </w:r>
          </w:p>
          <w:p w14:paraId="13307F10" w14:textId="77777777" w:rsidR="00AA58E5" w:rsidRPr="00AA58E5" w:rsidRDefault="00AA58E5" w:rsidP="00AA58E5">
            <w:pPr>
              <w:pStyle w:val="Maintext"/>
              <w:rPr>
                <w:sz w:val="20"/>
                <w:szCs w:val="20"/>
              </w:rPr>
            </w:pPr>
            <w:r w:rsidRPr="00AA58E5">
              <w:rPr>
                <w:sz w:val="20"/>
                <w:szCs w:val="20"/>
              </w:rPr>
              <w:t>CMN.ATO.CTR.430080</w:t>
            </w:r>
          </w:p>
          <w:p w14:paraId="46873AF1" w14:textId="77777777" w:rsidR="00AA58E5" w:rsidRPr="00AA58E5" w:rsidRDefault="00AA58E5" w:rsidP="00AA58E5">
            <w:pPr>
              <w:pStyle w:val="Maintext"/>
              <w:rPr>
                <w:sz w:val="20"/>
                <w:szCs w:val="20"/>
              </w:rPr>
            </w:pPr>
            <w:r w:rsidRPr="00AA58E5">
              <w:rPr>
                <w:sz w:val="20"/>
                <w:szCs w:val="20"/>
              </w:rPr>
              <w:t>CMN.ATO.CTR.430081</w:t>
            </w:r>
          </w:p>
          <w:p w14:paraId="4CECF6E2" w14:textId="77777777" w:rsidR="00AA58E5" w:rsidRPr="00AA58E5" w:rsidRDefault="00AA58E5" w:rsidP="00AA58E5">
            <w:pPr>
              <w:pStyle w:val="Maintext"/>
              <w:rPr>
                <w:sz w:val="20"/>
                <w:szCs w:val="20"/>
              </w:rPr>
            </w:pPr>
            <w:r w:rsidRPr="00AA58E5">
              <w:rPr>
                <w:sz w:val="20"/>
                <w:szCs w:val="20"/>
              </w:rPr>
              <w:t>CMN.ATO.CTR.430082</w:t>
            </w:r>
          </w:p>
          <w:p w14:paraId="39C812F2" w14:textId="77777777" w:rsidR="00AA58E5" w:rsidRPr="00AA58E5" w:rsidRDefault="00AA58E5" w:rsidP="00AA58E5">
            <w:pPr>
              <w:pStyle w:val="Maintext"/>
              <w:rPr>
                <w:sz w:val="20"/>
                <w:szCs w:val="20"/>
              </w:rPr>
            </w:pPr>
            <w:r w:rsidRPr="00AA58E5">
              <w:rPr>
                <w:sz w:val="20"/>
                <w:szCs w:val="20"/>
              </w:rPr>
              <w:t>CMN.ATO.CTR.430083</w:t>
            </w:r>
          </w:p>
          <w:p w14:paraId="4B8B9565" w14:textId="77777777" w:rsidR="00AA58E5" w:rsidRPr="00AA58E5" w:rsidRDefault="00AA58E5" w:rsidP="00AA58E5">
            <w:pPr>
              <w:pStyle w:val="Maintext"/>
              <w:rPr>
                <w:sz w:val="20"/>
                <w:szCs w:val="20"/>
              </w:rPr>
            </w:pPr>
            <w:r w:rsidRPr="00AA58E5">
              <w:rPr>
                <w:sz w:val="20"/>
                <w:szCs w:val="20"/>
              </w:rPr>
              <w:t>CMN.ATO.CTR.430084</w:t>
            </w:r>
          </w:p>
          <w:p w14:paraId="44EF2878" w14:textId="77777777" w:rsidR="00AA58E5" w:rsidRPr="00AA58E5" w:rsidRDefault="00AA58E5" w:rsidP="00AA58E5">
            <w:pPr>
              <w:pStyle w:val="Maintext"/>
              <w:rPr>
                <w:sz w:val="20"/>
                <w:szCs w:val="20"/>
              </w:rPr>
            </w:pPr>
            <w:r w:rsidRPr="00AA58E5">
              <w:rPr>
                <w:sz w:val="20"/>
                <w:szCs w:val="20"/>
              </w:rPr>
              <w:t>CMN.ATO.CTR.430085</w:t>
            </w:r>
          </w:p>
          <w:p w14:paraId="25F06933" w14:textId="77777777" w:rsidR="00AA58E5" w:rsidRPr="00AA58E5" w:rsidRDefault="00AA58E5" w:rsidP="00AA58E5">
            <w:pPr>
              <w:pStyle w:val="Maintext"/>
              <w:rPr>
                <w:sz w:val="20"/>
                <w:szCs w:val="20"/>
              </w:rPr>
            </w:pPr>
            <w:r w:rsidRPr="00AA58E5">
              <w:rPr>
                <w:sz w:val="20"/>
                <w:szCs w:val="20"/>
              </w:rPr>
              <w:t>CMN.ATO.CTR.430086</w:t>
            </w:r>
          </w:p>
          <w:p w14:paraId="130088B2" w14:textId="77777777" w:rsidR="00AA58E5" w:rsidRPr="00AA58E5" w:rsidRDefault="00AA58E5" w:rsidP="00AA58E5">
            <w:pPr>
              <w:pStyle w:val="Maintext"/>
              <w:rPr>
                <w:sz w:val="20"/>
                <w:szCs w:val="20"/>
              </w:rPr>
            </w:pPr>
            <w:r w:rsidRPr="00AA58E5">
              <w:rPr>
                <w:sz w:val="20"/>
                <w:szCs w:val="20"/>
              </w:rPr>
              <w:t>CMN.ATO.CTR.430087</w:t>
            </w:r>
          </w:p>
          <w:p w14:paraId="1688CCDD" w14:textId="77777777" w:rsidR="00AA58E5" w:rsidRPr="00AA58E5" w:rsidRDefault="00AA58E5" w:rsidP="00AA58E5">
            <w:pPr>
              <w:pStyle w:val="Maintext"/>
              <w:rPr>
                <w:sz w:val="20"/>
                <w:szCs w:val="20"/>
              </w:rPr>
            </w:pPr>
            <w:r w:rsidRPr="00AA58E5">
              <w:rPr>
                <w:sz w:val="20"/>
                <w:szCs w:val="20"/>
              </w:rPr>
              <w:t>CMN.ATO.CTR.430088</w:t>
            </w:r>
          </w:p>
          <w:p w14:paraId="1927F69B" w14:textId="77777777" w:rsidR="00AA58E5" w:rsidRPr="00AA58E5" w:rsidRDefault="00AA58E5" w:rsidP="00AA58E5">
            <w:pPr>
              <w:pStyle w:val="Maintext"/>
              <w:rPr>
                <w:sz w:val="20"/>
                <w:szCs w:val="20"/>
              </w:rPr>
            </w:pPr>
            <w:r w:rsidRPr="00AA58E5">
              <w:rPr>
                <w:sz w:val="20"/>
                <w:szCs w:val="20"/>
              </w:rPr>
              <w:t>CMN.ATO.CTR.430089</w:t>
            </w:r>
          </w:p>
          <w:p w14:paraId="2D2C5441" w14:textId="77777777" w:rsidR="00AA58E5" w:rsidRPr="00AA58E5" w:rsidRDefault="00AA58E5" w:rsidP="00AA58E5">
            <w:pPr>
              <w:pStyle w:val="Maintext"/>
              <w:rPr>
                <w:sz w:val="20"/>
                <w:szCs w:val="20"/>
              </w:rPr>
            </w:pPr>
            <w:r w:rsidRPr="00AA58E5">
              <w:rPr>
                <w:sz w:val="20"/>
                <w:szCs w:val="20"/>
              </w:rPr>
              <w:t>CMN.ATO.CTR.430090</w:t>
            </w:r>
          </w:p>
          <w:p w14:paraId="18A90115" w14:textId="77777777" w:rsidR="00AA58E5" w:rsidRPr="00AA58E5" w:rsidRDefault="00AA58E5" w:rsidP="00AA58E5">
            <w:pPr>
              <w:pStyle w:val="Maintext"/>
              <w:rPr>
                <w:sz w:val="20"/>
                <w:szCs w:val="20"/>
              </w:rPr>
            </w:pPr>
            <w:r w:rsidRPr="00AA58E5">
              <w:rPr>
                <w:sz w:val="20"/>
                <w:szCs w:val="20"/>
              </w:rPr>
              <w:t>CMN.ATO.CTR.430091</w:t>
            </w:r>
          </w:p>
          <w:p w14:paraId="269B3056" w14:textId="77777777" w:rsidR="00AA58E5" w:rsidRPr="00AA58E5" w:rsidRDefault="00AA58E5" w:rsidP="00AA58E5">
            <w:pPr>
              <w:pStyle w:val="Maintext"/>
              <w:rPr>
                <w:sz w:val="20"/>
                <w:szCs w:val="20"/>
              </w:rPr>
            </w:pPr>
            <w:r w:rsidRPr="00AA58E5">
              <w:rPr>
                <w:sz w:val="20"/>
                <w:szCs w:val="20"/>
              </w:rPr>
              <w:t>CMN.ATO.CTR.430092</w:t>
            </w:r>
          </w:p>
          <w:p w14:paraId="2A9A2571" w14:textId="77777777" w:rsidR="00AA58E5" w:rsidRPr="00AA58E5" w:rsidRDefault="00AA58E5" w:rsidP="00AA58E5">
            <w:pPr>
              <w:pStyle w:val="Maintext"/>
              <w:rPr>
                <w:sz w:val="20"/>
                <w:szCs w:val="20"/>
              </w:rPr>
            </w:pPr>
            <w:r w:rsidRPr="00AA58E5">
              <w:rPr>
                <w:sz w:val="20"/>
                <w:szCs w:val="20"/>
              </w:rPr>
              <w:t>CMN.ATO.CTR.430093</w:t>
            </w:r>
          </w:p>
          <w:p w14:paraId="769B1D7D" w14:textId="77777777" w:rsidR="00AA58E5" w:rsidRPr="00AA58E5" w:rsidRDefault="00AA58E5" w:rsidP="00AA58E5">
            <w:pPr>
              <w:pStyle w:val="Maintext"/>
              <w:rPr>
                <w:sz w:val="20"/>
                <w:szCs w:val="20"/>
              </w:rPr>
            </w:pPr>
            <w:r w:rsidRPr="00AA58E5">
              <w:rPr>
                <w:sz w:val="20"/>
                <w:szCs w:val="20"/>
              </w:rPr>
              <w:t>CMN.ATO.CTR.430093</w:t>
            </w:r>
          </w:p>
          <w:p w14:paraId="37C74284" w14:textId="77777777" w:rsidR="00AA58E5" w:rsidRPr="00AA58E5" w:rsidRDefault="00AA58E5" w:rsidP="00AA58E5">
            <w:pPr>
              <w:pStyle w:val="Maintext"/>
              <w:rPr>
                <w:sz w:val="20"/>
                <w:szCs w:val="20"/>
              </w:rPr>
            </w:pPr>
            <w:r w:rsidRPr="00AA58E5">
              <w:rPr>
                <w:sz w:val="20"/>
                <w:szCs w:val="20"/>
              </w:rPr>
              <w:lastRenderedPageBreak/>
              <w:t>CMN.ATO.CTR.430093</w:t>
            </w:r>
          </w:p>
          <w:p w14:paraId="724F9066" w14:textId="77777777" w:rsidR="00AA58E5" w:rsidRPr="00AA58E5" w:rsidRDefault="00AA58E5" w:rsidP="00AA58E5">
            <w:pPr>
              <w:pStyle w:val="Maintext"/>
              <w:rPr>
                <w:sz w:val="20"/>
                <w:szCs w:val="20"/>
              </w:rPr>
            </w:pPr>
            <w:r w:rsidRPr="00AA58E5">
              <w:rPr>
                <w:sz w:val="20"/>
                <w:szCs w:val="20"/>
              </w:rPr>
              <w:t>CMN.ATO.CTR.430093</w:t>
            </w:r>
          </w:p>
          <w:p w14:paraId="7163A013" w14:textId="77777777" w:rsidR="00AA58E5" w:rsidRPr="00AA58E5" w:rsidRDefault="00AA58E5" w:rsidP="00AA58E5">
            <w:pPr>
              <w:pStyle w:val="Maintext"/>
              <w:rPr>
                <w:sz w:val="20"/>
                <w:szCs w:val="20"/>
              </w:rPr>
            </w:pPr>
            <w:r w:rsidRPr="00AA58E5">
              <w:rPr>
                <w:sz w:val="20"/>
                <w:szCs w:val="20"/>
              </w:rPr>
              <w:t>CMN.ATO.CTR.430093</w:t>
            </w:r>
          </w:p>
          <w:p w14:paraId="1600DEE2" w14:textId="77777777" w:rsidR="00AA58E5" w:rsidRPr="00AA58E5" w:rsidRDefault="00AA58E5" w:rsidP="00AA58E5">
            <w:pPr>
              <w:pStyle w:val="Maintext"/>
              <w:rPr>
                <w:sz w:val="20"/>
                <w:szCs w:val="20"/>
              </w:rPr>
            </w:pPr>
            <w:r w:rsidRPr="00AA58E5">
              <w:rPr>
                <w:sz w:val="20"/>
                <w:szCs w:val="20"/>
              </w:rPr>
              <w:t>CMN.ATO.CTR.430093</w:t>
            </w:r>
          </w:p>
          <w:p w14:paraId="3A733FD2" w14:textId="77777777" w:rsidR="00AA58E5" w:rsidRPr="00AA58E5" w:rsidRDefault="00AA58E5" w:rsidP="00AA58E5">
            <w:pPr>
              <w:pStyle w:val="Maintext"/>
              <w:rPr>
                <w:sz w:val="20"/>
                <w:szCs w:val="20"/>
              </w:rPr>
            </w:pPr>
            <w:r w:rsidRPr="00AA58E5">
              <w:rPr>
                <w:sz w:val="20"/>
                <w:szCs w:val="20"/>
              </w:rPr>
              <w:t>CMN.ATO.CTR.430093</w:t>
            </w:r>
          </w:p>
          <w:p w14:paraId="72642C35" w14:textId="77777777" w:rsidR="00AA58E5" w:rsidRPr="00AA58E5" w:rsidRDefault="00AA58E5" w:rsidP="00AA58E5">
            <w:pPr>
              <w:pStyle w:val="Maintext"/>
              <w:rPr>
                <w:sz w:val="20"/>
                <w:szCs w:val="20"/>
              </w:rPr>
            </w:pPr>
            <w:r w:rsidRPr="00AA58E5">
              <w:rPr>
                <w:sz w:val="20"/>
                <w:szCs w:val="20"/>
              </w:rPr>
              <w:t>CMN.ATO.CTR.430093</w:t>
            </w:r>
          </w:p>
          <w:p w14:paraId="0800F40E" w14:textId="77777777" w:rsidR="00AA58E5" w:rsidRPr="00AA58E5" w:rsidRDefault="00AA58E5" w:rsidP="00AA58E5">
            <w:pPr>
              <w:pStyle w:val="Maintext"/>
              <w:rPr>
                <w:sz w:val="20"/>
                <w:szCs w:val="20"/>
              </w:rPr>
            </w:pPr>
            <w:r w:rsidRPr="00AA58E5">
              <w:rPr>
                <w:sz w:val="20"/>
                <w:szCs w:val="20"/>
              </w:rPr>
              <w:t>CMN.ATO.CTR.430101</w:t>
            </w:r>
          </w:p>
          <w:p w14:paraId="279F67DF" w14:textId="77777777" w:rsidR="00AA58E5" w:rsidRPr="00AA58E5" w:rsidRDefault="00AA58E5" w:rsidP="00AA58E5">
            <w:pPr>
              <w:pStyle w:val="Maintext"/>
              <w:rPr>
                <w:sz w:val="20"/>
                <w:szCs w:val="20"/>
              </w:rPr>
            </w:pPr>
            <w:r w:rsidRPr="00AA58E5">
              <w:rPr>
                <w:sz w:val="20"/>
                <w:szCs w:val="20"/>
              </w:rPr>
              <w:t>CMN.ATO.CTR.430102</w:t>
            </w:r>
          </w:p>
          <w:p w14:paraId="2960A4FD" w14:textId="77777777" w:rsidR="00AA58E5" w:rsidRPr="00AA58E5" w:rsidRDefault="00AA58E5" w:rsidP="00AA58E5">
            <w:pPr>
              <w:pStyle w:val="Maintext"/>
              <w:rPr>
                <w:sz w:val="20"/>
                <w:szCs w:val="20"/>
              </w:rPr>
            </w:pPr>
            <w:r w:rsidRPr="00AA58E5">
              <w:rPr>
                <w:sz w:val="20"/>
                <w:szCs w:val="20"/>
              </w:rPr>
              <w:t>CMN.ATO.CTR.430103</w:t>
            </w:r>
          </w:p>
          <w:p w14:paraId="7BA6429E" w14:textId="77777777" w:rsidR="00AA58E5" w:rsidRPr="00AA58E5" w:rsidRDefault="00AA58E5" w:rsidP="00AA58E5">
            <w:pPr>
              <w:pStyle w:val="Maintext"/>
              <w:rPr>
                <w:sz w:val="20"/>
                <w:szCs w:val="20"/>
              </w:rPr>
            </w:pPr>
            <w:r w:rsidRPr="00AA58E5">
              <w:rPr>
                <w:sz w:val="20"/>
                <w:szCs w:val="20"/>
              </w:rPr>
              <w:t>CMN.ATO.CTR.430104</w:t>
            </w:r>
          </w:p>
          <w:p w14:paraId="345696E5" w14:textId="77777777" w:rsidR="00AA58E5" w:rsidRPr="00AA58E5" w:rsidRDefault="00AA58E5" w:rsidP="00AA58E5">
            <w:pPr>
              <w:pStyle w:val="Maintext"/>
              <w:rPr>
                <w:sz w:val="20"/>
                <w:szCs w:val="20"/>
              </w:rPr>
            </w:pPr>
            <w:r w:rsidRPr="00AA58E5">
              <w:rPr>
                <w:sz w:val="20"/>
                <w:szCs w:val="20"/>
              </w:rPr>
              <w:t>CMN.ATO.CTR.430105</w:t>
            </w:r>
          </w:p>
          <w:p w14:paraId="78E78D74" w14:textId="77777777" w:rsidR="00AA58E5" w:rsidRPr="00AA58E5" w:rsidRDefault="00AA58E5" w:rsidP="00AA58E5">
            <w:pPr>
              <w:pStyle w:val="Maintext"/>
              <w:rPr>
                <w:sz w:val="20"/>
                <w:szCs w:val="20"/>
              </w:rPr>
            </w:pPr>
            <w:r w:rsidRPr="00AA58E5">
              <w:rPr>
                <w:sz w:val="20"/>
                <w:szCs w:val="20"/>
              </w:rPr>
              <w:t>CMN.ATO.CTR.430106</w:t>
            </w:r>
          </w:p>
          <w:p w14:paraId="662A992B" w14:textId="77777777" w:rsidR="00AA58E5" w:rsidRPr="00AA58E5" w:rsidRDefault="00AA58E5" w:rsidP="00AA58E5">
            <w:pPr>
              <w:pStyle w:val="Maintext"/>
              <w:rPr>
                <w:sz w:val="20"/>
                <w:szCs w:val="20"/>
              </w:rPr>
            </w:pPr>
            <w:r w:rsidRPr="00AA58E5">
              <w:rPr>
                <w:sz w:val="20"/>
                <w:szCs w:val="20"/>
              </w:rPr>
              <w:t>CMN.ATO.CTR.430107</w:t>
            </w:r>
          </w:p>
          <w:p w14:paraId="0B42F465" w14:textId="77777777" w:rsidR="00AA58E5" w:rsidRPr="00AA58E5" w:rsidRDefault="00AA58E5" w:rsidP="00AA58E5">
            <w:pPr>
              <w:pStyle w:val="Maintext"/>
              <w:rPr>
                <w:sz w:val="20"/>
                <w:szCs w:val="20"/>
              </w:rPr>
            </w:pPr>
            <w:r w:rsidRPr="00AA58E5">
              <w:rPr>
                <w:sz w:val="20"/>
                <w:szCs w:val="20"/>
              </w:rPr>
              <w:t>CMN.ATO.CTR.430108</w:t>
            </w:r>
          </w:p>
          <w:p w14:paraId="22A67E24" w14:textId="77777777" w:rsidR="00AA58E5" w:rsidRPr="00AA58E5" w:rsidRDefault="00AA58E5" w:rsidP="00AA58E5">
            <w:pPr>
              <w:pStyle w:val="Maintext"/>
              <w:rPr>
                <w:sz w:val="20"/>
                <w:szCs w:val="20"/>
              </w:rPr>
            </w:pPr>
            <w:r w:rsidRPr="00AA58E5">
              <w:rPr>
                <w:sz w:val="20"/>
                <w:szCs w:val="20"/>
              </w:rPr>
              <w:t>CMN.ATO.CTR.430109</w:t>
            </w:r>
          </w:p>
          <w:p w14:paraId="6841EE70" w14:textId="77777777" w:rsidR="00AA58E5" w:rsidRPr="00AA58E5" w:rsidRDefault="00AA58E5" w:rsidP="00AA58E5">
            <w:pPr>
              <w:pStyle w:val="Maintext"/>
              <w:rPr>
                <w:sz w:val="20"/>
                <w:szCs w:val="20"/>
              </w:rPr>
            </w:pPr>
            <w:r w:rsidRPr="00AA58E5">
              <w:rPr>
                <w:sz w:val="20"/>
                <w:szCs w:val="20"/>
              </w:rPr>
              <w:t>CMN.ATO.CTR.430110</w:t>
            </w:r>
          </w:p>
          <w:p w14:paraId="446523D7" w14:textId="77777777" w:rsidR="00AA58E5" w:rsidRPr="00AA58E5" w:rsidRDefault="00AA58E5" w:rsidP="00AA58E5">
            <w:pPr>
              <w:pStyle w:val="Maintext"/>
              <w:rPr>
                <w:sz w:val="20"/>
                <w:szCs w:val="20"/>
              </w:rPr>
            </w:pPr>
            <w:r w:rsidRPr="00AA58E5">
              <w:rPr>
                <w:sz w:val="20"/>
                <w:szCs w:val="20"/>
              </w:rPr>
              <w:t>CMN.ATO.CTR.430111</w:t>
            </w:r>
          </w:p>
          <w:p w14:paraId="771CD12F" w14:textId="77777777" w:rsidR="00AA58E5" w:rsidRPr="00AA58E5" w:rsidRDefault="00AA58E5" w:rsidP="00AA58E5">
            <w:pPr>
              <w:pStyle w:val="Maintext"/>
              <w:rPr>
                <w:sz w:val="20"/>
                <w:szCs w:val="20"/>
              </w:rPr>
            </w:pPr>
            <w:r w:rsidRPr="00AA58E5">
              <w:rPr>
                <w:sz w:val="20"/>
                <w:szCs w:val="20"/>
              </w:rPr>
              <w:t>CMN.ATO.CTR.430112</w:t>
            </w:r>
          </w:p>
          <w:p w14:paraId="2791EF5D" w14:textId="77777777" w:rsidR="00AA58E5" w:rsidRPr="00AA58E5" w:rsidRDefault="00AA58E5" w:rsidP="00AA58E5">
            <w:pPr>
              <w:pStyle w:val="Maintext"/>
              <w:rPr>
                <w:sz w:val="20"/>
                <w:szCs w:val="20"/>
              </w:rPr>
            </w:pPr>
            <w:r w:rsidRPr="00AA58E5">
              <w:rPr>
                <w:sz w:val="20"/>
                <w:szCs w:val="20"/>
              </w:rPr>
              <w:t>CMN.ATO.CTR.430113</w:t>
            </w:r>
          </w:p>
          <w:p w14:paraId="24987CDB" w14:textId="77777777" w:rsidR="00AA58E5" w:rsidRPr="00AA58E5" w:rsidRDefault="00AA58E5" w:rsidP="00AA58E5">
            <w:pPr>
              <w:pStyle w:val="Maintext"/>
              <w:rPr>
                <w:sz w:val="20"/>
                <w:szCs w:val="20"/>
              </w:rPr>
            </w:pPr>
            <w:r w:rsidRPr="00AA58E5">
              <w:rPr>
                <w:sz w:val="20"/>
                <w:szCs w:val="20"/>
              </w:rPr>
              <w:t>CMN.ATO.CTR.430114</w:t>
            </w:r>
          </w:p>
          <w:p w14:paraId="08FAAEA2" w14:textId="77777777" w:rsidR="00AA58E5" w:rsidRPr="00AA58E5" w:rsidRDefault="00AA58E5" w:rsidP="00AA58E5">
            <w:pPr>
              <w:pStyle w:val="Maintext"/>
              <w:rPr>
                <w:sz w:val="20"/>
                <w:szCs w:val="20"/>
              </w:rPr>
            </w:pPr>
            <w:r w:rsidRPr="00AA58E5">
              <w:rPr>
                <w:sz w:val="20"/>
                <w:szCs w:val="20"/>
              </w:rPr>
              <w:t>CMN.ATO.CTR.430115</w:t>
            </w:r>
          </w:p>
          <w:p w14:paraId="140A44DC" w14:textId="77777777" w:rsidR="00AA58E5" w:rsidRPr="00AA58E5" w:rsidRDefault="00AA58E5" w:rsidP="00AA58E5">
            <w:pPr>
              <w:pStyle w:val="Maintext"/>
              <w:rPr>
                <w:sz w:val="20"/>
                <w:szCs w:val="20"/>
              </w:rPr>
            </w:pPr>
            <w:r w:rsidRPr="00AA58E5">
              <w:rPr>
                <w:sz w:val="20"/>
                <w:szCs w:val="20"/>
              </w:rPr>
              <w:t>CMN.ATO.CTR.430116</w:t>
            </w:r>
          </w:p>
          <w:p w14:paraId="690074C0" w14:textId="77777777" w:rsidR="00AA58E5" w:rsidRPr="00AA58E5" w:rsidRDefault="00AA58E5" w:rsidP="00AA58E5">
            <w:pPr>
              <w:pStyle w:val="Maintext"/>
              <w:rPr>
                <w:sz w:val="20"/>
                <w:szCs w:val="20"/>
              </w:rPr>
            </w:pPr>
            <w:r w:rsidRPr="00AA58E5">
              <w:rPr>
                <w:sz w:val="20"/>
                <w:szCs w:val="20"/>
              </w:rPr>
              <w:t>CMN.ATO.CTR.430117</w:t>
            </w:r>
          </w:p>
          <w:p w14:paraId="518BD8DE" w14:textId="77777777" w:rsidR="00AA58E5" w:rsidRPr="00AA58E5" w:rsidRDefault="00AA58E5" w:rsidP="00AA58E5">
            <w:pPr>
              <w:pStyle w:val="Maintext"/>
              <w:rPr>
                <w:sz w:val="20"/>
                <w:szCs w:val="20"/>
              </w:rPr>
            </w:pPr>
            <w:r w:rsidRPr="00AA58E5">
              <w:rPr>
                <w:sz w:val="20"/>
                <w:szCs w:val="20"/>
              </w:rPr>
              <w:t>CMN.ATO.CTR.430118</w:t>
            </w:r>
          </w:p>
          <w:p w14:paraId="7D0BA4CC" w14:textId="77777777" w:rsidR="00AA58E5" w:rsidRPr="00AA58E5" w:rsidRDefault="00AA58E5" w:rsidP="00AA58E5">
            <w:pPr>
              <w:pStyle w:val="Maintext"/>
              <w:rPr>
                <w:sz w:val="20"/>
                <w:szCs w:val="20"/>
              </w:rPr>
            </w:pPr>
            <w:r w:rsidRPr="00AA58E5">
              <w:rPr>
                <w:sz w:val="20"/>
                <w:szCs w:val="20"/>
              </w:rPr>
              <w:t>CMN.ATO.CTR.430119</w:t>
            </w:r>
          </w:p>
          <w:p w14:paraId="42BE1262" w14:textId="77777777" w:rsidR="00AA58E5" w:rsidRPr="00AA58E5" w:rsidRDefault="00AA58E5" w:rsidP="00AA58E5">
            <w:pPr>
              <w:pStyle w:val="Maintext"/>
              <w:rPr>
                <w:sz w:val="20"/>
                <w:szCs w:val="20"/>
              </w:rPr>
            </w:pPr>
            <w:r w:rsidRPr="00AA58E5">
              <w:rPr>
                <w:sz w:val="20"/>
                <w:szCs w:val="20"/>
              </w:rPr>
              <w:t>CMN.ATO.CTR.430120</w:t>
            </w:r>
          </w:p>
          <w:p w14:paraId="10D3FF37" w14:textId="77777777" w:rsidR="00AA58E5" w:rsidRPr="00AA58E5" w:rsidRDefault="00AA58E5" w:rsidP="00AA58E5">
            <w:pPr>
              <w:pStyle w:val="Maintext"/>
              <w:rPr>
                <w:sz w:val="20"/>
                <w:szCs w:val="20"/>
              </w:rPr>
            </w:pPr>
            <w:r w:rsidRPr="00AA58E5">
              <w:rPr>
                <w:sz w:val="20"/>
                <w:szCs w:val="20"/>
              </w:rPr>
              <w:t>CMN.ATO.CTR.430121</w:t>
            </w:r>
          </w:p>
          <w:p w14:paraId="2FF28AA4" w14:textId="77777777" w:rsidR="00AA58E5" w:rsidRPr="00AA58E5" w:rsidRDefault="00AA58E5" w:rsidP="00AA58E5">
            <w:pPr>
              <w:pStyle w:val="Maintext"/>
              <w:rPr>
                <w:sz w:val="20"/>
                <w:szCs w:val="20"/>
              </w:rPr>
            </w:pPr>
            <w:r w:rsidRPr="00AA58E5">
              <w:rPr>
                <w:sz w:val="20"/>
                <w:szCs w:val="20"/>
              </w:rPr>
              <w:t>CMN.ATO.CTR.428372</w:t>
            </w:r>
          </w:p>
          <w:p w14:paraId="06BD8F1F" w14:textId="77777777" w:rsidR="00AA58E5" w:rsidRPr="00AA58E5" w:rsidRDefault="00AA58E5" w:rsidP="00AA58E5">
            <w:pPr>
              <w:pStyle w:val="Maintext"/>
              <w:rPr>
                <w:sz w:val="20"/>
                <w:szCs w:val="20"/>
              </w:rPr>
            </w:pPr>
            <w:r w:rsidRPr="00AA58E5">
              <w:rPr>
                <w:sz w:val="20"/>
                <w:szCs w:val="20"/>
              </w:rPr>
              <w:t>CMN.ATO.CTR.430123</w:t>
            </w:r>
          </w:p>
          <w:p w14:paraId="31284E10" w14:textId="77777777" w:rsidR="00AA58E5" w:rsidRPr="00AA58E5" w:rsidRDefault="00AA58E5" w:rsidP="00AA58E5">
            <w:pPr>
              <w:pStyle w:val="Maintext"/>
              <w:rPr>
                <w:sz w:val="20"/>
                <w:szCs w:val="20"/>
              </w:rPr>
            </w:pPr>
            <w:r w:rsidRPr="00AA58E5">
              <w:rPr>
                <w:sz w:val="20"/>
                <w:szCs w:val="20"/>
              </w:rPr>
              <w:t>CMN.ATO.CTR.430124</w:t>
            </w:r>
          </w:p>
          <w:p w14:paraId="72477F52" w14:textId="77777777" w:rsidR="00AA58E5" w:rsidRPr="00AA58E5" w:rsidRDefault="00AA58E5" w:rsidP="00AA58E5">
            <w:pPr>
              <w:pStyle w:val="Maintext"/>
              <w:rPr>
                <w:sz w:val="20"/>
                <w:szCs w:val="20"/>
              </w:rPr>
            </w:pPr>
            <w:r w:rsidRPr="00AA58E5">
              <w:rPr>
                <w:sz w:val="20"/>
                <w:szCs w:val="20"/>
              </w:rPr>
              <w:t>CMN.ATO.CTR.430125</w:t>
            </w:r>
          </w:p>
          <w:p w14:paraId="3BEC5FE1" w14:textId="77777777" w:rsidR="00AA58E5" w:rsidRPr="00AA58E5" w:rsidRDefault="00AA58E5" w:rsidP="00AA58E5">
            <w:pPr>
              <w:pStyle w:val="Maintext"/>
              <w:rPr>
                <w:sz w:val="20"/>
                <w:szCs w:val="20"/>
              </w:rPr>
            </w:pPr>
            <w:r w:rsidRPr="00AA58E5">
              <w:rPr>
                <w:sz w:val="20"/>
                <w:szCs w:val="20"/>
              </w:rPr>
              <w:t>CMN.ATO.CTR.430126</w:t>
            </w:r>
          </w:p>
          <w:p w14:paraId="76271493" w14:textId="77777777" w:rsidR="00AA58E5" w:rsidRPr="00AA58E5" w:rsidRDefault="00AA58E5" w:rsidP="00AA58E5">
            <w:pPr>
              <w:pStyle w:val="Maintext"/>
              <w:rPr>
                <w:sz w:val="20"/>
                <w:szCs w:val="20"/>
              </w:rPr>
            </w:pPr>
            <w:r w:rsidRPr="00AA58E5">
              <w:rPr>
                <w:sz w:val="20"/>
                <w:szCs w:val="20"/>
              </w:rPr>
              <w:t>CMN.ATO.CTR.430127</w:t>
            </w:r>
          </w:p>
          <w:p w14:paraId="544D4370" w14:textId="77777777" w:rsidR="00AA58E5" w:rsidRPr="00AA58E5" w:rsidRDefault="00AA58E5" w:rsidP="00AA58E5">
            <w:pPr>
              <w:pStyle w:val="Maintext"/>
              <w:rPr>
                <w:sz w:val="20"/>
                <w:szCs w:val="20"/>
              </w:rPr>
            </w:pPr>
            <w:r w:rsidRPr="00AA58E5">
              <w:rPr>
                <w:sz w:val="20"/>
                <w:szCs w:val="20"/>
              </w:rPr>
              <w:t>CMN.ATO.CTR.430128</w:t>
            </w:r>
          </w:p>
          <w:p w14:paraId="3320F914" w14:textId="77777777" w:rsidR="00AA58E5" w:rsidRPr="00AA58E5" w:rsidRDefault="00AA58E5" w:rsidP="00AA58E5">
            <w:pPr>
              <w:pStyle w:val="Maintext"/>
              <w:rPr>
                <w:sz w:val="20"/>
                <w:szCs w:val="20"/>
              </w:rPr>
            </w:pPr>
            <w:r w:rsidRPr="00AA58E5">
              <w:rPr>
                <w:sz w:val="20"/>
                <w:szCs w:val="20"/>
              </w:rPr>
              <w:t>CMN.ATO.CTR.428375</w:t>
            </w:r>
          </w:p>
          <w:p w14:paraId="1300427E" w14:textId="77777777" w:rsidR="00AA58E5" w:rsidRPr="00AA58E5" w:rsidRDefault="00AA58E5" w:rsidP="00AA58E5">
            <w:pPr>
              <w:pStyle w:val="Maintext"/>
              <w:rPr>
                <w:sz w:val="20"/>
                <w:szCs w:val="20"/>
              </w:rPr>
            </w:pPr>
            <w:r w:rsidRPr="00AA58E5">
              <w:rPr>
                <w:sz w:val="20"/>
                <w:szCs w:val="20"/>
              </w:rPr>
              <w:t>CMN.ATO.CTR.430130</w:t>
            </w:r>
          </w:p>
          <w:p w14:paraId="0C03A788" w14:textId="77777777" w:rsidR="00AA58E5" w:rsidRPr="00AA58E5" w:rsidRDefault="00AA58E5" w:rsidP="00AA58E5">
            <w:pPr>
              <w:pStyle w:val="Maintext"/>
              <w:rPr>
                <w:sz w:val="20"/>
                <w:szCs w:val="20"/>
              </w:rPr>
            </w:pPr>
            <w:r w:rsidRPr="00AA58E5">
              <w:rPr>
                <w:sz w:val="20"/>
                <w:szCs w:val="20"/>
              </w:rPr>
              <w:t>CMN.ATO.CTR.430131</w:t>
            </w:r>
          </w:p>
          <w:p w14:paraId="033EB206" w14:textId="77777777" w:rsidR="00AA58E5" w:rsidRPr="00AA58E5" w:rsidRDefault="00AA58E5" w:rsidP="00AA58E5">
            <w:pPr>
              <w:pStyle w:val="Maintext"/>
              <w:rPr>
                <w:sz w:val="20"/>
                <w:szCs w:val="20"/>
              </w:rPr>
            </w:pPr>
            <w:r w:rsidRPr="00AA58E5">
              <w:rPr>
                <w:sz w:val="20"/>
                <w:szCs w:val="20"/>
              </w:rPr>
              <w:t>CMN.ATO.CTR.430132</w:t>
            </w:r>
          </w:p>
          <w:p w14:paraId="17404AB4" w14:textId="77777777" w:rsidR="00AA58E5" w:rsidRPr="00AA58E5" w:rsidRDefault="00AA58E5" w:rsidP="00AA58E5">
            <w:pPr>
              <w:pStyle w:val="Maintext"/>
              <w:rPr>
                <w:sz w:val="20"/>
                <w:szCs w:val="20"/>
              </w:rPr>
            </w:pPr>
            <w:r w:rsidRPr="00AA58E5">
              <w:rPr>
                <w:sz w:val="20"/>
                <w:szCs w:val="20"/>
              </w:rPr>
              <w:t>CMN.ATO.CTR.430133</w:t>
            </w:r>
          </w:p>
          <w:p w14:paraId="187E898D" w14:textId="77777777" w:rsidR="00AA58E5" w:rsidRPr="00AA58E5" w:rsidRDefault="00AA58E5" w:rsidP="00AA58E5">
            <w:pPr>
              <w:pStyle w:val="Maintext"/>
              <w:rPr>
                <w:sz w:val="20"/>
                <w:szCs w:val="20"/>
              </w:rPr>
            </w:pPr>
            <w:r w:rsidRPr="00AA58E5">
              <w:rPr>
                <w:sz w:val="20"/>
                <w:szCs w:val="20"/>
              </w:rPr>
              <w:t>CMN.ATO.CTR.430134</w:t>
            </w:r>
          </w:p>
          <w:p w14:paraId="496FAC81" w14:textId="77777777" w:rsidR="00AA58E5" w:rsidRPr="00AA58E5" w:rsidRDefault="00AA58E5" w:rsidP="00AA58E5">
            <w:pPr>
              <w:pStyle w:val="Maintext"/>
              <w:rPr>
                <w:sz w:val="20"/>
                <w:szCs w:val="20"/>
              </w:rPr>
            </w:pPr>
            <w:r w:rsidRPr="00AA58E5">
              <w:rPr>
                <w:sz w:val="20"/>
                <w:szCs w:val="20"/>
              </w:rPr>
              <w:t>CMN.ATO.CTR.430135</w:t>
            </w:r>
          </w:p>
          <w:p w14:paraId="5C39B93D" w14:textId="77777777" w:rsidR="00AA58E5" w:rsidRPr="00AA58E5" w:rsidRDefault="00AA58E5" w:rsidP="00AA58E5">
            <w:pPr>
              <w:pStyle w:val="Maintext"/>
              <w:rPr>
                <w:sz w:val="20"/>
                <w:szCs w:val="20"/>
              </w:rPr>
            </w:pPr>
            <w:r w:rsidRPr="00AA58E5">
              <w:rPr>
                <w:sz w:val="20"/>
                <w:szCs w:val="20"/>
              </w:rPr>
              <w:t>CMN.ATO.CTR.430136</w:t>
            </w:r>
          </w:p>
          <w:p w14:paraId="2D8433FA" w14:textId="77777777" w:rsidR="00AA58E5" w:rsidRPr="00AA58E5" w:rsidRDefault="00AA58E5" w:rsidP="00AA58E5">
            <w:pPr>
              <w:pStyle w:val="Maintext"/>
              <w:rPr>
                <w:sz w:val="20"/>
                <w:szCs w:val="20"/>
              </w:rPr>
            </w:pPr>
            <w:r w:rsidRPr="00AA58E5">
              <w:rPr>
                <w:sz w:val="20"/>
                <w:szCs w:val="20"/>
              </w:rPr>
              <w:t>CMN.ATO.CTR.430137</w:t>
            </w:r>
          </w:p>
          <w:p w14:paraId="43CAB6FE" w14:textId="77777777" w:rsidR="00AA58E5" w:rsidRPr="00AA58E5" w:rsidRDefault="00AA58E5" w:rsidP="00AA58E5">
            <w:pPr>
              <w:pStyle w:val="Maintext"/>
              <w:rPr>
                <w:sz w:val="20"/>
                <w:szCs w:val="20"/>
              </w:rPr>
            </w:pPr>
            <w:r w:rsidRPr="00AA58E5">
              <w:rPr>
                <w:sz w:val="20"/>
                <w:szCs w:val="20"/>
              </w:rPr>
              <w:t>CMN.ATO.CTR.430138</w:t>
            </w:r>
          </w:p>
          <w:p w14:paraId="52DAF874" w14:textId="77777777" w:rsidR="00AA58E5" w:rsidRPr="00AA58E5" w:rsidRDefault="00AA58E5" w:rsidP="00AA58E5">
            <w:pPr>
              <w:pStyle w:val="Maintext"/>
              <w:rPr>
                <w:sz w:val="20"/>
                <w:szCs w:val="20"/>
              </w:rPr>
            </w:pPr>
            <w:r w:rsidRPr="00AA58E5">
              <w:rPr>
                <w:sz w:val="20"/>
                <w:szCs w:val="20"/>
              </w:rPr>
              <w:t>CMN.ATO.CTR.430139</w:t>
            </w:r>
          </w:p>
          <w:p w14:paraId="357A4D3D" w14:textId="77777777" w:rsidR="00AA58E5" w:rsidRPr="00AA58E5" w:rsidRDefault="00AA58E5" w:rsidP="00AA58E5">
            <w:pPr>
              <w:pStyle w:val="Maintext"/>
              <w:rPr>
                <w:sz w:val="20"/>
                <w:szCs w:val="20"/>
              </w:rPr>
            </w:pPr>
            <w:r w:rsidRPr="00AA58E5">
              <w:rPr>
                <w:sz w:val="20"/>
                <w:szCs w:val="20"/>
              </w:rPr>
              <w:t>CMN.ATO.CTR.430140</w:t>
            </w:r>
          </w:p>
          <w:p w14:paraId="2FF1E17F" w14:textId="77777777" w:rsidR="00AA58E5" w:rsidRPr="00AA58E5" w:rsidRDefault="00AA58E5" w:rsidP="00AA58E5">
            <w:pPr>
              <w:pStyle w:val="Maintext"/>
              <w:rPr>
                <w:sz w:val="20"/>
                <w:szCs w:val="20"/>
              </w:rPr>
            </w:pPr>
            <w:r w:rsidRPr="00AA58E5">
              <w:rPr>
                <w:sz w:val="20"/>
                <w:szCs w:val="20"/>
              </w:rPr>
              <w:t>CMN.ATO.CTR.430141</w:t>
            </w:r>
          </w:p>
          <w:p w14:paraId="6D6491C9" w14:textId="77777777" w:rsidR="00AA58E5" w:rsidRPr="00AA58E5" w:rsidRDefault="00AA58E5" w:rsidP="00AA58E5">
            <w:pPr>
              <w:pStyle w:val="Maintext"/>
              <w:rPr>
                <w:sz w:val="20"/>
                <w:szCs w:val="20"/>
              </w:rPr>
            </w:pPr>
            <w:r w:rsidRPr="00AA58E5">
              <w:rPr>
                <w:sz w:val="20"/>
                <w:szCs w:val="20"/>
              </w:rPr>
              <w:t>CMN.ATO.CTR.430142</w:t>
            </w:r>
          </w:p>
          <w:p w14:paraId="4639C541" w14:textId="77777777" w:rsidR="00AA58E5" w:rsidRPr="00AA58E5" w:rsidRDefault="00AA58E5" w:rsidP="00AA58E5">
            <w:pPr>
              <w:pStyle w:val="Maintext"/>
              <w:rPr>
                <w:sz w:val="20"/>
                <w:szCs w:val="20"/>
              </w:rPr>
            </w:pPr>
            <w:r w:rsidRPr="00AA58E5">
              <w:rPr>
                <w:sz w:val="20"/>
                <w:szCs w:val="20"/>
              </w:rPr>
              <w:t>CMN.ATO.CTR.430143</w:t>
            </w:r>
          </w:p>
          <w:p w14:paraId="31512468" w14:textId="77777777" w:rsidR="00AA58E5" w:rsidRPr="00AA58E5" w:rsidRDefault="00AA58E5" w:rsidP="00AA58E5">
            <w:pPr>
              <w:pStyle w:val="Maintext"/>
              <w:rPr>
                <w:sz w:val="20"/>
                <w:szCs w:val="20"/>
              </w:rPr>
            </w:pPr>
            <w:r w:rsidRPr="00AA58E5">
              <w:rPr>
                <w:sz w:val="20"/>
                <w:szCs w:val="20"/>
              </w:rPr>
              <w:t>CMN.ATO.CTR.430144</w:t>
            </w:r>
          </w:p>
          <w:p w14:paraId="10EE82CD" w14:textId="77777777" w:rsidR="00AA58E5" w:rsidRPr="00AA58E5" w:rsidRDefault="00AA58E5" w:rsidP="00AA58E5">
            <w:pPr>
              <w:pStyle w:val="Maintext"/>
              <w:rPr>
                <w:sz w:val="20"/>
                <w:szCs w:val="20"/>
              </w:rPr>
            </w:pPr>
            <w:r w:rsidRPr="00AA58E5">
              <w:rPr>
                <w:sz w:val="20"/>
                <w:szCs w:val="20"/>
              </w:rPr>
              <w:t>CMN.ATO.CTR.430145</w:t>
            </w:r>
          </w:p>
          <w:p w14:paraId="291C9DDC" w14:textId="77777777" w:rsidR="00AA58E5" w:rsidRPr="00AA58E5" w:rsidRDefault="00AA58E5" w:rsidP="00AA58E5">
            <w:pPr>
              <w:pStyle w:val="Maintext"/>
              <w:rPr>
                <w:sz w:val="20"/>
                <w:szCs w:val="20"/>
              </w:rPr>
            </w:pPr>
            <w:r w:rsidRPr="00AA58E5">
              <w:rPr>
                <w:sz w:val="20"/>
                <w:szCs w:val="20"/>
              </w:rPr>
              <w:t>CMN.ATO.CTR.430146</w:t>
            </w:r>
          </w:p>
          <w:p w14:paraId="49E0BAEB" w14:textId="77777777" w:rsidR="00AA58E5" w:rsidRPr="00AA58E5" w:rsidRDefault="00AA58E5" w:rsidP="00AA58E5">
            <w:pPr>
              <w:pStyle w:val="Maintext"/>
              <w:rPr>
                <w:sz w:val="20"/>
                <w:szCs w:val="20"/>
              </w:rPr>
            </w:pPr>
            <w:r w:rsidRPr="00AA58E5">
              <w:rPr>
                <w:sz w:val="20"/>
                <w:szCs w:val="20"/>
              </w:rPr>
              <w:t>CMN.ATO.CTR.430147</w:t>
            </w:r>
          </w:p>
          <w:p w14:paraId="4D6F937A" w14:textId="77777777" w:rsidR="00AA58E5" w:rsidRPr="00AA58E5" w:rsidRDefault="00AA58E5" w:rsidP="00AA58E5">
            <w:pPr>
              <w:pStyle w:val="Maintext"/>
              <w:rPr>
                <w:sz w:val="20"/>
                <w:szCs w:val="20"/>
              </w:rPr>
            </w:pPr>
            <w:r w:rsidRPr="00AA58E5">
              <w:rPr>
                <w:sz w:val="20"/>
                <w:szCs w:val="20"/>
              </w:rPr>
              <w:t>CMN.ATO.CTR.430148</w:t>
            </w:r>
          </w:p>
          <w:p w14:paraId="4C797B72" w14:textId="77777777" w:rsidR="00AA58E5" w:rsidRPr="00AA58E5" w:rsidRDefault="00AA58E5" w:rsidP="00AA58E5">
            <w:pPr>
              <w:pStyle w:val="Maintext"/>
              <w:rPr>
                <w:sz w:val="20"/>
                <w:szCs w:val="20"/>
              </w:rPr>
            </w:pPr>
            <w:r w:rsidRPr="00AA58E5">
              <w:rPr>
                <w:sz w:val="20"/>
                <w:szCs w:val="20"/>
              </w:rPr>
              <w:t>CMN.ATO.CTR.430149</w:t>
            </w:r>
          </w:p>
          <w:p w14:paraId="6B81B33B" w14:textId="77777777" w:rsidR="00AA58E5" w:rsidRPr="00AA58E5" w:rsidRDefault="00AA58E5" w:rsidP="00AA58E5">
            <w:pPr>
              <w:pStyle w:val="Maintext"/>
              <w:rPr>
                <w:sz w:val="20"/>
                <w:szCs w:val="20"/>
              </w:rPr>
            </w:pPr>
            <w:r w:rsidRPr="00AA58E5">
              <w:rPr>
                <w:sz w:val="20"/>
                <w:szCs w:val="20"/>
              </w:rPr>
              <w:t>CMN.ATO.CTR.430150</w:t>
            </w:r>
          </w:p>
          <w:p w14:paraId="69C5D112" w14:textId="77777777" w:rsidR="00AA58E5" w:rsidRPr="00AA58E5" w:rsidRDefault="00AA58E5" w:rsidP="00AA58E5">
            <w:pPr>
              <w:pStyle w:val="Maintext"/>
              <w:rPr>
                <w:sz w:val="20"/>
                <w:szCs w:val="20"/>
              </w:rPr>
            </w:pPr>
            <w:r w:rsidRPr="00AA58E5">
              <w:rPr>
                <w:sz w:val="20"/>
                <w:szCs w:val="20"/>
              </w:rPr>
              <w:t>CMN.ATO.CTR.430151</w:t>
            </w:r>
          </w:p>
          <w:p w14:paraId="64F29C4B" w14:textId="77777777" w:rsidR="00AA58E5" w:rsidRPr="00AA58E5" w:rsidRDefault="00AA58E5" w:rsidP="00AA58E5">
            <w:pPr>
              <w:pStyle w:val="Maintext"/>
              <w:rPr>
                <w:sz w:val="20"/>
                <w:szCs w:val="20"/>
              </w:rPr>
            </w:pPr>
            <w:r w:rsidRPr="00AA58E5">
              <w:rPr>
                <w:sz w:val="20"/>
                <w:szCs w:val="20"/>
              </w:rPr>
              <w:t>CMN.ATO.CTR.430152</w:t>
            </w:r>
          </w:p>
          <w:p w14:paraId="4A62D3A5" w14:textId="77777777" w:rsidR="00AA58E5" w:rsidRPr="00AA58E5" w:rsidRDefault="00AA58E5" w:rsidP="00AA58E5">
            <w:pPr>
              <w:pStyle w:val="Maintext"/>
              <w:rPr>
                <w:sz w:val="20"/>
                <w:szCs w:val="20"/>
              </w:rPr>
            </w:pPr>
            <w:r w:rsidRPr="00AA58E5">
              <w:rPr>
                <w:sz w:val="20"/>
                <w:szCs w:val="20"/>
              </w:rPr>
              <w:t>CMN.ATO.CTR.430152</w:t>
            </w:r>
          </w:p>
          <w:p w14:paraId="4C5E3815" w14:textId="77777777" w:rsidR="00AA58E5" w:rsidRPr="00AA58E5" w:rsidRDefault="00AA58E5" w:rsidP="00AA58E5">
            <w:pPr>
              <w:pStyle w:val="Maintext"/>
              <w:rPr>
                <w:sz w:val="20"/>
                <w:szCs w:val="20"/>
              </w:rPr>
            </w:pPr>
            <w:r w:rsidRPr="00AA58E5">
              <w:rPr>
                <w:sz w:val="20"/>
                <w:szCs w:val="20"/>
              </w:rPr>
              <w:t>CMN.ATO.CTR.430152</w:t>
            </w:r>
          </w:p>
          <w:p w14:paraId="559A60FC" w14:textId="77777777" w:rsidR="00AA58E5" w:rsidRPr="00AA58E5" w:rsidRDefault="00AA58E5" w:rsidP="00AA58E5">
            <w:pPr>
              <w:pStyle w:val="Maintext"/>
              <w:rPr>
                <w:sz w:val="20"/>
                <w:szCs w:val="20"/>
              </w:rPr>
            </w:pPr>
            <w:r w:rsidRPr="00AA58E5">
              <w:rPr>
                <w:sz w:val="20"/>
                <w:szCs w:val="20"/>
              </w:rPr>
              <w:lastRenderedPageBreak/>
              <w:t>CMN.ATO.CTR.430152</w:t>
            </w:r>
          </w:p>
          <w:p w14:paraId="1E8777D8" w14:textId="77777777" w:rsidR="00AA58E5" w:rsidRPr="00AA58E5" w:rsidRDefault="00AA58E5" w:rsidP="00AA58E5">
            <w:pPr>
              <w:pStyle w:val="Maintext"/>
              <w:rPr>
                <w:sz w:val="20"/>
                <w:szCs w:val="20"/>
              </w:rPr>
            </w:pPr>
            <w:r w:rsidRPr="00AA58E5">
              <w:rPr>
                <w:sz w:val="20"/>
                <w:szCs w:val="20"/>
              </w:rPr>
              <w:t>CMN.ATO.CTR.430152</w:t>
            </w:r>
          </w:p>
          <w:p w14:paraId="4E0D5A35" w14:textId="77777777" w:rsidR="00AA58E5" w:rsidRPr="00AA58E5" w:rsidRDefault="00AA58E5" w:rsidP="00AA58E5">
            <w:pPr>
              <w:pStyle w:val="Maintext"/>
              <w:rPr>
                <w:sz w:val="20"/>
                <w:szCs w:val="20"/>
              </w:rPr>
            </w:pPr>
            <w:r w:rsidRPr="00AA58E5">
              <w:rPr>
                <w:sz w:val="20"/>
                <w:szCs w:val="20"/>
              </w:rPr>
              <w:t>CMN.ATO.CTR.430157</w:t>
            </w:r>
          </w:p>
          <w:p w14:paraId="714A7AB1" w14:textId="77777777" w:rsidR="00AA58E5" w:rsidRPr="00AA58E5" w:rsidRDefault="00AA58E5" w:rsidP="00AA58E5">
            <w:pPr>
              <w:pStyle w:val="Maintext"/>
              <w:rPr>
                <w:sz w:val="20"/>
                <w:szCs w:val="20"/>
              </w:rPr>
            </w:pPr>
            <w:r w:rsidRPr="00AA58E5">
              <w:rPr>
                <w:sz w:val="20"/>
                <w:szCs w:val="20"/>
              </w:rPr>
              <w:t>CMN.ATO.CTR.430158</w:t>
            </w:r>
          </w:p>
          <w:p w14:paraId="5151D787" w14:textId="77777777" w:rsidR="00AA58E5" w:rsidRPr="00AA58E5" w:rsidRDefault="00AA58E5" w:rsidP="00AA58E5">
            <w:pPr>
              <w:pStyle w:val="Maintext"/>
              <w:rPr>
                <w:sz w:val="20"/>
                <w:szCs w:val="20"/>
              </w:rPr>
            </w:pPr>
            <w:r w:rsidRPr="00AA58E5">
              <w:rPr>
                <w:sz w:val="20"/>
                <w:szCs w:val="20"/>
              </w:rPr>
              <w:t>CMN.ATO.CTR.430159</w:t>
            </w:r>
          </w:p>
          <w:p w14:paraId="4BC64037" w14:textId="77777777" w:rsidR="00AA58E5" w:rsidRPr="00AA58E5" w:rsidRDefault="00AA58E5" w:rsidP="00AA58E5">
            <w:pPr>
              <w:pStyle w:val="Maintext"/>
              <w:rPr>
                <w:sz w:val="20"/>
                <w:szCs w:val="20"/>
              </w:rPr>
            </w:pPr>
            <w:r w:rsidRPr="00AA58E5">
              <w:rPr>
                <w:sz w:val="20"/>
                <w:szCs w:val="20"/>
              </w:rPr>
              <w:t>CMN.ATO.CTR.430160</w:t>
            </w:r>
          </w:p>
          <w:p w14:paraId="0F9A6695" w14:textId="77777777" w:rsidR="00AA58E5" w:rsidRPr="00AA58E5" w:rsidRDefault="00AA58E5" w:rsidP="00AA58E5">
            <w:pPr>
              <w:pStyle w:val="Maintext"/>
              <w:rPr>
                <w:sz w:val="20"/>
                <w:szCs w:val="20"/>
              </w:rPr>
            </w:pPr>
            <w:r w:rsidRPr="00AA58E5">
              <w:rPr>
                <w:sz w:val="20"/>
                <w:szCs w:val="20"/>
              </w:rPr>
              <w:t>CMN.ATO.CTR.430161</w:t>
            </w:r>
          </w:p>
          <w:p w14:paraId="315E2B7C" w14:textId="77777777" w:rsidR="00AA58E5" w:rsidRPr="00AA58E5" w:rsidRDefault="00AA58E5" w:rsidP="00AA58E5">
            <w:pPr>
              <w:pStyle w:val="Maintext"/>
              <w:rPr>
                <w:sz w:val="20"/>
                <w:szCs w:val="20"/>
              </w:rPr>
            </w:pPr>
            <w:r w:rsidRPr="00AA58E5">
              <w:rPr>
                <w:sz w:val="20"/>
                <w:szCs w:val="20"/>
              </w:rPr>
              <w:t>CMN.ATO.CTR.430162</w:t>
            </w:r>
          </w:p>
          <w:p w14:paraId="04B70739" w14:textId="77777777" w:rsidR="00AA58E5" w:rsidRPr="00AA58E5" w:rsidRDefault="00AA58E5" w:rsidP="00AA58E5">
            <w:pPr>
              <w:pStyle w:val="Maintext"/>
              <w:rPr>
                <w:sz w:val="20"/>
                <w:szCs w:val="20"/>
              </w:rPr>
            </w:pPr>
            <w:r w:rsidRPr="00AA58E5">
              <w:rPr>
                <w:sz w:val="20"/>
                <w:szCs w:val="20"/>
              </w:rPr>
              <w:t>CMN.ATO.CTR.430163</w:t>
            </w:r>
          </w:p>
          <w:p w14:paraId="7C9CBAA5" w14:textId="77777777" w:rsidR="00AA58E5" w:rsidRPr="00AA58E5" w:rsidRDefault="00AA58E5" w:rsidP="00AA58E5">
            <w:pPr>
              <w:pStyle w:val="Maintext"/>
              <w:rPr>
                <w:sz w:val="20"/>
                <w:szCs w:val="20"/>
              </w:rPr>
            </w:pPr>
            <w:r w:rsidRPr="00AA58E5">
              <w:rPr>
                <w:sz w:val="20"/>
                <w:szCs w:val="20"/>
              </w:rPr>
              <w:t>CMN.ATO.CTR.430164</w:t>
            </w:r>
          </w:p>
          <w:p w14:paraId="23B13AD6" w14:textId="77777777" w:rsidR="00AA58E5" w:rsidRPr="00AA58E5" w:rsidRDefault="00AA58E5" w:rsidP="00AA58E5">
            <w:pPr>
              <w:pStyle w:val="Maintext"/>
              <w:rPr>
                <w:sz w:val="20"/>
                <w:szCs w:val="20"/>
              </w:rPr>
            </w:pPr>
            <w:r w:rsidRPr="00AA58E5">
              <w:rPr>
                <w:sz w:val="20"/>
                <w:szCs w:val="20"/>
              </w:rPr>
              <w:t>CMN.ATO.CTR.430165</w:t>
            </w:r>
          </w:p>
          <w:p w14:paraId="612AF6FC" w14:textId="77777777" w:rsidR="00AA58E5" w:rsidRPr="00AA58E5" w:rsidRDefault="00AA58E5" w:rsidP="00AA58E5">
            <w:pPr>
              <w:pStyle w:val="Maintext"/>
              <w:rPr>
                <w:sz w:val="20"/>
                <w:szCs w:val="20"/>
              </w:rPr>
            </w:pPr>
            <w:r w:rsidRPr="00AA58E5">
              <w:rPr>
                <w:sz w:val="20"/>
                <w:szCs w:val="20"/>
              </w:rPr>
              <w:t>CMN.ATO.CTR.430166</w:t>
            </w:r>
          </w:p>
          <w:p w14:paraId="48521A2E" w14:textId="77777777" w:rsidR="00AA58E5" w:rsidRPr="00AA58E5" w:rsidRDefault="00AA58E5" w:rsidP="00AA58E5">
            <w:pPr>
              <w:pStyle w:val="Maintext"/>
              <w:rPr>
                <w:sz w:val="20"/>
                <w:szCs w:val="20"/>
              </w:rPr>
            </w:pPr>
            <w:r w:rsidRPr="00AA58E5">
              <w:rPr>
                <w:sz w:val="20"/>
                <w:szCs w:val="20"/>
              </w:rPr>
              <w:t>CMN.ATO.CTR.430166</w:t>
            </w:r>
          </w:p>
          <w:p w14:paraId="10C3417D" w14:textId="77777777" w:rsidR="00AA58E5" w:rsidRPr="00AA58E5" w:rsidRDefault="00AA58E5" w:rsidP="00AA58E5">
            <w:pPr>
              <w:pStyle w:val="Maintext"/>
              <w:rPr>
                <w:sz w:val="20"/>
                <w:szCs w:val="20"/>
              </w:rPr>
            </w:pPr>
            <w:r w:rsidRPr="00AA58E5">
              <w:rPr>
                <w:sz w:val="20"/>
                <w:szCs w:val="20"/>
              </w:rPr>
              <w:t>CMN.ATO.CTR.430165</w:t>
            </w:r>
          </w:p>
          <w:p w14:paraId="2DB405AB" w14:textId="77777777" w:rsidR="00AA58E5" w:rsidRPr="00AA58E5" w:rsidRDefault="00AA58E5" w:rsidP="00AA58E5">
            <w:pPr>
              <w:pStyle w:val="Maintext"/>
              <w:rPr>
                <w:sz w:val="20"/>
                <w:szCs w:val="20"/>
              </w:rPr>
            </w:pPr>
            <w:r w:rsidRPr="00AA58E5">
              <w:rPr>
                <w:sz w:val="20"/>
                <w:szCs w:val="20"/>
              </w:rPr>
              <w:t>CMN.ATO.CTR.430169</w:t>
            </w:r>
          </w:p>
          <w:p w14:paraId="6E4A3FDE" w14:textId="77777777" w:rsidR="00AA58E5" w:rsidRPr="00AA58E5" w:rsidRDefault="00AA58E5" w:rsidP="00AA58E5">
            <w:pPr>
              <w:pStyle w:val="Maintext"/>
              <w:rPr>
                <w:sz w:val="20"/>
                <w:szCs w:val="20"/>
              </w:rPr>
            </w:pPr>
            <w:r w:rsidRPr="00AA58E5">
              <w:rPr>
                <w:sz w:val="20"/>
                <w:szCs w:val="20"/>
              </w:rPr>
              <w:t>CMN.ATO.CTR.430169</w:t>
            </w:r>
          </w:p>
          <w:p w14:paraId="3181242E" w14:textId="77777777" w:rsidR="00AA58E5" w:rsidRPr="00AA58E5" w:rsidRDefault="00AA58E5" w:rsidP="00AA58E5">
            <w:pPr>
              <w:pStyle w:val="Maintext"/>
              <w:rPr>
                <w:sz w:val="20"/>
                <w:szCs w:val="20"/>
              </w:rPr>
            </w:pPr>
            <w:r w:rsidRPr="00AA58E5">
              <w:rPr>
                <w:sz w:val="20"/>
                <w:szCs w:val="20"/>
              </w:rPr>
              <w:t>CMN.ATO.CTR.430171</w:t>
            </w:r>
          </w:p>
          <w:p w14:paraId="4255CE34" w14:textId="77777777" w:rsidR="00AA58E5" w:rsidRPr="00AA58E5" w:rsidRDefault="00AA58E5" w:rsidP="00AA58E5">
            <w:pPr>
              <w:pStyle w:val="Maintext"/>
              <w:rPr>
                <w:sz w:val="20"/>
                <w:szCs w:val="20"/>
              </w:rPr>
            </w:pPr>
            <w:r w:rsidRPr="00AA58E5">
              <w:rPr>
                <w:sz w:val="20"/>
                <w:szCs w:val="20"/>
              </w:rPr>
              <w:t>CMN.ATO.CTR.430157</w:t>
            </w:r>
          </w:p>
          <w:p w14:paraId="70D48465" w14:textId="77777777" w:rsidR="00AA58E5" w:rsidRPr="00AA58E5" w:rsidRDefault="00AA58E5" w:rsidP="00AA58E5">
            <w:pPr>
              <w:pStyle w:val="Maintext"/>
              <w:rPr>
                <w:sz w:val="20"/>
                <w:szCs w:val="20"/>
              </w:rPr>
            </w:pPr>
            <w:r w:rsidRPr="00AA58E5">
              <w:rPr>
                <w:sz w:val="20"/>
                <w:szCs w:val="20"/>
              </w:rPr>
              <w:t>CMN.ATO.CTR.430166</w:t>
            </w:r>
          </w:p>
          <w:p w14:paraId="23E7F8ED" w14:textId="77777777" w:rsidR="00AA58E5" w:rsidRPr="00AA58E5" w:rsidRDefault="00AA58E5" w:rsidP="00AA58E5">
            <w:pPr>
              <w:pStyle w:val="Maintext"/>
              <w:rPr>
                <w:sz w:val="20"/>
                <w:szCs w:val="20"/>
              </w:rPr>
            </w:pPr>
            <w:r w:rsidRPr="00AA58E5">
              <w:rPr>
                <w:sz w:val="20"/>
                <w:szCs w:val="20"/>
              </w:rPr>
              <w:t>CMN.ATO.CTR.430166</w:t>
            </w:r>
          </w:p>
          <w:p w14:paraId="154554AC" w14:textId="77777777" w:rsidR="00AA58E5" w:rsidRPr="00AA58E5" w:rsidRDefault="00AA58E5" w:rsidP="00AA58E5">
            <w:pPr>
              <w:pStyle w:val="Maintext"/>
              <w:rPr>
                <w:sz w:val="20"/>
                <w:szCs w:val="20"/>
              </w:rPr>
            </w:pPr>
            <w:r w:rsidRPr="00AA58E5">
              <w:rPr>
                <w:sz w:val="20"/>
                <w:szCs w:val="20"/>
              </w:rPr>
              <w:t>CMN.ATO.CTR.430184</w:t>
            </w:r>
          </w:p>
          <w:p w14:paraId="1FCE0348" w14:textId="77777777" w:rsidR="00AA58E5" w:rsidRPr="00AA58E5" w:rsidRDefault="00AA58E5" w:rsidP="00AA58E5">
            <w:pPr>
              <w:pStyle w:val="Maintext"/>
              <w:rPr>
                <w:sz w:val="20"/>
                <w:szCs w:val="20"/>
              </w:rPr>
            </w:pPr>
            <w:r w:rsidRPr="00AA58E5">
              <w:rPr>
                <w:sz w:val="20"/>
                <w:szCs w:val="20"/>
              </w:rPr>
              <w:t>CMN.ATO.CTR.430185</w:t>
            </w:r>
          </w:p>
          <w:p w14:paraId="3D60AEDB" w14:textId="77777777" w:rsidR="00AA58E5" w:rsidRPr="00AA58E5" w:rsidRDefault="00AA58E5" w:rsidP="00AA58E5">
            <w:pPr>
              <w:pStyle w:val="Maintext"/>
              <w:rPr>
                <w:sz w:val="20"/>
                <w:szCs w:val="20"/>
              </w:rPr>
            </w:pPr>
            <w:r w:rsidRPr="00AA58E5">
              <w:rPr>
                <w:sz w:val="20"/>
                <w:szCs w:val="20"/>
              </w:rPr>
              <w:t>CMN.ATO.CTR.430186</w:t>
            </w:r>
          </w:p>
          <w:p w14:paraId="4120EF42" w14:textId="77777777" w:rsidR="00AA58E5" w:rsidRPr="00AA58E5" w:rsidRDefault="00AA58E5" w:rsidP="00AA58E5">
            <w:pPr>
              <w:pStyle w:val="Maintext"/>
              <w:rPr>
                <w:sz w:val="20"/>
                <w:szCs w:val="20"/>
              </w:rPr>
            </w:pPr>
            <w:r w:rsidRPr="00AA58E5">
              <w:rPr>
                <w:sz w:val="20"/>
                <w:szCs w:val="20"/>
              </w:rPr>
              <w:t>CMN.ATO.CTR.430187</w:t>
            </w:r>
          </w:p>
          <w:p w14:paraId="27879FCE" w14:textId="77777777" w:rsidR="00AA58E5" w:rsidRPr="00AA58E5" w:rsidRDefault="00AA58E5" w:rsidP="00AA58E5">
            <w:pPr>
              <w:pStyle w:val="Maintext"/>
              <w:rPr>
                <w:sz w:val="20"/>
                <w:szCs w:val="20"/>
              </w:rPr>
            </w:pPr>
            <w:r w:rsidRPr="00AA58E5">
              <w:rPr>
                <w:sz w:val="20"/>
                <w:szCs w:val="20"/>
              </w:rPr>
              <w:t>CMN.ATO.CTR.430188</w:t>
            </w:r>
          </w:p>
          <w:p w14:paraId="190A59BC" w14:textId="77777777" w:rsidR="00AA58E5" w:rsidRPr="00AA58E5" w:rsidRDefault="00AA58E5" w:rsidP="00AA58E5">
            <w:pPr>
              <w:pStyle w:val="Maintext"/>
              <w:rPr>
                <w:sz w:val="20"/>
                <w:szCs w:val="20"/>
              </w:rPr>
            </w:pPr>
            <w:r w:rsidRPr="00AA58E5">
              <w:rPr>
                <w:sz w:val="20"/>
                <w:szCs w:val="20"/>
              </w:rPr>
              <w:t>CMN.ATO.CTR.430189</w:t>
            </w:r>
          </w:p>
          <w:p w14:paraId="3D21481B" w14:textId="77777777" w:rsidR="00AA58E5" w:rsidRPr="00AA58E5" w:rsidRDefault="00AA58E5" w:rsidP="00AA58E5">
            <w:pPr>
              <w:pStyle w:val="Maintext"/>
              <w:rPr>
                <w:sz w:val="20"/>
                <w:szCs w:val="20"/>
              </w:rPr>
            </w:pPr>
            <w:r w:rsidRPr="00AA58E5">
              <w:rPr>
                <w:sz w:val="20"/>
                <w:szCs w:val="20"/>
              </w:rPr>
              <w:t>CMN.ATO.CTR.430190</w:t>
            </w:r>
          </w:p>
          <w:p w14:paraId="40D8003C" w14:textId="77777777" w:rsidR="00AA58E5" w:rsidRPr="00AA58E5" w:rsidRDefault="00AA58E5" w:rsidP="00AA58E5">
            <w:pPr>
              <w:pStyle w:val="Maintext"/>
              <w:rPr>
                <w:sz w:val="20"/>
                <w:szCs w:val="20"/>
              </w:rPr>
            </w:pPr>
            <w:r w:rsidRPr="00AA58E5">
              <w:rPr>
                <w:sz w:val="20"/>
                <w:szCs w:val="20"/>
              </w:rPr>
              <w:t>CMN.ATO.CTR.430191</w:t>
            </w:r>
          </w:p>
          <w:p w14:paraId="398DE220" w14:textId="77777777" w:rsidR="00AA58E5" w:rsidRPr="00AA58E5" w:rsidRDefault="00AA58E5" w:rsidP="00AA58E5">
            <w:pPr>
              <w:pStyle w:val="Maintext"/>
              <w:rPr>
                <w:sz w:val="20"/>
                <w:szCs w:val="20"/>
              </w:rPr>
            </w:pPr>
            <w:r w:rsidRPr="00AA58E5">
              <w:rPr>
                <w:sz w:val="20"/>
                <w:szCs w:val="20"/>
              </w:rPr>
              <w:t>CMN.ATO.CTR.430192</w:t>
            </w:r>
          </w:p>
          <w:p w14:paraId="1328C7C9" w14:textId="77777777" w:rsidR="00AA58E5" w:rsidRPr="00AA58E5" w:rsidRDefault="00AA58E5" w:rsidP="00AA58E5">
            <w:pPr>
              <w:pStyle w:val="Maintext"/>
              <w:rPr>
                <w:sz w:val="20"/>
                <w:szCs w:val="20"/>
              </w:rPr>
            </w:pPr>
            <w:r w:rsidRPr="00AA58E5">
              <w:rPr>
                <w:sz w:val="20"/>
                <w:szCs w:val="20"/>
              </w:rPr>
              <w:t>CMN.ATO.CTR.430193</w:t>
            </w:r>
          </w:p>
          <w:p w14:paraId="1E851B8D" w14:textId="77777777" w:rsidR="00AA58E5" w:rsidRPr="00AA58E5" w:rsidRDefault="00AA58E5" w:rsidP="00AA58E5">
            <w:pPr>
              <w:pStyle w:val="Maintext"/>
              <w:rPr>
                <w:sz w:val="20"/>
                <w:szCs w:val="20"/>
              </w:rPr>
            </w:pPr>
            <w:r w:rsidRPr="00AA58E5">
              <w:rPr>
                <w:sz w:val="20"/>
                <w:szCs w:val="20"/>
              </w:rPr>
              <w:t>CMN.ATO.CTR.430194</w:t>
            </w:r>
          </w:p>
          <w:p w14:paraId="737EA62B" w14:textId="77777777" w:rsidR="00AA58E5" w:rsidRPr="00AA58E5" w:rsidRDefault="00AA58E5" w:rsidP="00AA58E5">
            <w:pPr>
              <w:pStyle w:val="Maintext"/>
              <w:rPr>
                <w:sz w:val="20"/>
                <w:szCs w:val="20"/>
              </w:rPr>
            </w:pPr>
            <w:r w:rsidRPr="00AA58E5">
              <w:rPr>
                <w:sz w:val="20"/>
                <w:szCs w:val="20"/>
              </w:rPr>
              <w:t>CMN.ATO.CTR.430195</w:t>
            </w:r>
          </w:p>
          <w:p w14:paraId="5CB9B76E" w14:textId="77777777" w:rsidR="00AA58E5" w:rsidRPr="00AA58E5" w:rsidRDefault="00AA58E5" w:rsidP="00AA58E5">
            <w:pPr>
              <w:pStyle w:val="Maintext"/>
              <w:rPr>
                <w:sz w:val="20"/>
                <w:szCs w:val="20"/>
              </w:rPr>
            </w:pPr>
            <w:r w:rsidRPr="00AA58E5">
              <w:rPr>
                <w:sz w:val="20"/>
                <w:szCs w:val="20"/>
              </w:rPr>
              <w:t>CMN.ATO.CTR.430196</w:t>
            </w:r>
          </w:p>
          <w:p w14:paraId="5BBEE1E2" w14:textId="77777777" w:rsidR="00AA58E5" w:rsidRPr="00AA58E5" w:rsidRDefault="00AA58E5" w:rsidP="00AA58E5">
            <w:pPr>
              <w:pStyle w:val="Maintext"/>
              <w:rPr>
                <w:sz w:val="20"/>
                <w:szCs w:val="20"/>
              </w:rPr>
            </w:pPr>
            <w:r w:rsidRPr="00AA58E5">
              <w:rPr>
                <w:sz w:val="20"/>
                <w:szCs w:val="20"/>
              </w:rPr>
              <w:t>CMN.ATO.CTR.430197</w:t>
            </w:r>
          </w:p>
          <w:p w14:paraId="44EC7CA9" w14:textId="77777777" w:rsidR="00AA58E5" w:rsidRPr="00AA58E5" w:rsidRDefault="00AA58E5" w:rsidP="00AA58E5">
            <w:pPr>
              <w:pStyle w:val="Maintext"/>
              <w:rPr>
                <w:sz w:val="20"/>
                <w:szCs w:val="20"/>
              </w:rPr>
            </w:pPr>
            <w:r w:rsidRPr="00AA58E5">
              <w:rPr>
                <w:sz w:val="20"/>
                <w:szCs w:val="20"/>
              </w:rPr>
              <w:t>CMN.ATO.CTR.430198</w:t>
            </w:r>
          </w:p>
          <w:p w14:paraId="3F7725E7" w14:textId="77777777" w:rsidR="00AA58E5" w:rsidRPr="00AA58E5" w:rsidRDefault="00AA58E5" w:rsidP="00AA58E5">
            <w:pPr>
              <w:pStyle w:val="Maintext"/>
              <w:rPr>
                <w:sz w:val="20"/>
                <w:szCs w:val="20"/>
              </w:rPr>
            </w:pPr>
            <w:r w:rsidRPr="00AA58E5">
              <w:rPr>
                <w:sz w:val="20"/>
                <w:szCs w:val="20"/>
              </w:rPr>
              <w:t>CMN.ATO.CTR.430199</w:t>
            </w:r>
          </w:p>
          <w:p w14:paraId="58F5E5D5" w14:textId="77777777" w:rsidR="00AA58E5" w:rsidRPr="00AA58E5" w:rsidRDefault="00AA58E5" w:rsidP="00AA58E5">
            <w:pPr>
              <w:pStyle w:val="Maintext"/>
              <w:rPr>
                <w:sz w:val="20"/>
                <w:szCs w:val="20"/>
              </w:rPr>
            </w:pPr>
            <w:r w:rsidRPr="00AA58E5">
              <w:rPr>
                <w:sz w:val="20"/>
                <w:szCs w:val="20"/>
              </w:rPr>
              <w:t>CMN.ATO.CTR.430200</w:t>
            </w:r>
          </w:p>
          <w:p w14:paraId="6C7F1131" w14:textId="77777777" w:rsidR="00AA58E5" w:rsidRPr="00AA58E5" w:rsidRDefault="00AA58E5" w:rsidP="00AA58E5">
            <w:pPr>
              <w:pStyle w:val="Maintext"/>
              <w:rPr>
                <w:sz w:val="20"/>
                <w:szCs w:val="20"/>
              </w:rPr>
            </w:pPr>
            <w:r w:rsidRPr="00AA58E5">
              <w:rPr>
                <w:sz w:val="20"/>
                <w:szCs w:val="20"/>
              </w:rPr>
              <w:t>CMN.ATO.CTR.430201</w:t>
            </w:r>
          </w:p>
          <w:p w14:paraId="61C36575" w14:textId="77777777" w:rsidR="00AA58E5" w:rsidRPr="00AA58E5" w:rsidRDefault="00AA58E5" w:rsidP="00AA58E5">
            <w:pPr>
              <w:pStyle w:val="Maintext"/>
              <w:rPr>
                <w:sz w:val="20"/>
                <w:szCs w:val="20"/>
              </w:rPr>
            </w:pPr>
            <w:r w:rsidRPr="00AA58E5">
              <w:rPr>
                <w:sz w:val="20"/>
                <w:szCs w:val="20"/>
              </w:rPr>
              <w:t>CMN.ATO.CTR.430202</w:t>
            </w:r>
          </w:p>
          <w:p w14:paraId="20181F7C" w14:textId="77777777" w:rsidR="00AA58E5" w:rsidRPr="00AA58E5" w:rsidRDefault="00AA58E5" w:rsidP="00AA58E5">
            <w:pPr>
              <w:pStyle w:val="Maintext"/>
              <w:rPr>
                <w:sz w:val="20"/>
                <w:szCs w:val="20"/>
              </w:rPr>
            </w:pPr>
            <w:r w:rsidRPr="00AA58E5">
              <w:rPr>
                <w:sz w:val="20"/>
                <w:szCs w:val="20"/>
              </w:rPr>
              <w:t>CMN.ATO.CTR.430203</w:t>
            </w:r>
          </w:p>
          <w:p w14:paraId="587C93B0" w14:textId="77777777" w:rsidR="00AA58E5" w:rsidRPr="00AA58E5" w:rsidRDefault="00AA58E5" w:rsidP="00AA58E5">
            <w:pPr>
              <w:pStyle w:val="Maintext"/>
              <w:rPr>
                <w:sz w:val="20"/>
                <w:szCs w:val="20"/>
              </w:rPr>
            </w:pPr>
            <w:r w:rsidRPr="00AA58E5">
              <w:rPr>
                <w:sz w:val="20"/>
                <w:szCs w:val="20"/>
              </w:rPr>
              <w:t>CMN.ATO.CTR.430204</w:t>
            </w:r>
          </w:p>
          <w:p w14:paraId="3E3AB741" w14:textId="77777777" w:rsidR="00AA58E5" w:rsidRPr="00AA58E5" w:rsidRDefault="00AA58E5" w:rsidP="00AA58E5">
            <w:pPr>
              <w:pStyle w:val="Maintext"/>
              <w:rPr>
                <w:sz w:val="20"/>
                <w:szCs w:val="20"/>
              </w:rPr>
            </w:pPr>
            <w:r w:rsidRPr="00AA58E5">
              <w:rPr>
                <w:sz w:val="20"/>
                <w:szCs w:val="20"/>
              </w:rPr>
              <w:t>CMN.ATO.CTR.430205</w:t>
            </w:r>
          </w:p>
          <w:p w14:paraId="6D951D2A" w14:textId="77777777" w:rsidR="00AA58E5" w:rsidRPr="00AA58E5" w:rsidRDefault="00AA58E5" w:rsidP="00AA58E5">
            <w:pPr>
              <w:pStyle w:val="Maintext"/>
              <w:rPr>
                <w:sz w:val="20"/>
                <w:szCs w:val="20"/>
              </w:rPr>
            </w:pPr>
            <w:r w:rsidRPr="00AA58E5">
              <w:rPr>
                <w:sz w:val="20"/>
                <w:szCs w:val="20"/>
              </w:rPr>
              <w:t>CMN.ATO.CTR.430206</w:t>
            </w:r>
          </w:p>
          <w:p w14:paraId="0C8CCB53" w14:textId="77777777" w:rsidR="00AA58E5" w:rsidRPr="00AA58E5" w:rsidRDefault="00AA58E5" w:rsidP="00AA58E5">
            <w:pPr>
              <w:pStyle w:val="Maintext"/>
              <w:rPr>
                <w:sz w:val="20"/>
                <w:szCs w:val="20"/>
              </w:rPr>
            </w:pPr>
            <w:r w:rsidRPr="00AA58E5">
              <w:rPr>
                <w:sz w:val="20"/>
                <w:szCs w:val="20"/>
              </w:rPr>
              <w:t>CMN.ATO.CTR.430208</w:t>
            </w:r>
          </w:p>
          <w:p w14:paraId="1060D465" w14:textId="77777777" w:rsidR="00AA58E5" w:rsidRPr="00AA58E5" w:rsidRDefault="00AA58E5" w:rsidP="00AA58E5">
            <w:pPr>
              <w:pStyle w:val="Maintext"/>
              <w:rPr>
                <w:sz w:val="20"/>
                <w:szCs w:val="20"/>
              </w:rPr>
            </w:pPr>
            <w:r w:rsidRPr="00AA58E5">
              <w:rPr>
                <w:sz w:val="20"/>
                <w:szCs w:val="20"/>
              </w:rPr>
              <w:t>CMN.ATO.CTR.430209</w:t>
            </w:r>
          </w:p>
          <w:p w14:paraId="6DC0E4BB" w14:textId="77777777" w:rsidR="00AA58E5" w:rsidRPr="00AA58E5" w:rsidRDefault="00AA58E5" w:rsidP="00AA58E5">
            <w:pPr>
              <w:pStyle w:val="Maintext"/>
              <w:rPr>
                <w:sz w:val="20"/>
                <w:szCs w:val="20"/>
              </w:rPr>
            </w:pPr>
            <w:r w:rsidRPr="00AA58E5">
              <w:rPr>
                <w:sz w:val="20"/>
                <w:szCs w:val="20"/>
              </w:rPr>
              <w:t>CMN.ATO.CTR.430210</w:t>
            </w:r>
          </w:p>
          <w:p w14:paraId="32CAAADF" w14:textId="1C13C30F" w:rsidR="00AA58E5" w:rsidRDefault="00AA58E5" w:rsidP="00AA58E5">
            <w:pPr>
              <w:pStyle w:val="Maintext"/>
              <w:rPr>
                <w:sz w:val="20"/>
                <w:szCs w:val="20"/>
              </w:rPr>
            </w:pPr>
            <w:r w:rsidRPr="00AA58E5">
              <w:rPr>
                <w:sz w:val="20"/>
                <w:szCs w:val="20"/>
              </w:rPr>
              <w:t>CMN.ATO.CTR.430211</w:t>
            </w:r>
          </w:p>
        </w:tc>
        <w:tc>
          <w:tcPr>
            <w:tcW w:w="4808" w:type="dxa"/>
          </w:tcPr>
          <w:p w14:paraId="240A07AD" w14:textId="7F803EE9" w:rsidR="00AA58E5" w:rsidRDefault="00371FC7" w:rsidP="00371FC7">
            <w:pPr>
              <w:pStyle w:val="Maintext"/>
              <w:rPr>
                <w:sz w:val="20"/>
                <w:szCs w:val="20"/>
              </w:rPr>
            </w:pPr>
            <w:r>
              <w:rPr>
                <w:rFonts w:cs="Arial"/>
                <w:szCs w:val="22"/>
              </w:rPr>
              <w:lastRenderedPageBreak/>
              <w:t>Deleted response messages from the proposed Simplified CTR solution</w:t>
            </w:r>
          </w:p>
        </w:tc>
      </w:tr>
    </w:tbl>
    <w:p w14:paraId="4F9C8871" w14:textId="77777777" w:rsidR="003842DF" w:rsidRDefault="003842DF" w:rsidP="00231D5C">
      <w:pPr>
        <w:pStyle w:val="Maintext"/>
        <w:rPr>
          <w:sz w:val="20"/>
          <w:szCs w:val="20"/>
        </w:rPr>
      </w:pPr>
    </w:p>
    <w:p w14:paraId="18E7C300" w14:textId="77777777" w:rsidR="00AA58E5" w:rsidRPr="003842DF" w:rsidRDefault="00AA58E5" w:rsidP="00231D5C">
      <w:pPr>
        <w:pStyle w:val="Maintext"/>
        <w:rPr>
          <w:sz w:val="20"/>
          <w:szCs w:val="20"/>
        </w:rPr>
      </w:pPr>
    </w:p>
    <w:p w14:paraId="4F9C8884" w14:textId="77777777" w:rsidR="00231D5C" w:rsidRDefault="00231D5C" w:rsidP="000E6312">
      <w:pPr>
        <w:pStyle w:val="Head2"/>
        <w:spacing w:before="240"/>
        <w:ind w:left="578" w:hanging="578"/>
      </w:pPr>
      <w:bookmarkStart w:id="204" w:name="_Toc366059448"/>
      <w:bookmarkStart w:id="205" w:name="_Toc366081726"/>
      <w:bookmarkStart w:id="206" w:name="_Toc366082344"/>
      <w:bookmarkStart w:id="207" w:name="_Toc366083152"/>
      <w:bookmarkStart w:id="208" w:name="_Toc366083800"/>
      <w:bookmarkStart w:id="209" w:name="_Toc403125729"/>
      <w:bookmarkEnd w:id="204"/>
      <w:bookmarkEnd w:id="205"/>
      <w:bookmarkEnd w:id="206"/>
      <w:bookmarkEnd w:id="207"/>
      <w:bookmarkEnd w:id="208"/>
      <w:r>
        <w:t>Updated Error Response Messages</w:t>
      </w:r>
      <w:bookmarkEnd w:id="209"/>
    </w:p>
    <w:p w14:paraId="4F9C8885" w14:textId="061311A3" w:rsidR="007652CB" w:rsidRPr="009B06E0" w:rsidRDefault="007652CB" w:rsidP="000E6312">
      <w:pPr>
        <w:pStyle w:val="Maintext"/>
      </w:pPr>
      <w:r>
        <w:t>No error messages have been updated in 2015.</w:t>
      </w:r>
    </w:p>
    <w:sectPr w:rsidR="007652CB" w:rsidRPr="009B06E0" w:rsidSect="005F12E1">
      <w:headerReference w:type="default" r:id="rId28"/>
      <w:footerReference w:type="default" r:id="rId29"/>
      <w:pgSz w:w="11906" w:h="16838" w:code="9"/>
      <w:pgMar w:top="1537" w:right="1202" w:bottom="1304"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F9C888B" w14:textId="77777777" w:rsidR="00AB2382" w:rsidRDefault="00AB2382">
      <w:r>
        <w:separator/>
      </w:r>
    </w:p>
  </w:endnote>
  <w:endnote w:type="continuationSeparator" w:id="0">
    <w:p w14:paraId="4F9C888C" w14:textId="77777777" w:rsidR="00AB2382" w:rsidRDefault="00AB238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AB2382" w14:paraId="4F9C8894" w14:textId="77777777">
      <w:trPr>
        <w:trHeight w:hRule="exact" w:val="567"/>
      </w:trPr>
      <w:tc>
        <w:tcPr>
          <w:tcW w:w="3629" w:type="dxa"/>
          <w:vAlign w:val="bottom"/>
        </w:tcPr>
        <w:p w14:paraId="4F9C8891" w14:textId="77777777" w:rsidR="00AB2382" w:rsidRPr="00961BA8" w:rsidRDefault="00AB2382">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4F9C8892" w14:textId="77777777" w:rsidR="00AB2382" w:rsidRDefault="00AB2382">
          <w:pPr>
            <w:pStyle w:val="FooterPortrait"/>
          </w:pPr>
          <w:r>
            <w:tab/>
          </w:r>
          <w:r>
            <w:fldChar w:fldCharType="begin"/>
          </w:r>
          <w:r>
            <w:instrText xml:space="preserve"> KEYWORDS   \* MERGEFORMAT </w:instrText>
          </w:r>
          <w:r>
            <w:fldChar w:fldCharType="end"/>
          </w:r>
        </w:p>
      </w:tc>
      <w:tc>
        <w:tcPr>
          <w:tcW w:w="1701" w:type="dxa"/>
          <w:vAlign w:val="bottom"/>
        </w:tcPr>
        <w:p w14:paraId="4F9C8893" w14:textId="77777777" w:rsidR="00AB2382" w:rsidRDefault="00AB2382"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r w:rsidR="00021D8D">
            <w:fldChar w:fldCharType="begin"/>
          </w:r>
          <w:r w:rsidR="00021D8D">
            <w:instrText xml:space="preserve"> NUMPAGES   \* MERGEFORMAT </w:instrText>
          </w:r>
          <w:r w:rsidR="00021D8D">
            <w:fldChar w:fldCharType="separate"/>
          </w:r>
          <w:r>
            <w:rPr>
              <w:noProof/>
            </w:rPr>
            <w:t>1</w:t>
          </w:r>
          <w:r w:rsidR="00021D8D">
            <w:rPr>
              <w:noProof/>
            </w:rPr>
            <w:fldChar w:fldCharType="end"/>
          </w:r>
        </w:p>
      </w:tc>
    </w:tr>
  </w:tbl>
  <w:p w14:paraId="4F9C8895" w14:textId="77777777" w:rsidR="00AB2382" w:rsidRPr="004E35EF" w:rsidRDefault="00AB2382"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C8899" w14:textId="3EBD6B20" w:rsidR="00AB2382" w:rsidRPr="009A241C" w:rsidRDefault="00AB2382"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sidR="00AC0279">
      <w:rPr>
        <w:color w:val="335876"/>
      </w:rPr>
      <w:t>1.0</w:t>
    </w:r>
    <w:r>
      <w:rPr>
        <w:color w:val="335876"/>
      </w:rPr>
      <w:tab/>
    </w:r>
    <w:r w:rsidRPr="009A241C">
      <w:rPr>
        <w:color w:val="335876"/>
      </w:rPr>
      <w:t>Unclassified</w:t>
    </w:r>
    <w:r>
      <w:rPr>
        <w:color w:val="335876"/>
      </w:rPr>
      <w:t xml:space="preserve"> </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21D8D">
      <w:rPr>
        <w:noProof/>
        <w:color w:val="335876"/>
      </w:rPr>
      <w:t>2</w:t>
    </w:r>
    <w:r w:rsidRPr="009A241C">
      <w:rPr>
        <w:color w:val="335876"/>
      </w:rPr>
      <w:fldChar w:fldCharType="end"/>
    </w:r>
    <w:r w:rsidRPr="009A241C">
      <w:rPr>
        <w:color w:val="335876"/>
      </w:rPr>
      <w:t xml:space="preserve"> OF </w:t>
    </w:r>
    <w:r w:rsidR="00021D8D">
      <w:fldChar w:fldCharType="begin"/>
    </w:r>
    <w:r w:rsidR="00021D8D">
      <w:instrText xml:space="preserve"> NUMPAGES   \* MERGEFORMAT </w:instrText>
    </w:r>
    <w:r w:rsidR="00021D8D">
      <w:fldChar w:fldCharType="separate"/>
    </w:r>
    <w:r w:rsidR="00021D8D">
      <w:rPr>
        <w:noProof/>
      </w:rPr>
      <w:t>22</w:t>
    </w:r>
    <w:r w:rsidR="00021D8D">
      <w:rPr>
        <w:noProof/>
      </w:rPr>
      <w:fldChar w:fldCharType="end"/>
    </w:r>
  </w:p>
  <w:p w14:paraId="4F9C889A" w14:textId="77777777" w:rsidR="00AB2382" w:rsidRPr="00607411" w:rsidRDefault="00AB2382"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C889E" w14:textId="28D9DF7C" w:rsidR="00AB2382" w:rsidRPr="009A241C" w:rsidRDefault="00AB2382" w:rsidP="00156FE6">
    <w:pPr>
      <w:pStyle w:val="FooterPortrait"/>
      <w:pBdr>
        <w:top w:val="single" w:sz="4" w:space="1" w:color="auto"/>
      </w:pBdr>
      <w:tabs>
        <w:tab w:val="clear" w:pos="1021"/>
        <w:tab w:val="center" w:pos="7088"/>
        <w:tab w:val="right" w:pos="13750"/>
      </w:tabs>
      <w:rPr>
        <w:color w:val="335876"/>
      </w:rPr>
    </w:pPr>
    <w:r w:rsidRPr="009A241C">
      <w:rPr>
        <w:color w:val="335876"/>
      </w:rPr>
      <w:t xml:space="preserve">Version </w:t>
    </w:r>
    <w:r w:rsidR="00AC0279">
      <w:rPr>
        <w:color w:val="335876"/>
      </w:rPr>
      <w:t>1.0</w:t>
    </w:r>
    <w:r>
      <w:rPr>
        <w:color w:val="335876"/>
      </w:rPr>
      <w:tab/>
    </w:r>
    <w:r w:rsidRPr="009A241C">
      <w:rPr>
        <w:color w:val="335876"/>
      </w:rPr>
      <w:t>Unclassified</w:t>
    </w:r>
    <w:r>
      <w:rPr>
        <w:color w:val="335876"/>
      </w:rPr>
      <w:t xml:space="preserve"> </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21D8D">
      <w:rPr>
        <w:noProof/>
        <w:color w:val="335876"/>
      </w:rPr>
      <w:t>19</w:t>
    </w:r>
    <w:r w:rsidRPr="009A241C">
      <w:rPr>
        <w:color w:val="335876"/>
      </w:rPr>
      <w:fldChar w:fldCharType="end"/>
    </w:r>
    <w:r w:rsidRPr="009A241C">
      <w:rPr>
        <w:color w:val="335876"/>
      </w:rPr>
      <w:t xml:space="preserve"> OF </w:t>
    </w:r>
    <w:r w:rsidR="00021D8D">
      <w:fldChar w:fldCharType="begin"/>
    </w:r>
    <w:r w:rsidR="00021D8D">
      <w:instrText xml:space="preserve"> NUMPAGES   \* MERGEFORMAT </w:instrText>
    </w:r>
    <w:r w:rsidR="00021D8D">
      <w:fldChar w:fldCharType="separate"/>
    </w:r>
    <w:r w:rsidR="00021D8D">
      <w:rPr>
        <w:noProof/>
      </w:rPr>
      <w:t>22</w:t>
    </w:r>
    <w:r w:rsidR="00021D8D">
      <w:rPr>
        <w:noProof/>
      </w:rPr>
      <w:fldChar w:fldCharType="end"/>
    </w:r>
  </w:p>
  <w:p w14:paraId="4F9C889F" w14:textId="77777777" w:rsidR="00AB2382" w:rsidRPr="00607411" w:rsidRDefault="00AB2382"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C88A2" w14:textId="6C7BB053" w:rsidR="00AB2382" w:rsidRPr="009A241C" w:rsidRDefault="00AB2382"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sidR="00AC0279">
      <w:rPr>
        <w:color w:val="335876"/>
      </w:rPr>
      <w:t>1.0</w:t>
    </w:r>
    <w:r>
      <w:rPr>
        <w:color w:val="335876"/>
      </w:rPr>
      <w:tab/>
    </w:r>
    <w:r w:rsidRPr="009A241C">
      <w:rPr>
        <w:color w:val="335876"/>
      </w:rPr>
      <w:t>Unclassified</w:t>
    </w:r>
    <w:r>
      <w:rPr>
        <w:color w:val="335876"/>
      </w:rPr>
      <w:t xml:space="preserve"> </w:t>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021D8D">
      <w:rPr>
        <w:noProof/>
        <w:color w:val="335876"/>
      </w:rPr>
      <w:t>22</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021D8D">
      <w:rPr>
        <w:noProof/>
        <w:color w:val="335876"/>
      </w:rPr>
      <w:t>22</w:t>
    </w:r>
    <w:r w:rsidRPr="00D23519">
      <w:rPr>
        <w:color w:val="335876"/>
      </w:rPr>
      <w:fldChar w:fldCharType="end"/>
    </w:r>
  </w:p>
  <w:p w14:paraId="4F9C88A3" w14:textId="77777777" w:rsidR="00AB2382" w:rsidRPr="00607411" w:rsidRDefault="00AB2382"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F9C8889" w14:textId="77777777" w:rsidR="00AB2382" w:rsidRDefault="00AB2382">
      <w:r>
        <w:separator/>
      </w:r>
    </w:p>
  </w:footnote>
  <w:footnote w:type="continuationSeparator" w:id="0">
    <w:p w14:paraId="4F9C888A" w14:textId="77777777" w:rsidR="00AB2382" w:rsidRDefault="00AB238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AB2382" w:rsidRPr="00BE2B9A" w14:paraId="4F9C888F" w14:textId="77777777">
      <w:trPr>
        <w:trHeight w:hRule="exact" w:val="567"/>
      </w:trPr>
      <w:tc>
        <w:tcPr>
          <w:tcW w:w="3629" w:type="dxa"/>
          <w:shd w:val="clear" w:color="auto" w:fill="auto"/>
        </w:tcPr>
        <w:p w14:paraId="4F9C888D" w14:textId="77777777" w:rsidR="00AB2382" w:rsidRPr="00BE2B9A" w:rsidRDefault="00AB2382"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4F9C888E" w14:textId="77777777" w:rsidR="00AB2382" w:rsidRPr="00BE2B9A" w:rsidRDefault="00021D8D" w:rsidP="000E5315">
          <w:pPr>
            <w:pStyle w:val="Header"/>
            <w:spacing w:before="160" w:after="100"/>
            <w:jc w:val="right"/>
            <w:rPr>
              <w:sz w:val="15"/>
            </w:rPr>
          </w:pPr>
          <w:r>
            <w:fldChar w:fldCharType="begin"/>
          </w:r>
          <w:r>
            <w:instrText xml:space="preserve"> TITLE  \* Upper  \* MERGEFORMAT </w:instrText>
          </w:r>
          <w:r>
            <w:fldChar w:fldCharType="separate"/>
          </w:r>
          <w:r w:rsidR="00AB2382">
            <w:rPr>
              <w:caps w:val="0"/>
            </w:rPr>
            <w:t>ATO CTR.0006 2015 RELEASE NOTES</w:t>
          </w:r>
          <w:r>
            <w:rPr>
              <w:caps w:val="0"/>
            </w:rPr>
            <w:fldChar w:fldCharType="end"/>
          </w:r>
        </w:p>
      </w:tc>
    </w:tr>
  </w:tbl>
  <w:p w14:paraId="4F9C8890" w14:textId="77777777" w:rsidR="00AB2382" w:rsidRPr="004E35EF" w:rsidRDefault="00AB2382"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C8896" w14:textId="77777777" w:rsidR="00AB2382" w:rsidRDefault="00AB2382">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C8897" w14:textId="77777777" w:rsidR="00AB2382" w:rsidRPr="009A241C" w:rsidRDefault="00AB2382" w:rsidP="00D23519">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CTR 2015 Release Notes</w:t>
    </w:r>
  </w:p>
  <w:p w14:paraId="4F9C8898" w14:textId="77777777" w:rsidR="00AB2382" w:rsidRPr="00607411" w:rsidRDefault="00AB2382" w:rsidP="000E5315">
    <w:pPr>
      <w:pStyle w:val="Header"/>
      <w:rPr>
        <w:vanish/>
        <w:sz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C889B" w14:textId="77777777" w:rsidR="00AB2382" w:rsidRDefault="00AB2382">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C889C" w14:textId="41BC97C0" w:rsidR="00AB2382" w:rsidRPr="009A241C" w:rsidRDefault="00AB2382" w:rsidP="00AC0279">
    <w:pPr>
      <w:pStyle w:val="Header"/>
      <w:pBdr>
        <w:bottom w:val="single" w:sz="4" w:space="1" w:color="auto"/>
      </w:pBdr>
      <w:tabs>
        <w:tab w:val="left" w:pos="11199"/>
        <w:tab w:val="right" w:pos="13892"/>
      </w:tabs>
      <w:rPr>
        <w:color w:val="335876"/>
        <w:sz w:val="15"/>
      </w:rPr>
    </w:pPr>
    <w:r w:rsidRPr="009A241C">
      <w:rPr>
        <w:color w:val="335876"/>
        <w:sz w:val="16"/>
        <w:szCs w:val="16"/>
      </w:rPr>
      <w:t>Standard business reporting</w:t>
    </w:r>
    <w:r>
      <w:rPr>
        <w:color w:val="335876"/>
        <w:sz w:val="16"/>
        <w:szCs w:val="16"/>
      </w:rPr>
      <w:tab/>
      <w:t>Ato CTR 2015 Release Notes</w:t>
    </w:r>
  </w:p>
  <w:p w14:paraId="4F9C889D" w14:textId="77777777" w:rsidR="00AB2382" w:rsidRPr="00607411" w:rsidRDefault="00AB2382" w:rsidP="000E5315">
    <w:pPr>
      <w:pStyle w:val="Header"/>
      <w:rPr>
        <w:vanish/>
        <w:sz w:val="2"/>
      </w:rP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F9C88A0" w14:textId="77777777" w:rsidR="00AB2382" w:rsidRPr="009A241C" w:rsidRDefault="00AB2382"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CTR 2015 Release Notes</w:t>
    </w:r>
  </w:p>
  <w:p w14:paraId="4F9C88A1" w14:textId="77777777" w:rsidR="00AB2382" w:rsidRPr="00607411" w:rsidRDefault="00AB2382"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6" type="#_x0000_t75" style="width:13.8pt;height:13.8pt" o:bullet="t" o:allowoverlap="f">
        <v:imagedata r:id="rId1" o:title="attention_pms"/>
      </v:shape>
    </w:pict>
  </w:numPicBullet>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5E149E0"/>
    <w:multiLevelType w:val="hybridMultilevel"/>
    <w:tmpl w:val="BD2CC3E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0E2004F1"/>
    <w:multiLevelType w:val="multilevel"/>
    <w:tmpl w:val="6F06A58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6">
    <w:nsid w:val="0FD64A8B"/>
    <w:multiLevelType w:val="multilevel"/>
    <w:tmpl w:val="0334478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1">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3">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4">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5">
    <w:nsid w:val="1D1C7699"/>
    <w:multiLevelType w:val="hybridMultilevel"/>
    <w:tmpl w:val="4772683A"/>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6">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7">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0">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2">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7">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9">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4CA544A"/>
    <w:multiLevelType w:val="hybridMultilevel"/>
    <w:tmpl w:val="A296BFA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5">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8">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9">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1">
    <w:nsid w:val="3AEF1026"/>
    <w:multiLevelType w:val="hybridMultilevel"/>
    <w:tmpl w:val="6F06A58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2">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3">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4">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5">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6">
    <w:nsid w:val="48536412"/>
    <w:multiLevelType w:val="singleLevel"/>
    <w:tmpl w:val="87729EAA"/>
    <w:lvl w:ilvl="0">
      <w:start w:val="1"/>
      <w:numFmt w:val="bullet"/>
      <w:pStyle w:val="BulletPoint2"/>
      <w:lvlText w:val=""/>
      <w:lvlJc w:val="left"/>
      <w:pPr>
        <w:tabs>
          <w:tab w:val="num" w:pos="360"/>
        </w:tabs>
        <w:ind w:left="360" w:hanging="360"/>
      </w:pPr>
      <w:rPr>
        <w:rFonts w:ascii="Symbol" w:hAnsi="Symbol" w:hint="default"/>
      </w:rPr>
    </w:lvl>
  </w:abstractNum>
  <w:abstractNum w:abstractNumId="57">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9">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6">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7">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8">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9">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A3708E5"/>
    <w:multiLevelType w:val="hybridMultilevel"/>
    <w:tmpl w:val="BF4A1E5C"/>
    <w:lvl w:ilvl="0" w:tplc="0C090001">
      <w:start w:val="1"/>
      <w:numFmt w:val="bullet"/>
      <w:lvlText w:val=""/>
      <w:lvlJc w:val="left"/>
      <w:pPr>
        <w:tabs>
          <w:tab w:val="num" w:pos="752"/>
        </w:tabs>
        <w:ind w:left="752" w:hanging="360"/>
      </w:pPr>
      <w:rPr>
        <w:rFonts w:ascii="Symbol" w:hAnsi="Symbol" w:hint="default"/>
      </w:rPr>
    </w:lvl>
    <w:lvl w:ilvl="1" w:tplc="0C090003" w:tentative="1">
      <w:start w:val="1"/>
      <w:numFmt w:val="bullet"/>
      <w:lvlText w:val="o"/>
      <w:lvlJc w:val="left"/>
      <w:pPr>
        <w:tabs>
          <w:tab w:val="num" w:pos="1472"/>
        </w:tabs>
        <w:ind w:left="1472" w:hanging="360"/>
      </w:pPr>
      <w:rPr>
        <w:rFonts w:ascii="Courier New" w:hAnsi="Courier New" w:cs="Courier New" w:hint="default"/>
      </w:rPr>
    </w:lvl>
    <w:lvl w:ilvl="2" w:tplc="0C090005" w:tentative="1">
      <w:start w:val="1"/>
      <w:numFmt w:val="bullet"/>
      <w:lvlText w:val=""/>
      <w:lvlJc w:val="left"/>
      <w:pPr>
        <w:tabs>
          <w:tab w:val="num" w:pos="2192"/>
        </w:tabs>
        <w:ind w:left="2192" w:hanging="360"/>
      </w:pPr>
      <w:rPr>
        <w:rFonts w:ascii="Wingdings" w:hAnsi="Wingdings" w:hint="default"/>
      </w:rPr>
    </w:lvl>
    <w:lvl w:ilvl="3" w:tplc="0C090001" w:tentative="1">
      <w:start w:val="1"/>
      <w:numFmt w:val="bullet"/>
      <w:lvlText w:val=""/>
      <w:lvlJc w:val="left"/>
      <w:pPr>
        <w:tabs>
          <w:tab w:val="num" w:pos="2912"/>
        </w:tabs>
        <w:ind w:left="2912" w:hanging="360"/>
      </w:pPr>
      <w:rPr>
        <w:rFonts w:ascii="Symbol" w:hAnsi="Symbol" w:hint="default"/>
      </w:rPr>
    </w:lvl>
    <w:lvl w:ilvl="4" w:tplc="0C090003" w:tentative="1">
      <w:start w:val="1"/>
      <w:numFmt w:val="bullet"/>
      <w:lvlText w:val="o"/>
      <w:lvlJc w:val="left"/>
      <w:pPr>
        <w:tabs>
          <w:tab w:val="num" w:pos="3632"/>
        </w:tabs>
        <w:ind w:left="3632" w:hanging="360"/>
      </w:pPr>
      <w:rPr>
        <w:rFonts w:ascii="Courier New" w:hAnsi="Courier New" w:cs="Courier New" w:hint="default"/>
      </w:rPr>
    </w:lvl>
    <w:lvl w:ilvl="5" w:tplc="0C090005" w:tentative="1">
      <w:start w:val="1"/>
      <w:numFmt w:val="bullet"/>
      <w:lvlText w:val=""/>
      <w:lvlJc w:val="left"/>
      <w:pPr>
        <w:tabs>
          <w:tab w:val="num" w:pos="4352"/>
        </w:tabs>
        <w:ind w:left="4352" w:hanging="360"/>
      </w:pPr>
      <w:rPr>
        <w:rFonts w:ascii="Wingdings" w:hAnsi="Wingdings" w:hint="default"/>
      </w:rPr>
    </w:lvl>
    <w:lvl w:ilvl="6" w:tplc="0C090001" w:tentative="1">
      <w:start w:val="1"/>
      <w:numFmt w:val="bullet"/>
      <w:lvlText w:val=""/>
      <w:lvlJc w:val="left"/>
      <w:pPr>
        <w:tabs>
          <w:tab w:val="num" w:pos="5072"/>
        </w:tabs>
        <w:ind w:left="5072" w:hanging="360"/>
      </w:pPr>
      <w:rPr>
        <w:rFonts w:ascii="Symbol" w:hAnsi="Symbol" w:hint="default"/>
      </w:rPr>
    </w:lvl>
    <w:lvl w:ilvl="7" w:tplc="0C090003" w:tentative="1">
      <w:start w:val="1"/>
      <w:numFmt w:val="bullet"/>
      <w:lvlText w:val="o"/>
      <w:lvlJc w:val="left"/>
      <w:pPr>
        <w:tabs>
          <w:tab w:val="num" w:pos="5792"/>
        </w:tabs>
        <w:ind w:left="5792" w:hanging="360"/>
      </w:pPr>
      <w:rPr>
        <w:rFonts w:ascii="Courier New" w:hAnsi="Courier New" w:cs="Courier New" w:hint="default"/>
      </w:rPr>
    </w:lvl>
    <w:lvl w:ilvl="8" w:tplc="0C090005" w:tentative="1">
      <w:start w:val="1"/>
      <w:numFmt w:val="bullet"/>
      <w:lvlText w:val=""/>
      <w:lvlJc w:val="left"/>
      <w:pPr>
        <w:tabs>
          <w:tab w:val="num" w:pos="6512"/>
        </w:tabs>
        <w:ind w:left="6512" w:hanging="360"/>
      </w:pPr>
      <w:rPr>
        <w:rFonts w:ascii="Wingdings" w:hAnsi="Wingdings" w:hint="default"/>
      </w:rPr>
    </w:lvl>
  </w:abstractNum>
  <w:abstractNum w:abstractNumId="81">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5">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6">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7">
    <w:nsid w:val="712B4A38"/>
    <w:multiLevelType w:val="hybridMultilevel"/>
    <w:tmpl w:val="0334478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88">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2">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4">
    <w:nsid w:val="798C51AF"/>
    <w:multiLevelType w:val="multilevel"/>
    <w:tmpl w:val="A296BFA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5">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6">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7">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8">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0">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num w:numId="1">
    <w:abstractNumId w:val="50"/>
  </w:num>
  <w:num w:numId="2">
    <w:abstractNumId w:val="66"/>
  </w:num>
  <w:num w:numId="3">
    <w:abstractNumId w:val="93"/>
  </w:num>
  <w:num w:numId="4">
    <w:abstractNumId w:val="48"/>
  </w:num>
  <w:num w:numId="5">
    <w:abstractNumId w:val="100"/>
  </w:num>
  <w:num w:numId="6">
    <w:abstractNumId w:val="84"/>
  </w:num>
  <w:num w:numId="7">
    <w:abstractNumId w:val="38"/>
  </w:num>
  <w:num w:numId="8">
    <w:abstractNumId w:val="76"/>
  </w:num>
  <w:num w:numId="9">
    <w:abstractNumId w:val="62"/>
  </w:num>
  <w:num w:numId="10">
    <w:abstractNumId w:val="1"/>
  </w:num>
  <w:num w:numId="11">
    <w:abstractNumId w:val="53"/>
  </w:num>
  <w:num w:numId="12">
    <w:abstractNumId w:val="86"/>
  </w:num>
  <w:num w:numId="13">
    <w:abstractNumId w:val="36"/>
  </w:num>
  <w:num w:numId="14">
    <w:abstractNumId w:val="55"/>
  </w:num>
  <w:num w:numId="15">
    <w:abstractNumId w:val="0"/>
  </w:num>
  <w:num w:numId="16">
    <w:abstractNumId w:val="71"/>
  </w:num>
  <w:num w:numId="17">
    <w:abstractNumId w:val="41"/>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num>
  <w:num w:numId="20">
    <w:abstractNumId w:val="22"/>
  </w:num>
  <w:num w:numId="21">
    <w:abstractNumId w:val="86"/>
  </w:num>
  <w:num w:numId="22">
    <w:abstractNumId w:val="86"/>
  </w:num>
  <w:num w:numId="23">
    <w:abstractNumId w:val="86"/>
  </w:num>
  <w:num w:numId="24">
    <w:abstractNumId w:val="86"/>
  </w:num>
  <w:num w:numId="25">
    <w:abstractNumId w:val="86"/>
  </w:num>
  <w:num w:numId="26">
    <w:abstractNumId w:val="86"/>
  </w:num>
  <w:num w:numId="27">
    <w:abstractNumId w:val="86"/>
  </w:num>
  <w:num w:numId="28">
    <w:abstractNumId w:val="86"/>
  </w:num>
  <w:num w:numId="29">
    <w:abstractNumId w:val="86"/>
  </w:num>
  <w:num w:numId="30">
    <w:abstractNumId w:val="86"/>
  </w:num>
  <w:num w:numId="31">
    <w:abstractNumId w:val="86"/>
  </w:num>
  <w:num w:numId="32">
    <w:abstractNumId w:val="68"/>
  </w:num>
  <w:num w:numId="33">
    <w:abstractNumId w:val="86"/>
  </w:num>
  <w:num w:numId="34">
    <w:abstractNumId w:val="86"/>
  </w:num>
  <w:num w:numId="35">
    <w:abstractNumId w:val="96"/>
  </w:num>
  <w:num w:numId="36">
    <w:abstractNumId w:val="75"/>
  </w:num>
  <w:num w:numId="37">
    <w:abstractNumId w:val="86"/>
  </w:num>
  <w:num w:numId="38">
    <w:abstractNumId w:val="51"/>
  </w:num>
  <w:num w:numId="39">
    <w:abstractNumId w:val="15"/>
  </w:num>
  <w:num w:numId="40">
    <w:abstractNumId w:val="44"/>
  </w:num>
  <w:num w:numId="41">
    <w:abstractNumId w:val="94"/>
  </w:num>
  <w:num w:numId="42">
    <w:abstractNumId w:val="87"/>
  </w:num>
  <w:num w:numId="43">
    <w:abstractNumId w:val="16"/>
  </w:num>
  <w:num w:numId="44">
    <w:abstractNumId w:val="6"/>
  </w:num>
  <w:num w:numId="45">
    <w:abstractNumId w:val="25"/>
  </w:num>
  <w:num w:numId="46">
    <w:abstractNumId w:val="56"/>
  </w:num>
  <w:num w:numId="47">
    <w:abstractNumId w:val="80"/>
  </w:num>
  <w:num w:numId="48">
    <w:abstractNumId w:val="86"/>
    <w:lvlOverride w:ilvl="0">
      <w:startOverride w:val="2"/>
    </w:lvlOverride>
    <w:lvlOverride w:ilvl="1">
      <w:startOverride w:val="5"/>
    </w:lvlOverride>
  </w:num>
  <w:num w:numId="49">
    <w:abstractNumId w:val="86"/>
  </w:num>
  <w:num w:numId="50">
    <w:abstractNumId w:val="86"/>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characterSpacingControl w:val="doNotCompress"/>
  <w:hdrShapeDefaults>
    <o:shapedefaults v:ext="edit" spidmax="2049"/>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92062"/>
    <w:rsid w:val="00001451"/>
    <w:rsid w:val="00003F1E"/>
    <w:rsid w:val="0000441D"/>
    <w:rsid w:val="000045F5"/>
    <w:rsid w:val="00005544"/>
    <w:rsid w:val="0000678A"/>
    <w:rsid w:val="00006A99"/>
    <w:rsid w:val="000075E8"/>
    <w:rsid w:val="00010B6A"/>
    <w:rsid w:val="0001171A"/>
    <w:rsid w:val="00011CF9"/>
    <w:rsid w:val="00015656"/>
    <w:rsid w:val="00016AA8"/>
    <w:rsid w:val="00016DF4"/>
    <w:rsid w:val="000177BD"/>
    <w:rsid w:val="000200F9"/>
    <w:rsid w:val="0002033D"/>
    <w:rsid w:val="0002121C"/>
    <w:rsid w:val="00021327"/>
    <w:rsid w:val="00021715"/>
    <w:rsid w:val="00021874"/>
    <w:rsid w:val="00021D8D"/>
    <w:rsid w:val="00022C16"/>
    <w:rsid w:val="00022FE3"/>
    <w:rsid w:val="00023760"/>
    <w:rsid w:val="00023FC5"/>
    <w:rsid w:val="000241D1"/>
    <w:rsid w:val="0002498F"/>
    <w:rsid w:val="0002622B"/>
    <w:rsid w:val="00026610"/>
    <w:rsid w:val="00027237"/>
    <w:rsid w:val="0002748B"/>
    <w:rsid w:val="0003012B"/>
    <w:rsid w:val="00031BEB"/>
    <w:rsid w:val="00031F63"/>
    <w:rsid w:val="000335BA"/>
    <w:rsid w:val="000336CC"/>
    <w:rsid w:val="000338D4"/>
    <w:rsid w:val="00033B97"/>
    <w:rsid w:val="00033EAB"/>
    <w:rsid w:val="000352C3"/>
    <w:rsid w:val="0003763E"/>
    <w:rsid w:val="00037D3F"/>
    <w:rsid w:val="000404BF"/>
    <w:rsid w:val="0004097D"/>
    <w:rsid w:val="000428AC"/>
    <w:rsid w:val="00042FD1"/>
    <w:rsid w:val="00043D49"/>
    <w:rsid w:val="00044266"/>
    <w:rsid w:val="00044669"/>
    <w:rsid w:val="00044EEF"/>
    <w:rsid w:val="00045A3C"/>
    <w:rsid w:val="00045E2D"/>
    <w:rsid w:val="00047193"/>
    <w:rsid w:val="000512C6"/>
    <w:rsid w:val="000513A0"/>
    <w:rsid w:val="00051A4B"/>
    <w:rsid w:val="00051BA9"/>
    <w:rsid w:val="00052378"/>
    <w:rsid w:val="00052656"/>
    <w:rsid w:val="00052C95"/>
    <w:rsid w:val="00054368"/>
    <w:rsid w:val="000566C8"/>
    <w:rsid w:val="000567F9"/>
    <w:rsid w:val="00057EE3"/>
    <w:rsid w:val="00062B2B"/>
    <w:rsid w:val="00062DAA"/>
    <w:rsid w:val="00063FFB"/>
    <w:rsid w:val="00064724"/>
    <w:rsid w:val="00064BC5"/>
    <w:rsid w:val="000656D4"/>
    <w:rsid w:val="0006596C"/>
    <w:rsid w:val="00065FDE"/>
    <w:rsid w:val="00066793"/>
    <w:rsid w:val="0006768F"/>
    <w:rsid w:val="00067C80"/>
    <w:rsid w:val="00067EF6"/>
    <w:rsid w:val="000706F4"/>
    <w:rsid w:val="00071BB8"/>
    <w:rsid w:val="00072B6D"/>
    <w:rsid w:val="00073B2F"/>
    <w:rsid w:val="00074CF7"/>
    <w:rsid w:val="00075D54"/>
    <w:rsid w:val="000771DB"/>
    <w:rsid w:val="00077799"/>
    <w:rsid w:val="00083809"/>
    <w:rsid w:val="0008474B"/>
    <w:rsid w:val="00084A87"/>
    <w:rsid w:val="00086ACA"/>
    <w:rsid w:val="0008771D"/>
    <w:rsid w:val="00087FB3"/>
    <w:rsid w:val="000913C5"/>
    <w:rsid w:val="00091CB1"/>
    <w:rsid w:val="000926B0"/>
    <w:rsid w:val="00092C60"/>
    <w:rsid w:val="00092EC5"/>
    <w:rsid w:val="00094C98"/>
    <w:rsid w:val="00095DCA"/>
    <w:rsid w:val="00095FE3"/>
    <w:rsid w:val="00096214"/>
    <w:rsid w:val="00096D70"/>
    <w:rsid w:val="000A0A4B"/>
    <w:rsid w:val="000A1383"/>
    <w:rsid w:val="000A1754"/>
    <w:rsid w:val="000A1CEC"/>
    <w:rsid w:val="000A1EF9"/>
    <w:rsid w:val="000A28D6"/>
    <w:rsid w:val="000A3565"/>
    <w:rsid w:val="000A594E"/>
    <w:rsid w:val="000A5CA0"/>
    <w:rsid w:val="000A63D0"/>
    <w:rsid w:val="000B1D3C"/>
    <w:rsid w:val="000B2E81"/>
    <w:rsid w:val="000B5453"/>
    <w:rsid w:val="000B548E"/>
    <w:rsid w:val="000B55A8"/>
    <w:rsid w:val="000B58DD"/>
    <w:rsid w:val="000B5C31"/>
    <w:rsid w:val="000B6E46"/>
    <w:rsid w:val="000C0729"/>
    <w:rsid w:val="000C1974"/>
    <w:rsid w:val="000C2B5C"/>
    <w:rsid w:val="000C4953"/>
    <w:rsid w:val="000C6567"/>
    <w:rsid w:val="000C676C"/>
    <w:rsid w:val="000C7199"/>
    <w:rsid w:val="000C7F9D"/>
    <w:rsid w:val="000C7FC8"/>
    <w:rsid w:val="000D07CB"/>
    <w:rsid w:val="000D1CD5"/>
    <w:rsid w:val="000D1D32"/>
    <w:rsid w:val="000D24CF"/>
    <w:rsid w:val="000D26D2"/>
    <w:rsid w:val="000D3A3C"/>
    <w:rsid w:val="000D41AC"/>
    <w:rsid w:val="000D69D2"/>
    <w:rsid w:val="000D76AC"/>
    <w:rsid w:val="000E012E"/>
    <w:rsid w:val="000E040B"/>
    <w:rsid w:val="000E115C"/>
    <w:rsid w:val="000E1EA8"/>
    <w:rsid w:val="000E1FAF"/>
    <w:rsid w:val="000E210F"/>
    <w:rsid w:val="000E3652"/>
    <w:rsid w:val="000E3F2C"/>
    <w:rsid w:val="000E5315"/>
    <w:rsid w:val="000E6312"/>
    <w:rsid w:val="000E6BBF"/>
    <w:rsid w:val="000E6F29"/>
    <w:rsid w:val="000F02C2"/>
    <w:rsid w:val="000F04A9"/>
    <w:rsid w:val="000F1055"/>
    <w:rsid w:val="000F2B20"/>
    <w:rsid w:val="000F3622"/>
    <w:rsid w:val="000F38D0"/>
    <w:rsid w:val="000F486D"/>
    <w:rsid w:val="001012E3"/>
    <w:rsid w:val="00102053"/>
    <w:rsid w:val="00102501"/>
    <w:rsid w:val="00103562"/>
    <w:rsid w:val="00103876"/>
    <w:rsid w:val="00103FA5"/>
    <w:rsid w:val="001042FF"/>
    <w:rsid w:val="001046E3"/>
    <w:rsid w:val="00104779"/>
    <w:rsid w:val="0010598B"/>
    <w:rsid w:val="00106DA3"/>
    <w:rsid w:val="00107A8F"/>
    <w:rsid w:val="00107C07"/>
    <w:rsid w:val="00110EAB"/>
    <w:rsid w:val="00111FE5"/>
    <w:rsid w:val="00113270"/>
    <w:rsid w:val="0011440D"/>
    <w:rsid w:val="00114834"/>
    <w:rsid w:val="00114CE7"/>
    <w:rsid w:val="0011542B"/>
    <w:rsid w:val="00115638"/>
    <w:rsid w:val="00115CD2"/>
    <w:rsid w:val="00116E43"/>
    <w:rsid w:val="001208FD"/>
    <w:rsid w:val="00121371"/>
    <w:rsid w:val="00122A8D"/>
    <w:rsid w:val="00123D38"/>
    <w:rsid w:val="00124B0E"/>
    <w:rsid w:val="0012723A"/>
    <w:rsid w:val="00133DC7"/>
    <w:rsid w:val="001341C8"/>
    <w:rsid w:val="001344D7"/>
    <w:rsid w:val="001352C5"/>
    <w:rsid w:val="0013586C"/>
    <w:rsid w:val="00135A2A"/>
    <w:rsid w:val="00135C3F"/>
    <w:rsid w:val="001375BD"/>
    <w:rsid w:val="00137871"/>
    <w:rsid w:val="00137CDF"/>
    <w:rsid w:val="00142CB3"/>
    <w:rsid w:val="00143D80"/>
    <w:rsid w:val="00144B8E"/>
    <w:rsid w:val="00144F40"/>
    <w:rsid w:val="001453C0"/>
    <w:rsid w:val="001461C8"/>
    <w:rsid w:val="001469A6"/>
    <w:rsid w:val="001477A0"/>
    <w:rsid w:val="00150122"/>
    <w:rsid w:val="00150148"/>
    <w:rsid w:val="00152D0B"/>
    <w:rsid w:val="0015487A"/>
    <w:rsid w:val="0015679C"/>
    <w:rsid w:val="00156FE6"/>
    <w:rsid w:val="0015783B"/>
    <w:rsid w:val="00157E43"/>
    <w:rsid w:val="00157EB7"/>
    <w:rsid w:val="00163DBF"/>
    <w:rsid w:val="001657FC"/>
    <w:rsid w:val="00165835"/>
    <w:rsid w:val="00165B17"/>
    <w:rsid w:val="00166014"/>
    <w:rsid w:val="00166A83"/>
    <w:rsid w:val="00166BC6"/>
    <w:rsid w:val="00170D1D"/>
    <w:rsid w:val="00171335"/>
    <w:rsid w:val="00172FFC"/>
    <w:rsid w:val="00174661"/>
    <w:rsid w:val="00174FB5"/>
    <w:rsid w:val="00176952"/>
    <w:rsid w:val="00180524"/>
    <w:rsid w:val="00181712"/>
    <w:rsid w:val="00181779"/>
    <w:rsid w:val="00182BFA"/>
    <w:rsid w:val="00183D65"/>
    <w:rsid w:val="00184477"/>
    <w:rsid w:val="00185AF4"/>
    <w:rsid w:val="001865ED"/>
    <w:rsid w:val="00186737"/>
    <w:rsid w:val="001908D5"/>
    <w:rsid w:val="00191051"/>
    <w:rsid w:val="00191AD0"/>
    <w:rsid w:val="00193AE3"/>
    <w:rsid w:val="00194715"/>
    <w:rsid w:val="00195BA6"/>
    <w:rsid w:val="00195F63"/>
    <w:rsid w:val="00197DAB"/>
    <w:rsid w:val="00197EB0"/>
    <w:rsid w:val="001A02AF"/>
    <w:rsid w:val="001A1002"/>
    <w:rsid w:val="001A4060"/>
    <w:rsid w:val="001A5AAD"/>
    <w:rsid w:val="001A5E13"/>
    <w:rsid w:val="001B001B"/>
    <w:rsid w:val="001B03B1"/>
    <w:rsid w:val="001B12D5"/>
    <w:rsid w:val="001B1FE4"/>
    <w:rsid w:val="001B2A2A"/>
    <w:rsid w:val="001B2D8F"/>
    <w:rsid w:val="001B30DF"/>
    <w:rsid w:val="001B42E7"/>
    <w:rsid w:val="001B634F"/>
    <w:rsid w:val="001B703B"/>
    <w:rsid w:val="001C0625"/>
    <w:rsid w:val="001C0648"/>
    <w:rsid w:val="001C121E"/>
    <w:rsid w:val="001C1449"/>
    <w:rsid w:val="001C3657"/>
    <w:rsid w:val="001C3D66"/>
    <w:rsid w:val="001C4BD6"/>
    <w:rsid w:val="001C51FC"/>
    <w:rsid w:val="001C5B68"/>
    <w:rsid w:val="001C7481"/>
    <w:rsid w:val="001D0B18"/>
    <w:rsid w:val="001D1B50"/>
    <w:rsid w:val="001D2213"/>
    <w:rsid w:val="001D333F"/>
    <w:rsid w:val="001D5DE2"/>
    <w:rsid w:val="001D6A6A"/>
    <w:rsid w:val="001E03BB"/>
    <w:rsid w:val="001E168F"/>
    <w:rsid w:val="001E1DE7"/>
    <w:rsid w:val="001E339B"/>
    <w:rsid w:val="001E4EC1"/>
    <w:rsid w:val="001E5581"/>
    <w:rsid w:val="001E57DB"/>
    <w:rsid w:val="001E5947"/>
    <w:rsid w:val="001E5C94"/>
    <w:rsid w:val="001E6CB1"/>
    <w:rsid w:val="001F239F"/>
    <w:rsid w:val="001F2E62"/>
    <w:rsid w:val="001F33ED"/>
    <w:rsid w:val="001F470A"/>
    <w:rsid w:val="001F5ED2"/>
    <w:rsid w:val="001F6305"/>
    <w:rsid w:val="00200CE3"/>
    <w:rsid w:val="00202E70"/>
    <w:rsid w:val="00204035"/>
    <w:rsid w:val="002044A2"/>
    <w:rsid w:val="00205126"/>
    <w:rsid w:val="00206263"/>
    <w:rsid w:val="002071A1"/>
    <w:rsid w:val="00214661"/>
    <w:rsid w:val="00214A1B"/>
    <w:rsid w:val="002166B0"/>
    <w:rsid w:val="00216B72"/>
    <w:rsid w:val="00216EFD"/>
    <w:rsid w:val="00222ECB"/>
    <w:rsid w:val="00223303"/>
    <w:rsid w:val="00224E7B"/>
    <w:rsid w:val="0022699C"/>
    <w:rsid w:val="0022703D"/>
    <w:rsid w:val="002270F9"/>
    <w:rsid w:val="00227EE8"/>
    <w:rsid w:val="00230330"/>
    <w:rsid w:val="00230D49"/>
    <w:rsid w:val="00231D5C"/>
    <w:rsid w:val="0023277B"/>
    <w:rsid w:val="002335E5"/>
    <w:rsid w:val="0023403B"/>
    <w:rsid w:val="0023469D"/>
    <w:rsid w:val="002353BA"/>
    <w:rsid w:val="002361A3"/>
    <w:rsid w:val="00241C0B"/>
    <w:rsid w:val="00245BB9"/>
    <w:rsid w:val="00247769"/>
    <w:rsid w:val="00247C52"/>
    <w:rsid w:val="00247E83"/>
    <w:rsid w:val="002502E7"/>
    <w:rsid w:val="00250879"/>
    <w:rsid w:val="00251C68"/>
    <w:rsid w:val="00251F86"/>
    <w:rsid w:val="00254899"/>
    <w:rsid w:val="0025583B"/>
    <w:rsid w:val="00257C82"/>
    <w:rsid w:val="0026256C"/>
    <w:rsid w:val="002629FC"/>
    <w:rsid w:val="00266459"/>
    <w:rsid w:val="002667A1"/>
    <w:rsid w:val="00266A46"/>
    <w:rsid w:val="0027139B"/>
    <w:rsid w:val="0027180B"/>
    <w:rsid w:val="00271A51"/>
    <w:rsid w:val="002725DD"/>
    <w:rsid w:val="00272C04"/>
    <w:rsid w:val="00273395"/>
    <w:rsid w:val="00273D97"/>
    <w:rsid w:val="00274A45"/>
    <w:rsid w:val="0027537A"/>
    <w:rsid w:val="002755A8"/>
    <w:rsid w:val="00275615"/>
    <w:rsid w:val="00275B6C"/>
    <w:rsid w:val="002764F0"/>
    <w:rsid w:val="00276F42"/>
    <w:rsid w:val="0028009A"/>
    <w:rsid w:val="002813D3"/>
    <w:rsid w:val="002822CC"/>
    <w:rsid w:val="002829BB"/>
    <w:rsid w:val="002847D0"/>
    <w:rsid w:val="00285BF9"/>
    <w:rsid w:val="00286E3B"/>
    <w:rsid w:val="00290C23"/>
    <w:rsid w:val="00291A16"/>
    <w:rsid w:val="00292AC0"/>
    <w:rsid w:val="002932BF"/>
    <w:rsid w:val="002933F5"/>
    <w:rsid w:val="00293B8E"/>
    <w:rsid w:val="00295101"/>
    <w:rsid w:val="00295BF1"/>
    <w:rsid w:val="00296E96"/>
    <w:rsid w:val="002972A9"/>
    <w:rsid w:val="00297FDD"/>
    <w:rsid w:val="002A035D"/>
    <w:rsid w:val="002A0382"/>
    <w:rsid w:val="002A5F3D"/>
    <w:rsid w:val="002B01D3"/>
    <w:rsid w:val="002B124D"/>
    <w:rsid w:val="002B2619"/>
    <w:rsid w:val="002B2E1A"/>
    <w:rsid w:val="002B2F4D"/>
    <w:rsid w:val="002B44F9"/>
    <w:rsid w:val="002B5C39"/>
    <w:rsid w:val="002B60C7"/>
    <w:rsid w:val="002B6EC7"/>
    <w:rsid w:val="002B742D"/>
    <w:rsid w:val="002C0E58"/>
    <w:rsid w:val="002C17CB"/>
    <w:rsid w:val="002C37E1"/>
    <w:rsid w:val="002C3BF3"/>
    <w:rsid w:val="002C42F0"/>
    <w:rsid w:val="002C66FD"/>
    <w:rsid w:val="002D023F"/>
    <w:rsid w:val="002D0778"/>
    <w:rsid w:val="002D0822"/>
    <w:rsid w:val="002D2339"/>
    <w:rsid w:val="002D3594"/>
    <w:rsid w:val="002D49D2"/>
    <w:rsid w:val="002D65BD"/>
    <w:rsid w:val="002D7548"/>
    <w:rsid w:val="002D77E1"/>
    <w:rsid w:val="002D781E"/>
    <w:rsid w:val="002D7ADD"/>
    <w:rsid w:val="002E079F"/>
    <w:rsid w:val="002E153E"/>
    <w:rsid w:val="002E2B73"/>
    <w:rsid w:val="002E30EF"/>
    <w:rsid w:val="002E3FD4"/>
    <w:rsid w:val="002E4676"/>
    <w:rsid w:val="002E48A7"/>
    <w:rsid w:val="002E5B34"/>
    <w:rsid w:val="002E7C0F"/>
    <w:rsid w:val="002E7E40"/>
    <w:rsid w:val="002F08E8"/>
    <w:rsid w:val="002F0A4E"/>
    <w:rsid w:val="002F0E16"/>
    <w:rsid w:val="002F1B0A"/>
    <w:rsid w:val="002F1DD9"/>
    <w:rsid w:val="002F2D54"/>
    <w:rsid w:val="002F2F7F"/>
    <w:rsid w:val="002F36C3"/>
    <w:rsid w:val="002F3B96"/>
    <w:rsid w:val="002F5A85"/>
    <w:rsid w:val="00300082"/>
    <w:rsid w:val="00300735"/>
    <w:rsid w:val="00302AAC"/>
    <w:rsid w:val="0030311D"/>
    <w:rsid w:val="00303434"/>
    <w:rsid w:val="00303CAE"/>
    <w:rsid w:val="00305BEC"/>
    <w:rsid w:val="0030763F"/>
    <w:rsid w:val="003104C5"/>
    <w:rsid w:val="0031192D"/>
    <w:rsid w:val="00313044"/>
    <w:rsid w:val="003134FB"/>
    <w:rsid w:val="00316923"/>
    <w:rsid w:val="003200F1"/>
    <w:rsid w:val="00320627"/>
    <w:rsid w:val="0032081F"/>
    <w:rsid w:val="00320D84"/>
    <w:rsid w:val="00326172"/>
    <w:rsid w:val="00327706"/>
    <w:rsid w:val="00327B9B"/>
    <w:rsid w:val="00330460"/>
    <w:rsid w:val="003306E9"/>
    <w:rsid w:val="00330DA1"/>
    <w:rsid w:val="00331884"/>
    <w:rsid w:val="00331D15"/>
    <w:rsid w:val="0033283B"/>
    <w:rsid w:val="00332F03"/>
    <w:rsid w:val="00333B05"/>
    <w:rsid w:val="00333E4E"/>
    <w:rsid w:val="00333F88"/>
    <w:rsid w:val="003341B2"/>
    <w:rsid w:val="00335DFA"/>
    <w:rsid w:val="003379C1"/>
    <w:rsid w:val="00340398"/>
    <w:rsid w:val="003404BE"/>
    <w:rsid w:val="00341827"/>
    <w:rsid w:val="00342110"/>
    <w:rsid w:val="00342840"/>
    <w:rsid w:val="00342E48"/>
    <w:rsid w:val="00343C18"/>
    <w:rsid w:val="003441CF"/>
    <w:rsid w:val="0034434A"/>
    <w:rsid w:val="0034705C"/>
    <w:rsid w:val="00347DA8"/>
    <w:rsid w:val="00350A2B"/>
    <w:rsid w:val="00350D72"/>
    <w:rsid w:val="003517F4"/>
    <w:rsid w:val="003519C7"/>
    <w:rsid w:val="00351D90"/>
    <w:rsid w:val="003527EC"/>
    <w:rsid w:val="00352913"/>
    <w:rsid w:val="0035356D"/>
    <w:rsid w:val="003545CC"/>
    <w:rsid w:val="00355CE5"/>
    <w:rsid w:val="0035762A"/>
    <w:rsid w:val="00360C2D"/>
    <w:rsid w:val="0036149E"/>
    <w:rsid w:val="0036261B"/>
    <w:rsid w:val="00363889"/>
    <w:rsid w:val="00364458"/>
    <w:rsid w:val="00366806"/>
    <w:rsid w:val="00366A5C"/>
    <w:rsid w:val="00366DC6"/>
    <w:rsid w:val="00370421"/>
    <w:rsid w:val="00370672"/>
    <w:rsid w:val="00370C05"/>
    <w:rsid w:val="00370E6F"/>
    <w:rsid w:val="0037141B"/>
    <w:rsid w:val="00371FC7"/>
    <w:rsid w:val="00372336"/>
    <w:rsid w:val="003751CC"/>
    <w:rsid w:val="003758F5"/>
    <w:rsid w:val="00380444"/>
    <w:rsid w:val="00382302"/>
    <w:rsid w:val="00384089"/>
    <w:rsid w:val="003842DF"/>
    <w:rsid w:val="00384BFA"/>
    <w:rsid w:val="00387ACD"/>
    <w:rsid w:val="00387F81"/>
    <w:rsid w:val="0039121B"/>
    <w:rsid w:val="00391B25"/>
    <w:rsid w:val="00392E3E"/>
    <w:rsid w:val="003931E7"/>
    <w:rsid w:val="00396082"/>
    <w:rsid w:val="003A0634"/>
    <w:rsid w:val="003A0801"/>
    <w:rsid w:val="003A0CA9"/>
    <w:rsid w:val="003A3691"/>
    <w:rsid w:val="003A49C2"/>
    <w:rsid w:val="003A701F"/>
    <w:rsid w:val="003A7885"/>
    <w:rsid w:val="003B0180"/>
    <w:rsid w:val="003B0BAF"/>
    <w:rsid w:val="003B0F9F"/>
    <w:rsid w:val="003B1EFE"/>
    <w:rsid w:val="003B2C8E"/>
    <w:rsid w:val="003B391C"/>
    <w:rsid w:val="003B52DB"/>
    <w:rsid w:val="003C11EB"/>
    <w:rsid w:val="003C23B7"/>
    <w:rsid w:val="003C2FBF"/>
    <w:rsid w:val="003C384F"/>
    <w:rsid w:val="003C4B32"/>
    <w:rsid w:val="003C53E1"/>
    <w:rsid w:val="003C571E"/>
    <w:rsid w:val="003C6B1A"/>
    <w:rsid w:val="003D07CB"/>
    <w:rsid w:val="003D0FC2"/>
    <w:rsid w:val="003D2914"/>
    <w:rsid w:val="003D2FD8"/>
    <w:rsid w:val="003D35FA"/>
    <w:rsid w:val="003D4758"/>
    <w:rsid w:val="003D497B"/>
    <w:rsid w:val="003D5907"/>
    <w:rsid w:val="003D653C"/>
    <w:rsid w:val="003D6BEF"/>
    <w:rsid w:val="003D6BF3"/>
    <w:rsid w:val="003D7BFB"/>
    <w:rsid w:val="003E28BE"/>
    <w:rsid w:val="003E2CAB"/>
    <w:rsid w:val="003E3610"/>
    <w:rsid w:val="003E3E2D"/>
    <w:rsid w:val="003E461C"/>
    <w:rsid w:val="003E6090"/>
    <w:rsid w:val="003F104F"/>
    <w:rsid w:val="003F12EB"/>
    <w:rsid w:val="003F2FAE"/>
    <w:rsid w:val="003F3D57"/>
    <w:rsid w:val="003F4F52"/>
    <w:rsid w:val="003F5567"/>
    <w:rsid w:val="003F6EEC"/>
    <w:rsid w:val="003F7047"/>
    <w:rsid w:val="00400855"/>
    <w:rsid w:val="0040101B"/>
    <w:rsid w:val="00401468"/>
    <w:rsid w:val="00401501"/>
    <w:rsid w:val="004015DB"/>
    <w:rsid w:val="00402BBF"/>
    <w:rsid w:val="00402E42"/>
    <w:rsid w:val="0040347F"/>
    <w:rsid w:val="00404C0D"/>
    <w:rsid w:val="00406A56"/>
    <w:rsid w:val="004079E0"/>
    <w:rsid w:val="00407AA8"/>
    <w:rsid w:val="00411C45"/>
    <w:rsid w:val="004127C9"/>
    <w:rsid w:val="00412B88"/>
    <w:rsid w:val="00413634"/>
    <w:rsid w:val="00413673"/>
    <w:rsid w:val="0041376E"/>
    <w:rsid w:val="0041451E"/>
    <w:rsid w:val="004147F1"/>
    <w:rsid w:val="00414BEC"/>
    <w:rsid w:val="00415517"/>
    <w:rsid w:val="00415717"/>
    <w:rsid w:val="00415AC5"/>
    <w:rsid w:val="0041625B"/>
    <w:rsid w:val="0042026C"/>
    <w:rsid w:val="0042080A"/>
    <w:rsid w:val="004218BF"/>
    <w:rsid w:val="00422E39"/>
    <w:rsid w:val="00423313"/>
    <w:rsid w:val="0042395E"/>
    <w:rsid w:val="004241C3"/>
    <w:rsid w:val="0042427A"/>
    <w:rsid w:val="0042500B"/>
    <w:rsid w:val="00426FA1"/>
    <w:rsid w:val="0042754A"/>
    <w:rsid w:val="0042773A"/>
    <w:rsid w:val="00430C80"/>
    <w:rsid w:val="004313A1"/>
    <w:rsid w:val="004315B2"/>
    <w:rsid w:val="0043299B"/>
    <w:rsid w:val="004337BD"/>
    <w:rsid w:val="00434600"/>
    <w:rsid w:val="00434B66"/>
    <w:rsid w:val="00434DDB"/>
    <w:rsid w:val="00434FD1"/>
    <w:rsid w:val="00435AB2"/>
    <w:rsid w:val="00436404"/>
    <w:rsid w:val="00436BE7"/>
    <w:rsid w:val="00436E5E"/>
    <w:rsid w:val="00437A3E"/>
    <w:rsid w:val="00440041"/>
    <w:rsid w:val="004401BA"/>
    <w:rsid w:val="00440B36"/>
    <w:rsid w:val="00440C77"/>
    <w:rsid w:val="0044219C"/>
    <w:rsid w:val="004432BD"/>
    <w:rsid w:val="004435BF"/>
    <w:rsid w:val="00443952"/>
    <w:rsid w:val="0044414E"/>
    <w:rsid w:val="00445342"/>
    <w:rsid w:val="0044629D"/>
    <w:rsid w:val="00446F07"/>
    <w:rsid w:val="0045112A"/>
    <w:rsid w:val="00451C2C"/>
    <w:rsid w:val="0045307B"/>
    <w:rsid w:val="0045461C"/>
    <w:rsid w:val="00456A61"/>
    <w:rsid w:val="00456DF8"/>
    <w:rsid w:val="00457C5E"/>
    <w:rsid w:val="00461CD6"/>
    <w:rsid w:val="00463996"/>
    <w:rsid w:val="00464D4F"/>
    <w:rsid w:val="00464DFB"/>
    <w:rsid w:val="00464EE5"/>
    <w:rsid w:val="0046694D"/>
    <w:rsid w:val="00466C5C"/>
    <w:rsid w:val="00466E92"/>
    <w:rsid w:val="004706B6"/>
    <w:rsid w:val="00470A3A"/>
    <w:rsid w:val="0047104C"/>
    <w:rsid w:val="00471325"/>
    <w:rsid w:val="00472244"/>
    <w:rsid w:val="004724D1"/>
    <w:rsid w:val="004736E0"/>
    <w:rsid w:val="0047436F"/>
    <w:rsid w:val="00474A1A"/>
    <w:rsid w:val="004764F3"/>
    <w:rsid w:val="00477FA2"/>
    <w:rsid w:val="00481378"/>
    <w:rsid w:val="004816BF"/>
    <w:rsid w:val="00481C73"/>
    <w:rsid w:val="00481CAF"/>
    <w:rsid w:val="00482A1F"/>
    <w:rsid w:val="004872F0"/>
    <w:rsid w:val="0048763B"/>
    <w:rsid w:val="00490423"/>
    <w:rsid w:val="00490BC0"/>
    <w:rsid w:val="00490D41"/>
    <w:rsid w:val="00492D56"/>
    <w:rsid w:val="0049398E"/>
    <w:rsid w:val="0049509F"/>
    <w:rsid w:val="00496A6B"/>
    <w:rsid w:val="00496B91"/>
    <w:rsid w:val="004975C2"/>
    <w:rsid w:val="00497CEC"/>
    <w:rsid w:val="004A1108"/>
    <w:rsid w:val="004A65E1"/>
    <w:rsid w:val="004A6F98"/>
    <w:rsid w:val="004A7A36"/>
    <w:rsid w:val="004A7B23"/>
    <w:rsid w:val="004B019E"/>
    <w:rsid w:val="004B09E8"/>
    <w:rsid w:val="004B0DF9"/>
    <w:rsid w:val="004B177E"/>
    <w:rsid w:val="004B1D73"/>
    <w:rsid w:val="004B5164"/>
    <w:rsid w:val="004B6049"/>
    <w:rsid w:val="004B695D"/>
    <w:rsid w:val="004B6F52"/>
    <w:rsid w:val="004B718F"/>
    <w:rsid w:val="004C0F4F"/>
    <w:rsid w:val="004C1A66"/>
    <w:rsid w:val="004C29AA"/>
    <w:rsid w:val="004C2A83"/>
    <w:rsid w:val="004C583A"/>
    <w:rsid w:val="004C65D6"/>
    <w:rsid w:val="004C725B"/>
    <w:rsid w:val="004C7B4A"/>
    <w:rsid w:val="004C7FCF"/>
    <w:rsid w:val="004D09A6"/>
    <w:rsid w:val="004D1D66"/>
    <w:rsid w:val="004D1E5D"/>
    <w:rsid w:val="004D31BA"/>
    <w:rsid w:val="004D333C"/>
    <w:rsid w:val="004D373F"/>
    <w:rsid w:val="004D40D0"/>
    <w:rsid w:val="004D58FA"/>
    <w:rsid w:val="004E05D9"/>
    <w:rsid w:val="004E1BD9"/>
    <w:rsid w:val="004E259C"/>
    <w:rsid w:val="004E271B"/>
    <w:rsid w:val="004E30F4"/>
    <w:rsid w:val="004E32DF"/>
    <w:rsid w:val="004E33F7"/>
    <w:rsid w:val="004E68F0"/>
    <w:rsid w:val="004E7359"/>
    <w:rsid w:val="004E7844"/>
    <w:rsid w:val="004F02C4"/>
    <w:rsid w:val="004F12E5"/>
    <w:rsid w:val="004F13AA"/>
    <w:rsid w:val="004F178C"/>
    <w:rsid w:val="004F2BBF"/>
    <w:rsid w:val="004F3AD0"/>
    <w:rsid w:val="004F3CE4"/>
    <w:rsid w:val="004F4408"/>
    <w:rsid w:val="004F5CDA"/>
    <w:rsid w:val="004F75FA"/>
    <w:rsid w:val="004F7F6E"/>
    <w:rsid w:val="00501332"/>
    <w:rsid w:val="0050138F"/>
    <w:rsid w:val="00501537"/>
    <w:rsid w:val="00502A1A"/>
    <w:rsid w:val="00502D02"/>
    <w:rsid w:val="005049E2"/>
    <w:rsid w:val="00504E53"/>
    <w:rsid w:val="0050615A"/>
    <w:rsid w:val="00510355"/>
    <w:rsid w:val="005103C7"/>
    <w:rsid w:val="00511382"/>
    <w:rsid w:val="0051310F"/>
    <w:rsid w:val="0051473B"/>
    <w:rsid w:val="00515C43"/>
    <w:rsid w:val="00515DD8"/>
    <w:rsid w:val="005161E1"/>
    <w:rsid w:val="00516EAE"/>
    <w:rsid w:val="00517DFD"/>
    <w:rsid w:val="005227FD"/>
    <w:rsid w:val="005228A3"/>
    <w:rsid w:val="0052467E"/>
    <w:rsid w:val="005252D3"/>
    <w:rsid w:val="0052575B"/>
    <w:rsid w:val="005277E8"/>
    <w:rsid w:val="00530506"/>
    <w:rsid w:val="00531DBA"/>
    <w:rsid w:val="00532699"/>
    <w:rsid w:val="00533687"/>
    <w:rsid w:val="0053469A"/>
    <w:rsid w:val="0054056D"/>
    <w:rsid w:val="00540B25"/>
    <w:rsid w:val="005411F6"/>
    <w:rsid w:val="00542039"/>
    <w:rsid w:val="005426DC"/>
    <w:rsid w:val="005427EA"/>
    <w:rsid w:val="00543401"/>
    <w:rsid w:val="0054379B"/>
    <w:rsid w:val="005437B6"/>
    <w:rsid w:val="00546F34"/>
    <w:rsid w:val="00547515"/>
    <w:rsid w:val="0055024B"/>
    <w:rsid w:val="0055060E"/>
    <w:rsid w:val="00550EFD"/>
    <w:rsid w:val="00552325"/>
    <w:rsid w:val="00552399"/>
    <w:rsid w:val="0055382B"/>
    <w:rsid w:val="0055389F"/>
    <w:rsid w:val="00554AE3"/>
    <w:rsid w:val="00556CA1"/>
    <w:rsid w:val="00556F36"/>
    <w:rsid w:val="00561998"/>
    <w:rsid w:val="00564178"/>
    <w:rsid w:val="00564AEC"/>
    <w:rsid w:val="00565AEE"/>
    <w:rsid w:val="005668B8"/>
    <w:rsid w:val="00567573"/>
    <w:rsid w:val="005709D0"/>
    <w:rsid w:val="00573661"/>
    <w:rsid w:val="00576182"/>
    <w:rsid w:val="00576BC1"/>
    <w:rsid w:val="005800C8"/>
    <w:rsid w:val="0058193F"/>
    <w:rsid w:val="0058223A"/>
    <w:rsid w:val="00582B63"/>
    <w:rsid w:val="00582BE3"/>
    <w:rsid w:val="00584AF0"/>
    <w:rsid w:val="00584DB1"/>
    <w:rsid w:val="005854BE"/>
    <w:rsid w:val="00586CAE"/>
    <w:rsid w:val="00590805"/>
    <w:rsid w:val="00591059"/>
    <w:rsid w:val="0059187E"/>
    <w:rsid w:val="005918A4"/>
    <w:rsid w:val="00592906"/>
    <w:rsid w:val="0059300D"/>
    <w:rsid w:val="005959B1"/>
    <w:rsid w:val="0059670E"/>
    <w:rsid w:val="005970C6"/>
    <w:rsid w:val="005974D5"/>
    <w:rsid w:val="00597F23"/>
    <w:rsid w:val="005A19D3"/>
    <w:rsid w:val="005A1D0F"/>
    <w:rsid w:val="005A253A"/>
    <w:rsid w:val="005A26A6"/>
    <w:rsid w:val="005A2CD0"/>
    <w:rsid w:val="005A372D"/>
    <w:rsid w:val="005A4035"/>
    <w:rsid w:val="005A464D"/>
    <w:rsid w:val="005A484E"/>
    <w:rsid w:val="005A4A2E"/>
    <w:rsid w:val="005A4A57"/>
    <w:rsid w:val="005A56C7"/>
    <w:rsid w:val="005A5DEB"/>
    <w:rsid w:val="005A6001"/>
    <w:rsid w:val="005A7AB3"/>
    <w:rsid w:val="005A7DFB"/>
    <w:rsid w:val="005B0091"/>
    <w:rsid w:val="005B025A"/>
    <w:rsid w:val="005B1574"/>
    <w:rsid w:val="005B1B31"/>
    <w:rsid w:val="005B1F05"/>
    <w:rsid w:val="005B3A69"/>
    <w:rsid w:val="005B4147"/>
    <w:rsid w:val="005B41F7"/>
    <w:rsid w:val="005B53EA"/>
    <w:rsid w:val="005B6110"/>
    <w:rsid w:val="005B714C"/>
    <w:rsid w:val="005B74FD"/>
    <w:rsid w:val="005C034C"/>
    <w:rsid w:val="005C1082"/>
    <w:rsid w:val="005C2307"/>
    <w:rsid w:val="005C2CAF"/>
    <w:rsid w:val="005C4BA8"/>
    <w:rsid w:val="005C4EF7"/>
    <w:rsid w:val="005C53FB"/>
    <w:rsid w:val="005C56EE"/>
    <w:rsid w:val="005C66E4"/>
    <w:rsid w:val="005C75BF"/>
    <w:rsid w:val="005C7A69"/>
    <w:rsid w:val="005D0F98"/>
    <w:rsid w:val="005D0FF7"/>
    <w:rsid w:val="005D10A6"/>
    <w:rsid w:val="005D2FB9"/>
    <w:rsid w:val="005D44AE"/>
    <w:rsid w:val="005D4562"/>
    <w:rsid w:val="005D4980"/>
    <w:rsid w:val="005D560A"/>
    <w:rsid w:val="005D561B"/>
    <w:rsid w:val="005D5B49"/>
    <w:rsid w:val="005D72D6"/>
    <w:rsid w:val="005E005F"/>
    <w:rsid w:val="005E130B"/>
    <w:rsid w:val="005E14D1"/>
    <w:rsid w:val="005E1BF7"/>
    <w:rsid w:val="005E2F39"/>
    <w:rsid w:val="005E33A7"/>
    <w:rsid w:val="005E3DBD"/>
    <w:rsid w:val="005E5ADB"/>
    <w:rsid w:val="005E76FF"/>
    <w:rsid w:val="005E7D2F"/>
    <w:rsid w:val="005F062D"/>
    <w:rsid w:val="005F08AA"/>
    <w:rsid w:val="005F12E1"/>
    <w:rsid w:val="005F1465"/>
    <w:rsid w:val="005F2EDA"/>
    <w:rsid w:val="005F51C6"/>
    <w:rsid w:val="005F5547"/>
    <w:rsid w:val="005F675B"/>
    <w:rsid w:val="005F7E92"/>
    <w:rsid w:val="0060093E"/>
    <w:rsid w:val="006013ED"/>
    <w:rsid w:val="006036D6"/>
    <w:rsid w:val="00604BF8"/>
    <w:rsid w:val="0060789F"/>
    <w:rsid w:val="00613B28"/>
    <w:rsid w:val="00614510"/>
    <w:rsid w:val="00615EA2"/>
    <w:rsid w:val="00616E71"/>
    <w:rsid w:val="00617068"/>
    <w:rsid w:val="00617C7D"/>
    <w:rsid w:val="00620D17"/>
    <w:rsid w:val="0062211C"/>
    <w:rsid w:val="006223FD"/>
    <w:rsid w:val="00623418"/>
    <w:rsid w:val="00623BD9"/>
    <w:rsid w:val="00624689"/>
    <w:rsid w:val="006252EA"/>
    <w:rsid w:val="00625AF2"/>
    <w:rsid w:val="00631663"/>
    <w:rsid w:val="006323CF"/>
    <w:rsid w:val="00632B7F"/>
    <w:rsid w:val="0063343F"/>
    <w:rsid w:val="00633D53"/>
    <w:rsid w:val="0063511F"/>
    <w:rsid w:val="00637122"/>
    <w:rsid w:val="006376E2"/>
    <w:rsid w:val="00640DE2"/>
    <w:rsid w:val="0064160D"/>
    <w:rsid w:val="0064171A"/>
    <w:rsid w:val="00641B6C"/>
    <w:rsid w:val="00641F80"/>
    <w:rsid w:val="00642E86"/>
    <w:rsid w:val="00643593"/>
    <w:rsid w:val="00644028"/>
    <w:rsid w:val="00644694"/>
    <w:rsid w:val="0064485B"/>
    <w:rsid w:val="00644F2A"/>
    <w:rsid w:val="00645436"/>
    <w:rsid w:val="006472DD"/>
    <w:rsid w:val="00650044"/>
    <w:rsid w:val="00651F84"/>
    <w:rsid w:val="0065449D"/>
    <w:rsid w:val="00655F32"/>
    <w:rsid w:val="00657BC5"/>
    <w:rsid w:val="0066021B"/>
    <w:rsid w:val="0066125D"/>
    <w:rsid w:val="006612D2"/>
    <w:rsid w:val="006623F2"/>
    <w:rsid w:val="0066654F"/>
    <w:rsid w:val="006705DA"/>
    <w:rsid w:val="00670611"/>
    <w:rsid w:val="00670D9D"/>
    <w:rsid w:val="00673B14"/>
    <w:rsid w:val="00674ED9"/>
    <w:rsid w:val="00675C30"/>
    <w:rsid w:val="00675DD6"/>
    <w:rsid w:val="00680711"/>
    <w:rsid w:val="00680D12"/>
    <w:rsid w:val="00681CDA"/>
    <w:rsid w:val="00681ECC"/>
    <w:rsid w:val="00682543"/>
    <w:rsid w:val="0068288F"/>
    <w:rsid w:val="00682DF5"/>
    <w:rsid w:val="00682EBA"/>
    <w:rsid w:val="006834F5"/>
    <w:rsid w:val="00683C2F"/>
    <w:rsid w:val="00684F3B"/>
    <w:rsid w:val="00686770"/>
    <w:rsid w:val="00686C89"/>
    <w:rsid w:val="00686FB6"/>
    <w:rsid w:val="00687069"/>
    <w:rsid w:val="0068797B"/>
    <w:rsid w:val="00690FB5"/>
    <w:rsid w:val="00692B0D"/>
    <w:rsid w:val="00692E22"/>
    <w:rsid w:val="00692EA1"/>
    <w:rsid w:val="00693B86"/>
    <w:rsid w:val="00695D5A"/>
    <w:rsid w:val="006A1AE5"/>
    <w:rsid w:val="006A2A89"/>
    <w:rsid w:val="006A2E8C"/>
    <w:rsid w:val="006A3721"/>
    <w:rsid w:val="006A3DD7"/>
    <w:rsid w:val="006A3E94"/>
    <w:rsid w:val="006A4622"/>
    <w:rsid w:val="006A48F0"/>
    <w:rsid w:val="006A4DA7"/>
    <w:rsid w:val="006A5030"/>
    <w:rsid w:val="006B0513"/>
    <w:rsid w:val="006B0F81"/>
    <w:rsid w:val="006B116E"/>
    <w:rsid w:val="006B1A1B"/>
    <w:rsid w:val="006B1D4E"/>
    <w:rsid w:val="006B5C77"/>
    <w:rsid w:val="006B7CF7"/>
    <w:rsid w:val="006C0993"/>
    <w:rsid w:val="006C200D"/>
    <w:rsid w:val="006C2DF7"/>
    <w:rsid w:val="006C2E22"/>
    <w:rsid w:val="006C357E"/>
    <w:rsid w:val="006C3983"/>
    <w:rsid w:val="006C5550"/>
    <w:rsid w:val="006C64DF"/>
    <w:rsid w:val="006D1062"/>
    <w:rsid w:val="006D2AD9"/>
    <w:rsid w:val="006D2DA8"/>
    <w:rsid w:val="006D2E65"/>
    <w:rsid w:val="006D3977"/>
    <w:rsid w:val="006D40AF"/>
    <w:rsid w:val="006D44FB"/>
    <w:rsid w:val="006D5144"/>
    <w:rsid w:val="006D67A4"/>
    <w:rsid w:val="006D6A29"/>
    <w:rsid w:val="006D6B9C"/>
    <w:rsid w:val="006D6C02"/>
    <w:rsid w:val="006E28AE"/>
    <w:rsid w:val="006E2E69"/>
    <w:rsid w:val="006E3AB7"/>
    <w:rsid w:val="006E6C16"/>
    <w:rsid w:val="006E6CF2"/>
    <w:rsid w:val="006E7706"/>
    <w:rsid w:val="006E7953"/>
    <w:rsid w:val="006F2024"/>
    <w:rsid w:val="006F3660"/>
    <w:rsid w:val="006F4266"/>
    <w:rsid w:val="006F5145"/>
    <w:rsid w:val="006F6BE8"/>
    <w:rsid w:val="006F6F33"/>
    <w:rsid w:val="006F70AB"/>
    <w:rsid w:val="007012DB"/>
    <w:rsid w:val="007019E1"/>
    <w:rsid w:val="00701E97"/>
    <w:rsid w:val="0070259F"/>
    <w:rsid w:val="0070354B"/>
    <w:rsid w:val="00703965"/>
    <w:rsid w:val="00703F5F"/>
    <w:rsid w:val="00704060"/>
    <w:rsid w:val="00704610"/>
    <w:rsid w:val="00704842"/>
    <w:rsid w:val="00704A95"/>
    <w:rsid w:val="00706A83"/>
    <w:rsid w:val="00707830"/>
    <w:rsid w:val="00707A04"/>
    <w:rsid w:val="00710A98"/>
    <w:rsid w:val="00711CCA"/>
    <w:rsid w:val="0071377E"/>
    <w:rsid w:val="00714DC2"/>
    <w:rsid w:val="007151A3"/>
    <w:rsid w:val="007154D4"/>
    <w:rsid w:val="00717003"/>
    <w:rsid w:val="0072195E"/>
    <w:rsid w:val="007232AB"/>
    <w:rsid w:val="00727A80"/>
    <w:rsid w:val="00732916"/>
    <w:rsid w:val="007344D0"/>
    <w:rsid w:val="007345F6"/>
    <w:rsid w:val="007350C5"/>
    <w:rsid w:val="00735258"/>
    <w:rsid w:val="007362D4"/>
    <w:rsid w:val="00736301"/>
    <w:rsid w:val="00736513"/>
    <w:rsid w:val="00736FE0"/>
    <w:rsid w:val="0073771B"/>
    <w:rsid w:val="007405E6"/>
    <w:rsid w:val="00740E8F"/>
    <w:rsid w:val="0074317F"/>
    <w:rsid w:val="00743B71"/>
    <w:rsid w:val="00745FA7"/>
    <w:rsid w:val="00747D29"/>
    <w:rsid w:val="00747F20"/>
    <w:rsid w:val="0075035E"/>
    <w:rsid w:val="007519E9"/>
    <w:rsid w:val="00751B65"/>
    <w:rsid w:val="00752060"/>
    <w:rsid w:val="00752F59"/>
    <w:rsid w:val="00754A6F"/>
    <w:rsid w:val="00755D15"/>
    <w:rsid w:val="00756245"/>
    <w:rsid w:val="00757672"/>
    <w:rsid w:val="007602FE"/>
    <w:rsid w:val="00760AC3"/>
    <w:rsid w:val="00760DAF"/>
    <w:rsid w:val="00761A18"/>
    <w:rsid w:val="00763A56"/>
    <w:rsid w:val="0076404A"/>
    <w:rsid w:val="007648D3"/>
    <w:rsid w:val="007652CB"/>
    <w:rsid w:val="00765A66"/>
    <w:rsid w:val="0076695D"/>
    <w:rsid w:val="00766DE1"/>
    <w:rsid w:val="00767988"/>
    <w:rsid w:val="00770319"/>
    <w:rsid w:val="00774F0E"/>
    <w:rsid w:val="00776A3C"/>
    <w:rsid w:val="007770DA"/>
    <w:rsid w:val="0078061F"/>
    <w:rsid w:val="007813CA"/>
    <w:rsid w:val="007832B6"/>
    <w:rsid w:val="007839A3"/>
    <w:rsid w:val="00783BC0"/>
    <w:rsid w:val="00787119"/>
    <w:rsid w:val="00787C24"/>
    <w:rsid w:val="0079082E"/>
    <w:rsid w:val="00790AB8"/>
    <w:rsid w:val="00790E0E"/>
    <w:rsid w:val="00791970"/>
    <w:rsid w:val="007920B1"/>
    <w:rsid w:val="00793BA3"/>
    <w:rsid w:val="00794664"/>
    <w:rsid w:val="00795567"/>
    <w:rsid w:val="00796D92"/>
    <w:rsid w:val="007A0F1E"/>
    <w:rsid w:val="007A1B3B"/>
    <w:rsid w:val="007A1CD0"/>
    <w:rsid w:val="007A31B5"/>
    <w:rsid w:val="007A3DC2"/>
    <w:rsid w:val="007A45F8"/>
    <w:rsid w:val="007A5CDD"/>
    <w:rsid w:val="007A5CEF"/>
    <w:rsid w:val="007A6587"/>
    <w:rsid w:val="007A7BC8"/>
    <w:rsid w:val="007B0A60"/>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C5FEE"/>
    <w:rsid w:val="007D062D"/>
    <w:rsid w:val="007D117C"/>
    <w:rsid w:val="007D216C"/>
    <w:rsid w:val="007D2FDA"/>
    <w:rsid w:val="007D5469"/>
    <w:rsid w:val="007D64EE"/>
    <w:rsid w:val="007D71AA"/>
    <w:rsid w:val="007E237F"/>
    <w:rsid w:val="007E256E"/>
    <w:rsid w:val="007E2BD4"/>
    <w:rsid w:val="007E32DF"/>
    <w:rsid w:val="007E4660"/>
    <w:rsid w:val="007E798E"/>
    <w:rsid w:val="007F082B"/>
    <w:rsid w:val="007F0E24"/>
    <w:rsid w:val="007F161E"/>
    <w:rsid w:val="007F27DE"/>
    <w:rsid w:val="007F2F82"/>
    <w:rsid w:val="007F4E93"/>
    <w:rsid w:val="007F4F72"/>
    <w:rsid w:val="007F505E"/>
    <w:rsid w:val="007F5160"/>
    <w:rsid w:val="007F51B0"/>
    <w:rsid w:val="007F65A9"/>
    <w:rsid w:val="007F6E28"/>
    <w:rsid w:val="008013EC"/>
    <w:rsid w:val="00802BDE"/>
    <w:rsid w:val="00802FB0"/>
    <w:rsid w:val="00803ED7"/>
    <w:rsid w:val="008045C8"/>
    <w:rsid w:val="00804D24"/>
    <w:rsid w:val="00805036"/>
    <w:rsid w:val="00805E8D"/>
    <w:rsid w:val="00805F9B"/>
    <w:rsid w:val="008069EB"/>
    <w:rsid w:val="008076A7"/>
    <w:rsid w:val="00810DB2"/>
    <w:rsid w:val="00811483"/>
    <w:rsid w:val="008118B5"/>
    <w:rsid w:val="00811C01"/>
    <w:rsid w:val="008123A3"/>
    <w:rsid w:val="008138ED"/>
    <w:rsid w:val="008155B2"/>
    <w:rsid w:val="00815FD8"/>
    <w:rsid w:val="00816333"/>
    <w:rsid w:val="008165AD"/>
    <w:rsid w:val="008171A2"/>
    <w:rsid w:val="00817C8F"/>
    <w:rsid w:val="00820DAB"/>
    <w:rsid w:val="00821ED8"/>
    <w:rsid w:val="00822107"/>
    <w:rsid w:val="0082237D"/>
    <w:rsid w:val="008231C2"/>
    <w:rsid w:val="008240FF"/>
    <w:rsid w:val="008248F9"/>
    <w:rsid w:val="00825028"/>
    <w:rsid w:val="008252CA"/>
    <w:rsid w:val="00826A8F"/>
    <w:rsid w:val="00826F2C"/>
    <w:rsid w:val="0083299B"/>
    <w:rsid w:val="008330EE"/>
    <w:rsid w:val="00834E10"/>
    <w:rsid w:val="00835D6B"/>
    <w:rsid w:val="008361E8"/>
    <w:rsid w:val="008367A9"/>
    <w:rsid w:val="00836DD4"/>
    <w:rsid w:val="00836EBF"/>
    <w:rsid w:val="00836F93"/>
    <w:rsid w:val="008379E2"/>
    <w:rsid w:val="008415BD"/>
    <w:rsid w:val="008416E5"/>
    <w:rsid w:val="008421EE"/>
    <w:rsid w:val="0084491E"/>
    <w:rsid w:val="008501CD"/>
    <w:rsid w:val="0085131F"/>
    <w:rsid w:val="00851D6E"/>
    <w:rsid w:val="00852B6A"/>
    <w:rsid w:val="00853AF5"/>
    <w:rsid w:val="0085453C"/>
    <w:rsid w:val="00855D2C"/>
    <w:rsid w:val="00855D60"/>
    <w:rsid w:val="00860200"/>
    <w:rsid w:val="008608FD"/>
    <w:rsid w:val="0086178A"/>
    <w:rsid w:val="0086289D"/>
    <w:rsid w:val="00862A60"/>
    <w:rsid w:val="00862FB3"/>
    <w:rsid w:val="008630F2"/>
    <w:rsid w:val="008630FC"/>
    <w:rsid w:val="00863C9C"/>
    <w:rsid w:val="0086662F"/>
    <w:rsid w:val="00866657"/>
    <w:rsid w:val="00867D1F"/>
    <w:rsid w:val="0087027C"/>
    <w:rsid w:val="008716EF"/>
    <w:rsid w:val="00873CDD"/>
    <w:rsid w:val="00875829"/>
    <w:rsid w:val="00876BFF"/>
    <w:rsid w:val="0087734A"/>
    <w:rsid w:val="00881F12"/>
    <w:rsid w:val="00882FD9"/>
    <w:rsid w:val="00883B23"/>
    <w:rsid w:val="00883D28"/>
    <w:rsid w:val="008844C0"/>
    <w:rsid w:val="008846AD"/>
    <w:rsid w:val="00886391"/>
    <w:rsid w:val="00886549"/>
    <w:rsid w:val="00887574"/>
    <w:rsid w:val="0088782C"/>
    <w:rsid w:val="0089131C"/>
    <w:rsid w:val="008915CB"/>
    <w:rsid w:val="008919E9"/>
    <w:rsid w:val="00892E28"/>
    <w:rsid w:val="00893E68"/>
    <w:rsid w:val="008945D0"/>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61D9"/>
    <w:rsid w:val="008A707F"/>
    <w:rsid w:val="008A71CE"/>
    <w:rsid w:val="008A7428"/>
    <w:rsid w:val="008B0AA3"/>
    <w:rsid w:val="008B0B1C"/>
    <w:rsid w:val="008B0DA3"/>
    <w:rsid w:val="008B3196"/>
    <w:rsid w:val="008B396B"/>
    <w:rsid w:val="008B4ADA"/>
    <w:rsid w:val="008B50B4"/>
    <w:rsid w:val="008B5169"/>
    <w:rsid w:val="008B596D"/>
    <w:rsid w:val="008B638F"/>
    <w:rsid w:val="008B6A4B"/>
    <w:rsid w:val="008B7140"/>
    <w:rsid w:val="008B7C2F"/>
    <w:rsid w:val="008C07BE"/>
    <w:rsid w:val="008C0AA8"/>
    <w:rsid w:val="008C23BC"/>
    <w:rsid w:val="008C2733"/>
    <w:rsid w:val="008C2965"/>
    <w:rsid w:val="008C3B72"/>
    <w:rsid w:val="008C3C52"/>
    <w:rsid w:val="008C43A9"/>
    <w:rsid w:val="008C49B0"/>
    <w:rsid w:val="008C4B9F"/>
    <w:rsid w:val="008C69BD"/>
    <w:rsid w:val="008C73C1"/>
    <w:rsid w:val="008C770E"/>
    <w:rsid w:val="008C7D16"/>
    <w:rsid w:val="008C7F25"/>
    <w:rsid w:val="008D01C8"/>
    <w:rsid w:val="008D1CBE"/>
    <w:rsid w:val="008D29A4"/>
    <w:rsid w:val="008D311E"/>
    <w:rsid w:val="008D4678"/>
    <w:rsid w:val="008D4D9F"/>
    <w:rsid w:val="008D5456"/>
    <w:rsid w:val="008D57F6"/>
    <w:rsid w:val="008D62C2"/>
    <w:rsid w:val="008D67F5"/>
    <w:rsid w:val="008D7260"/>
    <w:rsid w:val="008D7A7E"/>
    <w:rsid w:val="008D7C3E"/>
    <w:rsid w:val="008E4A1A"/>
    <w:rsid w:val="008E6C0A"/>
    <w:rsid w:val="008F0519"/>
    <w:rsid w:val="008F0AD7"/>
    <w:rsid w:val="008F0CA2"/>
    <w:rsid w:val="008F10A5"/>
    <w:rsid w:val="008F24E0"/>
    <w:rsid w:val="008F30A9"/>
    <w:rsid w:val="008F30E1"/>
    <w:rsid w:val="008F4975"/>
    <w:rsid w:val="008F54E5"/>
    <w:rsid w:val="008F6B6C"/>
    <w:rsid w:val="008F7205"/>
    <w:rsid w:val="008F733D"/>
    <w:rsid w:val="008F7859"/>
    <w:rsid w:val="009000A0"/>
    <w:rsid w:val="0090068F"/>
    <w:rsid w:val="00900B03"/>
    <w:rsid w:val="009018BE"/>
    <w:rsid w:val="00901C6F"/>
    <w:rsid w:val="0090291F"/>
    <w:rsid w:val="00904D91"/>
    <w:rsid w:val="009052B1"/>
    <w:rsid w:val="00905A0A"/>
    <w:rsid w:val="0090691B"/>
    <w:rsid w:val="00906980"/>
    <w:rsid w:val="009111DC"/>
    <w:rsid w:val="0091120C"/>
    <w:rsid w:val="00914853"/>
    <w:rsid w:val="00915753"/>
    <w:rsid w:val="0091665C"/>
    <w:rsid w:val="0091732C"/>
    <w:rsid w:val="00917E65"/>
    <w:rsid w:val="0092137B"/>
    <w:rsid w:val="00921D3D"/>
    <w:rsid w:val="00925DA0"/>
    <w:rsid w:val="00927438"/>
    <w:rsid w:val="00931F84"/>
    <w:rsid w:val="00932C95"/>
    <w:rsid w:val="00935CA1"/>
    <w:rsid w:val="00936D21"/>
    <w:rsid w:val="009406D6"/>
    <w:rsid w:val="00941A85"/>
    <w:rsid w:val="00941D34"/>
    <w:rsid w:val="009433CF"/>
    <w:rsid w:val="00943E25"/>
    <w:rsid w:val="0094641E"/>
    <w:rsid w:val="00947400"/>
    <w:rsid w:val="009479CC"/>
    <w:rsid w:val="00950187"/>
    <w:rsid w:val="009509D1"/>
    <w:rsid w:val="009515ED"/>
    <w:rsid w:val="00952C42"/>
    <w:rsid w:val="0095363D"/>
    <w:rsid w:val="00954A28"/>
    <w:rsid w:val="00954E5A"/>
    <w:rsid w:val="009570E4"/>
    <w:rsid w:val="00957502"/>
    <w:rsid w:val="009578DE"/>
    <w:rsid w:val="00961393"/>
    <w:rsid w:val="009623E1"/>
    <w:rsid w:val="009626F8"/>
    <w:rsid w:val="0096422F"/>
    <w:rsid w:val="00964D14"/>
    <w:rsid w:val="00970A98"/>
    <w:rsid w:val="00971FFC"/>
    <w:rsid w:val="009734C8"/>
    <w:rsid w:val="00973C9D"/>
    <w:rsid w:val="009761A2"/>
    <w:rsid w:val="0097770F"/>
    <w:rsid w:val="00977C5B"/>
    <w:rsid w:val="0098090F"/>
    <w:rsid w:val="00982177"/>
    <w:rsid w:val="00983949"/>
    <w:rsid w:val="00984493"/>
    <w:rsid w:val="009847A1"/>
    <w:rsid w:val="00986D06"/>
    <w:rsid w:val="00986D29"/>
    <w:rsid w:val="00990207"/>
    <w:rsid w:val="00992062"/>
    <w:rsid w:val="00994810"/>
    <w:rsid w:val="00994F03"/>
    <w:rsid w:val="00995E7C"/>
    <w:rsid w:val="00996151"/>
    <w:rsid w:val="0099718D"/>
    <w:rsid w:val="009A14B3"/>
    <w:rsid w:val="009A3FD3"/>
    <w:rsid w:val="009A5BBE"/>
    <w:rsid w:val="009A7D20"/>
    <w:rsid w:val="009A7E04"/>
    <w:rsid w:val="009B05E2"/>
    <w:rsid w:val="009B06E0"/>
    <w:rsid w:val="009B2576"/>
    <w:rsid w:val="009B312E"/>
    <w:rsid w:val="009B3ECC"/>
    <w:rsid w:val="009C0209"/>
    <w:rsid w:val="009C0697"/>
    <w:rsid w:val="009C08D3"/>
    <w:rsid w:val="009C0AA6"/>
    <w:rsid w:val="009C1EC8"/>
    <w:rsid w:val="009C20C9"/>
    <w:rsid w:val="009C24DA"/>
    <w:rsid w:val="009C3E0A"/>
    <w:rsid w:val="009C403B"/>
    <w:rsid w:val="009C5089"/>
    <w:rsid w:val="009C5104"/>
    <w:rsid w:val="009C6F27"/>
    <w:rsid w:val="009C6F29"/>
    <w:rsid w:val="009C7F94"/>
    <w:rsid w:val="009D0C78"/>
    <w:rsid w:val="009D11EF"/>
    <w:rsid w:val="009D13DE"/>
    <w:rsid w:val="009D18FA"/>
    <w:rsid w:val="009D1D80"/>
    <w:rsid w:val="009D23F0"/>
    <w:rsid w:val="009D43C5"/>
    <w:rsid w:val="009D5C3B"/>
    <w:rsid w:val="009D6419"/>
    <w:rsid w:val="009E0664"/>
    <w:rsid w:val="009E1446"/>
    <w:rsid w:val="009E1815"/>
    <w:rsid w:val="009E2402"/>
    <w:rsid w:val="009E2744"/>
    <w:rsid w:val="009E3638"/>
    <w:rsid w:val="009E43DD"/>
    <w:rsid w:val="009E4631"/>
    <w:rsid w:val="009E4BBF"/>
    <w:rsid w:val="009E67EF"/>
    <w:rsid w:val="009E6A7C"/>
    <w:rsid w:val="009E77CF"/>
    <w:rsid w:val="009E79B8"/>
    <w:rsid w:val="009E7E0C"/>
    <w:rsid w:val="009F17E2"/>
    <w:rsid w:val="009F22F4"/>
    <w:rsid w:val="009F437F"/>
    <w:rsid w:val="009F4852"/>
    <w:rsid w:val="009F636F"/>
    <w:rsid w:val="009F6CB9"/>
    <w:rsid w:val="009F7F09"/>
    <w:rsid w:val="00A00D04"/>
    <w:rsid w:val="00A02524"/>
    <w:rsid w:val="00A03087"/>
    <w:rsid w:val="00A03332"/>
    <w:rsid w:val="00A0636E"/>
    <w:rsid w:val="00A0709B"/>
    <w:rsid w:val="00A0716F"/>
    <w:rsid w:val="00A071E7"/>
    <w:rsid w:val="00A0729A"/>
    <w:rsid w:val="00A07C35"/>
    <w:rsid w:val="00A104FE"/>
    <w:rsid w:val="00A1186A"/>
    <w:rsid w:val="00A11BBC"/>
    <w:rsid w:val="00A11E14"/>
    <w:rsid w:val="00A12694"/>
    <w:rsid w:val="00A13B35"/>
    <w:rsid w:val="00A15118"/>
    <w:rsid w:val="00A15F11"/>
    <w:rsid w:val="00A162F8"/>
    <w:rsid w:val="00A205F7"/>
    <w:rsid w:val="00A2120D"/>
    <w:rsid w:val="00A226D8"/>
    <w:rsid w:val="00A23BF9"/>
    <w:rsid w:val="00A23D04"/>
    <w:rsid w:val="00A246F4"/>
    <w:rsid w:val="00A25D90"/>
    <w:rsid w:val="00A25FA7"/>
    <w:rsid w:val="00A26AC0"/>
    <w:rsid w:val="00A277FF"/>
    <w:rsid w:val="00A278B7"/>
    <w:rsid w:val="00A30167"/>
    <w:rsid w:val="00A30864"/>
    <w:rsid w:val="00A30C44"/>
    <w:rsid w:val="00A323A9"/>
    <w:rsid w:val="00A329CA"/>
    <w:rsid w:val="00A335A4"/>
    <w:rsid w:val="00A3543A"/>
    <w:rsid w:val="00A35925"/>
    <w:rsid w:val="00A36BD8"/>
    <w:rsid w:val="00A377A1"/>
    <w:rsid w:val="00A3780D"/>
    <w:rsid w:val="00A3789F"/>
    <w:rsid w:val="00A37FDC"/>
    <w:rsid w:val="00A419E3"/>
    <w:rsid w:val="00A41B63"/>
    <w:rsid w:val="00A420FA"/>
    <w:rsid w:val="00A4309F"/>
    <w:rsid w:val="00A44DFF"/>
    <w:rsid w:val="00A46054"/>
    <w:rsid w:val="00A46204"/>
    <w:rsid w:val="00A479BB"/>
    <w:rsid w:val="00A50059"/>
    <w:rsid w:val="00A51571"/>
    <w:rsid w:val="00A51CDB"/>
    <w:rsid w:val="00A520E0"/>
    <w:rsid w:val="00A522B9"/>
    <w:rsid w:val="00A53229"/>
    <w:rsid w:val="00A53482"/>
    <w:rsid w:val="00A537EF"/>
    <w:rsid w:val="00A53F1A"/>
    <w:rsid w:val="00A55F06"/>
    <w:rsid w:val="00A55FC4"/>
    <w:rsid w:val="00A56100"/>
    <w:rsid w:val="00A57317"/>
    <w:rsid w:val="00A610B5"/>
    <w:rsid w:val="00A61532"/>
    <w:rsid w:val="00A6203D"/>
    <w:rsid w:val="00A62631"/>
    <w:rsid w:val="00A637C5"/>
    <w:rsid w:val="00A6460E"/>
    <w:rsid w:val="00A65FF2"/>
    <w:rsid w:val="00A67CA7"/>
    <w:rsid w:val="00A67D97"/>
    <w:rsid w:val="00A71138"/>
    <w:rsid w:val="00A72D46"/>
    <w:rsid w:val="00A7481D"/>
    <w:rsid w:val="00A749B9"/>
    <w:rsid w:val="00A75405"/>
    <w:rsid w:val="00A7540C"/>
    <w:rsid w:val="00A80539"/>
    <w:rsid w:val="00A808C6"/>
    <w:rsid w:val="00A81693"/>
    <w:rsid w:val="00A81A20"/>
    <w:rsid w:val="00A82751"/>
    <w:rsid w:val="00A82B4E"/>
    <w:rsid w:val="00A84113"/>
    <w:rsid w:val="00A84BF5"/>
    <w:rsid w:val="00A84C7C"/>
    <w:rsid w:val="00A85E0C"/>
    <w:rsid w:val="00A86D8E"/>
    <w:rsid w:val="00A87CC5"/>
    <w:rsid w:val="00A914DE"/>
    <w:rsid w:val="00A9154C"/>
    <w:rsid w:val="00A91FDC"/>
    <w:rsid w:val="00A92AEE"/>
    <w:rsid w:val="00A92F39"/>
    <w:rsid w:val="00A93955"/>
    <w:rsid w:val="00A94D35"/>
    <w:rsid w:val="00A952A8"/>
    <w:rsid w:val="00A96CD8"/>
    <w:rsid w:val="00A973AB"/>
    <w:rsid w:val="00AA04E4"/>
    <w:rsid w:val="00AA2F2E"/>
    <w:rsid w:val="00AA3DD7"/>
    <w:rsid w:val="00AA3F05"/>
    <w:rsid w:val="00AA56AB"/>
    <w:rsid w:val="00AA58E5"/>
    <w:rsid w:val="00AB1B0D"/>
    <w:rsid w:val="00AB1E7A"/>
    <w:rsid w:val="00AB2382"/>
    <w:rsid w:val="00AB2CF5"/>
    <w:rsid w:val="00AB451F"/>
    <w:rsid w:val="00AC0279"/>
    <w:rsid w:val="00AC0E66"/>
    <w:rsid w:val="00AC1406"/>
    <w:rsid w:val="00AC2C4F"/>
    <w:rsid w:val="00AC368E"/>
    <w:rsid w:val="00AC3B0E"/>
    <w:rsid w:val="00AC44BC"/>
    <w:rsid w:val="00AC52A3"/>
    <w:rsid w:val="00AC55EA"/>
    <w:rsid w:val="00AC5779"/>
    <w:rsid w:val="00AC6DDB"/>
    <w:rsid w:val="00AC78C0"/>
    <w:rsid w:val="00AD1B30"/>
    <w:rsid w:val="00AD25A8"/>
    <w:rsid w:val="00AD3348"/>
    <w:rsid w:val="00AD3A60"/>
    <w:rsid w:val="00AD49A7"/>
    <w:rsid w:val="00AD4DBA"/>
    <w:rsid w:val="00AE07F8"/>
    <w:rsid w:val="00AE0F10"/>
    <w:rsid w:val="00AE2778"/>
    <w:rsid w:val="00AE2FA7"/>
    <w:rsid w:val="00AE49B9"/>
    <w:rsid w:val="00AE5820"/>
    <w:rsid w:val="00AE5CFB"/>
    <w:rsid w:val="00AF103A"/>
    <w:rsid w:val="00AF1BD3"/>
    <w:rsid w:val="00AF3EEE"/>
    <w:rsid w:val="00AF56B9"/>
    <w:rsid w:val="00AF6208"/>
    <w:rsid w:val="00AF6462"/>
    <w:rsid w:val="00B0070A"/>
    <w:rsid w:val="00B02596"/>
    <w:rsid w:val="00B02A77"/>
    <w:rsid w:val="00B05402"/>
    <w:rsid w:val="00B0556A"/>
    <w:rsid w:val="00B06297"/>
    <w:rsid w:val="00B06D33"/>
    <w:rsid w:val="00B07710"/>
    <w:rsid w:val="00B07865"/>
    <w:rsid w:val="00B106EC"/>
    <w:rsid w:val="00B10CAE"/>
    <w:rsid w:val="00B11E21"/>
    <w:rsid w:val="00B1354B"/>
    <w:rsid w:val="00B13FE2"/>
    <w:rsid w:val="00B1460F"/>
    <w:rsid w:val="00B14EBA"/>
    <w:rsid w:val="00B21572"/>
    <w:rsid w:val="00B2327F"/>
    <w:rsid w:val="00B23FB4"/>
    <w:rsid w:val="00B245E8"/>
    <w:rsid w:val="00B261B6"/>
    <w:rsid w:val="00B26F46"/>
    <w:rsid w:val="00B30C18"/>
    <w:rsid w:val="00B316E3"/>
    <w:rsid w:val="00B3521D"/>
    <w:rsid w:val="00B364F8"/>
    <w:rsid w:val="00B3677E"/>
    <w:rsid w:val="00B37770"/>
    <w:rsid w:val="00B37B92"/>
    <w:rsid w:val="00B37C46"/>
    <w:rsid w:val="00B4175D"/>
    <w:rsid w:val="00B41AC5"/>
    <w:rsid w:val="00B42707"/>
    <w:rsid w:val="00B42999"/>
    <w:rsid w:val="00B42E63"/>
    <w:rsid w:val="00B43A65"/>
    <w:rsid w:val="00B4487E"/>
    <w:rsid w:val="00B44FB6"/>
    <w:rsid w:val="00B45426"/>
    <w:rsid w:val="00B45AF8"/>
    <w:rsid w:val="00B474CF"/>
    <w:rsid w:val="00B47801"/>
    <w:rsid w:val="00B5104B"/>
    <w:rsid w:val="00B52A34"/>
    <w:rsid w:val="00B536D2"/>
    <w:rsid w:val="00B546BD"/>
    <w:rsid w:val="00B548FF"/>
    <w:rsid w:val="00B54B33"/>
    <w:rsid w:val="00B55974"/>
    <w:rsid w:val="00B5695A"/>
    <w:rsid w:val="00B56A81"/>
    <w:rsid w:val="00B57BC6"/>
    <w:rsid w:val="00B60FFD"/>
    <w:rsid w:val="00B627F1"/>
    <w:rsid w:val="00B6581D"/>
    <w:rsid w:val="00B6700E"/>
    <w:rsid w:val="00B67537"/>
    <w:rsid w:val="00B70C9B"/>
    <w:rsid w:val="00B71A6B"/>
    <w:rsid w:val="00B72F52"/>
    <w:rsid w:val="00B73801"/>
    <w:rsid w:val="00B739FE"/>
    <w:rsid w:val="00B7415C"/>
    <w:rsid w:val="00B75BE1"/>
    <w:rsid w:val="00B80866"/>
    <w:rsid w:val="00B808AB"/>
    <w:rsid w:val="00B808C0"/>
    <w:rsid w:val="00B830EC"/>
    <w:rsid w:val="00B839F2"/>
    <w:rsid w:val="00B83C55"/>
    <w:rsid w:val="00B84D9D"/>
    <w:rsid w:val="00B851F5"/>
    <w:rsid w:val="00B85D3B"/>
    <w:rsid w:val="00B861CA"/>
    <w:rsid w:val="00B866D6"/>
    <w:rsid w:val="00B86BD3"/>
    <w:rsid w:val="00B875B9"/>
    <w:rsid w:val="00B879A3"/>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13B4"/>
    <w:rsid w:val="00BA20CD"/>
    <w:rsid w:val="00BA34FB"/>
    <w:rsid w:val="00BA3C03"/>
    <w:rsid w:val="00BA43CC"/>
    <w:rsid w:val="00BA565E"/>
    <w:rsid w:val="00BA7565"/>
    <w:rsid w:val="00BB14AA"/>
    <w:rsid w:val="00BB1D98"/>
    <w:rsid w:val="00BB232F"/>
    <w:rsid w:val="00BB38C3"/>
    <w:rsid w:val="00BB3D15"/>
    <w:rsid w:val="00BB3D7D"/>
    <w:rsid w:val="00BB428F"/>
    <w:rsid w:val="00BB6217"/>
    <w:rsid w:val="00BB6A2F"/>
    <w:rsid w:val="00BC043C"/>
    <w:rsid w:val="00BC0D9C"/>
    <w:rsid w:val="00BC4DA3"/>
    <w:rsid w:val="00BC4FB8"/>
    <w:rsid w:val="00BC577B"/>
    <w:rsid w:val="00BC7248"/>
    <w:rsid w:val="00BC724C"/>
    <w:rsid w:val="00BC7760"/>
    <w:rsid w:val="00BD045B"/>
    <w:rsid w:val="00BD1022"/>
    <w:rsid w:val="00BD2542"/>
    <w:rsid w:val="00BD33A5"/>
    <w:rsid w:val="00BD783B"/>
    <w:rsid w:val="00BE079B"/>
    <w:rsid w:val="00BE14C5"/>
    <w:rsid w:val="00BE1B77"/>
    <w:rsid w:val="00BE2097"/>
    <w:rsid w:val="00BE4780"/>
    <w:rsid w:val="00BE57EE"/>
    <w:rsid w:val="00BE65FE"/>
    <w:rsid w:val="00BE723D"/>
    <w:rsid w:val="00BE7C02"/>
    <w:rsid w:val="00BE7CAD"/>
    <w:rsid w:val="00BF02C8"/>
    <w:rsid w:val="00BF1AF7"/>
    <w:rsid w:val="00BF3124"/>
    <w:rsid w:val="00BF3872"/>
    <w:rsid w:val="00BF56CF"/>
    <w:rsid w:val="00BF5740"/>
    <w:rsid w:val="00BF733F"/>
    <w:rsid w:val="00C00908"/>
    <w:rsid w:val="00C00A91"/>
    <w:rsid w:val="00C0178B"/>
    <w:rsid w:val="00C03A04"/>
    <w:rsid w:val="00C03A09"/>
    <w:rsid w:val="00C05CCA"/>
    <w:rsid w:val="00C063CA"/>
    <w:rsid w:val="00C117E7"/>
    <w:rsid w:val="00C11E47"/>
    <w:rsid w:val="00C13177"/>
    <w:rsid w:val="00C14B08"/>
    <w:rsid w:val="00C15B37"/>
    <w:rsid w:val="00C16008"/>
    <w:rsid w:val="00C178D9"/>
    <w:rsid w:val="00C20420"/>
    <w:rsid w:val="00C209F6"/>
    <w:rsid w:val="00C21961"/>
    <w:rsid w:val="00C21DFD"/>
    <w:rsid w:val="00C231C1"/>
    <w:rsid w:val="00C23F50"/>
    <w:rsid w:val="00C24BB6"/>
    <w:rsid w:val="00C2520E"/>
    <w:rsid w:val="00C262E5"/>
    <w:rsid w:val="00C27CB2"/>
    <w:rsid w:val="00C30631"/>
    <w:rsid w:val="00C31BE2"/>
    <w:rsid w:val="00C322D3"/>
    <w:rsid w:val="00C32400"/>
    <w:rsid w:val="00C324C2"/>
    <w:rsid w:val="00C3293F"/>
    <w:rsid w:val="00C35011"/>
    <w:rsid w:val="00C35896"/>
    <w:rsid w:val="00C365BF"/>
    <w:rsid w:val="00C37261"/>
    <w:rsid w:val="00C37373"/>
    <w:rsid w:val="00C40740"/>
    <w:rsid w:val="00C40CC2"/>
    <w:rsid w:val="00C44952"/>
    <w:rsid w:val="00C45C6D"/>
    <w:rsid w:val="00C46667"/>
    <w:rsid w:val="00C47CB8"/>
    <w:rsid w:val="00C51123"/>
    <w:rsid w:val="00C52025"/>
    <w:rsid w:val="00C52E7F"/>
    <w:rsid w:val="00C53059"/>
    <w:rsid w:val="00C53F82"/>
    <w:rsid w:val="00C55A26"/>
    <w:rsid w:val="00C55C1D"/>
    <w:rsid w:val="00C55DB7"/>
    <w:rsid w:val="00C567A7"/>
    <w:rsid w:val="00C617D1"/>
    <w:rsid w:val="00C61AFC"/>
    <w:rsid w:val="00C6379E"/>
    <w:rsid w:val="00C63C96"/>
    <w:rsid w:val="00C63CDF"/>
    <w:rsid w:val="00C643FD"/>
    <w:rsid w:val="00C64B49"/>
    <w:rsid w:val="00C654D6"/>
    <w:rsid w:val="00C65B24"/>
    <w:rsid w:val="00C66C20"/>
    <w:rsid w:val="00C70666"/>
    <w:rsid w:val="00C70BE6"/>
    <w:rsid w:val="00C71BC6"/>
    <w:rsid w:val="00C72132"/>
    <w:rsid w:val="00C732EB"/>
    <w:rsid w:val="00C75750"/>
    <w:rsid w:val="00C759ED"/>
    <w:rsid w:val="00C7630D"/>
    <w:rsid w:val="00C76A49"/>
    <w:rsid w:val="00C7792C"/>
    <w:rsid w:val="00C77B5E"/>
    <w:rsid w:val="00C80581"/>
    <w:rsid w:val="00C8272F"/>
    <w:rsid w:val="00C8289C"/>
    <w:rsid w:val="00C83E72"/>
    <w:rsid w:val="00C84A80"/>
    <w:rsid w:val="00C85104"/>
    <w:rsid w:val="00C85B2D"/>
    <w:rsid w:val="00C8617E"/>
    <w:rsid w:val="00C86E8C"/>
    <w:rsid w:val="00C86EF0"/>
    <w:rsid w:val="00C9135A"/>
    <w:rsid w:val="00C9274B"/>
    <w:rsid w:val="00C93A86"/>
    <w:rsid w:val="00C94238"/>
    <w:rsid w:val="00C949B9"/>
    <w:rsid w:val="00C94DB8"/>
    <w:rsid w:val="00C959B6"/>
    <w:rsid w:val="00C95A00"/>
    <w:rsid w:val="00C96540"/>
    <w:rsid w:val="00C96F8C"/>
    <w:rsid w:val="00C97871"/>
    <w:rsid w:val="00C97C3C"/>
    <w:rsid w:val="00CA1948"/>
    <w:rsid w:val="00CA1CD2"/>
    <w:rsid w:val="00CA1DC5"/>
    <w:rsid w:val="00CA21DD"/>
    <w:rsid w:val="00CA3553"/>
    <w:rsid w:val="00CA36BA"/>
    <w:rsid w:val="00CA4E74"/>
    <w:rsid w:val="00CB00FF"/>
    <w:rsid w:val="00CB0485"/>
    <w:rsid w:val="00CB2918"/>
    <w:rsid w:val="00CB4327"/>
    <w:rsid w:val="00CB6802"/>
    <w:rsid w:val="00CB7CC2"/>
    <w:rsid w:val="00CC01D4"/>
    <w:rsid w:val="00CC036E"/>
    <w:rsid w:val="00CC0DB2"/>
    <w:rsid w:val="00CC2BBA"/>
    <w:rsid w:val="00CC2E56"/>
    <w:rsid w:val="00CC409F"/>
    <w:rsid w:val="00CC480F"/>
    <w:rsid w:val="00CC4882"/>
    <w:rsid w:val="00CC5031"/>
    <w:rsid w:val="00CC68E7"/>
    <w:rsid w:val="00CC7CCF"/>
    <w:rsid w:val="00CD0B0B"/>
    <w:rsid w:val="00CD128E"/>
    <w:rsid w:val="00CD1E5A"/>
    <w:rsid w:val="00CD313B"/>
    <w:rsid w:val="00CD40AC"/>
    <w:rsid w:val="00CD49D9"/>
    <w:rsid w:val="00CD562E"/>
    <w:rsid w:val="00CD5C4E"/>
    <w:rsid w:val="00CD6FDA"/>
    <w:rsid w:val="00CE05F8"/>
    <w:rsid w:val="00CE1FA2"/>
    <w:rsid w:val="00CE2D8B"/>
    <w:rsid w:val="00CE3ABE"/>
    <w:rsid w:val="00CE3F71"/>
    <w:rsid w:val="00CE46CD"/>
    <w:rsid w:val="00CE4931"/>
    <w:rsid w:val="00CE70FA"/>
    <w:rsid w:val="00CE742E"/>
    <w:rsid w:val="00CF0FFD"/>
    <w:rsid w:val="00CF2627"/>
    <w:rsid w:val="00CF30F5"/>
    <w:rsid w:val="00CF3409"/>
    <w:rsid w:val="00CF4032"/>
    <w:rsid w:val="00CF45B5"/>
    <w:rsid w:val="00CF4B0D"/>
    <w:rsid w:val="00CF5D40"/>
    <w:rsid w:val="00CF5E13"/>
    <w:rsid w:val="00CF62EC"/>
    <w:rsid w:val="00CF658C"/>
    <w:rsid w:val="00CF728A"/>
    <w:rsid w:val="00CF731E"/>
    <w:rsid w:val="00CF7C68"/>
    <w:rsid w:val="00D0032C"/>
    <w:rsid w:val="00D029F6"/>
    <w:rsid w:val="00D02A97"/>
    <w:rsid w:val="00D041D7"/>
    <w:rsid w:val="00D04AB5"/>
    <w:rsid w:val="00D070C1"/>
    <w:rsid w:val="00D103CC"/>
    <w:rsid w:val="00D12735"/>
    <w:rsid w:val="00D13234"/>
    <w:rsid w:val="00D1340D"/>
    <w:rsid w:val="00D146EB"/>
    <w:rsid w:val="00D16514"/>
    <w:rsid w:val="00D17540"/>
    <w:rsid w:val="00D206AC"/>
    <w:rsid w:val="00D20A3B"/>
    <w:rsid w:val="00D2176E"/>
    <w:rsid w:val="00D22303"/>
    <w:rsid w:val="00D234EC"/>
    <w:rsid w:val="00D23519"/>
    <w:rsid w:val="00D24A1A"/>
    <w:rsid w:val="00D25D5C"/>
    <w:rsid w:val="00D26861"/>
    <w:rsid w:val="00D26ADC"/>
    <w:rsid w:val="00D26EE4"/>
    <w:rsid w:val="00D26F4C"/>
    <w:rsid w:val="00D27C5C"/>
    <w:rsid w:val="00D30D07"/>
    <w:rsid w:val="00D30F0D"/>
    <w:rsid w:val="00D31014"/>
    <w:rsid w:val="00D31B2E"/>
    <w:rsid w:val="00D32930"/>
    <w:rsid w:val="00D33CA5"/>
    <w:rsid w:val="00D349BA"/>
    <w:rsid w:val="00D350EC"/>
    <w:rsid w:val="00D3571A"/>
    <w:rsid w:val="00D3626B"/>
    <w:rsid w:val="00D3651B"/>
    <w:rsid w:val="00D367DF"/>
    <w:rsid w:val="00D36E8E"/>
    <w:rsid w:val="00D37823"/>
    <w:rsid w:val="00D403E5"/>
    <w:rsid w:val="00D42E59"/>
    <w:rsid w:val="00D43589"/>
    <w:rsid w:val="00D44670"/>
    <w:rsid w:val="00D462B3"/>
    <w:rsid w:val="00D51D6D"/>
    <w:rsid w:val="00D53E79"/>
    <w:rsid w:val="00D54399"/>
    <w:rsid w:val="00D55904"/>
    <w:rsid w:val="00D60B6E"/>
    <w:rsid w:val="00D60D62"/>
    <w:rsid w:val="00D619F7"/>
    <w:rsid w:val="00D70229"/>
    <w:rsid w:val="00D70522"/>
    <w:rsid w:val="00D7130A"/>
    <w:rsid w:val="00D7188D"/>
    <w:rsid w:val="00D72DBB"/>
    <w:rsid w:val="00D746D8"/>
    <w:rsid w:val="00D74C6A"/>
    <w:rsid w:val="00D7674E"/>
    <w:rsid w:val="00D813F5"/>
    <w:rsid w:val="00D8419A"/>
    <w:rsid w:val="00D848C8"/>
    <w:rsid w:val="00D85E5D"/>
    <w:rsid w:val="00D86A80"/>
    <w:rsid w:val="00D871B6"/>
    <w:rsid w:val="00D879DD"/>
    <w:rsid w:val="00D92A36"/>
    <w:rsid w:val="00D94067"/>
    <w:rsid w:val="00D949E1"/>
    <w:rsid w:val="00D94F61"/>
    <w:rsid w:val="00D9524E"/>
    <w:rsid w:val="00D95752"/>
    <w:rsid w:val="00D95D4E"/>
    <w:rsid w:val="00D96D9F"/>
    <w:rsid w:val="00D9772A"/>
    <w:rsid w:val="00D97CDA"/>
    <w:rsid w:val="00DA00EC"/>
    <w:rsid w:val="00DA0428"/>
    <w:rsid w:val="00DA047E"/>
    <w:rsid w:val="00DA09D7"/>
    <w:rsid w:val="00DA10CC"/>
    <w:rsid w:val="00DA118E"/>
    <w:rsid w:val="00DA2E47"/>
    <w:rsid w:val="00DA35FF"/>
    <w:rsid w:val="00DA4834"/>
    <w:rsid w:val="00DA4BBA"/>
    <w:rsid w:val="00DA5381"/>
    <w:rsid w:val="00DA652A"/>
    <w:rsid w:val="00DA687F"/>
    <w:rsid w:val="00DA768F"/>
    <w:rsid w:val="00DA7F93"/>
    <w:rsid w:val="00DB05CD"/>
    <w:rsid w:val="00DB10DC"/>
    <w:rsid w:val="00DB128F"/>
    <w:rsid w:val="00DB15EC"/>
    <w:rsid w:val="00DB165B"/>
    <w:rsid w:val="00DB2013"/>
    <w:rsid w:val="00DB2429"/>
    <w:rsid w:val="00DB3AD1"/>
    <w:rsid w:val="00DB3E22"/>
    <w:rsid w:val="00DB6753"/>
    <w:rsid w:val="00DC01D0"/>
    <w:rsid w:val="00DC06FB"/>
    <w:rsid w:val="00DC0A39"/>
    <w:rsid w:val="00DC1D31"/>
    <w:rsid w:val="00DC1F9E"/>
    <w:rsid w:val="00DC297C"/>
    <w:rsid w:val="00DC2AFA"/>
    <w:rsid w:val="00DC4A1D"/>
    <w:rsid w:val="00DC4ABA"/>
    <w:rsid w:val="00DC548B"/>
    <w:rsid w:val="00DC54E1"/>
    <w:rsid w:val="00DC5A57"/>
    <w:rsid w:val="00DC6B27"/>
    <w:rsid w:val="00DC734E"/>
    <w:rsid w:val="00DD1841"/>
    <w:rsid w:val="00DD3484"/>
    <w:rsid w:val="00DD6C05"/>
    <w:rsid w:val="00DD7A1D"/>
    <w:rsid w:val="00DE0B76"/>
    <w:rsid w:val="00DE0DD4"/>
    <w:rsid w:val="00DE171B"/>
    <w:rsid w:val="00DE17B9"/>
    <w:rsid w:val="00DE1EF1"/>
    <w:rsid w:val="00DE2A2F"/>
    <w:rsid w:val="00DE3BEF"/>
    <w:rsid w:val="00DE4397"/>
    <w:rsid w:val="00DE556B"/>
    <w:rsid w:val="00DE696F"/>
    <w:rsid w:val="00DE7E1A"/>
    <w:rsid w:val="00DF02AE"/>
    <w:rsid w:val="00DF23E4"/>
    <w:rsid w:val="00DF3CC5"/>
    <w:rsid w:val="00DF4497"/>
    <w:rsid w:val="00DF4FE5"/>
    <w:rsid w:val="00DF62D8"/>
    <w:rsid w:val="00DF63EA"/>
    <w:rsid w:val="00DF6C85"/>
    <w:rsid w:val="00DF78C3"/>
    <w:rsid w:val="00E00498"/>
    <w:rsid w:val="00E00C5A"/>
    <w:rsid w:val="00E04C5E"/>
    <w:rsid w:val="00E052E9"/>
    <w:rsid w:val="00E06050"/>
    <w:rsid w:val="00E10471"/>
    <w:rsid w:val="00E10488"/>
    <w:rsid w:val="00E11AA6"/>
    <w:rsid w:val="00E11F07"/>
    <w:rsid w:val="00E12154"/>
    <w:rsid w:val="00E15E27"/>
    <w:rsid w:val="00E164D5"/>
    <w:rsid w:val="00E21A3F"/>
    <w:rsid w:val="00E2200C"/>
    <w:rsid w:val="00E22017"/>
    <w:rsid w:val="00E22991"/>
    <w:rsid w:val="00E2383E"/>
    <w:rsid w:val="00E23DE7"/>
    <w:rsid w:val="00E26365"/>
    <w:rsid w:val="00E278D1"/>
    <w:rsid w:val="00E279AC"/>
    <w:rsid w:val="00E30620"/>
    <w:rsid w:val="00E30621"/>
    <w:rsid w:val="00E3074D"/>
    <w:rsid w:val="00E337AB"/>
    <w:rsid w:val="00E33B8C"/>
    <w:rsid w:val="00E34290"/>
    <w:rsid w:val="00E35167"/>
    <w:rsid w:val="00E360C8"/>
    <w:rsid w:val="00E370F7"/>
    <w:rsid w:val="00E37CE6"/>
    <w:rsid w:val="00E400BD"/>
    <w:rsid w:val="00E40965"/>
    <w:rsid w:val="00E41A94"/>
    <w:rsid w:val="00E43E65"/>
    <w:rsid w:val="00E46EEA"/>
    <w:rsid w:val="00E52140"/>
    <w:rsid w:val="00E5228E"/>
    <w:rsid w:val="00E522C4"/>
    <w:rsid w:val="00E53146"/>
    <w:rsid w:val="00E533B8"/>
    <w:rsid w:val="00E53895"/>
    <w:rsid w:val="00E548A0"/>
    <w:rsid w:val="00E551D0"/>
    <w:rsid w:val="00E55B4C"/>
    <w:rsid w:val="00E61816"/>
    <w:rsid w:val="00E63937"/>
    <w:rsid w:val="00E7039D"/>
    <w:rsid w:val="00E70545"/>
    <w:rsid w:val="00E7191E"/>
    <w:rsid w:val="00E72F68"/>
    <w:rsid w:val="00E73515"/>
    <w:rsid w:val="00E73D8A"/>
    <w:rsid w:val="00E7406C"/>
    <w:rsid w:val="00E74A22"/>
    <w:rsid w:val="00E75478"/>
    <w:rsid w:val="00E7646D"/>
    <w:rsid w:val="00E768A7"/>
    <w:rsid w:val="00E8056E"/>
    <w:rsid w:val="00E813BA"/>
    <w:rsid w:val="00E82E84"/>
    <w:rsid w:val="00E83F13"/>
    <w:rsid w:val="00E85CAA"/>
    <w:rsid w:val="00E85F1A"/>
    <w:rsid w:val="00E85FB7"/>
    <w:rsid w:val="00E86EFE"/>
    <w:rsid w:val="00E8732F"/>
    <w:rsid w:val="00E91C14"/>
    <w:rsid w:val="00E91EE0"/>
    <w:rsid w:val="00E9315E"/>
    <w:rsid w:val="00E953B4"/>
    <w:rsid w:val="00E96629"/>
    <w:rsid w:val="00E96C08"/>
    <w:rsid w:val="00E97983"/>
    <w:rsid w:val="00EA0E80"/>
    <w:rsid w:val="00EA3117"/>
    <w:rsid w:val="00EA4201"/>
    <w:rsid w:val="00EA46A9"/>
    <w:rsid w:val="00EA46B3"/>
    <w:rsid w:val="00EA4BA7"/>
    <w:rsid w:val="00EA5179"/>
    <w:rsid w:val="00EA6F4E"/>
    <w:rsid w:val="00EA713C"/>
    <w:rsid w:val="00EB127A"/>
    <w:rsid w:val="00EB1C44"/>
    <w:rsid w:val="00EB3078"/>
    <w:rsid w:val="00EB307A"/>
    <w:rsid w:val="00EB30B4"/>
    <w:rsid w:val="00EB3FA4"/>
    <w:rsid w:val="00EB4D13"/>
    <w:rsid w:val="00EB4D48"/>
    <w:rsid w:val="00EB4DA0"/>
    <w:rsid w:val="00EB595C"/>
    <w:rsid w:val="00EB5F6A"/>
    <w:rsid w:val="00EB632E"/>
    <w:rsid w:val="00EB7698"/>
    <w:rsid w:val="00EC0D46"/>
    <w:rsid w:val="00EC0F57"/>
    <w:rsid w:val="00EC3852"/>
    <w:rsid w:val="00EC4070"/>
    <w:rsid w:val="00EC43BA"/>
    <w:rsid w:val="00EC6798"/>
    <w:rsid w:val="00EC6A34"/>
    <w:rsid w:val="00EC72B6"/>
    <w:rsid w:val="00EC7A0D"/>
    <w:rsid w:val="00EC7D2F"/>
    <w:rsid w:val="00EC7EC8"/>
    <w:rsid w:val="00ED28EB"/>
    <w:rsid w:val="00ED2DF6"/>
    <w:rsid w:val="00ED3E7C"/>
    <w:rsid w:val="00ED484B"/>
    <w:rsid w:val="00ED48C3"/>
    <w:rsid w:val="00ED5874"/>
    <w:rsid w:val="00ED5E87"/>
    <w:rsid w:val="00ED7AA8"/>
    <w:rsid w:val="00ED7C16"/>
    <w:rsid w:val="00EE2124"/>
    <w:rsid w:val="00EE3CE0"/>
    <w:rsid w:val="00EE596F"/>
    <w:rsid w:val="00EE5E28"/>
    <w:rsid w:val="00EF0306"/>
    <w:rsid w:val="00EF0A16"/>
    <w:rsid w:val="00EF0AB1"/>
    <w:rsid w:val="00EF0E24"/>
    <w:rsid w:val="00EF2E57"/>
    <w:rsid w:val="00EF3C0A"/>
    <w:rsid w:val="00EF64B3"/>
    <w:rsid w:val="00EF6814"/>
    <w:rsid w:val="00F01EC3"/>
    <w:rsid w:val="00F03009"/>
    <w:rsid w:val="00F045B8"/>
    <w:rsid w:val="00F050EA"/>
    <w:rsid w:val="00F063AA"/>
    <w:rsid w:val="00F070A9"/>
    <w:rsid w:val="00F073E3"/>
    <w:rsid w:val="00F107A3"/>
    <w:rsid w:val="00F108A2"/>
    <w:rsid w:val="00F11AD3"/>
    <w:rsid w:val="00F12719"/>
    <w:rsid w:val="00F15042"/>
    <w:rsid w:val="00F15C10"/>
    <w:rsid w:val="00F16521"/>
    <w:rsid w:val="00F17BEB"/>
    <w:rsid w:val="00F20365"/>
    <w:rsid w:val="00F247A0"/>
    <w:rsid w:val="00F257FC"/>
    <w:rsid w:val="00F25E70"/>
    <w:rsid w:val="00F26782"/>
    <w:rsid w:val="00F26BCB"/>
    <w:rsid w:val="00F27649"/>
    <w:rsid w:val="00F27B11"/>
    <w:rsid w:val="00F30425"/>
    <w:rsid w:val="00F30858"/>
    <w:rsid w:val="00F325BB"/>
    <w:rsid w:val="00F32D29"/>
    <w:rsid w:val="00F35B2B"/>
    <w:rsid w:val="00F40E3E"/>
    <w:rsid w:val="00F410B0"/>
    <w:rsid w:val="00F4324B"/>
    <w:rsid w:val="00F4442C"/>
    <w:rsid w:val="00F45099"/>
    <w:rsid w:val="00F45AFA"/>
    <w:rsid w:val="00F45F1D"/>
    <w:rsid w:val="00F46454"/>
    <w:rsid w:val="00F478A8"/>
    <w:rsid w:val="00F50C44"/>
    <w:rsid w:val="00F51E97"/>
    <w:rsid w:val="00F52876"/>
    <w:rsid w:val="00F52C82"/>
    <w:rsid w:val="00F53FF2"/>
    <w:rsid w:val="00F5484E"/>
    <w:rsid w:val="00F551DC"/>
    <w:rsid w:val="00F5747A"/>
    <w:rsid w:val="00F57EB5"/>
    <w:rsid w:val="00F61630"/>
    <w:rsid w:val="00F6182B"/>
    <w:rsid w:val="00F630B6"/>
    <w:rsid w:val="00F64372"/>
    <w:rsid w:val="00F643C2"/>
    <w:rsid w:val="00F64EA3"/>
    <w:rsid w:val="00F652BB"/>
    <w:rsid w:val="00F667C4"/>
    <w:rsid w:val="00F6744E"/>
    <w:rsid w:val="00F729C0"/>
    <w:rsid w:val="00F73125"/>
    <w:rsid w:val="00F73677"/>
    <w:rsid w:val="00F73E4B"/>
    <w:rsid w:val="00F747E9"/>
    <w:rsid w:val="00F74B36"/>
    <w:rsid w:val="00F74C3A"/>
    <w:rsid w:val="00F7617D"/>
    <w:rsid w:val="00F76986"/>
    <w:rsid w:val="00F76A1F"/>
    <w:rsid w:val="00F80BA0"/>
    <w:rsid w:val="00F81480"/>
    <w:rsid w:val="00F81861"/>
    <w:rsid w:val="00F81F83"/>
    <w:rsid w:val="00F81FC6"/>
    <w:rsid w:val="00F856C9"/>
    <w:rsid w:val="00F86396"/>
    <w:rsid w:val="00F86B04"/>
    <w:rsid w:val="00F86ECB"/>
    <w:rsid w:val="00F872FA"/>
    <w:rsid w:val="00F873B8"/>
    <w:rsid w:val="00F87AA9"/>
    <w:rsid w:val="00F907AE"/>
    <w:rsid w:val="00F909A5"/>
    <w:rsid w:val="00F916F8"/>
    <w:rsid w:val="00F929A5"/>
    <w:rsid w:val="00F934A2"/>
    <w:rsid w:val="00F93A30"/>
    <w:rsid w:val="00F9432F"/>
    <w:rsid w:val="00F95323"/>
    <w:rsid w:val="00F9559B"/>
    <w:rsid w:val="00F97D36"/>
    <w:rsid w:val="00FA2CCD"/>
    <w:rsid w:val="00FA3D44"/>
    <w:rsid w:val="00FA4289"/>
    <w:rsid w:val="00FA5773"/>
    <w:rsid w:val="00FA6201"/>
    <w:rsid w:val="00FA6780"/>
    <w:rsid w:val="00FA7374"/>
    <w:rsid w:val="00FB002E"/>
    <w:rsid w:val="00FB0CAE"/>
    <w:rsid w:val="00FB0CD6"/>
    <w:rsid w:val="00FB1048"/>
    <w:rsid w:val="00FB267E"/>
    <w:rsid w:val="00FB2716"/>
    <w:rsid w:val="00FB3A65"/>
    <w:rsid w:val="00FB3FED"/>
    <w:rsid w:val="00FB6A9D"/>
    <w:rsid w:val="00FB6DE2"/>
    <w:rsid w:val="00FC0C28"/>
    <w:rsid w:val="00FC1885"/>
    <w:rsid w:val="00FC440F"/>
    <w:rsid w:val="00FC4C0A"/>
    <w:rsid w:val="00FC641F"/>
    <w:rsid w:val="00FC67BF"/>
    <w:rsid w:val="00FC78B8"/>
    <w:rsid w:val="00FC7A25"/>
    <w:rsid w:val="00FC7D62"/>
    <w:rsid w:val="00FD1D3F"/>
    <w:rsid w:val="00FD23E9"/>
    <w:rsid w:val="00FD26B8"/>
    <w:rsid w:val="00FD2C34"/>
    <w:rsid w:val="00FD3D1D"/>
    <w:rsid w:val="00FD45DF"/>
    <w:rsid w:val="00FD4C7C"/>
    <w:rsid w:val="00FD509C"/>
    <w:rsid w:val="00FD5F48"/>
    <w:rsid w:val="00FD6256"/>
    <w:rsid w:val="00FD7A4B"/>
    <w:rsid w:val="00FE0FEF"/>
    <w:rsid w:val="00FE33AC"/>
    <w:rsid w:val="00FE3B9D"/>
    <w:rsid w:val="00FE3EA1"/>
    <w:rsid w:val="00FE3F68"/>
    <w:rsid w:val="00FE53FD"/>
    <w:rsid w:val="00FE5FD4"/>
    <w:rsid w:val="00FE69AB"/>
    <w:rsid w:val="00FE6A99"/>
    <w:rsid w:val="00FE7FBE"/>
    <w:rsid w:val="00FF0694"/>
    <w:rsid w:val="00FF1B2D"/>
    <w:rsid w:val="00FF1DA1"/>
    <w:rsid w:val="00FF4021"/>
    <w:rsid w:val="00FF5129"/>
    <w:rsid w:val="00FF5E4A"/>
    <w:rsid w:val="00FF6085"/>
    <w:rsid w:val="00FF6DC8"/>
    <w:rsid w:val="00FF6DDF"/>
    <w:rsid w:val="00FF6F3A"/>
    <w:rsid w:val="00FF7A7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4F9C8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A3565"/>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link w:val="TabletextChar"/>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0">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table" w:customStyle="1" w:styleId="Style1">
    <w:name w:val="Style1"/>
    <w:basedOn w:val="TableNormal"/>
    <w:rsid w:val="00B0070A"/>
    <w:tblPr/>
  </w:style>
  <w:style w:type="paragraph" w:customStyle="1" w:styleId="TableofContents">
    <w:name w:val="Table of Contents"/>
    <w:basedOn w:val="Normal"/>
    <w:rsid w:val="00021874"/>
    <w:pPr>
      <w:spacing w:after="240"/>
    </w:pPr>
    <w:rPr>
      <w:b/>
      <w:bCs/>
      <w:sz w:val="32"/>
      <w:szCs w:val="32"/>
      <w:lang w:eastAsia="en-US"/>
    </w:rPr>
  </w:style>
  <w:style w:type="paragraph" w:customStyle="1" w:styleId="BulletPoint2">
    <w:name w:val="Bullet Point 2"/>
    <w:basedOn w:val="Normal"/>
    <w:rsid w:val="00021874"/>
    <w:pPr>
      <w:keepNext/>
      <w:keepLines/>
      <w:numPr>
        <w:numId w:val="46"/>
      </w:numPr>
      <w:spacing w:before="120"/>
    </w:pPr>
    <w:rPr>
      <w:rFonts w:ascii="Book Antiqua" w:hAnsi="Book Antiqua"/>
      <w:szCs w:val="20"/>
      <w:lang w:val="en-GB"/>
    </w:rPr>
  </w:style>
  <w:style w:type="character" w:customStyle="1" w:styleId="TabletextChar">
    <w:name w:val="Table text Char"/>
    <w:link w:val="Tabletext0"/>
    <w:rsid w:val="00286E3B"/>
    <w:rPr>
      <w:rFonts w:ascii="Arial" w:hAnsi="Arial" w:cs="Arial"/>
      <w:kern w:val="22"/>
      <w:sz w:val="22"/>
      <w:szCs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AU" w:eastAsia="en-A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numbering" w:customStyle="1" w:styleId="AgendaItem">
    <w:name w:val="111111"/>
    <w:pPr>
      <w:numPr>
        <w:numId w:val="4"/>
      </w:numPr>
    </w:pPr>
  </w:style>
  <w:style w:type="numbering" w:customStyle="1" w:styleId="TableGrid">
    <w:name w:val="ArticleSection"/>
    <w:pPr>
      <w:numPr>
        <w:numId w:val="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6147">
      <w:bodyDiv w:val="1"/>
      <w:marLeft w:val="0"/>
      <w:marRight w:val="0"/>
      <w:marTop w:val="0"/>
      <w:marBottom w:val="0"/>
      <w:divBdr>
        <w:top w:val="none" w:sz="0" w:space="0" w:color="auto"/>
        <w:left w:val="none" w:sz="0" w:space="0" w:color="auto"/>
        <w:bottom w:val="none" w:sz="0" w:space="0" w:color="auto"/>
        <w:right w:val="none" w:sz="0" w:space="0" w:color="auto"/>
      </w:divBdr>
    </w:div>
    <w:div w:id="7148605">
      <w:bodyDiv w:val="1"/>
      <w:marLeft w:val="0"/>
      <w:marRight w:val="0"/>
      <w:marTop w:val="0"/>
      <w:marBottom w:val="0"/>
      <w:divBdr>
        <w:top w:val="none" w:sz="0" w:space="0" w:color="auto"/>
        <w:left w:val="none" w:sz="0" w:space="0" w:color="auto"/>
        <w:bottom w:val="none" w:sz="0" w:space="0" w:color="auto"/>
        <w:right w:val="none" w:sz="0" w:space="0" w:color="auto"/>
      </w:divBdr>
    </w:div>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45838832">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78913034">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28400846">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78088820">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74365132">
      <w:bodyDiv w:val="1"/>
      <w:marLeft w:val="0"/>
      <w:marRight w:val="0"/>
      <w:marTop w:val="0"/>
      <w:marBottom w:val="0"/>
      <w:divBdr>
        <w:top w:val="none" w:sz="0" w:space="0" w:color="auto"/>
        <w:left w:val="none" w:sz="0" w:space="0" w:color="auto"/>
        <w:bottom w:val="none" w:sz="0" w:space="0" w:color="auto"/>
        <w:right w:val="none" w:sz="0" w:space="0" w:color="auto"/>
      </w:divBdr>
    </w:div>
    <w:div w:id="295306119">
      <w:bodyDiv w:val="1"/>
      <w:marLeft w:val="0"/>
      <w:marRight w:val="0"/>
      <w:marTop w:val="0"/>
      <w:marBottom w:val="0"/>
      <w:divBdr>
        <w:top w:val="none" w:sz="0" w:space="0" w:color="auto"/>
        <w:left w:val="none" w:sz="0" w:space="0" w:color="auto"/>
        <w:bottom w:val="none" w:sz="0" w:space="0" w:color="auto"/>
        <w:right w:val="none" w:sz="0" w:space="0" w:color="auto"/>
      </w:divBdr>
    </w:div>
    <w:div w:id="315376199">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48727964">
      <w:bodyDiv w:val="1"/>
      <w:marLeft w:val="0"/>
      <w:marRight w:val="0"/>
      <w:marTop w:val="0"/>
      <w:marBottom w:val="0"/>
      <w:divBdr>
        <w:top w:val="none" w:sz="0" w:space="0" w:color="auto"/>
        <w:left w:val="none" w:sz="0" w:space="0" w:color="auto"/>
        <w:bottom w:val="none" w:sz="0" w:space="0" w:color="auto"/>
        <w:right w:val="none" w:sz="0" w:space="0" w:color="auto"/>
      </w:divBdr>
    </w:div>
    <w:div w:id="373963527">
      <w:bodyDiv w:val="1"/>
      <w:marLeft w:val="0"/>
      <w:marRight w:val="0"/>
      <w:marTop w:val="0"/>
      <w:marBottom w:val="0"/>
      <w:divBdr>
        <w:top w:val="none" w:sz="0" w:space="0" w:color="auto"/>
        <w:left w:val="none" w:sz="0" w:space="0" w:color="auto"/>
        <w:bottom w:val="none" w:sz="0" w:space="0" w:color="auto"/>
        <w:right w:val="none" w:sz="0" w:space="0" w:color="auto"/>
      </w:divBdr>
    </w:div>
    <w:div w:id="412749911">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33596984">
      <w:bodyDiv w:val="1"/>
      <w:marLeft w:val="0"/>
      <w:marRight w:val="0"/>
      <w:marTop w:val="0"/>
      <w:marBottom w:val="0"/>
      <w:divBdr>
        <w:top w:val="none" w:sz="0" w:space="0" w:color="auto"/>
        <w:left w:val="none" w:sz="0" w:space="0" w:color="auto"/>
        <w:bottom w:val="none" w:sz="0" w:space="0" w:color="auto"/>
        <w:right w:val="none" w:sz="0" w:space="0" w:color="auto"/>
      </w:divBdr>
    </w:div>
    <w:div w:id="474758157">
      <w:bodyDiv w:val="1"/>
      <w:marLeft w:val="0"/>
      <w:marRight w:val="0"/>
      <w:marTop w:val="0"/>
      <w:marBottom w:val="0"/>
      <w:divBdr>
        <w:top w:val="none" w:sz="0" w:space="0" w:color="auto"/>
        <w:left w:val="none" w:sz="0" w:space="0" w:color="auto"/>
        <w:bottom w:val="none" w:sz="0" w:space="0" w:color="auto"/>
        <w:right w:val="none" w:sz="0" w:space="0" w:color="auto"/>
      </w:divBdr>
    </w:div>
    <w:div w:id="487407265">
      <w:bodyDiv w:val="1"/>
      <w:marLeft w:val="0"/>
      <w:marRight w:val="0"/>
      <w:marTop w:val="0"/>
      <w:marBottom w:val="0"/>
      <w:divBdr>
        <w:top w:val="none" w:sz="0" w:space="0" w:color="auto"/>
        <w:left w:val="none" w:sz="0" w:space="0" w:color="auto"/>
        <w:bottom w:val="none" w:sz="0" w:space="0" w:color="auto"/>
        <w:right w:val="none" w:sz="0" w:space="0" w:color="auto"/>
      </w:divBdr>
    </w:div>
    <w:div w:id="489369240">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24053171">
      <w:bodyDiv w:val="1"/>
      <w:marLeft w:val="0"/>
      <w:marRight w:val="0"/>
      <w:marTop w:val="0"/>
      <w:marBottom w:val="0"/>
      <w:divBdr>
        <w:top w:val="none" w:sz="0" w:space="0" w:color="auto"/>
        <w:left w:val="none" w:sz="0" w:space="0" w:color="auto"/>
        <w:bottom w:val="none" w:sz="0" w:space="0" w:color="auto"/>
        <w:right w:val="none" w:sz="0" w:space="0" w:color="auto"/>
      </w:divBdr>
    </w:div>
    <w:div w:id="541988395">
      <w:bodyDiv w:val="1"/>
      <w:marLeft w:val="0"/>
      <w:marRight w:val="0"/>
      <w:marTop w:val="0"/>
      <w:marBottom w:val="0"/>
      <w:divBdr>
        <w:top w:val="none" w:sz="0" w:space="0" w:color="auto"/>
        <w:left w:val="none" w:sz="0" w:space="0" w:color="auto"/>
        <w:bottom w:val="none" w:sz="0" w:space="0" w:color="auto"/>
        <w:right w:val="none" w:sz="0" w:space="0" w:color="auto"/>
      </w:divBdr>
    </w:div>
    <w:div w:id="556356438">
      <w:bodyDiv w:val="1"/>
      <w:marLeft w:val="0"/>
      <w:marRight w:val="0"/>
      <w:marTop w:val="0"/>
      <w:marBottom w:val="0"/>
      <w:divBdr>
        <w:top w:val="none" w:sz="0" w:space="0" w:color="auto"/>
        <w:left w:val="none" w:sz="0" w:space="0" w:color="auto"/>
        <w:bottom w:val="none" w:sz="0" w:space="0" w:color="auto"/>
        <w:right w:val="none" w:sz="0" w:space="0" w:color="auto"/>
      </w:divBdr>
    </w:div>
    <w:div w:id="573396770">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88194078">
      <w:bodyDiv w:val="1"/>
      <w:marLeft w:val="0"/>
      <w:marRight w:val="0"/>
      <w:marTop w:val="0"/>
      <w:marBottom w:val="0"/>
      <w:divBdr>
        <w:top w:val="none" w:sz="0" w:space="0" w:color="auto"/>
        <w:left w:val="none" w:sz="0" w:space="0" w:color="auto"/>
        <w:bottom w:val="none" w:sz="0" w:space="0" w:color="auto"/>
        <w:right w:val="none" w:sz="0" w:space="0" w:color="auto"/>
      </w:divBdr>
    </w:div>
    <w:div w:id="613444326">
      <w:bodyDiv w:val="1"/>
      <w:marLeft w:val="0"/>
      <w:marRight w:val="0"/>
      <w:marTop w:val="0"/>
      <w:marBottom w:val="0"/>
      <w:divBdr>
        <w:top w:val="none" w:sz="0" w:space="0" w:color="auto"/>
        <w:left w:val="none" w:sz="0" w:space="0" w:color="auto"/>
        <w:bottom w:val="none" w:sz="0" w:space="0" w:color="auto"/>
        <w:right w:val="none" w:sz="0" w:space="0" w:color="auto"/>
      </w:divBdr>
    </w:div>
    <w:div w:id="631130308">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09036440">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75831351">
      <w:bodyDiv w:val="1"/>
      <w:marLeft w:val="0"/>
      <w:marRight w:val="0"/>
      <w:marTop w:val="0"/>
      <w:marBottom w:val="0"/>
      <w:divBdr>
        <w:top w:val="none" w:sz="0" w:space="0" w:color="auto"/>
        <w:left w:val="none" w:sz="0" w:space="0" w:color="auto"/>
        <w:bottom w:val="none" w:sz="0" w:space="0" w:color="auto"/>
        <w:right w:val="none" w:sz="0" w:space="0" w:color="auto"/>
      </w:divBdr>
    </w:div>
    <w:div w:id="7833790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58936333">
      <w:bodyDiv w:val="1"/>
      <w:marLeft w:val="0"/>
      <w:marRight w:val="0"/>
      <w:marTop w:val="0"/>
      <w:marBottom w:val="0"/>
      <w:divBdr>
        <w:top w:val="none" w:sz="0" w:space="0" w:color="auto"/>
        <w:left w:val="none" w:sz="0" w:space="0" w:color="auto"/>
        <w:bottom w:val="none" w:sz="0" w:space="0" w:color="auto"/>
        <w:right w:val="none" w:sz="0" w:space="0" w:color="auto"/>
      </w:divBdr>
    </w:div>
    <w:div w:id="877669434">
      <w:bodyDiv w:val="1"/>
      <w:marLeft w:val="0"/>
      <w:marRight w:val="0"/>
      <w:marTop w:val="0"/>
      <w:marBottom w:val="0"/>
      <w:divBdr>
        <w:top w:val="none" w:sz="0" w:space="0" w:color="auto"/>
        <w:left w:val="none" w:sz="0" w:space="0" w:color="auto"/>
        <w:bottom w:val="none" w:sz="0" w:space="0" w:color="auto"/>
        <w:right w:val="none" w:sz="0" w:space="0" w:color="auto"/>
      </w:divBdr>
    </w:div>
    <w:div w:id="886449822">
      <w:bodyDiv w:val="1"/>
      <w:marLeft w:val="0"/>
      <w:marRight w:val="0"/>
      <w:marTop w:val="0"/>
      <w:marBottom w:val="0"/>
      <w:divBdr>
        <w:top w:val="none" w:sz="0" w:space="0" w:color="auto"/>
        <w:left w:val="none" w:sz="0" w:space="0" w:color="auto"/>
        <w:bottom w:val="none" w:sz="0" w:space="0" w:color="auto"/>
        <w:right w:val="none" w:sz="0" w:space="0" w:color="auto"/>
      </w:divBdr>
    </w:div>
    <w:div w:id="926690106">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89096035">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2294540">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37969026">
      <w:bodyDiv w:val="1"/>
      <w:marLeft w:val="0"/>
      <w:marRight w:val="0"/>
      <w:marTop w:val="0"/>
      <w:marBottom w:val="0"/>
      <w:divBdr>
        <w:top w:val="none" w:sz="0" w:space="0" w:color="auto"/>
        <w:left w:val="none" w:sz="0" w:space="0" w:color="auto"/>
        <w:bottom w:val="none" w:sz="0" w:space="0" w:color="auto"/>
        <w:right w:val="none" w:sz="0" w:space="0" w:color="auto"/>
      </w:divBdr>
    </w:div>
    <w:div w:id="1054351672">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34831112">
      <w:bodyDiv w:val="1"/>
      <w:marLeft w:val="0"/>
      <w:marRight w:val="0"/>
      <w:marTop w:val="0"/>
      <w:marBottom w:val="0"/>
      <w:divBdr>
        <w:top w:val="none" w:sz="0" w:space="0" w:color="auto"/>
        <w:left w:val="none" w:sz="0" w:space="0" w:color="auto"/>
        <w:bottom w:val="none" w:sz="0" w:space="0" w:color="auto"/>
        <w:right w:val="none" w:sz="0" w:space="0" w:color="auto"/>
      </w:divBdr>
    </w:div>
    <w:div w:id="1143616243">
      <w:bodyDiv w:val="1"/>
      <w:marLeft w:val="0"/>
      <w:marRight w:val="0"/>
      <w:marTop w:val="0"/>
      <w:marBottom w:val="0"/>
      <w:divBdr>
        <w:top w:val="none" w:sz="0" w:space="0" w:color="auto"/>
        <w:left w:val="none" w:sz="0" w:space="0" w:color="auto"/>
        <w:bottom w:val="none" w:sz="0" w:space="0" w:color="auto"/>
        <w:right w:val="none" w:sz="0" w:space="0" w:color="auto"/>
      </w:divBdr>
    </w:div>
    <w:div w:id="1157038793">
      <w:bodyDiv w:val="1"/>
      <w:marLeft w:val="0"/>
      <w:marRight w:val="0"/>
      <w:marTop w:val="0"/>
      <w:marBottom w:val="0"/>
      <w:divBdr>
        <w:top w:val="none" w:sz="0" w:space="0" w:color="auto"/>
        <w:left w:val="none" w:sz="0" w:space="0" w:color="auto"/>
        <w:bottom w:val="none" w:sz="0" w:space="0" w:color="auto"/>
        <w:right w:val="none" w:sz="0" w:space="0" w:color="auto"/>
      </w:divBdr>
    </w:div>
    <w:div w:id="1159033908">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89947665">
      <w:bodyDiv w:val="1"/>
      <w:marLeft w:val="0"/>
      <w:marRight w:val="0"/>
      <w:marTop w:val="0"/>
      <w:marBottom w:val="0"/>
      <w:divBdr>
        <w:top w:val="none" w:sz="0" w:space="0" w:color="auto"/>
        <w:left w:val="none" w:sz="0" w:space="0" w:color="auto"/>
        <w:bottom w:val="none" w:sz="0" w:space="0" w:color="auto"/>
        <w:right w:val="none" w:sz="0" w:space="0" w:color="auto"/>
      </w:divBdr>
    </w:div>
    <w:div w:id="1211308638">
      <w:bodyDiv w:val="1"/>
      <w:marLeft w:val="0"/>
      <w:marRight w:val="0"/>
      <w:marTop w:val="0"/>
      <w:marBottom w:val="0"/>
      <w:divBdr>
        <w:top w:val="none" w:sz="0" w:space="0" w:color="auto"/>
        <w:left w:val="none" w:sz="0" w:space="0" w:color="auto"/>
        <w:bottom w:val="none" w:sz="0" w:space="0" w:color="auto"/>
        <w:right w:val="none" w:sz="0" w:space="0" w:color="auto"/>
      </w:divBdr>
    </w:div>
    <w:div w:id="1226456120">
      <w:bodyDiv w:val="1"/>
      <w:marLeft w:val="0"/>
      <w:marRight w:val="0"/>
      <w:marTop w:val="0"/>
      <w:marBottom w:val="0"/>
      <w:divBdr>
        <w:top w:val="none" w:sz="0" w:space="0" w:color="auto"/>
        <w:left w:val="none" w:sz="0" w:space="0" w:color="auto"/>
        <w:bottom w:val="none" w:sz="0" w:space="0" w:color="auto"/>
        <w:right w:val="none" w:sz="0" w:space="0" w:color="auto"/>
      </w:divBdr>
    </w:div>
    <w:div w:id="1226841644">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87026957">
      <w:bodyDiv w:val="1"/>
      <w:marLeft w:val="0"/>
      <w:marRight w:val="0"/>
      <w:marTop w:val="0"/>
      <w:marBottom w:val="0"/>
      <w:divBdr>
        <w:top w:val="none" w:sz="0" w:space="0" w:color="auto"/>
        <w:left w:val="none" w:sz="0" w:space="0" w:color="auto"/>
        <w:bottom w:val="none" w:sz="0" w:space="0" w:color="auto"/>
        <w:right w:val="none" w:sz="0" w:space="0" w:color="auto"/>
      </w:divBdr>
      <w:divsChild>
        <w:div w:id="1370568683">
          <w:marLeft w:val="0"/>
          <w:marRight w:val="0"/>
          <w:marTop w:val="0"/>
          <w:marBottom w:val="0"/>
          <w:divBdr>
            <w:top w:val="none" w:sz="0" w:space="0" w:color="auto"/>
            <w:left w:val="none" w:sz="0" w:space="0" w:color="auto"/>
            <w:bottom w:val="none" w:sz="0" w:space="0" w:color="auto"/>
            <w:right w:val="none" w:sz="0" w:space="0" w:color="auto"/>
          </w:divBdr>
          <w:divsChild>
            <w:div w:id="981618034">
              <w:marLeft w:val="0"/>
              <w:marRight w:val="0"/>
              <w:marTop w:val="0"/>
              <w:marBottom w:val="0"/>
              <w:divBdr>
                <w:top w:val="none" w:sz="0" w:space="0" w:color="auto"/>
                <w:left w:val="none" w:sz="0" w:space="0" w:color="auto"/>
                <w:bottom w:val="none" w:sz="0" w:space="0" w:color="auto"/>
                <w:right w:val="none" w:sz="0" w:space="0" w:color="auto"/>
              </w:divBdr>
              <w:divsChild>
                <w:div w:id="10972092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68351842">
      <w:bodyDiv w:val="1"/>
      <w:marLeft w:val="0"/>
      <w:marRight w:val="0"/>
      <w:marTop w:val="0"/>
      <w:marBottom w:val="0"/>
      <w:divBdr>
        <w:top w:val="none" w:sz="0" w:space="0" w:color="auto"/>
        <w:left w:val="none" w:sz="0" w:space="0" w:color="auto"/>
        <w:bottom w:val="none" w:sz="0" w:space="0" w:color="auto"/>
        <w:right w:val="none" w:sz="0" w:space="0" w:color="auto"/>
      </w:divBdr>
    </w:div>
    <w:div w:id="1472137684">
      <w:bodyDiv w:val="1"/>
      <w:marLeft w:val="0"/>
      <w:marRight w:val="0"/>
      <w:marTop w:val="0"/>
      <w:marBottom w:val="0"/>
      <w:divBdr>
        <w:top w:val="none" w:sz="0" w:space="0" w:color="auto"/>
        <w:left w:val="none" w:sz="0" w:space="0" w:color="auto"/>
        <w:bottom w:val="none" w:sz="0" w:space="0" w:color="auto"/>
        <w:right w:val="none" w:sz="0" w:space="0" w:color="auto"/>
      </w:divBdr>
    </w:div>
    <w:div w:id="1479417704">
      <w:bodyDiv w:val="1"/>
      <w:marLeft w:val="0"/>
      <w:marRight w:val="0"/>
      <w:marTop w:val="0"/>
      <w:marBottom w:val="0"/>
      <w:divBdr>
        <w:top w:val="none" w:sz="0" w:space="0" w:color="auto"/>
        <w:left w:val="none" w:sz="0" w:space="0" w:color="auto"/>
        <w:bottom w:val="none" w:sz="0" w:space="0" w:color="auto"/>
        <w:right w:val="none" w:sz="0" w:space="0" w:color="auto"/>
      </w:divBdr>
    </w:div>
    <w:div w:id="1483811975">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489979435">
      <w:bodyDiv w:val="1"/>
      <w:marLeft w:val="0"/>
      <w:marRight w:val="0"/>
      <w:marTop w:val="0"/>
      <w:marBottom w:val="0"/>
      <w:divBdr>
        <w:top w:val="none" w:sz="0" w:space="0" w:color="auto"/>
        <w:left w:val="none" w:sz="0" w:space="0" w:color="auto"/>
        <w:bottom w:val="none" w:sz="0" w:space="0" w:color="auto"/>
        <w:right w:val="none" w:sz="0" w:space="0" w:color="auto"/>
      </w:divBdr>
    </w:div>
    <w:div w:id="1563636378">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37182227">
      <w:bodyDiv w:val="1"/>
      <w:marLeft w:val="0"/>
      <w:marRight w:val="0"/>
      <w:marTop w:val="0"/>
      <w:marBottom w:val="0"/>
      <w:divBdr>
        <w:top w:val="none" w:sz="0" w:space="0" w:color="auto"/>
        <w:left w:val="none" w:sz="0" w:space="0" w:color="auto"/>
        <w:bottom w:val="none" w:sz="0" w:space="0" w:color="auto"/>
        <w:right w:val="none" w:sz="0" w:space="0" w:color="auto"/>
      </w:divBdr>
    </w:div>
    <w:div w:id="1644001293">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692800421">
      <w:bodyDiv w:val="1"/>
      <w:marLeft w:val="0"/>
      <w:marRight w:val="0"/>
      <w:marTop w:val="0"/>
      <w:marBottom w:val="0"/>
      <w:divBdr>
        <w:top w:val="none" w:sz="0" w:space="0" w:color="auto"/>
        <w:left w:val="none" w:sz="0" w:space="0" w:color="auto"/>
        <w:bottom w:val="none" w:sz="0" w:space="0" w:color="auto"/>
        <w:right w:val="none" w:sz="0" w:space="0" w:color="auto"/>
      </w:divBdr>
    </w:div>
    <w:div w:id="1695033163">
      <w:bodyDiv w:val="1"/>
      <w:marLeft w:val="0"/>
      <w:marRight w:val="0"/>
      <w:marTop w:val="0"/>
      <w:marBottom w:val="0"/>
      <w:divBdr>
        <w:top w:val="none" w:sz="0" w:space="0" w:color="auto"/>
        <w:left w:val="none" w:sz="0" w:space="0" w:color="auto"/>
        <w:bottom w:val="none" w:sz="0" w:space="0" w:color="auto"/>
        <w:right w:val="none" w:sz="0" w:space="0" w:color="auto"/>
      </w:divBdr>
    </w:div>
    <w:div w:id="1704095506">
      <w:bodyDiv w:val="1"/>
      <w:marLeft w:val="0"/>
      <w:marRight w:val="0"/>
      <w:marTop w:val="0"/>
      <w:marBottom w:val="0"/>
      <w:divBdr>
        <w:top w:val="none" w:sz="0" w:space="0" w:color="auto"/>
        <w:left w:val="none" w:sz="0" w:space="0" w:color="auto"/>
        <w:bottom w:val="none" w:sz="0" w:space="0" w:color="auto"/>
        <w:right w:val="none" w:sz="0" w:space="0" w:color="auto"/>
      </w:divBdr>
    </w:div>
    <w:div w:id="1718970316">
      <w:bodyDiv w:val="1"/>
      <w:marLeft w:val="0"/>
      <w:marRight w:val="0"/>
      <w:marTop w:val="0"/>
      <w:marBottom w:val="0"/>
      <w:divBdr>
        <w:top w:val="none" w:sz="0" w:space="0" w:color="auto"/>
        <w:left w:val="none" w:sz="0" w:space="0" w:color="auto"/>
        <w:bottom w:val="none" w:sz="0" w:space="0" w:color="auto"/>
        <w:right w:val="none" w:sz="0" w:space="0" w:color="auto"/>
      </w:divBdr>
    </w:div>
    <w:div w:id="1735615082">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797330075">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34029160">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1497791">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1839195">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47809333">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62764487">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1979799377">
      <w:bodyDiv w:val="1"/>
      <w:marLeft w:val="0"/>
      <w:marRight w:val="0"/>
      <w:marTop w:val="0"/>
      <w:marBottom w:val="0"/>
      <w:divBdr>
        <w:top w:val="none" w:sz="0" w:space="0" w:color="auto"/>
        <w:left w:val="none" w:sz="0" w:space="0" w:color="auto"/>
        <w:bottom w:val="none" w:sz="0" w:space="0" w:color="auto"/>
        <w:right w:val="none" w:sz="0" w:space="0" w:color="auto"/>
      </w:divBdr>
    </w:div>
    <w:div w:id="1982151096">
      <w:bodyDiv w:val="1"/>
      <w:marLeft w:val="0"/>
      <w:marRight w:val="0"/>
      <w:marTop w:val="0"/>
      <w:marBottom w:val="0"/>
      <w:divBdr>
        <w:top w:val="none" w:sz="0" w:space="0" w:color="auto"/>
        <w:left w:val="none" w:sz="0" w:space="0" w:color="auto"/>
        <w:bottom w:val="none" w:sz="0" w:space="0" w:color="auto"/>
        <w:right w:val="none" w:sz="0" w:space="0" w:color="auto"/>
      </w:divBdr>
    </w:div>
    <w:div w:id="1982734742">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36038070">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2.png"/><Relationship Id="rId18" Type="http://schemas.openxmlformats.org/officeDocument/2006/relationships/footer" Target="footer1.xml"/><Relationship Id="rId26"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eader" Target="header2.xml"/><Relationship Id="rId29" Type="http://schemas.openxmlformats.org/officeDocument/2006/relationships/footer" Target="footer4.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sbr.gov.au/software-developers/developer-tools/ato/income-tax-return-obligations/ato-pitr" TargetMode="Externa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eader" Target="header4.xml"/><Relationship Id="rId28" Type="http://schemas.openxmlformats.org/officeDocument/2006/relationships/header" Target="header6.xml"/><Relationship Id="rId10" Type="http://schemas.openxmlformats.org/officeDocument/2006/relationships/webSettings" Target="webSettings.xml"/><Relationship Id="rId19" Type="http://schemas.openxmlformats.org/officeDocument/2006/relationships/hyperlink" Target="http://www.sbr.gov.au/" TargetMode="External"/><Relationship Id="rId31"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1.jpeg"/><Relationship Id="rId22" Type="http://schemas.openxmlformats.org/officeDocument/2006/relationships/footer" Target="footer2.xml"/><Relationship Id="rId27" Type="http://schemas.openxmlformats.org/officeDocument/2006/relationships/hyperlink" Target="http://www.sbr.gov.au/software-developers/developer-tools/ato/non-individual-income-tax-return-nitr" TargetMode="External"/><Relationship Id="rId30"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1.0</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TT2015</Project>
    <Audience xmlns="fc59432e-ae4a-4421-baa1-eafb91367645">External</Audience>
    <Domain xmlns="fc59432e-ae4a-4421-baa1-eafb91367645">NITR</Domai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6F4FEF-0070-4969-B7F5-5AA08CE944B3}">
  <ds:schemaRefs>
    <ds:schemaRef ds:uri="http://schemas.microsoft.com/office/2006/metadata/longProperties"/>
  </ds:schemaRefs>
</ds:datastoreItem>
</file>

<file path=customXml/itemProps2.xml><?xml version="1.0" encoding="utf-8"?>
<ds:datastoreItem xmlns:ds="http://schemas.openxmlformats.org/officeDocument/2006/customXml" ds:itemID="{BE9D23D5-C328-4F84-A2D1-2FA42E17CC6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fields"/>
    <ds:schemaRef ds:uri="fc59432e-ae4a-4421-baa1-eafb91367645"/>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ABE97846-9DD7-40FA-8953-07CA5EFC8A29}">
  <ds:schemaRefs>
    <ds:schemaRef ds:uri="http://schemas.microsoft.com/sharepoint/v3/contenttype/forms"/>
  </ds:schemaRefs>
</ds:datastoreItem>
</file>

<file path=customXml/itemProps4.xml><?xml version="1.0" encoding="utf-8"?>
<ds:datastoreItem xmlns:ds="http://schemas.openxmlformats.org/officeDocument/2006/customXml" ds:itemID="{5F96AF5F-6040-4AF1-AB3F-2A657BF81938}">
  <ds:schemaRefs>
    <ds:schemaRef ds:uri="http://www.w3.org/XML/1998/namespace"/>
    <ds:schemaRef ds:uri="http://purl.org/dc/elements/1.1/"/>
    <ds:schemaRef ds:uri="fc59432e-ae4a-4421-baa1-eafb91367645"/>
    <ds:schemaRef ds:uri="http://purl.org/dc/terms/"/>
    <ds:schemaRef ds:uri="http://schemas.openxmlformats.org/package/2006/metadata/core-properties"/>
    <ds:schemaRef ds:uri="http://schemas.microsoft.com/office/2006/documentManagement/types"/>
    <ds:schemaRef ds:uri="http://schemas.microsoft.com/sharepoint/v3/fields"/>
    <ds:schemaRef ds:uri="http://schemas.microsoft.com/office/2006/metadata/properties"/>
    <ds:schemaRef ds:uri="http://purl.org/dc/dcmitype/"/>
  </ds:schemaRefs>
</ds:datastoreItem>
</file>

<file path=customXml/itemProps5.xml><?xml version="1.0" encoding="utf-8"?>
<ds:datastoreItem xmlns:ds="http://schemas.openxmlformats.org/officeDocument/2006/customXml" ds:itemID="{B672FD77-8CFC-4319-9484-22224192B9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317</TotalTime>
  <Pages>22</Pages>
  <Words>4434</Words>
  <Characters>25277</Characters>
  <Application>Microsoft Office Word</Application>
  <DocSecurity>0</DocSecurity>
  <Lines>210</Lines>
  <Paragraphs>59</Paragraphs>
  <ScaleCrop>false</ScaleCrop>
  <HeadingPairs>
    <vt:vector size="2" baseType="variant">
      <vt:variant>
        <vt:lpstr>Title</vt:lpstr>
      </vt:variant>
      <vt:variant>
        <vt:i4>1</vt:i4>
      </vt:variant>
    </vt:vector>
  </HeadingPairs>
  <TitlesOfParts>
    <vt:vector size="1" baseType="lpstr">
      <vt:lpstr>ATO CTR.0006 2015 Release Notes</vt:lpstr>
    </vt:vector>
  </TitlesOfParts>
  <Company>Standard Business Reporting</Company>
  <LinksUpToDate>false</LinksUpToDate>
  <CharactersWithSpaces>29652</CharactersWithSpaces>
  <SharedDoc>false</SharedDoc>
  <HLinks>
    <vt:vector size="180" baseType="variant">
      <vt:variant>
        <vt:i4>5767176</vt:i4>
      </vt:variant>
      <vt:variant>
        <vt:i4>173</vt:i4>
      </vt:variant>
      <vt:variant>
        <vt:i4>0</vt:i4>
      </vt:variant>
      <vt:variant>
        <vt:i4>5</vt:i4>
      </vt:variant>
      <vt:variant>
        <vt:lpwstr>http://www.sbr.gov.au/software-developers/developer-tools/ato/income-tax-return-obligations/ato-pitr2</vt:lpwstr>
      </vt:variant>
      <vt:variant>
        <vt:lpwstr/>
      </vt:variant>
      <vt:variant>
        <vt:i4>5767176</vt:i4>
      </vt:variant>
      <vt:variant>
        <vt:i4>170</vt:i4>
      </vt:variant>
      <vt:variant>
        <vt:i4>0</vt:i4>
      </vt:variant>
      <vt:variant>
        <vt:i4>5</vt:i4>
      </vt:variant>
      <vt:variant>
        <vt:lpwstr>http://www.sbr.gov.au/software-developers/developer-tools/ato/income-tax-return-obligations/ato-pitr2</vt:lpwstr>
      </vt:variant>
      <vt:variant>
        <vt:lpwstr/>
      </vt:variant>
      <vt:variant>
        <vt:i4>1114162</vt:i4>
      </vt:variant>
      <vt:variant>
        <vt:i4>163</vt:i4>
      </vt:variant>
      <vt:variant>
        <vt:i4>0</vt:i4>
      </vt:variant>
      <vt:variant>
        <vt:i4>5</vt:i4>
      </vt:variant>
      <vt:variant>
        <vt:lpwstr/>
      </vt:variant>
      <vt:variant>
        <vt:lpwstr>_Toc403125729</vt:lpwstr>
      </vt:variant>
      <vt:variant>
        <vt:i4>1114162</vt:i4>
      </vt:variant>
      <vt:variant>
        <vt:i4>157</vt:i4>
      </vt:variant>
      <vt:variant>
        <vt:i4>0</vt:i4>
      </vt:variant>
      <vt:variant>
        <vt:i4>5</vt:i4>
      </vt:variant>
      <vt:variant>
        <vt:lpwstr/>
      </vt:variant>
      <vt:variant>
        <vt:lpwstr>_Toc403125728</vt:lpwstr>
      </vt:variant>
      <vt:variant>
        <vt:i4>1114162</vt:i4>
      </vt:variant>
      <vt:variant>
        <vt:i4>151</vt:i4>
      </vt:variant>
      <vt:variant>
        <vt:i4>0</vt:i4>
      </vt:variant>
      <vt:variant>
        <vt:i4>5</vt:i4>
      </vt:variant>
      <vt:variant>
        <vt:lpwstr/>
      </vt:variant>
      <vt:variant>
        <vt:lpwstr>_Toc403125727</vt:lpwstr>
      </vt:variant>
      <vt:variant>
        <vt:i4>1114162</vt:i4>
      </vt:variant>
      <vt:variant>
        <vt:i4>145</vt:i4>
      </vt:variant>
      <vt:variant>
        <vt:i4>0</vt:i4>
      </vt:variant>
      <vt:variant>
        <vt:i4>5</vt:i4>
      </vt:variant>
      <vt:variant>
        <vt:lpwstr/>
      </vt:variant>
      <vt:variant>
        <vt:lpwstr>_Toc403125726</vt:lpwstr>
      </vt:variant>
      <vt:variant>
        <vt:i4>1114162</vt:i4>
      </vt:variant>
      <vt:variant>
        <vt:i4>139</vt:i4>
      </vt:variant>
      <vt:variant>
        <vt:i4>0</vt:i4>
      </vt:variant>
      <vt:variant>
        <vt:i4>5</vt:i4>
      </vt:variant>
      <vt:variant>
        <vt:lpwstr/>
      </vt:variant>
      <vt:variant>
        <vt:lpwstr>_Toc403125725</vt:lpwstr>
      </vt:variant>
      <vt:variant>
        <vt:i4>1114162</vt:i4>
      </vt:variant>
      <vt:variant>
        <vt:i4>133</vt:i4>
      </vt:variant>
      <vt:variant>
        <vt:i4>0</vt:i4>
      </vt:variant>
      <vt:variant>
        <vt:i4>5</vt:i4>
      </vt:variant>
      <vt:variant>
        <vt:lpwstr/>
      </vt:variant>
      <vt:variant>
        <vt:lpwstr>_Toc403125724</vt:lpwstr>
      </vt:variant>
      <vt:variant>
        <vt:i4>1114162</vt:i4>
      </vt:variant>
      <vt:variant>
        <vt:i4>127</vt:i4>
      </vt:variant>
      <vt:variant>
        <vt:i4>0</vt:i4>
      </vt:variant>
      <vt:variant>
        <vt:i4>5</vt:i4>
      </vt:variant>
      <vt:variant>
        <vt:lpwstr/>
      </vt:variant>
      <vt:variant>
        <vt:lpwstr>_Toc403125723</vt:lpwstr>
      </vt:variant>
      <vt:variant>
        <vt:i4>1114162</vt:i4>
      </vt:variant>
      <vt:variant>
        <vt:i4>121</vt:i4>
      </vt:variant>
      <vt:variant>
        <vt:i4>0</vt:i4>
      </vt:variant>
      <vt:variant>
        <vt:i4>5</vt:i4>
      </vt:variant>
      <vt:variant>
        <vt:lpwstr/>
      </vt:variant>
      <vt:variant>
        <vt:lpwstr>_Toc403125722</vt:lpwstr>
      </vt:variant>
      <vt:variant>
        <vt:i4>1114162</vt:i4>
      </vt:variant>
      <vt:variant>
        <vt:i4>115</vt:i4>
      </vt:variant>
      <vt:variant>
        <vt:i4>0</vt:i4>
      </vt:variant>
      <vt:variant>
        <vt:i4>5</vt:i4>
      </vt:variant>
      <vt:variant>
        <vt:lpwstr/>
      </vt:variant>
      <vt:variant>
        <vt:lpwstr>_Toc403125721</vt:lpwstr>
      </vt:variant>
      <vt:variant>
        <vt:i4>1114162</vt:i4>
      </vt:variant>
      <vt:variant>
        <vt:i4>109</vt:i4>
      </vt:variant>
      <vt:variant>
        <vt:i4>0</vt:i4>
      </vt:variant>
      <vt:variant>
        <vt:i4>5</vt:i4>
      </vt:variant>
      <vt:variant>
        <vt:lpwstr/>
      </vt:variant>
      <vt:variant>
        <vt:lpwstr>_Toc403125720</vt:lpwstr>
      </vt:variant>
      <vt:variant>
        <vt:i4>1179698</vt:i4>
      </vt:variant>
      <vt:variant>
        <vt:i4>103</vt:i4>
      </vt:variant>
      <vt:variant>
        <vt:i4>0</vt:i4>
      </vt:variant>
      <vt:variant>
        <vt:i4>5</vt:i4>
      </vt:variant>
      <vt:variant>
        <vt:lpwstr/>
      </vt:variant>
      <vt:variant>
        <vt:lpwstr>_Toc403125719</vt:lpwstr>
      </vt:variant>
      <vt:variant>
        <vt:i4>1179698</vt:i4>
      </vt:variant>
      <vt:variant>
        <vt:i4>97</vt:i4>
      </vt:variant>
      <vt:variant>
        <vt:i4>0</vt:i4>
      </vt:variant>
      <vt:variant>
        <vt:i4>5</vt:i4>
      </vt:variant>
      <vt:variant>
        <vt:lpwstr/>
      </vt:variant>
      <vt:variant>
        <vt:lpwstr>_Toc403125718</vt:lpwstr>
      </vt:variant>
      <vt:variant>
        <vt:i4>1179698</vt:i4>
      </vt:variant>
      <vt:variant>
        <vt:i4>91</vt:i4>
      </vt:variant>
      <vt:variant>
        <vt:i4>0</vt:i4>
      </vt:variant>
      <vt:variant>
        <vt:i4>5</vt:i4>
      </vt:variant>
      <vt:variant>
        <vt:lpwstr/>
      </vt:variant>
      <vt:variant>
        <vt:lpwstr>_Toc403125717</vt:lpwstr>
      </vt:variant>
      <vt:variant>
        <vt:i4>1179698</vt:i4>
      </vt:variant>
      <vt:variant>
        <vt:i4>85</vt:i4>
      </vt:variant>
      <vt:variant>
        <vt:i4>0</vt:i4>
      </vt:variant>
      <vt:variant>
        <vt:i4>5</vt:i4>
      </vt:variant>
      <vt:variant>
        <vt:lpwstr/>
      </vt:variant>
      <vt:variant>
        <vt:lpwstr>_Toc403125716</vt:lpwstr>
      </vt:variant>
      <vt:variant>
        <vt:i4>1179698</vt:i4>
      </vt:variant>
      <vt:variant>
        <vt:i4>79</vt:i4>
      </vt:variant>
      <vt:variant>
        <vt:i4>0</vt:i4>
      </vt:variant>
      <vt:variant>
        <vt:i4>5</vt:i4>
      </vt:variant>
      <vt:variant>
        <vt:lpwstr/>
      </vt:variant>
      <vt:variant>
        <vt:lpwstr>_Toc403125715</vt:lpwstr>
      </vt:variant>
      <vt:variant>
        <vt:i4>1179698</vt:i4>
      </vt:variant>
      <vt:variant>
        <vt:i4>73</vt:i4>
      </vt:variant>
      <vt:variant>
        <vt:i4>0</vt:i4>
      </vt:variant>
      <vt:variant>
        <vt:i4>5</vt:i4>
      </vt:variant>
      <vt:variant>
        <vt:lpwstr/>
      </vt:variant>
      <vt:variant>
        <vt:lpwstr>_Toc403125714</vt:lpwstr>
      </vt:variant>
      <vt:variant>
        <vt:i4>1179698</vt:i4>
      </vt:variant>
      <vt:variant>
        <vt:i4>67</vt:i4>
      </vt:variant>
      <vt:variant>
        <vt:i4>0</vt:i4>
      </vt:variant>
      <vt:variant>
        <vt:i4>5</vt:i4>
      </vt:variant>
      <vt:variant>
        <vt:lpwstr/>
      </vt:variant>
      <vt:variant>
        <vt:lpwstr>_Toc403125713</vt:lpwstr>
      </vt:variant>
      <vt:variant>
        <vt:i4>1179698</vt:i4>
      </vt:variant>
      <vt:variant>
        <vt:i4>61</vt:i4>
      </vt:variant>
      <vt:variant>
        <vt:i4>0</vt:i4>
      </vt:variant>
      <vt:variant>
        <vt:i4>5</vt:i4>
      </vt:variant>
      <vt:variant>
        <vt:lpwstr/>
      </vt:variant>
      <vt:variant>
        <vt:lpwstr>_Toc403125712</vt:lpwstr>
      </vt:variant>
      <vt:variant>
        <vt:i4>1179698</vt:i4>
      </vt:variant>
      <vt:variant>
        <vt:i4>55</vt:i4>
      </vt:variant>
      <vt:variant>
        <vt:i4>0</vt:i4>
      </vt:variant>
      <vt:variant>
        <vt:i4>5</vt:i4>
      </vt:variant>
      <vt:variant>
        <vt:lpwstr/>
      </vt:variant>
      <vt:variant>
        <vt:lpwstr>_Toc403125711</vt:lpwstr>
      </vt:variant>
      <vt:variant>
        <vt:i4>1179698</vt:i4>
      </vt:variant>
      <vt:variant>
        <vt:i4>49</vt:i4>
      </vt:variant>
      <vt:variant>
        <vt:i4>0</vt:i4>
      </vt:variant>
      <vt:variant>
        <vt:i4>5</vt:i4>
      </vt:variant>
      <vt:variant>
        <vt:lpwstr/>
      </vt:variant>
      <vt:variant>
        <vt:lpwstr>_Toc403125710</vt:lpwstr>
      </vt:variant>
      <vt:variant>
        <vt:i4>1245234</vt:i4>
      </vt:variant>
      <vt:variant>
        <vt:i4>43</vt:i4>
      </vt:variant>
      <vt:variant>
        <vt:i4>0</vt:i4>
      </vt:variant>
      <vt:variant>
        <vt:i4>5</vt:i4>
      </vt:variant>
      <vt:variant>
        <vt:lpwstr/>
      </vt:variant>
      <vt:variant>
        <vt:lpwstr>_Toc403125709</vt:lpwstr>
      </vt:variant>
      <vt:variant>
        <vt:i4>1245234</vt:i4>
      </vt:variant>
      <vt:variant>
        <vt:i4>37</vt:i4>
      </vt:variant>
      <vt:variant>
        <vt:i4>0</vt:i4>
      </vt:variant>
      <vt:variant>
        <vt:i4>5</vt:i4>
      </vt:variant>
      <vt:variant>
        <vt:lpwstr/>
      </vt:variant>
      <vt:variant>
        <vt:lpwstr>_Toc403125708</vt:lpwstr>
      </vt:variant>
      <vt:variant>
        <vt:i4>1245234</vt:i4>
      </vt:variant>
      <vt:variant>
        <vt:i4>31</vt:i4>
      </vt:variant>
      <vt:variant>
        <vt:i4>0</vt:i4>
      </vt:variant>
      <vt:variant>
        <vt:i4>5</vt:i4>
      </vt:variant>
      <vt:variant>
        <vt:lpwstr/>
      </vt:variant>
      <vt:variant>
        <vt:lpwstr>_Toc403125707</vt:lpwstr>
      </vt:variant>
      <vt:variant>
        <vt:i4>1245234</vt:i4>
      </vt:variant>
      <vt:variant>
        <vt:i4>25</vt:i4>
      </vt:variant>
      <vt:variant>
        <vt:i4>0</vt:i4>
      </vt:variant>
      <vt:variant>
        <vt:i4>5</vt:i4>
      </vt:variant>
      <vt:variant>
        <vt:lpwstr/>
      </vt:variant>
      <vt:variant>
        <vt:lpwstr>_Toc403125706</vt:lpwstr>
      </vt:variant>
      <vt:variant>
        <vt:i4>1245234</vt:i4>
      </vt:variant>
      <vt:variant>
        <vt:i4>19</vt:i4>
      </vt:variant>
      <vt:variant>
        <vt:i4>0</vt:i4>
      </vt:variant>
      <vt:variant>
        <vt:i4>5</vt:i4>
      </vt:variant>
      <vt:variant>
        <vt:lpwstr/>
      </vt:variant>
      <vt:variant>
        <vt:lpwstr>_Toc403125705</vt:lpwstr>
      </vt:variant>
      <vt:variant>
        <vt:i4>1245234</vt:i4>
      </vt:variant>
      <vt:variant>
        <vt:i4>13</vt:i4>
      </vt:variant>
      <vt:variant>
        <vt:i4>0</vt:i4>
      </vt:variant>
      <vt:variant>
        <vt:i4>5</vt:i4>
      </vt:variant>
      <vt:variant>
        <vt:lpwstr/>
      </vt:variant>
      <vt:variant>
        <vt:lpwstr>_Toc403125704</vt:lpwstr>
      </vt:variant>
      <vt:variant>
        <vt:i4>7667752</vt:i4>
      </vt:variant>
      <vt:variant>
        <vt:i4>8</vt:i4>
      </vt:variant>
      <vt:variant>
        <vt:i4>0</vt:i4>
      </vt:variant>
      <vt:variant>
        <vt:i4>5</vt:i4>
      </vt:variant>
      <vt:variant>
        <vt:lpwstr>http://www.sbr.gov.au/</vt:lpwstr>
      </vt:variant>
      <vt:variant>
        <vt:lpwstr/>
      </vt:variant>
      <vt:variant>
        <vt:i4>3932250</vt:i4>
      </vt:variant>
      <vt:variant>
        <vt:i4>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CTR.0006 2015 Release Notes</dc:title>
  <dc:subject>Release Notes</dc:subject>
  <dc:creator>Australian Taxation Office</dc:creator>
  <cp:keywords/>
  <dc:description/>
  <cp:lastModifiedBy>uanme</cp:lastModifiedBy>
  <cp:revision>25</cp:revision>
  <cp:lastPrinted>2014-10-31T04:27:00Z</cp:lastPrinted>
  <dcterms:created xsi:type="dcterms:W3CDTF">2014-12-16T02:36:00Z</dcterms:created>
  <dcterms:modified xsi:type="dcterms:W3CDTF">2015-05-11T04:47:00Z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ContentTypeId">
    <vt:lpwstr>0x0101009567C64BD2626147A6CDB32DF403B2B2</vt:lpwstr>
  </property>
</Properties>
</file>