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04118EAA" wp14:editId="04118EAB">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661F8D" w:rsidRDefault="00661F8D" w:rsidP="00972F47">
            <w:pPr>
              <w:pStyle w:val="ReportTitle"/>
              <w:spacing w:before="60" w:after="0" w:line="240" w:lineRule="auto"/>
              <w:ind w:left="442"/>
              <w:rPr>
                <w:sz w:val="50"/>
              </w:rPr>
            </w:pP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661F8D" w:rsidRDefault="00682A22" w:rsidP="00661F8D">
            <w:pPr>
              <w:pStyle w:val="ReportTitle"/>
              <w:spacing w:before="60"/>
              <w:ind w:left="440"/>
              <w:rPr>
                <w:rFonts w:cs="Arial"/>
                <w:sz w:val="50"/>
                <w:szCs w:val="50"/>
              </w:rPr>
            </w:pPr>
            <w:r>
              <w:rPr>
                <w:sz w:val="50"/>
              </w:rPr>
              <w:t xml:space="preserve">Partnership </w:t>
            </w:r>
            <w:r w:rsidR="00484CF8">
              <w:rPr>
                <w:sz w:val="50"/>
              </w:rPr>
              <w:t>t</w:t>
            </w:r>
            <w:r>
              <w:rPr>
                <w:sz w:val="50"/>
              </w:rPr>
              <w:t xml:space="preserve">ax </w:t>
            </w:r>
            <w:r w:rsidR="00484CF8">
              <w:rPr>
                <w:sz w:val="50"/>
              </w:rPr>
              <w:t>r</w:t>
            </w:r>
            <w:r>
              <w:rPr>
                <w:sz w:val="50"/>
              </w:rPr>
              <w:t xml:space="preserve">eturn </w:t>
            </w:r>
            <w:r w:rsidR="00046E86">
              <w:rPr>
                <w:sz w:val="50"/>
              </w:rPr>
              <w:t xml:space="preserve">2018 </w:t>
            </w:r>
            <w:r>
              <w:rPr>
                <w:sz w:val="50"/>
              </w:rPr>
              <w:t>(PTR.</w:t>
            </w:r>
            <w:r w:rsidR="00274347">
              <w:rPr>
                <w:sz w:val="50"/>
              </w:rPr>
              <w:t>000</w:t>
            </w:r>
            <w:r w:rsidR="00046E86">
              <w:rPr>
                <w:sz w:val="50"/>
              </w:rPr>
              <w:t>7</w:t>
            </w:r>
            <w:r>
              <w:rPr>
                <w:sz w:val="50"/>
              </w:rPr>
              <w:t>)</w:t>
            </w:r>
          </w:p>
          <w:p w:rsidR="00727F08" w:rsidRPr="009B06E0" w:rsidRDefault="00727F08" w:rsidP="00661F8D">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046E86">
              <w:rPr>
                <w:rFonts w:ascii="Arial" w:hAnsi="Arial"/>
                <w:sz w:val="28"/>
              </w:rPr>
              <w:t>Ju</w:t>
            </w:r>
            <w:r w:rsidR="00F92BAD">
              <w:rPr>
                <w:rFonts w:ascii="Arial" w:hAnsi="Arial"/>
                <w:sz w:val="28"/>
              </w:rPr>
              <w:t>ly</w:t>
            </w:r>
            <w:r w:rsidR="00046E86">
              <w:rPr>
                <w:rFonts w:ascii="Arial" w:hAnsi="Arial"/>
                <w:sz w:val="28"/>
              </w:rPr>
              <w:t xml:space="preserve"> 2018</w:t>
            </w:r>
          </w:p>
          <w:p w:rsidR="00727F08" w:rsidRDefault="00046E86" w:rsidP="00972F47">
            <w:pPr>
              <w:pStyle w:val="-subtitle"/>
              <w:spacing w:before="240"/>
              <w:ind w:left="425"/>
              <w:rPr>
                <w:rFonts w:ascii="Arial" w:hAnsi="Arial"/>
                <w:sz w:val="28"/>
              </w:rPr>
            </w:pPr>
            <w:bookmarkStart w:id="0" w:name="OLE_LINK3"/>
            <w:bookmarkStart w:id="1" w:name="OLE_LINK4"/>
            <w:r>
              <w:rPr>
                <w:rFonts w:ascii="Arial" w:hAnsi="Arial"/>
                <w:sz w:val="28"/>
              </w:rPr>
              <w:t xml:space="preserve">Status: </w:t>
            </w:r>
            <w:r w:rsidR="00F92BAD">
              <w:rPr>
                <w:rFonts w:ascii="Arial" w:hAnsi="Arial"/>
                <w:sz w:val="28"/>
              </w:rPr>
              <w:t>Final</w:t>
            </w:r>
          </w:p>
          <w:p w:rsidR="00661F8D" w:rsidRDefault="00661F8D" w:rsidP="00972F47">
            <w:pPr>
              <w:pStyle w:val="-subtitle"/>
              <w:spacing w:before="240"/>
              <w:ind w:left="425"/>
              <w:rPr>
                <w:rFonts w:ascii="Arial" w:hAnsi="Arial"/>
                <w:sz w:val="28"/>
              </w:rPr>
            </w:pPr>
          </w:p>
          <w:p w:rsidR="00661F8D" w:rsidRPr="00B26D4A" w:rsidRDefault="00661F8D" w:rsidP="00972F47">
            <w:pPr>
              <w:pStyle w:val="-subtitle"/>
              <w:spacing w:before="240"/>
              <w:ind w:left="425"/>
              <w:rPr>
                <w:rFonts w:ascii="Arial" w:hAnsi="Arial"/>
                <w:sz w:val="28"/>
              </w:rPr>
            </w:pP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04118EAC" wp14:editId="04118EAD">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04118EAE" wp14:editId="04118EAF">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661F8D">
        <w:tblPrEx>
          <w:tblCellMar>
            <w:left w:w="170" w:type="dxa"/>
            <w:right w:w="170" w:type="dxa"/>
          </w:tblCellMar>
        </w:tblPrEx>
        <w:trPr>
          <w:trHeight w:hRule="exact" w:val="1883"/>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661F8D" w:rsidRDefault="00661F8D" w:rsidP="00920D02">
      <w:pPr>
        <w:pStyle w:val="VersionHeadA"/>
      </w:pPr>
      <w:bookmarkStart w:id="3" w:name="ClassificationPage1b"/>
      <w:bookmarkEnd w:id="3"/>
    </w:p>
    <w:p w:rsidR="00982F5C" w:rsidRDefault="00982F5C" w:rsidP="00920D02">
      <w:pPr>
        <w:pStyle w:val="VersionHeadA"/>
        <w:rPr>
          <w:b/>
        </w:rPr>
      </w:pPr>
    </w:p>
    <w:p w:rsidR="00920D02" w:rsidRPr="00661F8D" w:rsidRDefault="00920D02" w:rsidP="00920D02">
      <w:pPr>
        <w:pStyle w:val="VersionHeadA"/>
        <w:rPr>
          <w:b/>
        </w:rPr>
      </w:pPr>
      <w:r w:rsidRPr="00661F8D">
        <w:rPr>
          <w:b/>
        </w:rPr>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9750" w:type="dxa"/>
        <w:tblLook w:val="04A0" w:firstRow="1" w:lastRow="0" w:firstColumn="1" w:lastColumn="0" w:noHBand="0" w:noVBand="1"/>
      </w:tblPr>
      <w:tblGrid>
        <w:gridCol w:w="1242"/>
        <w:gridCol w:w="1937"/>
        <w:gridCol w:w="6571"/>
      </w:tblGrid>
      <w:tr w:rsidR="00920D02" w:rsidTr="00462D87">
        <w:trPr>
          <w:trHeight w:val="444"/>
        </w:trPr>
        <w:tc>
          <w:tcPr>
            <w:tcW w:w="1242" w:type="dxa"/>
            <w:shd w:val="clear" w:color="auto" w:fill="C6D9F1" w:themeFill="text2" w:themeFillTint="33"/>
            <w:vAlign w:val="center"/>
          </w:tcPr>
          <w:p w:rsidR="00920D02" w:rsidRDefault="00920D02" w:rsidP="00055166">
            <w:pPr>
              <w:pStyle w:val="Maintext"/>
              <w:rPr>
                <w:sz w:val="20"/>
              </w:rPr>
            </w:pPr>
            <w:r w:rsidRPr="00C33A9B">
              <w:rPr>
                <w:b/>
                <w:sz w:val="20"/>
                <w:szCs w:val="20"/>
              </w:rPr>
              <w:t>Version</w:t>
            </w:r>
          </w:p>
        </w:tc>
        <w:tc>
          <w:tcPr>
            <w:tcW w:w="1937" w:type="dxa"/>
            <w:shd w:val="clear" w:color="auto" w:fill="C6D9F1" w:themeFill="text2" w:themeFillTint="33"/>
            <w:vAlign w:val="center"/>
          </w:tcPr>
          <w:p w:rsidR="00920D02" w:rsidRDefault="00920D02" w:rsidP="00055166">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055166">
            <w:pPr>
              <w:pStyle w:val="Maintext"/>
              <w:rPr>
                <w:sz w:val="20"/>
              </w:rPr>
            </w:pPr>
            <w:r w:rsidRPr="00C33A9B">
              <w:rPr>
                <w:b/>
                <w:sz w:val="20"/>
                <w:szCs w:val="20"/>
              </w:rPr>
              <w:t>Description of changes</w:t>
            </w:r>
          </w:p>
        </w:tc>
      </w:tr>
      <w:tr w:rsidR="00046E86" w:rsidDel="00046E86" w:rsidTr="004C545A">
        <w:trPr>
          <w:trHeight w:val="444"/>
        </w:trPr>
        <w:tc>
          <w:tcPr>
            <w:tcW w:w="1242" w:type="dxa"/>
            <w:shd w:val="clear" w:color="auto" w:fill="FFFFFF" w:themeFill="background1"/>
            <w:vAlign w:val="center"/>
          </w:tcPr>
          <w:p w:rsidR="00046E86" w:rsidDel="00046E86" w:rsidRDefault="00046E86" w:rsidP="004C545A">
            <w:pPr>
              <w:pStyle w:val="Maintext"/>
              <w:rPr>
                <w:sz w:val="20"/>
                <w:szCs w:val="20"/>
              </w:rPr>
            </w:pPr>
            <w:r>
              <w:rPr>
                <w:sz w:val="20"/>
                <w:szCs w:val="20"/>
              </w:rPr>
              <w:t>0.1</w:t>
            </w:r>
          </w:p>
        </w:tc>
        <w:tc>
          <w:tcPr>
            <w:tcW w:w="1937" w:type="dxa"/>
            <w:shd w:val="clear" w:color="auto" w:fill="FFFFFF" w:themeFill="background1"/>
            <w:vAlign w:val="center"/>
          </w:tcPr>
          <w:p w:rsidR="00046E86" w:rsidDel="00046E86" w:rsidRDefault="002C6A7B" w:rsidP="002C6A7B">
            <w:pPr>
              <w:pStyle w:val="Maintext"/>
              <w:rPr>
                <w:sz w:val="20"/>
                <w:szCs w:val="20"/>
              </w:rPr>
            </w:pPr>
            <w:r>
              <w:rPr>
                <w:sz w:val="20"/>
                <w:szCs w:val="20"/>
              </w:rPr>
              <w:t>13/</w:t>
            </w:r>
            <w:r w:rsidR="00046E86">
              <w:rPr>
                <w:sz w:val="20"/>
                <w:szCs w:val="20"/>
              </w:rPr>
              <w:t>06</w:t>
            </w:r>
            <w:r>
              <w:rPr>
                <w:sz w:val="20"/>
                <w:szCs w:val="20"/>
              </w:rPr>
              <w:t>/</w:t>
            </w:r>
            <w:r w:rsidR="00046E86">
              <w:rPr>
                <w:sz w:val="20"/>
                <w:szCs w:val="20"/>
              </w:rPr>
              <w:t>2018</w:t>
            </w:r>
          </w:p>
        </w:tc>
        <w:tc>
          <w:tcPr>
            <w:tcW w:w="6571" w:type="dxa"/>
            <w:shd w:val="clear" w:color="auto" w:fill="FFFFFF" w:themeFill="background1"/>
            <w:vAlign w:val="center"/>
          </w:tcPr>
          <w:p w:rsidR="00046E86" w:rsidDel="00046E86" w:rsidRDefault="00046E86" w:rsidP="004C545A">
            <w:pPr>
              <w:pStyle w:val="Maintext"/>
              <w:rPr>
                <w:sz w:val="20"/>
                <w:szCs w:val="20"/>
              </w:rPr>
            </w:pPr>
            <w:r>
              <w:rPr>
                <w:sz w:val="20"/>
                <w:szCs w:val="20"/>
              </w:rPr>
              <w:t>Draft for Review and Feedback</w:t>
            </w:r>
          </w:p>
        </w:tc>
      </w:tr>
      <w:tr w:rsidR="002C6A7B" w:rsidDel="00046E86" w:rsidTr="004C545A">
        <w:trPr>
          <w:trHeight w:val="444"/>
        </w:trPr>
        <w:tc>
          <w:tcPr>
            <w:tcW w:w="1242" w:type="dxa"/>
            <w:shd w:val="clear" w:color="auto" w:fill="FFFFFF" w:themeFill="background1"/>
            <w:vAlign w:val="center"/>
          </w:tcPr>
          <w:p w:rsidR="002C6A7B" w:rsidRDefault="002C6A7B" w:rsidP="004C545A">
            <w:pPr>
              <w:pStyle w:val="Maintext"/>
              <w:rPr>
                <w:sz w:val="20"/>
                <w:szCs w:val="20"/>
              </w:rPr>
            </w:pPr>
            <w:r>
              <w:rPr>
                <w:sz w:val="20"/>
                <w:szCs w:val="20"/>
              </w:rPr>
              <w:t>0.2</w:t>
            </w:r>
          </w:p>
        </w:tc>
        <w:tc>
          <w:tcPr>
            <w:tcW w:w="1937" w:type="dxa"/>
            <w:shd w:val="clear" w:color="auto" w:fill="FFFFFF" w:themeFill="background1"/>
            <w:vAlign w:val="center"/>
          </w:tcPr>
          <w:p w:rsidR="002C6A7B" w:rsidRDefault="002C6A7B" w:rsidP="002C6A7B">
            <w:pPr>
              <w:pStyle w:val="Maintext"/>
              <w:rPr>
                <w:sz w:val="20"/>
                <w:szCs w:val="20"/>
              </w:rPr>
            </w:pPr>
            <w:r>
              <w:rPr>
                <w:sz w:val="20"/>
                <w:szCs w:val="20"/>
              </w:rPr>
              <w:t>25/06/2018</w:t>
            </w:r>
          </w:p>
        </w:tc>
        <w:tc>
          <w:tcPr>
            <w:tcW w:w="6571" w:type="dxa"/>
            <w:shd w:val="clear" w:color="auto" w:fill="FFFFFF" w:themeFill="background1"/>
            <w:vAlign w:val="center"/>
          </w:tcPr>
          <w:p w:rsidR="002C6A7B" w:rsidRDefault="002C6A7B" w:rsidP="0096185B">
            <w:pPr>
              <w:pStyle w:val="Maintext"/>
              <w:rPr>
                <w:sz w:val="20"/>
                <w:szCs w:val="20"/>
              </w:rPr>
            </w:pPr>
            <w:r>
              <w:rPr>
                <w:sz w:val="20"/>
                <w:szCs w:val="20"/>
              </w:rPr>
              <w:t>Draft for Business Owner Endorsement</w:t>
            </w:r>
          </w:p>
          <w:p w:rsidR="002C6A7B" w:rsidRDefault="002C6A7B" w:rsidP="0096185B">
            <w:pPr>
              <w:pStyle w:val="Maintext"/>
              <w:numPr>
                <w:ilvl w:val="0"/>
                <w:numId w:val="30"/>
              </w:numPr>
              <w:rPr>
                <w:sz w:val="20"/>
                <w:szCs w:val="20"/>
              </w:rPr>
            </w:pPr>
            <w:r>
              <w:rPr>
                <w:sz w:val="20"/>
                <w:szCs w:val="20"/>
              </w:rPr>
              <w:t>Accepted all changes in Draft version 0.1</w:t>
            </w:r>
          </w:p>
          <w:p w:rsidR="002C6A7B" w:rsidRDefault="002C6A7B" w:rsidP="0096185B">
            <w:pPr>
              <w:pStyle w:val="Maintext"/>
              <w:numPr>
                <w:ilvl w:val="0"/>
                <w:numId w:val="30"/>
              </w:numPr>
              <w:rPr>
                <w:sz w:val="20"/>
                <w:szCs w:val="20"/>
              </w:rPr>
            </w:pPr>
            <w:r>
              <w:rPr>
                <w:sz w:val="20"/>
                <w:szCs w:val="20"/>
              </w:rPr>
              <w:t>Update to date</w:t>
            </w:r>
          </w:p>
          <w:p w:rsidR="002C6A7B" w:rsidRDefault="002C6A7B" w:rsidP="004C545A">
            <w:pPr>
              <w:pStyle w:val="Maintext"/>
              <w:rPr>
                <w:sz w:val="20"/>
                <w:szCs w:val="20"/>
              </w:rPr>
            </w:pPr>
            <w:r>
              <w:rPr>
                <w:sz w:val="20"/>
                <w:szCs w:val="20"/>
              </w:rPr>
              <w:t>Update to Draft version</w:t>
            </w:r>
          </w:p>
        </w:tc>
      </w:tr>
      <w:tr w:rsidR="002C6A7B" w:rsidDel="00046E86" w:rsidTr="004C545A">
        <w:trPr>
          <w:trHeight w:val="444"/>
        </w:trPr>
        <w:tc>
          <w:tcPr>
            <w:tcW w:w="1242" w:type="dxa"/>
            <w:shd w:val="clear" w:color="auto" w:fill="FFFFFF" w:themeFill="background1"/>
            <w:vAlign w:val="center"/>
          </w:tcPr>
          <w:p w:rsidR="002C6A7B" w:rsidRDefault="002C6A7B" w:rsidP="004C545A">
            <w:pPr>
              <w:pStyle w:val="Maintext"/>
              <w:rPr>
                <w:sz w:val="20"/>
                <w:szCs w:val="20"/>
              </w:rPr>
            </w:pPr>
            <w:r>
              <w:rPr>
                <w:sz w:val="20"/>
                <w:szCs w:val="20"/>
              </w:rPr>
              <w:t>1.0</w:t>
            </w:r>
          </w:p>
        </w:tc>
        <w:tc>
          <w:tcPr>
            <w:tcW w:w="1937" w:type="dxa"/>
            <w:shd w:val="clear" w:color="auto" w:fill="FFFFFF" w:themeFill="background1"/>
            <w:vAlign w:val="center"/>
          </w:tcPr>
          <w:p w:rsidR="002C6A7B" w:rsidRDefault="002C6A7B" w:rsidP="002C6A7B">
            <w:pPr>
              <w:pStyle w:val="Maintext"/>
              <w:rPr>
                <w:sz w:val="20"/>
                <w:szCs w:val="20"/>
              </w:rPr>
            </w:pPr>
            <w:r>
              <w:rPr>
                <w:sz w:val="20"/>
                <w:szCs w:val="20"/>
              </w:rPr>
              <w:t>12/07/2018</w:t>
            </w:r>
          </w:p>
        </w:tc>
        <w:tc>
          <w:tcPr>
            <w:tcW w:w="6571" w:type="dxa"/>
            <w:shd w:val="clear" w:color="auto" w:fill="FFFFFF" w:themeFill="background1"/>
            <w:vAlign w:val="center"/>
          </w:tcPr>
          <w:p w:rsidR="002C6A7B" w:rsidRDefault="002C6A7B" w:rsidP="0096185B">
            <w:pPr>
              <w:pStyle w:val="Maintext"/>
              <w:rPr>
                <w:sz w:val="20"/>
                <w:szCs w:val="20"/>
              </w:rPr>
            </w:pPr>
            <w:r>
              <w:rPr>
                <w:sz w:val="20"/>
                <w:szCs w:val="20"/>
              </w:rPr>
              <w:t>Final copy endorsed for publishing</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920D02" w:rsidRPr="00661F8D" w:rsidRDefault="00920D02" w:rsidP="00920D02">
      <w:pPr>
        <w:pStyle w:val="VersionHeadA"/>
        <w:ind w:right="-844"/>
        <w:rPr>
          <w:b/>
        </w:rPr>
      </w:pPr>
      <w:r w:rsidRPr="00661F8D">
        <w:rPr>
          <w:b/>
        </w:rPr>
        <w:t>ENDORSEMENT</w:t>
      </w:r>
    </w:p>
    <w:p w:rsidR="00336249" w:rsidRDefault="00336249" w:rsidP="00336249">
      <w:pPr>
        <w:pStyle w:val="VersionHead"/>
        <w:tabs>
          <w:tab w:val="left" w:pos="5103"/>
        </w:tabs>
        <w:rPr>
          <w:sz w:val="20"/>
          <w:szCs w:val="20"/>
        </w:rPr>
      </w:pPr>
      <w:r w:rsidRPr="00063673">
        <w:rPr>
          <w:sz w:val="20"/>
          <w:szCs w:val="20"/>
        </w:rPr>
        <w:t>APPROVAL</w:t>
      </w:r>
    </w:p>
    <w:p w:rsidR="00EA0CF4" w:rsidRDefault="00EA0CF4" w:rsidP="00EA0CF4">
      <w:pPr>
        <w:pStyle w:val="Version2"/>
        <w:tabs>
          <w:tab w:val="left" w:pos="2835"/>
        </w:tabs>
        <w:rPr>
          <w:sz w:val="20"/>
          <w:szCs w:val="20"/>
        </w:rPr>
      </w:pPr>
    </w:p>
    <w:p w:rsidR="00EA0CF4" w:rsidRDefault="00EA0CF4" w:rsidP="00EA0CF4">
      <w:pPr>
        <w:pStyle w:val="Version2"/>
        <w:tabs>
          <w:tab w:val="left" w:pos="2835"/>
        </w:tabs>
        <w:rPr>
          <w:sz w:val="20"/>
          <w:szCs w:val="20"/>
        </w:rPr>
      </w:pPr>
      <w:r>
        <w:rPr>
          <w:sz w:val="20"/>
          <w:szCs w:val="20"/>
        </w:rPr>
        <w:t>Matthew Musolino</w:t>
      </w:r>
      <w:r w:rsidRPr="00A91721">
        <w:rPr>
          <w:sz w:val="20"/>
          <w:szCs w:val="20"/>
        </w:rPr>
        <w:tab/>
      </w:r>
      <w:r>
        <w:rPr>
          <w:sz w:val="20"/>
          <w:szCs w:val="20"/>
        </w:rPr>
        <w:t>Director</w:t>
      </w:r>
    </w:p>
    <w:p w:rsidR="00EA0CF4" w:rsidRPr="00A91721" w:rsidRDefault="00EA0CF4" w:rsidP="00EA0CF4">
      <w:pPr>
        <w:pStyle w:val="Version2"/>
        <w:tabs>
          <w:tab w:val="left" w:pos="2835"/>
        </w:tabs>
        <w:rPr>
          <w:sz w:val="20"/>
          <w:szCs w:val="20"/>
        </w:rPr>
      </w:pPr>
      <w:r>
        <w:rPr>
          <w:sz w:val="20"/>
          <w:szCs w:val="20"/>
        </w:rPr>
        <w:tab/>
        <w:t>Design Engagement and Issues Management</w:t>
      </w:r>
    </w:p>
    <w:p w:rsidR="00EA0CF4" w:rsidRPr="00A91721" w:rsidRDefault="00EA0CF4" w:rsidP="00EA0CF4">
      <w:pPr>
        <w:pStyle w:val="Version2"/>
        <w:tabs>
          <w:tab w:val="left" w:pos="2835"/>
        </w:tabs>
        <w:rPr>
          <w:sz w:val="20"/>
          <w:szCs w:val="20"/>
        </w:rPr>
      </w:pPr>
      <w:r w:rsidRPr="00A91721">
        <w:rPr>
          <w:sz w:val="20"/>
          <w:szCs w:val="20"/>
        </w:rPr>
        <w:tab/>
      </w:r>
      <w:r>
        <w:rPr>
          <w:sz w:val="20"/>
          <w:szCs w:val="20"/>
        </w:rPr>
        <w:t>Small Business/Individual Taxpayers</w:t>
      </w:r>
    </w:p>
    <w:p w:rsidR="00EA0CF4" w:rsidRPr="00A91721" w:rsidRDefault="00EA0CF4" w:rsidP="00EA0CF4">
      <w:pPr>
        <w:pStyle w:val="Version2"/>
        <w:tabs>
          <w:tab w:val="left" w:pos="2835"/>
        </w:tabs>
        <w:rPr>
          <w:sz w:val="20"/>
          <w:szCs w:val="20"/>
        </w:rPr>
      </w:pPr>
      <w:r w:rsidRPr="00A91721">
        <w:rPr>
          <w:sz w:val="20"/>
          <w:szCs w:val="20"/>
        </w:rPr>
        <w:tab/>
        <w:t>Australian Taxation Office</w:t>
      </w:r>
    </w:p>
    <w:p w:rsidR="00EA0CF4" w:rsidRPr="00063673" w:rsidRDefault="00EA0CF4" w:rsidP="00336249">
      <w:pPr>
        <w:pStyle w:val="VersionHead"/>
        <w:tabs>
          <w:tab w:val="left" w:pos="5103"/>
        </w:tabs>
        <w:rPr>
          <w:sz w:val="20"/>
          <w:szCs w:val="20"/>
        </w:rPr>
      </w:pPr>
    </w:p>
    <w:p w:rsidR="00A91721" w:rsidRDefault="005E63D0" w:rsidP="00A91721">
      <w:pPr>
        <w:pStyle w:val="Version2"/>
        <w:tabs>
          <w:tab w:val="left" w:pos="2835"/>
        </w:tabs>
        <w:rPr>
          <w:sz w:val="20"/>
          <w:szCs w:val="20"/>
        </w:rPr>
      </w:pPr>
      <w:r w:rsidRPr="005E63D0">
        <w:rPr>
          <w:sz w:val="20"/>
          <w:szCs w:val="20"/>
        </w:rPr>
        <w:t>David Baker</w:t>
      </w:r>
      <w:r w:rsidR="00A91721" w:rsidRPr="005E63D0">
        <w:rPr>
          <w:sz w:val="20"/>
          <w:szCs w:val="20"/>
        </w:rPr>
        <w:tab/>
      </w:r>
      <w:r w:rsidR="00046E86">
        <w:rPr>
          <w:sz w:val="20"/>
          <w:szCs w:val="20"/>
        </w:rPr>
        <w:t>Director</w:t>
      </w:r>
    </w:p>
    <w:p w:rsidR="002C6A7B" w:rsidRPr="005E63D0" w:rsidRDefault="002C6A7B" w:rsidP="00A91721">
      <w:pPr>
        <w:pStyle w:val="Version2"/>
        <w:tabs>
          <w:tab w:val="left" w:pos="2835"/>
        </w:tabs>
        <w:rPr>
          <w:sz w:val="20"/>
          <w:szCs w:val="20"/>
        </w:rPr>
      </w:pPr>
      <w:r>
        <w:rPr>
          <w:sz w:val="20"/>
          <w:szCs w:val="20"/>
        </w:rPr>
        <w:tab/>
        <w:t>Project and System Support</w:t>
      </w:r>
    </w:p>
    <w:p w:rsidR="00A91721" w:rsidRPr="005E63D0" w:rsidRDefault="00A91721" w:rsidP="00046E86">
      <w:pPr>
        <w:pStyle w:val="Version2"/>
        <w:tabs>
          <w:tab w:val="left" w:pos="2835"/>
        </w:tabs>
        <w:rPr>
          <w:sz w:val="20"/>
          <w:szCs w:val="20"/>
        </w:rPr>
      </w:pPr>
      <w:r w:rsidRPr="005E63D0">
        <w:rPr>
          <w:sz w:val="20"/>
          <w:szCs w:val="20"/>
        </w:rPr>
        <w:tab/>
      </w:r>
      <w:r w:rsidR="00046E86">
        <w:rPr>
          <w:sz w:val="20"/>
          <w:szCs w:val="20"/>
        </w:rPr>
        <w:t>Intermediaries and Lodgment</w:t>
      </w:r>
    </w:p>
    <w:p w:rsidR="000E7E0F" w:rsidRPr="008F4921" w:rsidRDefault="00A91721" w:rsidP="00A91721">
      <w:pPr>
        <w:pStyle w:val="Version2"/>
        <w:tabs>
          <w:tab w:val="left" w:pos="2835"/>
        </w:tabs>
        <w:rPr>
          <w:sz w:val="20"/>
          <w:szCs w:val="20"/>
        </w:rPr>
      </w:pPr>
      <w:r w:rsidRPr="005E63D0">
        <w:rPr>
          <w:sz w:val="20"/>
          <w:szCs w:val="20"/>
        </w:rPr>
        <w:tab/>
        <w:t>Australian Taxation Office</w:t>
      </w:r>
    </w:p>
    <w:p w:rsidR="00191B6C" w:rsidRDefault="00191B6C" w:rsidP="000E7E0F">
      <w:pPr>
        <w:pStyle w:val="VersionHeadA"/>
        <w:ind w:right="-844"/>
      </w:pPr>
    </w:p>
    <w:p w:rsidR="00920D02" w:rsidRDefault="00920D02" w:rsidP="000E7E0F">
      <w:pPr>
        <w:pStyle w:val="VersionHeadA"/>
        <w:ind w:right="-844"/>
      </w:pPr>
    </w:p>
    <w:p w:rsidR="00920D02" w:rsidRPr="005A2235" w:rsidRDefault="00661F8D" w:rsidP="00920D02">
      <w:pPr>
        <w:spacing w:before="100" w:beforeAutospacing="1" w:after="100" w:afterAutospacing="1"/>
        <w:rPr>
          <w:bCs/>
          <w:smallCaps/>
          <w:kern w:val="36"/>
          <w:sz w:val="36"/>
          <w:szCs w:val="36"/>
        </w:rPr>
      </w:pPr>
      <w:r w:rsidRPr="00661F8D">
        <w:rPr>
          <w:rFonts w:cs="Arial"/>
          <w:b/>
          <w:kern w:val="22"/>
          <w:sz w:val="36"/>
          <w:szCs w:val="36"/>
        </w:rPr>
        <w:t>COPYRIGHT NOTICE</w:t>
      </w:r>
    </w:p>
    <w:p w:rsidR="00F92BAD" w:rsidRDefault="00920D02" w:rsidP="00920D02">
      <w:pPr>
        <w:autoSpaceDE w:val="0"/>
        <w:autoSpaceDN w:val="0"/>
        <w:adjustRightInd w:val="0"/>
        <w:rPr>
          <w:rFonts w:cs="Arial"/>
          <w:sz w:val="20"/>
          <w:szCs w:val="20"/>
        </w:rPr>
      </w:pPr>
      <w:r>
        <w:rPr>
          <w:rFonts w:cs="Arial"/>
          <w:sz w:val="20"/>
          <w:szCs w:val="20"/>
        </w:rPr>
        <w:t xml:space="preserve">© Commonwealth of Australia </w:t>
      </w:r>
      <w:r w:rsidR="00552EDE">
        <w:rPr>
          <w:rFonts w:cs="Arial"/>
          <w:sz w:val="20"/>
          <w:szCs w:val="20"/>
        </w:rPr>
        <w:t xml:space="preserve">2018 </w:t>
      </w:r>
      <w:r>
        <w:rPr>
          <w:rFonts w:cs="Arial"/>
          <w:sz w:val="20"/>
          <w:szCs w:val="20"/>
        </w:rPr>
        <w:t>(see exceptions below).</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br/>
      </w:r>
      <w:r>
        <w:rPr>
          <w:rFonts w:cs="Arial"/>
          <w:sz w:val="20"/>
          <w:szCs w:val="20"/>
        </w:rPr>
        <w:t xml:space="preserve">This work is copyright.  Use of this Information and Material is subject to the terms and conditions in the "SBR Disclaimer and Conditions of Use" </w:t>
      </w:r>
      <w:r w:rsidR="00046E86">
        <w:rPr>
          <w:rFonts w:cs="Arial"/>
          <w:sz w:val="20"/>
          <w:szCs w:val="20"/>
        </w:rPr>
        <w:t xml:space="preserve">that </w:t>
      </w:r>
      <w:r>
        <w:rPr>
          <w:rFonts w:cs="Arial"/>
          <w:sz w:val="20"/>
          <w:szCs w:val="20"/>
        </w:rPr>
        <w:t xml:space="preserve">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6A5E02">
        <w:rPr>
          <w:rFonts w:cs="Arial"/>
          <w:sz w:val="20"/>
          <w:szCs w:val="20"/>
        </w:rPr>
        <w:t>that</w:t>
      </w:r>
      <w:r>
        <w:rPr>
          <w:rFonts w:cs="Arial"/>
          <w:sz w:val="20"/>
          <w:szCs w:val="20"/>
        </w:rPr>
        <w:t xml:space="preserve"> you create.  If you modify, adapt or prepare derivative works of the Information and Material, the notice must still be included but you must add your own copyright statement to your modification, adaptation or derivative work </w:t>
      </w:r>
      <w:r w:rsidR="006A5E02">
        <w:rPr>
          <w:rFonts w:cs="Arial"/>
          <w:sz w:val="20"/>
          <w:szCs w:val="20"/>
        </w:rPr>
        <w:t>that</w:t>
      </w:r>
      <w:r>
        <w:rPr>
          <w:rFonts w:cs="Arial"/>
          <w:sz w:val="20"/>
          <w:szCs w:val="20"/>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1D051E"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517963969" w:history="1">
        <w:r w:rsidR="001D051E" w:rsidRPr="008D7AA3">
          <w:rPr>
            <w:rStyle w:val="Hyperlink"/>
          </w:rPr>
          <w:t>1.</w:t>
        </w:r>
        <w:r w:rsidR="001D051E">
          <w:rPr>
            <w:rFonts w:asciiTheme="minorHAnsi" w:eastAsiaTheme="minorEastAsia" w:hAnsiTheme="minorHAnsi" w:cstheme="minorBidi"/>
            <w:noProof/>
            <w:sz w:val="22"/>
          </w:rPr>
          <w:tab/>
        </w:r>
        <w:r w:rsidR="001D051E" w:rsidRPr="008D7AA3">
          <w:rPr>
            <w:rStyle w:val="Hyperlink"/>
          </w:rPr>
          <w:t>Introduction</w:t>
        </w:r>
        <w:r w:rsidR="001D051E">
          <w:rPr>
            <w:noProof/>
            <w:webHidden/>
          </w:rPr>
          <w:tab/>
        </w:r>
        <w:r w:rsidR="001D051E">
          <w:rPr>
            <w:noProof/>
            <w:webHidden/>
          </w:rPr>
          <w:fldChar w:fldCharType="begin"/>
        </w:r>
        <w:r w:rsidR="001D051E">
          <w:rPr>
            <w:noProof/>
            <w:webHidden/>
          </w:rPr>
          <w:instrText xml:space="preserve"> PAGEREF _Toc517963969 \h </w:instrText>
        </w:r>
        <w:r w:rsidR="001D051E">
          <w:rPr>
            <w:noProof/>
            <w:webHidden/>
          </w:rPr>
        </w:r>
        <w:r w:rsidR="001D051E">
          <w:rPr>
            <w:noProof/>
            <w:webHidden/>
          </w:rPr>
          <w:fldChar w:fldCharType="separate"/>
        </w:r>
        <w:r w:rsidR="001D051E">
          <w:rPr>
            <w:noProof/>
            <w:webHidden/>
          </w:rPr>
          <w:t>5</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0" w:history="1">
        <w:r w:rsidR="001D051E" w:rsidRPr="008D7AA3">
          <w:rPr>
            <w:rStyle w:val="Hyperlink"/>
          </w:rPr>
          <w:t>1.1</w:t>
        </w:r>
        <w:r w:rsidR="001D051E">
          <w:rPr>
            <w:rFonts w:asciiTheme="minorHAnsi" w:eastAsiaTheme="minorEastAsia" w:hAnsiTheme="minorHAnsi" w:cstheme="minorBidi"/>
            <w:noProof/>
            <w:sz w:val="22"/>
          </w:rPr>
          <w:tab/>
        </w:r>
        <w:r w:rsidR="001D051E" w:rsidRPr="008D7AA3">
          <w:rPr>
            <w:rStyle w:val="Hyperlink"/>
          </w:rPr>
          <w:t>Purpose</w:t>
        </w:r>
        <w:r w:rsidR="001D051E">
          <w:rPr>
            <w:noProof/>
            <w:webHidden/>
          </w:rPr>
          <w:tab/>
        </w:r>
        <w:r w:rsidR="001D051E">
          <w:rPr>
            <w:noProof/>
            <w:webHidden/>
          </w:rPr>
          <w:fldChar w:fldCharType="begin"/>
        </w:r>
        <w:r w:rsidR="001D051E">
          <w:rPr>
            <w:noProof/>
            <w:webHidden/>
          </w:rPr>
          <w:instrText xml:space="preserve"> PAGEREF _Toc517963970 \h </w:instrText>
        </w:r>
        <w:r w:rsidR="001D051E">
          <w:rPr>
            <w:noProof/>
            <w:webHidden/>
          </w:rPr>
        </w:r>
        <w:r w:rsidR="001D051E">
          <w:rPr>
            <w:noProof/>
            <w:webHidden/>
          </w:rPr>
          <w:fldChar w:fldCharType="separate"/>
        </w:r>
        <w:r w:rsidR="001D051E">
          <w:rPr>
            <w:noProof/>
            <w:webHidden/>
          </w:rPr>
          <w:t>5</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1" w:history="1">
        <w:r w:rsidR="001D051E" w:rsidRPr="008D7AA3">
          <w:rPr>
            <w:rStyle w:val="Hyperlink"/>
          </w:rPr>
          <w:t>1.2</w:t>
        </w:r>
        <w:r w:rsidR="001D051E">
          <w:rPr>
            <w:rFonts w:asciiTheme="minorHAnsi" w:eastAsiaTheme="minorEastAsia" w:hAnsiTheme="minorHAnsi" w:cstheme="minorBidi"/>
            <w:noProof/>
            <w:sz w:val="22"/>
          </w:rPr>
          <w:tab/>
        </w:r>
        <w:r w:rsidR="001D051E" w:rsidRPr="008D7AA3">
          <w:rPr>
            <w:rStyle w:val="Hyperlink"/>
          </w:rPr>
          <w:t>Audience</w:t>
        </w:r>
        <w:r w:rsidR="001D051E">
          <w:rPr>
            <w:noProof/>
            <w:webHidden/>
          </w:rPr>
          <w:tab/>
        </w:r>
        <w:r w:rsidR="001D051E">
          <w:rPr>
            <w:noProof/>
            <w:webHidden/>
          </w:rPr>
          <w:fldChar w:fldCharType="begin"/>
        </w:r>
        <w:r w:rsidR="001D051E">
          <w:rPr>
            <w:noProof/>
            <w:webHidden/>
          </w:rPr>
          <w:instrText xml:space="preserve"> PAGEREF _Toc517963971 \h </w:instrText>
        </w:r>
        <w:r w:rsidR="001D051E">
          <w:rPr>
            <w:noProof/>
            <w:webHidden/>
          </w:rPr>
        </w:r>
        <w:r w:rsidR="001D051E">
          <w:rPr>
            <w:noProof/>
            <w:webHidden/>
          </w:rPr>
          <w:fldChar w:fldCharType="separate"/>
        </w:r>
        <w:r w:rsidR="001D051E">
          <w:rPr>
            <w:noProof/>
            <w:webHidden/>
          </w:rPr>
          <w:t>5</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2" w:history="1">
        <w:r w:rsidR="001D051E" w:rsidRPr="008D7AA3">
          <w:rPr>
            <w:rStyle w:val="Hyperlink"/>
            <w:bCs/>
          </w:rPr>
          <w:t>1.3</w:t>
        </w:r>
        <w:r w:rsidR="001D051E">
          <w:rPr>
            <w:rFonts w:asciiTheme="minorHAnsi" w:eastAsiaTheme="minorEastAsia" w:hAnsiTheme="minorHAnsi" w:cstheme="minorBidi"/>
            <w:noProof/>
            <w:sz w:val="22"/>
          </w:rPr>
          <w:tab/>
        </w:r>
        <w:r w:rsidR="001D051E" w:rsidRPr="008D7AA3">
          <w:rPr>
            <w:rStyle w:val="Hyperlink"/>
          </w:rPr>
          <w:t>Document Content</w:t>
        </w:r>
        <w:r w:rsidR="001D051E">
          <w:rPr>
            <w:noProof/>
            <w:webHidden/>
          </w:rPr>
          <w:tab/>
        </w:r>
        <w:r w:rsidR="001D051E">
          <w:rPr>
            <w:noProof/>
            <w:webHidden/>
          </w:rPr>
          <w:fldChar w:fldCharType="begin"/>
        </w:r>
        <w:r w:rsidR="001D051E">
          <w:rPr>
            <w:noProof/>
            <w:webHidden/>
          </w:rPr>
          <w:instrText xml:space="preserve"> PAGEREF _Toc517963972 \h </w:instrText>
        </w:r>
        <w:r w:rsidR="001D051E">
          <w:rPr>
            <w:noProof/>
            <w:webHidden/>
          </w:rPr>
        </w:r>
        <w:r w:rsidR="001D051E">
          <w:rPr>
            <w:noProof/>
            <w:webHidden/>
          </w:rPr>
          <w:fldChar w:fldCharType="separate"/>
        </w:r>
        <w:r w:rsidR="001D051E">
          <w:rPr>
            <w:noProof/>
            <w:webHidden/>
          </w:rPr>
          <w:t>5</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3" w:history="1">
        <w:r w:rsidR="001D051E" w:rsidRPr="008D7AA3">
          <w:rPr>
            <w:rStyle w:val="Hyperlink"/>
          </w:rPr>
          <w:t>1.4</w:t>
        </w:r>
        <w:r w:rsidR="001D051E">
          <w:rPr>
            <w:rFonts w:asciiTheme="minorHAnsi" w:eastAsiaTheme="minorEastAsia" w:hAnsiTheme="minorHAnsi" w:cstheme="minorBidi"/>
            <w:noProof/>
            <w:sz w:val="22"/>
          </w:rPr>
          <w:tab/>
        </w:r>
        <w:r w:rsidR="001D051E" w:rsidRPr="008D7AA3">
          <w:rPr>
            <w:rStyle w:val="Hyperlink"/>
          </w:rPr>
          <w:t>Glossary</w:t>
        </w:r>
        <w:r w:rsidR="001D051E">
          <w:rPr>
            <w:noProof/>
            <w:webHidden/>
          </w:rPr>
          <w:tab/>
        </w:r>
        <w:r w:rsidR="001D051E">
          <w:rPr>
            <w:noProof/>
            <w:webHidden/>
          </w:rPr>
          <w:fldChar w:fldCharType="begin"/>
        </w:r>
        <w:r w:rsidR="001D051E">
          <w:rPr>
            <w:noProof/>
            <w:webHidden/>
          </w:rPr>
          <w:instrText xml:space="preserve"> PAGEREF _Toc517963973 \h </w:instrText>
        </w:r>
        <w:r w:rsidR="001D051E">
          <w:rPr>
            <w:noProof/>
            <w:webHidden/>
          </w:rPr>
        </w:r>
        <w:r w:rsidR="001D051E">
          <w:rPr>
            <w:noProof/>
            <w:webHidden/>
          </w:rPr>
          <w:fldChar w:fldCharType="separate"/>
        </w:r>
        <w:r w:rsidR="001D051E">
          <w:rPr>
            <w:noProof/>
            <w:webHidden/>
          </w:rPr>
          <w:t>5</w:t>
        </w:r>
        <w:r w:rsidR="001D051E">
          <w:rPr>
            <w:noProof/>
            <w:webHidden/>
          </w:rPr>
          <w:fldChar w:fldCharType="end"/>
        </w:r>
      </w:hyperlink>
    </w:p>
    <w:p w:rsidR="001D051E" w:rsidRDefault="00AE5EC2">
      <w:pPr>
        <w:pStyle w:val="TOC1"/>
        <w:tabs>
          <w:tab w:val="left" w:pos="440"/>
        </w:tabs>
        <w:rPr>
          <w:rFonts w:asciiTheme="minorHAnsi" w:eastAsiaTheme="minorEastAsia" w:hAnsiTheme="minorHAnsi" w:cstheme="minorBidi"/>
          <w:noProof/>
          <w:sz w:val="22"/>
        </w:rPr>
      </w:pPr>
      <w:hyperlink w:anchor="_Toc517963974" w:history="1">
        <w:r w:rsidR="001D051E" w:rsidRPr="008D7AA3">
          <w:rPr>
            <w:rStyle w:val="Hyperlink"/>
          </w:rPr>
          <w:t>2.</w:t>
        </w:r>
        <w:r w:rsidR="001D051E">
          <w:rPr>
            <w:rFonts w:asciiTheme="minorHAnsi" w:eastAsiaTheme="minorEastAsia" w:hAnsiTheme="minorHAnsi" w:cstheme="minorBidi"/>
            <w:noProof/>
            <w:sz w:val="22"/>
          </w:rPr>
          <w:tab/>
        </w:r>
        <w:r w:rsidR="001D051E" w:rsidRPr="008D7AA3">
          <w:rPr>
            <w:rStyle w:val="Hyperlink"/>
          </w:rPr>
          <w:t>What are the Partnership tax return services?</w:t>
        </w:r>
        <w:r w:rsidR="001D051E">
          <w:rPr>
            <w:noProof/>
            <w:webHidden/>
          </w:rPr>
          <w:tab/>
        </w:r>
        <w:r w:rsidR="001D051E">
          <w:rPr>
            <w:noProof/>
            <w:webHidden/>
          </w:rPr>
          <w:fldChar w:fldCharType="begin"/>
        </w:r>
        <w:r w:rsidR="001D051E">
          <w:rPr>
            <w:noProof/>
            <w:webHidden/>
          </w:rPr>
          <w:instrText xml:space="preserve"> PAGEREF _Toc517963974 \h </w:instrText>
        </w:r>
        <w:r w:rsidR="001D051E">
          <w:rPr>
            <w:noProof/>
            <w:webHidden/>
          </w:rPr>
        </w:r>
        <w:r w:rsidR="001D051E">
          <w:rPr>
            <w:noProof/>
            <w:webHidden/>
          </w:rPr>
          <w:fldChar w:fldCharType="separate"/>
        </w:r>
        <w:r w:rsidR="001D051E">
          <w:rPr>
            <w:noProof/>
            <w:webHidden/>
          </w:rPr>
          <w:t>6</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5" w:history="1">
        <w:r w:rsidR="001D051E" w:rsidRPr="008D7AA3">
          <w:rPr>
            <w:rStyle w:val="Hyperlink"/>
          </w:rPr>
          <w:t>2.1</w:t>
        </w:r>
        <w:r w:rsidR="001D051E">
          <w:rPr>
            <w:rFonts w:asciiTheme="minorHAnsi" w:eastAsiaTheme="minorEastAsia" w:hAnsiTheme="minorHAnsi" w:cstheme="minorBidi"/>
            <w:noProof/>
            <w:sz w:val="22"/>
          </w:rPr>
          <w:tab/>
        </w:r>
        <w:r w:rsidR="001D051E" w:rsidRPr="008D7AA3">
          <w:rPr>
            <w:rStyle w:val="Hyperlink"/>
          </w:rPr>
          <w:t>Where SBR fits into PTR lodgment obligations</w:t>
        </w:r>
        <w:r w:rsidR="001D051E">
          <w:rPr>
            <w:noProof/>
            <w:webHidden/>
          </w:rPr>
          <w:tab/>
        </w:r>
        <w:r w:rsidR="001D051E">
          <w:rPr>
            <w:noProof/>
            <w:webHidden/>
          </w:rPr>
          <w:fldChar w:fldCharType="begin"/>
        </w:r>
        <w:r w:rsidR="001D051E">
          <w:rPr>
            <w:noProof/>
            <w:webHidden/>
          </w:rPr>
          <w:instrText xml:space="preserve"> PAGEREF _Toc517963975 \h </w:instrText>
        </w:r>
        <w:r w:rsidR="001D051E">
          <w:rPr>
            <w:noProof/>
            <w:webHidden/>
          </w:rPr>
        </w:r>
        <w:r w:rsidR="001D051E">
          <w:rPr>
            <w:noProof/>
            <w:webHidden/>
          </w:rPr>
          <w:fldChar w:fldCharType="separate"/>
        </w:r>
        <w:r w:rsidR="001D051E">
          <w:rPr>
            <w:noProof/>
            <w:webHidden/>
          </w:rPr>
          <w:t>6</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6" w:history="1">
        <w:r w:rsidR="001D051E" w:rsidRPr="008D7AA3">
          <w:rPr>
            <w:rStyle w:val="Hyperlink"/>
          </w:rPr>
          <w:t>2.2</w:t>
        </w:r>
        <w:r w:rsidR="001D051E">
          <w:rPr>
            <w:rFonts w:asciiTheme="minorHAnsi" w:eastAsiaTheme="minorEastAsia" w:hAnsiTheme="minorHAnsi" w:cstheme="minorBidi"/>
            <w:noProof/>
            <w:sz w:val="22"/>
          </w:rPr>
          <w:tab/>
        </w:r>
        <w:r w:rsidR="001D051E" w:rsidRPr="008D7AA3">
          <w:rPr>
            <w:rStyle w:val="Hyperlink"/>
          </w:rPr>
          <w:t>Schedules</w:t>
        </w:r>
        <w:r w:rsidR="001D051E">
          <w:rPr>
            <w:noProof/>
            <w:webHidden/>
          </w:rPr>
          <w:tab/>
        </w:r>
        <w:r w:rsidR="001D051E">
          <w:rPr>
            <w:noProof/>
            <w:webHidden/>
          </w:rPr>
          <w:fldChar w:fldCharType="begin"/>
        </w:r>
        <w:r w:rsidR="001D051E">
          <w:rPr>
            <w:noProof/>
            <w:webHidden/>
          </w:rPr>
          <w:instrText xml:space="preserve"> PAGEREF _Toc517963976 \h </w:instrText>
        </w:r>
        <w:r w:rsidR="001D051E">
          <w:rPr>
            <w:noProof/>
            <w:webHidden/>
          </w:rPr>
        </w:r>
        <w:r w:rsidR="001D051E">
          <w:rPr>
            <w:noProof/>
            <w:webHidden/>
          </w:rPr>
          <w:fldChar w:fldCharType="separate"/>
        </w:r>
        <w:r w:rsidR="001D051E">
          <w:rPr>
            <w:noProof/>
            <w:webHidden/>
          </w:rPr>
          <w:t>7</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7" w:history="1">
        <w:r w:rsidR="001D051E" w:rsidRPr="008D7AA3">
          <w:rPr>
            <w:rStyle w:val="Hyperlink"/>
          </w:rPr>
          <w:t>2.3</w:t>
        </w:r>
        <w:r w:rsidR="001D051E">
          <w:rPr>
            <w:rFonts w:asciiTheme="minorHAnsi" w:eastAsiaTheme="minorEastAsia" w:hAnsiTheme="minorHAnsi" w:cstheme="minorBidi"/>
            <w:noProof/>
            <w:sz w:val="22"/>
          </w:rPr>
          <w:tab/>
        </w:r>
        <w:r w:rsidR="001D051E" w:rsidRPr="008D7AA3">
          <w:rPr>
            <w:rStyle w:val="Hyperlink"/>
          </w:rPr>
          <w:t>Interactions</w:t>
        </w:r>
        <w:r w:rsidR="001D051E">
          <w:rPr>
            <w:noProof/>
            <w:webHidden/>
          </w:rPr>
          <w:tab/>
        </w:r>
        <w:r w:rsidR="001D051E">
          <w:rPr>
            <w:noProof/>
            <w:webHidden/>
          </w:rPr>
          <w:fldChar w:fldCharType="begin"/>
        </w:r>
        <w:r w:rsidR="001D051E">
          <w:rPr>
            <w:noProof/>
            <w:webHidden/>
          </w:rPr>
          <w:instrText xml:space="preserve"> PAGEREF _Toc517963977 \h </w:instrText>
        </w:r>
        <w:r w:rsidR="001D051E">
          <w:rPr>
            <w:noProof/>
            <w:webHidden/>
          </w:rPr>
        </w:r>
        <w:r w:rsidR="001D051E">
          <w:rPr>
            <w:noProof/>
            <w:webHidden/>
          </w:rPr>
          <w:fldChar w:fldCharType="separate"/>
        </w:r>
        <w:r w:rsidR="001D051E">
          <w:rPr>
            <w:noProof/>
            <w:webHidden/>
          </w:rPr>
          <w:t>7</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78" w:history="1">
        <w:r w:rsidR="001D051E" w:rsidRPr="008D7AA3">
          <w:rPr>
            <w:rStyle w:val="Hyperlink"/>
          </w:rPr>
          <w:t>2.4</w:t>
        </w:r>
        <w:r w:rsidR="001D051E">
          <w:rPr>
            <w:rFonts w:asciiTheme="minorHAnsi" w:eastAsiaTheme="minorEastAsia" w:hAnsiTheme="minorHAnsi" w:cstheme="minorBidi"/>
            <w:noProof/>
            <w:sz w:val="22"/>
          </w:rPr>
          <w:tab/>
        </w:r>
        <w:r w:rsidR="001D051E" w:rsidRPr="008D7AA3">
          <w:rPr>
            <w:rStyle w:val="Hyperlink"/>
          </w:rPr>
          <w:t>Channels</w:t>
        </w:r>
        <w:r w:rsidR="001D051E">
          <w:rPr>
            <w:noProof/>
            <w:webHidden/>
          </w:rPr>
          <w:tab/>
        </w:r>
        <w:r w:rsidR="001D051E">
          <w:rPr>
            <w:noProof/>
            <w:webHidden/>
          </w:rPr>
          <w:fldChar w:fldCharType="begin"/>
        </w:r>
        <w:r w:rsidR="001D051E">
          <w:rPr>
            <w:noProof/>
            <w:webHidden/>
          </w:rPr>
          <w:instrText xml:space="preserve"> PAGEREF _Toc517963978 \h </w:instrText>
        </w:r>
        <w:r w:rsidR="001D051E">
          <w:rPr>
            <w:noProof/>
            <w:webHidden/>
          </w:rPr>
        </w:r>
        <w:r w:rsidR="001D051E">
          <w:rPr>
            <w:noProof/>
            <w:webHidden/>
          </w:rPr>
          <w:fldChar w:fldCharType="separate"/>
        </w:r>
        <w:r w:rsidR="001D051E">
          <w:rPr>
            <w:noProof/>
            <w:webHidden/>
          </w:rPr>
          <w:t>7</w:t>
        </w:r>
        <w:r w:rsidR="001D051E">
          <w:rPr>
            <w:noProof/>
            <w:webHidden/>
          </w:rPr>
          <w:fldChar w:fldCharType="end"/>
        </w:r>
      </w:hyperlink>
    </w:p>
    <w:p w:rsidR="001D051E" w:rsidRDefault="00AE5EC2">
      <w:pPr>
        <w:pStyle w:val="TOC1"/>
        <w:tabs>
          <w:tab w:val="left" w:pos="440"/>
        </w:tabs>
        <w:rPr>
          <w:rFonts w:asciiTheme="minorHAnsi" w:eastAsiaTheme="minorEastAsia" w:hAnsiTheme="minorHAnsi" w:cstheme="minorBidi"/>
          <w:noProof/>
          <w:sz w:val="22"/>
        </w:rPr>
      </w:pPr>
      <w:hyperlink w:anchor="_Toc517963979" w:history="1">
        <w:r w:rsidR="001D051E" w:rsidRPr="008D7AA3">
          <w:rPr>
            <w:rStyle w:val="Hyperlink"/>
          </w:rPr>
          <w:t>3.</w:t>
        </w:r>
        <w:r w:rsidR="001D051E">
          <w:rPr>
            <w:rFonts w:asciiTheme="minorHAnsi" w:eastAsiaTheme="minorEastAsia" w:hAnsiTheme="minorHAnsi" w:cstheme="minorBidi"/>
            <w:noProof/>
            <w:sz w:val="22"/>
          </w:rPr>
          <w:tab/>
        </w:r>
        <w:r w:rsidR="001D051E" w:rsidRPr="008D7AA3">
          <w:rPr>
            <w:rStyle w:val="Hyperlink"/>
          </w:rPr>
          <w:t>Authorisation</w:t>
        </w:r>
        <w:r w:rsidR="001D051E">
          <w:rPr>
            <w:noProof/>
            <w:webHidden/>
          </w:rPr>
          <w:tab/>
        </w:r>
        <w:r w:rsidR="001D051E">
          <w:rPr>
            <w:noProof/>
            <w:webHidden/>
          </w:rPr>
          <w:fldChar w:fldCharType="begin"/>
        </w:r>
        <w:r w:rsidR="001D051E">
          <w:rPr>
            <w:noProof/>
            <w:webHidden/>
          </w:rPr>
          <w:instrText xml:space="preserve"> PAGEREF _Toc517963979 \h </w:instrText>
        </w:r>
        <w:r w:rsidR="001D051E">
          <w:rPr>
            <w:noProof/>
            <w:webHidden/>
          </w:rPr>
        </w:r>
        <w:r w:rsidR="001D051E">
          <w:rPr>
            <w:noProof/>
            <w:webHidden/>
          </w:rPr>
          <w:fldChar w:fldCharType="separate"/>
        </w:r>
        <w:r w:rsidR="001D051E">
          <w:rPr>
            <w:noProof/>
            <w:webHidden/>
          </w:rPr>
          <w:t>8</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0" w:history="1">
        <w:r w:rsidR="001D051E" w:rsidRPr="008D7AA3">
          <w:rPr>
            <w:rStyle w:val="Hyperlink"/>
          </w:rPr>
          <w:t>3.1</w:t>
        </w:r>
        <w:r w:rsidR="001D051E">
          <w:rPr>
            <w:rFonts w:asciiTheme="minorHAnsi" w:eastAsiaTheme="minorEastAsia" w:hAnsiTheme="minorHAnsi" w:cstheme="minorBidi"/>
            <w:noProof/>
            <w:sz w:val="22"/>
          </w:rPr>
          <w:tab/>
        </w:r>
        <w:r w:rsidR="001D051E" w:rsidRPr="008D7AA3">
          <w:rPr>
            <w:rStyle w:val="Hyperlink"/>
          </w:rPr>
          <w:t>Intermediary Relationship</w:t>
        </w:r>
        <w:r w:rsidR="001D051E">
          <w:rPr>
            <w:noProof/>
            <w:webHidden/>
          </w:rPr>
          <w:tab/>
        </w:r>
        <w:r w:rsidR="001D051E">
          <w:rPr>
            <w:noProof/>
            <w:webHidden/>
          </w:rPr>
          <w:fldChar w:fldCharType="begin"/>
        </w:r>
        <w:r w:rsidR="001D051E">
          <w:rPr>
            <w:noProof/>
            <w:webHidden/>
          </w:rPr>
          <w:instrText xml:space="preserve"> PAGEREF _Toc517963980 \h </w:instrText>
        </w:r>
        <w:r w:rsidR="001D051E">
          <w:rPr>
            <w:noProof/>
            <w:webHidden/>
          </w:rPr>
        </w:r>
        <w:r w:rsidR="001D051E">
          <w:rPr>
            <w:noProof/>
            <w:webHidden/>
          </w:rPr>
          <w:fldChar w:fldCharType="separate"/>
        </w:r>
        <w:r w:rsidR="001D051E">
          <w:rPr>
            <w:noProof/>
            <w:webHidden/>
          </w:rPr>
          <w:t>8</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1" w:history="1">
        <w:r w:rsidR="001D051E" w:rsidRPr="008D7AA3">
          <w:rPr>
            <w:rStyle w:val="Hyperlink"/>
          </w:rPr>
          <w:t>3.2</w:t>
        </w:r>
        <w:r w:rsidR="001D051E">
          <w:rPr>
            <w:rFonts w:asciiTheme="minorHAnsi" w:eastAsiaTheme="minorEastAsia" w:hAnsiTheme="minorHAnsi" w:cstheme="minorBidi"/>
            <w:noProof/>
            <w:sz w:val="22"/>
          </w:rPr>
          <w:tab/>
        </w:r>
        <w:r w:rsidR="001D051E" w:rsidRPr="008D7AA3">
          <w:rPr>
            <w:rStyle w:val="Hyperlink"/>
          </w:rPr>
          <w:t>AUSkey and Access Manager</w:t>
        </w:r>
        <w:r w:rsidR="001D051E">
          <w:rPr>
            <w:noProof/>
            <w:webHidden/>
          </w:rPr>
          <w:tab/>
        </w:r>
        <w:r w:rsidR="001D051E">
          <w:rPr>
            <w:noProof/>
            <w:webHidden/>
          </w:rPr>
          <w:fldChar w:fldCharType="begin"/>
        </w:r>
        <w:r w:rsidR="001D051E">
          <w:rPr>
            <w:noProof/>
            <w:webHidden/>
          </w:rPr>
          <w:instrText xml:space="preserve"> PAGEREF _Toc517963981 \h </w:instrText>
        </w:r>
        <w:r w:rsidR="001D051E">
          <w:rPr>
            <w:noProof/>
            <w:webHidden/>
          </w:rPr>
        </w:r>
        <w:r w:rsidR="001D051E">
          <w:rPr>
            <w:noProof/>
            <w:webHidden/>
          </w:rPr>
          <w:fldChar w:fldCharType="separate"/>
        </w:r>
        <w:r w:rsidR="001D051E">
          <w:rPr>
            <w:noProof/>
            <w:webHidden/>
          </w:rPr>
          <w:t>8</w:t>
        </w:r>
        <w:r w:rsidR="001D051E">
          <w:rPr>
            <w:noProof/>
            <w:webHidden/>
          </w:rPr>
          <w:fldChar w:fldCharType="end"/>
        </w:r>
      </w:hyperlink>
    </w:p>
    <w:p w:rsidR="001D051E" w:rsidRDefault="00AE5EC2">
      <w:pPr>
        <w:pStyle w:val="TOC1"/>
        <w:tabs>
          <w:tab w:val="left" w:pos="440"/>
        </w:tabs>
        <w:rPr>
          <w:rFonts w:asciiTheme="minorHAnsi" w:eastAsiaTheme="minorEastAsia" w:hAnsiTheme="minorHAnsi" w:cstheme="minorBidi"/>
          <w:noProof/>
          <w:sz w:val="22"/>
        </w:rPr>
      </w:pPr>
      <w:hyperlink w:anchor="_Toc517963982" w:history="1">
        <w:r w:rsidR="001D051E" w:rsidRPr="008D7AA3">
          <w:rPr>
            <w:rStyle w:val="Hyperlink"/>
          </w:rPr>
          <w:t>4.</w:t>
        </w:r>
        <w:r w:rsidR="001D051E">
          <w:rPr>
            <w:rFonts w:asciiTheme="minorHAnsi" w:eastAsiaTheme="minorEastAsia" w:hAnsiTheme="minorHAnsi" w:cstheme="minorBidi"/>
            <w:noProof/>
            <w:sz w:val="22"/>
          </w:rPr>
          <w:tab/>
        </w:r>
        <w:r w:rsidR="001D051E" w:rsidRPr="008D7AA3">
          <w:rPr>
            <w:rStyle w:val="Hyperlink"/>
          </w:rPr>
          <w:t>Constraints and Known Issues</w:t>
        </w:r>
        <w:r w:rsidR="001D051E">
          <w:rPr>
            <w:noProof/>
            <w:webHidden/>
          </w:rPr>
          <w:tab/>
        </w:r>
        <w:r w:rsidR="001D051E">
          <w:rPr>
            <w:noProof/>
            <w:webHidden/>
          </w:rPr>
          <w:fldChar w:fldCharType="begin"/>
        </w:r>
        <w:r w:rsidR="001D051E">
          <w:rPr>
            <w:noProof/>
            <w:webHidden/>
          </w:rPr>
          <w:instrText xml:space="preserve"> PAGEREF _Toc517963982 \h </w:instrText>
        </w:r>
        <w:r w:rsidR="001D051E">
          <w:rPr>
            <w:noProof/>
            <w:webHidden/>
          </w:rPr>
        </w:r>
        <w:r w:rsidR="001D051E">
          <w:rPr>
            <w:noProof/>
            <w:webHidden/>
          </w:rPr>
          <w:fldChar w:fldCharType="separate"/>
        </w:r>
        <w:r w:rsidR="001D051E">
          <w:rPr>
            <w:noProof/>
            <w:webHidden/>
          </w:rPr>
          <w:t>9</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3" w:history="1">
        <w:r w:rsidR="001D051E" w:rsidRPr="008D7AA3">
          <w:rPr>
            <w:rStyle w:val="Hyperlink"/>
          </w:rPr>
          <w:t>4.1</w:t>
        </w:r>
        <w:r w:rsidR="001D051E">
          <w:rPr>
            <w:rFonts w:asciiTheme="minorHAnsi" w:eastAsiaTheme="minorEastAsia" w:hAnsiTheme="minorHAnsi" w:cstheme="minorBidi"/>
            <w:noProof/>
            <w:sz w:val="22"/>
          </w:rPr>
          <w:tab/>
        </w:r>
        <w:r w:rsidR="001D051E" w:rsidRPr="008D7AA3">
          <w:rPr>
            <w:rStyle w:val="Hyperlink"/>
          </w:rPr>
          <w:t>Constraints When Using This Service</w:t>
        </w:r>
        <w:r w:rsidR="001D051E">
          <w:rPr>
            <w:noProof/>
            <w:webHidden/>
          </w:rPr>
          <w:tab/>
        </w:r>
        <w:r w:rsidR="001D051E">
          <w:rPr>
            <w:noProof/>
            <w:webHidden/>
          </w:rPr>
          <w:fldChar w:fldCharType="begin"/>
        </w:r>
        <w:r w:rsidR="001D051E">
          <w:rPr>
            <w:noProof/>
            <w:webHidden/>
          </w:rPr>
          <w:instrText xml:space="preserve"> PAGEREF _Toc517963983 \h </w:instrText>
        </w:r>
        <w:r w:rsidR="001D051E">
          <w:rPr>
            <w:noProof/>
            <w:webHidden/>
          </w:rPr>
        </w:r>
        <w:r w:rsidR="001D051E">
          <w:rPr>
            <w:noProof/>
            <w:webHidden/>
          </w:rPr>
          <w:fldChar w:fldCharType="separate"/>
        </w:r>
        <w:r w:rsidR="001D051E">
          <w:rPr>
            <w:noProof/>
            <w:webHidden/>
          </w:rPr>
          <w:t>9</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4" w:history="1">
        <w:r w:rsidR="001D051E" w:rsidRPr="008D7AA3">
          <w:rPr>
            <w:rStyle w:val="Hyperlink"/>
          </w:rPr>
          <w:t>4.2</w:t>
        </w:r>
        <w:r w:rsidR="001D051E">
          <w:rPr>
            <w:rFonts w:asciiTheme="minorHAnsi" w:eastAsiaTheme="minorEastAsia" w:hAnsiTheme="minorHAnsi" w:cstheme="minorBidi"/>
            <w:noProof/>
            <w:sz w:val="22"/>
          </w:rPr>
          <w:tab/>
        </w:r>
        <w:r w:rsidR="001D051E" w:rsidRPr="008D7AA3">
          <w:rPr>
            <w:rStyle w:val="Hyperlink"/>
          </w:rPr>
          <w:t>Known Issues</w:t>
        </w:r>
        <w:r w:rsidR="001D051E">
          <w:rPr>
            <w:noProof/>
            <w:webHidden/>
          </w:rPr>
          <w:tab/>
        </w:r>
        <w:r w:rsidR="001D051E">
          <w:rPr>
            <w:noProof/>
            <w:webHidden/>
          </w:rPr>
          <w:fldChar w:fldCharType="begin"/>
        </w:r>
        <w:r w:rsidR="001D051E">
          <w:rPr>
            <w:noProof/>
            <w:webHidden/>
          </w:rPr>
          <w:instrText xml:space="preserve"> PAGEREF _Toc517963984 \h </w:instrText>
        </w:r>
        <w:r w:rsidR="001D051E">
          <w:rPr>
            <w:noProof/>
            <w:webHidden/>
          </w:rPr>
        </w:r>
        <w:r w:rsidR="001D051E">
          <w:rPr>
            <w:noProof/>
            <w:webHidden/>
          </w:rPr>
          <w:fldChar w:fldCharType="separate"/>
        </w:r>
        <w:r w:rsidR="001D051E">
          <w:rPr>
            <w:noProof/>
            <w:webHidden/>
          </w:rPr>
          <w:t>9</w:t>
        </w:r>
        <w:r w:rsidR="001D051E">
          <w:rPr>
            <w:noProof/>
            <w:webHidden/>
          </w:rPr>
          <w:fldChar w:fldCharType="end"/>
        </w:r>
      </w:hyperlink>
    </w:p>
    <w:p w:rsidR="001D051E" w:rsidRDefault="00AE5EC2">
      <w:pPr>
        <w:pStyle w:val="TOC1"/>
        <w:tabs>
          <w:tab w:val="left" w:pos="440"/>
        </w:tabs>
        <w:rPr>
          <w:rFonts w:asciiTheme="minorHAnsi" w:eastAsiaTheme="minorEastAsia" w:hAnsiTheme="minorHAnsi" w:cstheme="minorBidi"/>
          <w:noProof/>
          <w:sz w:val="22"/>
        </w:rPr>
      </w:pPr>
      <w:hyperlink w:anchor="_Toc517963985" w:history="1">
        <w:r w:rsidR="001D051E" w:rsidRPr="008D7AA3">
          <w:rPr>
            <w:rStyle w:val="Hyperlink"/>
          </w:rPr>
          <w:t>5.</w:t>
        </w:r>
        <w:r w:rsidR="001D051E">
          <w:rPr>
            <w:rFonts w:asciiTheme="minorHAnsi" w:eastAsiaTheme="minorEastAsia" w:hAnsiTheme="minorHAnsi" w:cstheme="minorBidi"/>
            <w:noProof/>
            <w:sz w:val="22"/>
          </w:rPr>
          <w:tab/>
        </w:r>
        <w:r w:rsidR="001D051E" w:rsidRPr="008D7AA3">
          <w:rPr>
            <w:rStyle w:val="Hyperlink"/>
          </w:rPr>
          <w:t>Taxpayer Declarations</w:t>
        </w:r>
        <w:r w:rsidR="001D051E">
          <w:rPr>
            <w:noProof/>
            <w:webHidden/>
          </w:rPr>
          <w:tab/>
        </w:r>
        <w:r w:rsidR="001D051E">
          <w:rPr>
            <w:noProof/>
            <w:webHidden/>
          </w:rPr>
          <w:fldChar w:fldCharType="begin"/>
        </w:r>
        <w:r w:rsidR="001D051E">
          <w:rPr>
            <w:noProof/>
            <w:webHidden/>
          </w:rPr>
          <w:instrText xml:space="preserve"> PAGEREF _Toc517963985 \h </w:instrText>
        </w:r>
        <w:r w:rsidR="001D051E">
          <w:rPr>
            <w:noProof/>
            <w:webHidden/>
          </w:rPr>
        </w:r>
        <w:r w:rsidR="001D051E">
          <w:rPr>
            <w:noProof/>
            <w:webHidden/>
          </w:rPr>
          <w:fldChar w:fldCharType="separate"/>
        </w:r>
        <w:r w:rsidR="001D051E">
          <w:rPr>
            <w:noProof/>
            <w:webHidden/>
          </w:rPr>
          <w:t>10</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6" w:history="1">
        <w:r w:rsidR="001D051E" w:rsidRPr="008D7AA3">
          <w:rPr>
            <w:rStyle w:val="Hyperlink"/>
          </w:rPr>
          <w:t>5.1</w:t>
        </w:r>
        <w:r w:rsidR="001D051E">
          <w:rPr>
            <w:rFonts w:asciiTheme="minorHAnsi" w:eastAsiaTheme="minorEastAsia" w:hAnsiTheme="minorHAnsi" w:cstheme="minorBidi"/>
            <w:noProof/>
            <w:sz w:val="22"/>
          </w:rPr>
          <w:tab/>
        </w:r>
        <w:r w:rsidR="001D051E" w:rsidRPr="008D7AA3">
          <w:rPr>
            <w:rStyle w:val="Hyperlink"/>
          </w:rPr>
          <w:t>Suggested wording</w:t>
        </w:r>
        <w:r w:rsidR="001D051E">
          <w:rPr>
            <w:noProof/>
            <w:webHidden/>
          </w:rPr>
          <w:tab/>
        </w:r>
        <w:r w:rsidR="001D051E">
          <w:rPr>
            <w:noProof/>
            <w:webHidden/>
          </w:rPr>
          <w:fldChar w:fldCharType="begin"/>
        </w:r>
        <w:r w:rsidR="001D051E">
          <w:rPr>
            <w:noProof/>
            <w:webHidden/>
          </w:rPr>
          <w:instrText xml:space="preserve"> PAGEREF _Toc517963986 \h </w:instrText>
        </w:r>
        <w:r w:rsidR="001D051E">
          <w:rPr>
            <w:noProof/>
            <w:webHidden/>
          </w:rPr>
        </w:r>
        <w:r w:rsidR="001D051E">
          <w:rPr>
            <w:noProof/>
            <w:webHidden/>
          </w:rPr>
          <w:fldChar w:fldCharType="separate"/>
        </w:r>
        <w:r w:rsidR="001D051E">
          <w:rPr>
            <w:noProof/>
            <w:webHidden/>
          </w:rPr>
          <w:t>10</w:t>
        </w:r>
        <w:r w:rsidR="001D051E">
          <w:rPr>
            <w:noProof/>
            <w:webHidden/>
          </w:rPr>
          <w:fldChar w:fldCharType="end"/>
        </w:r>
      </w:hyperlink>
    </w:p>
    <w:p w:rsidR="001D051E" w:rsidRDefault="00AE5EC2">
      <w:pPr>
        <w:pStyle w:val="TOC1"/>
        <w:tabs>
          <w:tab w:val="left" w:pos="440"/>
        </w:tabs>
        <w:rPr>
          <w:rFonts w:asciiTheme="minorHAnsi" w:eastAsiaTheme="minorEastAsia" w:hAnsiTheme="minorHAnsi" w:cstheme="minorBidi"/>
          <w:noProof/>
          <w:sz w:val="22"/>
        </w:rPr>
      </w:pPr>
      <w:hyperlink w:anchor="_Toc517963987" w:history="1">
        <w:r w:rsidR="001D051E" w:rsidRPr="008D7AA3">
          <w:rPr>
            <w:rStyle w:val="Hyperlink"/>
          </w:rPr>
          <w:t>6.</w:t>
        </w:r>
        <w:r w:rsidR="001D051E">
          <w:rPr>
            <w:rFonts w:asciiTheme="minorHAnsi" w:eastAsiaTheme="minorEastAsia" w:hAnsiTheme="minorHAnsi" w:cstheme="minorBidi"/>
            <w:noProof/>
            <w:sz w:val="22"/>
          </w:rPr>
          <w:tab/>
        </w:r>
        <w:r w:rsidR="001D051E" w:rsidRPr="008D7AA3">
          <w:rPr>
            <w:rStyle w:val="Hyperlink"/>
          </w:rPr>
          <w:t>PTR Guidance</w:t>
        </w:r>
        <w:r w:rsidR="001D051E">
          <w:rPr>
            <w:noProof/>
            <w:webHidden/>
          </w:rPr>
          <w:tab/>
        </w:r>
        <w:r w:rsidR="001D051E">
          <w:rPr>
            <w:noProof/>
            <w:webHidden/>
          </w:rPr>
          <w:fldChar w:fldCharType="begin"/>
        </w:r>
        <w:r w:rsidR="001D051E">
          <w:rPr>
            <w:noProof/>
            <w:webHidden/>
          </w:rPr>
          <w:instrText xml:space="preserve"> PAGEREF _Toc517963987 \h </w:instrText>
        </w:r>
        <w:r w:rsidR="001D051E">
          <w:rPr>
            <w:noProof/>
            <w:webHidden/>
          </w:rPr>
        </w:r>
        <w:r w:rsidR="001D051E">
          <w:rPr>
            <w:noProof/>
            <w:webHidden/>
          </w:rPr>
          <w:fldChar w:fldCharType="separate"/>
        </w:r>
        <w:r w:rsidR="001D051E">
          <w:rPr>
            <w:noProof/>
            <w:webHidden/>
          </w:rPr>
          <w:t>11</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8" w:history="1">
        <w:r w:rsidR="001D051E" w:rsidRPr="008D7AA3">
          <w:rPr>
            <w:rStyle w:val="Hyperlink"/>
          </w:rPr>
          <w:t>6.1</w:t>
        </w:r>
        <w:r w:rsidR="001D051E">
          <w:rPr>
            <w:rFonts w:asciiTheme="minorHAnsi" w:eastAsiaTheme="minorEastAsia" w:hAnsiTheme="minorHAnsi" w:cstheme="minorBidi"/>
            <w:noProof/>
            <w:sz w:val="22"/>
          </w:rPr>
          <w:tab/>
        </w:r>
        <w:r w:rsidR="001D051E" w:rsidRPr="008D7AA3">
          <w:rPr>
            <w:rStyle w:val="Hyperlink"/>
          </w:rPr>
          <w:t>Prior year PTR lodgment through SBR</w:t>
        </w:r>
        <w:r w:rsidR="001D051E">
          <w:rPr>
            <w:noProof/>
            <w:webHidden/>
          </w:rPr>
          <w:tab/>
        </w:r>
        <w:r w:rsidR="001D051E">
          <w:rPr>
            <w:noProof/>
            <w:webHidden/>
          </w:rPr>
          <w:fldChar w:fldCharType="begin"/>
        </w:r>
        <w:r w:rsidR="001D051E">
          <w:rPr>
            <w:noProof/>
            <w:webHidden/>
          </w:rPr>
          <w:instrText xml:space="preserve"> PAGEREF _Toc517963988 \h </w:instrText>
        </w:r>
        <w:r w:rsidR="001D051E">
          <w:rPr>
            <w:noProof/>
            <w:webHidden/>
          </w:rPr>
        </w:r>
        <w:r w:rsidR="001D051E">
          <w:rPr>
            <w:noProof/>
            <w:webHidden/>
          </w:rPr>
          <w:fldChar w:fldCharType="separate"/>
        </w:r>
        <w:r w:rsidR="001D051E">
          <w:rPr>
            <w:noProof/>
            <w:webHidden/>
          </w:rPr>
          <w:t>11</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89" w:history="1">
        <w:r w:rsidR="001D051E" w:rsidRPr="008D7AA3">
          <w:rPr>
            <w:rStyle w:val="Hyperlink"/>
          </w:rPr>
          <w:t>6.2</w:t>
        </w:r>
        <w:r w:rsidR="001D051E">
          <w:rPr>
            <w:rFonts w:asciiTheme="minorHAnsi" w:eastAsiaTheme="minorEastAsia" w:hAnsiTheme="minorHAnsi" w:cstheme="minorBidi"/>
            <w:noProof/>
            <w:sz w:val="22"/>
          </w:rPr>
          <w:tab/>
        </w:r>
        <w:r w:rsidR="001D051E" w:rsidRPr="008D7AA3">
          <w:rPr>
            <w:rStyle w:val="Hyperlink"/>
          </w:rPr>
          <w:t>Using the additional free text field</w:t>
        </w:r>
        <w:r w:rsidR="001D051E">
          <w:rPr>
            <w:noProof/>
            <w:webHidden/>
          </w:rPr>
          <w:tab/>
        </w:r>
        <w:r w:rsidR="001D051E">
          <w:rPr>
            <w:noProof/>
            <w:webHidden/>
          </w:rPr>
          <w:fldChar w:fldCharType="begin"/>
        </w:r>
        <w:r w:rsidR="001D051E">
          <w:rPr>
            <w:noProof/>
            <w:webHidden/>
          </w:rPr>
          <w:instrText xml:space="preserve"> PAGEREF _Toc517963989 \h </w:instrText>
        </w:r>
        <w:r w:rsidR="001D051E">
          <w:rPr>
            <w:noProof/>
            <w:webHidden/>
          </w:rPr>
        </w:r>
        <w:r w:rsidR="001D051E">
          <w:rPr>
            <w:noProof/>
            <w:webHidden/>
          </w:rPr>
          <w:fldChar w:fldCharType="separate"/>
        </w:r>
        <w:r w:rsidR="001D051E">
          <w:rPr>
            <w:noProof/>
            <w:webHidden/>
          </w:rPr>
          <w:t>11</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90" w:history="1">
        <w:r w:rsidR="001D051E" w:rsidRPr="008D7AA3">
          <w:rPr>
            <w:rStyle w:val="Hyperlink"/>
          </w:rPr>
          <w:t>6.3</w:t>
        </w:r>
        <w:r w:rsidR="001D051E">
          <w:rPr>
            <w:rFonts w:asciiTheme="minorHAnsi" w:eastAsiaTheme="minorEastAsia" w:hAnsiTheme="minorHAnsi" w:cstheme="minorBidi"/>
            <w:noProof/>
            <w:sz w:val="22"/>
          </w:rPr>
          <w:tab/>
        </w:r>
        <w:r w:rsidR="001D051E" w:rsidRPr="008D7AA3">
          <w:rPr>
            <w:rStyle w:val="Hyperlink"/>
          </w:rPr>
          <w:t>TFN and ABN algorithm validation</w:t>
        </w:r>
        <w:r w:rsidR="001D051E">
          <w:rPr>
            <w:noProof/>
            <w:webHidden/>
          </w:rPr>
          <w:tab/>
        </w:r>
        <w:r w:rsidR="001D051E">
          <w:rPr>
            <w:noProof/>
            <w:webHidden/>
          </w:rPr>
          <w:fldChar w:fldCharType="begin"/>
        </w:r>
        <w:r w:rsidR="001D051E">
          <w:rPr>
            <w:noProof/>
            <w:webHidden/>
          </w:rPr>
          <w:instrText xml:space="preserve"> PAGEREF _Toc517963990 \h </w:instrText>
        </w:r>
        <w:r w:rsidR="001D051E">
          <w:rPr>
            <w:noProof/>
            <w:webHidden/>
          </w:rPr>
        </w:r>
        <w:r w:rsidR="001D051E">
          <w:rPr>
            <w:noProof/>
            <w:webHidden/>
          </w:rPr>
          <w:fldChar w:fldCharType="separate"/>
        </w:r>
        <w:r w:rsidR="001D051E">
          <w:rPr>
            <w:noProof/>
            <w:webHidden/>
          </w:rPr>
          <w:t>12</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91" w:history="1">
        <w:r w:rsidR="001D051E" w:rsidRPr="008D7AA3">
          <w:rPr>
            <w:rStyle w:val="Hyperlink"/>
          </w:rPr>
          <w:t>6.4</w:t>
        </w:r>
        <w:r w:rsidR="001D051E">
          <w:rPr>
            <w:rFonts w:asciiTheme="minorHAnsi" w:eastAsiaTheme="minorEastAsia" w:hAnsiTheme="minorHAnsi" w:cstheme="minorBidi"/>
            <w:noProof/>
            <w:sz w:val="22"/>
          </w:rPr>
          <w:tab/>
        </w:r>
        <w:r w:rsidR="001D051E" w:rsidRPr="008D7AA3">
          <w:rPr>
            <w:rStyle w:val="Hyperlink"/>
          </w:rPr>
          <w:t>Future years</w:t>
        </w:r>
        <w:r w:rsidR="001D051E">
          <w:rPr>
            <w:noProof/>
            <w:webHidden/>
          </w:rPr>
          <w:tab/>
        </w:r>
        <w:r w:rsidR="001D051E">
          <w:rPr>
            <w:noProof/>
            <w:webHidden/>
          </w:rPr>
          <w:fldChar w:fldCharType="begin"/>
        </w:r>
        <w:r w:rsidR="001D051E">
          <w:rPr>
            <w:noProof/>
            <w:webHidden/>
          </w:rPr>
          <w:instrText xml:space="preserve"> PAGEREF _Toc517963991 \h </w:instrText>
        </w:r>
        <w:r w:rsidR="001D051E">
          <w:rPr>
            <w:noProof/>
            <w:webHidden/>
          </w:rPr>
        </w:r>
        <w:r w:rsidR="001D051E">
          <w:rPr>
            <w:noProof/>
            <w:webHidden/>
          </w:rPr>
          <w:fldChar w:fldCharType="separate"/>
        </w:r>
        <w:r w:rsidR="001D051E">
          <w:rPr>
            <w:noProof/>
            <w:webHidden/>
          </w:rPr>
          <w:t>12</w:t>
        </w:r>
        <w:r w:rsidR="001D051E">
          <w:rPr>
            <w:noProof/>
            <w:webHidden/>
          </w:rPr>
          <w:fldChar w:fldCharType="end"/>
        </w:r>
      </w:hyperlink>
    </w:p>
    <w:p w:rsidR="001D051E" w:rsidRDefault="00AE5EC2">
      <w:pPr>
        <w:pStyle w:val="TOC2"/>
        <w:tabs>
          <w:tab w:val="left" w:pos="880"/>
        </w:tabs>
        <w:rPr>
          <w:rFonts w:asciiTheme="minorHAnsi" w:eastAsiaTheme="minorEastAsia" w:hAnsiTheme="minorHAnsi" w:cstheme="minorBidi"/>
          <w:noProof/>
          <w:sz w:val="22"/>
        </w:rPr>
      </w:pPr>
      <w:hyperlink w:anchor="_Toc517963992" w:history="1">
        <w:r w:rsidR="001D051E" w:rsidRPr="008D7AA3">
          <w:rPr>
            <w:rStyle w:val="Hyperlink"/>
          </w:rPr>
          <w:t>6.5</w:t>
        </w:r>
        <w:r w:rsidR="001D051E">
          <w:rPr>
            <w:rFonts w:asciiTheme="minorHAnsi" w:eastAsiaTheme="minorEastAsia" w:hAnsiTheme="minorHAnsi" w:cstheme="minorBidi"/>
            <w:noProof/>
            <w:sz w:val="22"/>
          </w:rPr>
          <w:tab/>
        </w:r>
        <w:r w:rsidR="001D051E" w:rsidRPr="008D7AA3">
          <w:rPr>
            <w:rStyle w:val="Hyperlink"/>
          </w:rPr>
          <w:t>Truncating amounts</w:t>
        </w:r>
        <w:r w:rsidR="001D051E">
          <w:rPr>
            <w:noProof/>
            <w:webHidden/>
          </w:rPr>
          <w:tab/>
        </w:r>
        <w:r w:rsidR="001D051E">
          <w:rPr>
            <w:noProof/>
            <w:webHidden/>
          </w:rPr>
          <w:fldChar w:fldCharType="begin"/>
        </w:r>
        <w:r w:rsidR="001D051E">
          <w:rPr>
            <w:noProof/>
            <w:webHidden/>
          </w:rPr>
          <w:instrText xml:space="preserve"> PAGEREF _Toc517963992 \h </w:instrText>
        </w:r>
        <w:r w:rsidR="001D051E">
          <w:rPr>
            <w:noProof/>
            <w:webHidden/>
          </w:rPr>
        </w:r>
        <w:r w:rsidR="001D051E">
          <w:rPr>
            <w:noProof/>
            <w:webHidden/>
          </w:rPr>
          <w:fldChar w:fldCharType="separate"/>
        </w:r>
        <w:r w:rsidR="001D051E">
          <w:rPr>
            <w:noProof/>
            <w:webHidden/>
          </w:rPr>
          <w:t>12</w:t>
        </w:r>
        <w:r w:rsidR="001D051E">
          <w:rPr>
            <w:noProof/>
            <w:webHidden/>
          </w:rPr>
          <w:fldChar w:fldCharType="end"/>
        </w:r>
      </w:hyperlink>
    </w:p>
    <w:p w:rsidR="00F00304" w:rsidRPr="00DB07DC" w:rsidRDefault="00A437EB" w:rsidP="00F00304">
      <w:pPr>
        <w:pStyle w:val="Maintext"/>
        <w:rPr>
          <w:sz w:val="20"/>
        </w:rPr>
      </w:pPr>
      <w:r>
        <w:rPr>
          <w:rFonts w:cs="Arial"/>
          <w:sz w:val="20"/>
          <w:szCs w:val="22"/>
          <w:highlight w:val="yellow"/>
        </w:rPr>
        <w:fldChar w:fldCharType="end"/>
      </w:r>
    </w:p>
    <w:p w:rsidR="00A95CEF" w:rsidRPr="00A95CEF" w:rsidRDefault="000B4796">
      <w:pPr>
        <w:pStyle w:val="TableofFigures"/>
        <w:tabs>
          <w:tab w:val="right" w:leader="dot" w:pos="9288"/>
        </w:tabs>
        <w:rPr>
          <w:rFonts w:asciiTheme="minorHAnsi" w:eastAsiaTheme="minorEastAsia" w:hAnsiTheme="minorHAnsi" w:cstheme="minorBidi"/>
          <w:noProof/>
          <w:sz w:val="20"/>
          <w:szCs w:val="22"/>
        </w:rPr>
      </w:pPr>
      <w:r w:rsidRPr="00A95CEF">
        <w:rPr>
          <w:sz w:val="12"/>
        </w:rPr>
        <w:fldChar w:fldCharType="begin"/>
      </w:r>
      <w:r w:rsidRPr="00A95CEF">
        <w:rPr>
          <w:sz w:val="12"/>
        </w:rPr>
        <w:instrText xml:space="preserve"> TOC \h \z \c "Table" </w:instrText>
      </w:r>
      <w:r w:rsidRPr="00A95CEF">
        <w:rPr>
          <w:sz w:val="12"/>
        </w:rPr>
        <w:fldChar w:fldCharType="separate"/>
      </w:r>
      <w:hyperlink w:anchor="_Toc462212728" w:history="1">
        <w:r w:rsidR="00A95CEF" w:rsidRPr="00A95CEF">
          <w:rPr>
            <w:rStyle w:val="Hyperlink"/>
            <w:sz w:val="20"/>
          </w:rPr>
          <w:t>Table 1: Valid schedules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_Toc462212728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rsidR="00A95CEF" w:rsidRPr="00A95CEF" w:rsidRDefault="00AE5EC2">
      <w:pPr>
        <w:pStyle w:val="TableofFigures"/>
        <w:tabs>
          <w:tab w:val="right" w:leader="dot" w:pos="9288"/>
        </w:tabs>
        <w:rPr>
          <w:rFonts w:asciiTheme="minorHAnsi" w:eastAsiaTheme="minorEastAsia" w:hAnsiTheme="minorHAnsi" w:cstheme="minorBidi"/>
          <w:noProof/>
          <w:sz w:val="20"/>
          <w:szCs w:val="22"/>
        </w:rPr>
      </w:pPr>
      <w:hyperlink w:anchor="_Toc462212729" w:history="1">
        <w:r w:rsidR="00A95CEF" w:rsidRPr="00A95CEF">
          <w:rPr>
            <w:rStyle w:val="Hyperlink"/>
            <w:sz w:val="20"/>
          </w:rPr>
          <w:t>Table 2: Interactions available in the PTR lodgment process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_Toc462212729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rsidR="00A95CEF" w:rsidRPr="00A95CEF" w:rsidRDefault="00AE5EC2">
      <w:pPr>
        <w:pStyle w:val="TableofFigures"/>
        <w:tabs>
          <w:tab w:val="right" w:leader="dot" w:pos="9288"/>
        </w:tabs>
        <w:rPr>
          <w:rFonts w:asciiTheme="minorHAnsi" w:eastAsiaTheme="minorEastAsia" w:hAnsiTheme="minorHAnsi" w:cstheme="minorBidi"/>
          <w:noProof/>
          <w:sz w:val="20"/>
          <w:szCs w:val="22"/>
        </w:rPr>
      </w:pPr>
      <w:hyperlink w:anchor="_Toc462212730" w:history="1">
        <w:r w:rsidR="00A95CEF" w:rsidRPr="00A95CEF">
          <w:rPr>
            <w:rStyle w:val="Hyperlink"/>
            <w:sz w:val="20"/>
          </w:rPr>
          <w:t>Table 3: Channel availability of PTR interactions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_Toc462212730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rsidR="00A95CEF" w:rsidRPr="00A95CEF" w:rsidRDefault="00AE5EC2">
      <w:pPr>
        <w:pStyle w:val="TableofFigures"/>
        <w:tabs>
          <w:tab w:val="right" w:leader="dot" w:pos="9288"/>
        </w:tabs>
        <w:rPr>
          <w:rFonts w:asciiTheme="minorHAnsi" w:eastAsiaTheme="minorEastAsia" w:hAnsiTheme="minorHAnsi" w:cstheme="minorBidi"/>
          <w:noProof/>
          <w:sz w:val="20"/>
          <w:szCs w:val="22"/>
        </w:rPr>
      </w:pPr>
      <w:hyperlink w:anchor="_Toc462212731" w:history="1">
        <w:r w:rsidR="00A95CEF" w:rsidRPr="00A95CEF">
          <w:rPr>
            <w:rStyle w:val="Hyperlink"/>
            <w:sz w:val="20"/>
          </w:rPr>
          <w:t>Table 4: PTR Permissions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_Toc462212731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8</w:t>
        </w:r>
        <w:r w:rsidR="00A95CEF" w:rsidRPr="00A95CEF">
          <w:rPr>
            <w:noProof/>
            <w:webHidden/>
            <w:sz w:val="20"/>
          </w:rPr>
          <w:fldChar w:fldCharType="end"/>
        </w:r>
      </w:hyperlink>
    </w:p>
    <w:p w:rsidR="00A95CEF" w:rsidRPr="00A95CEF" w:rsidRDefault="00AE5EC2">
      <w:pPr>
        <w:pStyle w:val="TableofFigures"/>
        <w:tabs>
          <w:tab w:val="right" w:leader="dot" w:pos="9288"/>
        </w:tabs>
        <w:rPr>
          <w:rFonts w:asciiTheme="minorHAnsi" w:eastAsiaTheme="minorEastAsia" w:hAnsiTheme="minorHAnsi" w:cstheme="minorBidi"/>
          <w:noProof/>
          <w:sz w:val="20"/>
          <w:szCs w:val="22"/>
        </w:rPr>
      </w:pPr>
      <w:hyperlink w:anchor="_Toc462212732" w:history="1">
        <w:r w:rsidR="00A95CEF" w:rsidRPr="00A95CEF">
          <w:rPr>
            <w:rStyle w:val="Hyperlink"/>
            <w:sz w:val="20"/>
          </w:rPr>
          <w:t>Table 5: Access Manager Permissions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_Toc462212732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8</w:t>
        </w:r>
        <w:r w:rsidR="00A95CEF" w:rsidRPr="00A95CEF">
          <w:rPr>
            <w:noProof/>
            <w:webHidden/>
            <w:sz w:val="20"/>
          </w:rPr>
          <w:fldChar w:fldCharType="end"/>
        </w:r>
      </w:hyperlink>
    </w:p>
    <w:p w:rsidR="00A95CEF" w:rsidRPr="00A95CEF" w:rsidRDefault="00AE5EC2">
      <w:pPr>
        <w:pStyle w:val="TableofFigures"/>
        <w:tabs>
          <w:tab w:val="right" w:leader="dot" w:pos="9288"/>
        </w:tabs>
        <w:rPr>
          <w:rFonts w:asciiTheme="minorHAnsi" w:eastAsiaTheme="minorEastAsia" w:hAnsiTheme="minorHAnsi" w:cstheme="minorBidi"/>
          <w:noProof/>
          <w:sz w:val="20"/>
          <w:szCs w:val="22"/>
        </w:rPr>
      </w:pPr>
      <w:hyperlink w:anchor="_Toc462212733" w:history="1">
        <w:r w:rsidR="00A95CEF" w:rsidRPr="00A95CEF">
          <w:rPr>
            <w:rStyle w:val="Hyperlink"/>
            <w:sz w:val="20"/>
          </w:rPr>
          <w:t>Table 6: Examples of helpful free text scenarios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_Toc462212733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12</w:t>
        </w:r>
        <w:r w:rsidR="00A95CEF" w:rsidRPr="00A95CEF">
          <w:rPr>
            <w:noProof/>
            <w:webHidden/>
            <w:sz w:val="20"/>
          </w:rPr>
          <w:fldChar w:fldCharType="end"/>
        </w:r>
      </w:hyperlink>
    </w:p>
    <w:p w:rsidR="000B4796" w:rsidRPr="00C326B5" w:rsidRDefault="000B4796" w:rsidP="00561E38">
      <w:pPr>
        <w:pStyle w:val="Maintext"/>
        <w:rPr>
          <w:sz w:val="16"/>
        </w:rPr>
      </w:pPr>
      <w:r w:rsidRPr="00A95CEF">
        <w:rPr>
          <w:sz w:val="12"/>
        </w:rPr>
        <w:fldChar w:fldCharType="end"/>
      </w:r>
    </w:p>
    <w:p w:rsidR="00C97A82" w:rsidRPr="006332E8" w:rsidRDefault="000B4796">
      <w:pPr>
        <w:pStyle w:val="TableofFigures"/>
        <w:tabs>
          <w:tab w:val="right" w:leader="dot" w:pos="9288"/>
        </w:tabs>
        <w:rPr>
          <w:rFonts w:asciiTheme="minorHAnsi" w:eastAsiaTheme="minorEastAsia" w:hAnsiTheme="minorHAnsi" w:cstheme="minorBidi"/>
          <w:noProof/>
          <w:sz w:val="20"/>
          <w:szCs w:val="20"/>
        </w:rPr>
      </w:pPr>
      <w:r w:rsidRPr="006332E8">
        <w:rPr>
          <w:sz w:val="20"/>
          <w:szCs w:val="20"/>
        </w:rPr>
        <w:fldChar w:fldCharType="begin"/>
      </w:r>
      <w:r w:rsidRPr="006332E8">
        <w:rPr>
          <w:sz w:val="20"/>
          <w:szCs w:val="20"/>
        </w:rPr>
        <w:instrText xml:space="preserve"> TOC \h \z \c "Figure" </w:instrText>
      </w:r>
      <w:r w:rsidRPr="006332E8">
        <w:rPr>
          <w:sz w:val="20"/>
          <w:szCs w:val="20"/>
        </w:rPr>
        <w:fldChar w:fldCharType="separate"/>
      </w:r>
      <w:hyperlink w:anchor="_Toc445881435" w:history="1">
        <w:r w:rsidR="00C97A82" w:rsidRPr="006332E8">
          <w:rPr>
            <w:rStyle w:val="Hyperlink"/>
            <w:sz w:val="20"/>
            <w:szCs w:val="20"/>
          </w:rPr>
          <w:t>Figure 1: SBR interactions and PTR process</w:t>
        </w:r>
        <w:r w:rsidR="00C97A82" w:rsidRPr="006332E8">
          <w:rPr>
            <w:noProof/>
            <w:webHidden/>
            <w:sz w:val="20"/>
            <w:szCs w:val="20"/>
          </w:rPr>
          <w:tab/>
        </w:r>
        <w:r w:rsidR="00C97A82" w:rsidRPr="006332E8">
          <w:rPr>
            <w:noProof/>
            <w:webHidden/>
            <w:sz w:val="20"/>
            <w:szCs w:val="20"/>
          </w:rPr>
          <w:fldChar w:fldCharType="begin"/>
        </w:r>
        <w:r w:rsidR="00C97A82" w:rsidRPr="006332E8">
          <w:rPr>
            <w:noProof/>
            <w:webHidden/>
            <w:sz w:val="20"/>
            <w:szCs w:val="20"/>
          </w:rPr>
          <w:instrText xml:space="preserve"> PAGEREF _Toc445881435 \h </w:instrText>
        </w:r>
        <w:r w:rsidR="00C97A82" w:rsidRPr="006332E8">
          <w:rPr>
            <w:noProof/>
            <w:webHidden/>
            <w:sz w:val="20"/>
            <w:szCs w:val="20"/>
          </w:rPr>
        </w:r>
        <w:r w:rsidR="00C97A82" w:rsidRPr="006332E8">
          <w:rPr>
            <w:noProof/>
            <w:webHidden/>
            <w:sz w:val="20"/>
            <w:szCs w:val="20"/>
          </w:rPr>
          <w:fldChar w:fldCharType="separate"/>
        </w:r>
        <w:r w:rsidR="007C0380">
          <w:rPr>
            <w:noProof/>
            <w:webHidden/>
            <w:sz w:val="20"/>
            <w:szCs w:val="20"/>
          </w:rPr>
          <w:t>6</w:t>
        </w:r>
        <w:r w:rsidR="00C97A82" w:rsidRPr="006332E8">
          <w:rPr>
            <w:noProof/>
            <w:webHidden/>
            <w:sz w:val="20"/>
            <w:szCs w:val="20"/>
          </w:rPr>
          <w:fldChar w:fldCharType="end"/>
        </w:r>
      </w:hyperlink>
    </w:p>
    <w:p w:rsidR="000B4796" w:rsidRPr="001B13A4" w:rsidRDefault="000B4796" w:rsidP="00561E38">
      <w:pPr>
        <w:pStyle w:val="Maintext"/>
        <w:rPr>
          <w:sz w:val="18"/>
        </w:rPr>
      </w:pPr>
      <w:r w:rsidRPr="006332E8">
        <w:rPr>
          <w:sz w:val="20"/>
          <w:szCs w:val="20"/>
        </w:rPr>
        <w:fldChar w:fldCharType="end"/>
      </w:r>
    </w:p>
    <w:p w:rsidR="00561E38" w:rsidRPr="001B13A4" w:rsidRDefault="00561E38" w:rsidP="00561E38">
      <w:pPr>
        <w:pStyle w:val="Maintext"/>
        <w:rPr>
          <w:sz w:val="18"/>
        </w:rPr>
        <w:sectPr w:rsidR="00561E38" w:rsidRPr="001B13A4" w:rsidSect="00362063">
          <w:headerReference w:type="even" r:id="rId19"/>
          <w:headerReference w:type="first" r:id="rId20"/>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4" w:name="STARTINGNUMBER"/>
      <w:bookmarkStart w:id="5" w:name="_Toc517963969"/>
      <w:bookmarkEnd w:id="4"/>
      <w:r w:rsidRPr="007E117B">
        <w:lastRenderedPageBreak/>
        <w:t>I</w:t>
      </w:r>
      <w:r w:rsidR="00E76F3D" w:rsidRPr="007E117B">
        <w:t>ntroduction</w:t>
      </w:r>
      <w:bookmarkEnd w:id="5"/>
    </w:p>
    <w:p w:rsidR="0032267E" w:rsidRPr="007E117B" w:rsidRDefault="0032267E" w:rsidP="006A5CD0">
      <w:pPr>
        <w:pStyle w:val="Head2"/>
      </w:pPr>
      <w:bookmarkStart w:id="6" w:name="_Toc406679165"/>
      <w:bookmarkStart w:id="7" w:name="_Toc517963970"/>
      <w:r w:rsidRPr="007E117B">
        <w:t>Purpose</w:t>
      </w:r>
      <w:bookmarkEnd w:id="6"/>
      <w:bookmarkEnd w:id="7"/>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8E746E">
        <w:rPr>
          <w:sz w:val="20"/>
          <w:szCs w:val="20"/>
        </w:rPr>
        <w:t>to</w:t>
      </w:r>
      <w:r w:rsidRPr="00C9276F">
        <w:rPr>
          <w:sz w:val="20"/>
          <w:szCs w:val="20"/>
        </w:rPr>
        <w:t xml:space="preserve"> assist </w:t>
      </w:r>
      <w:r w:rsidR="00046E86">
        <w:rPr>
          <w:sz w:val="20"/>
          <w:szCs w:val="20"/>
        </w:rPr>
        <w:t>digital service providers</w:t>
      </w:r>
      <w:r w:rsidRPr="00C9276F">
        <w:rPr>
          <w:sz w:val="20"/>
          <w:szCs w:val="20"/>
        </w:rPr>
        <w:t xml:space="preserve"> in understanding the business context surrounding </w:t>
      </w:r>
      <w:r w:rsidR="0028653B">
        <w:rPr>
          <w:sz w:val="20"/>
          <w:szCs w:val="20"/>
        </w:rPr>
        <w:t xml:space="preserve">Partnership </w:t>
      </w:r>
      <w:r w:rsidR="005E63D0">
        <w:rPr>
          <w:sz w:val="20"/>
          <w:szCs w:val="20"/>
        </w:rPr>
        <w:t>t</w:t>
      </w:r>
      <w:r w:rsidR="0028653B">
        <w:rPr>
          <w:sz w:val="20"/>
          <w:szCs w:val="20"/>
        </w:rPr>
        <w:t xml:space="preserve">ax </w:t>
      </w:r>
      <w:r w:rsidR="005E63D0">
        <w:rPr>
          <w:sz w:val="20"/>
          <w:szCs w:val="20"/>
        </w:rPr>
        <w:t>r</w:t>
      </w:r>
      <w:r w:rsidR="0028653B">
        <w:rPr>
          <w:sz w:val="20"/>
          <w:szCs w:val="20"/>
        </w:rPr>
        <w:t>eturn (PTR)</w:t>
      </w:r>
      <w:r>
        <w:rPr>
          <w:sz w:val="20"/>
          <w:szCs w:val="20"/>
        </w:rPr>
        <w:t xml:space="preserve"> </w:t>
      </w:r>
      <w:r w:rsidRPr="00C9276F">
        <w:rPr>
          <w:sz w:val="20"/>
          <w:szCs w:val="20"/>
        </w:rPr>
        <w:t>interaction</w:t>
      </w:r>
      <w:r w:rsidR="008E746E">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8653B" w:rsidRPr="002113EF" w:rsidRDefault="0028653B" w:rsidP="0028653B">
      <w:pPr>
        <w:rPr>
          <w:rFonts w:cs="Arial"/>
          <w:color w:val="000000"/>
          <w:sz w:val="20"/>
          <w:szCs w:val="22"/>
        </w:rPr>
      </w:pPr>
      <w:bookmarkStart w:id="8" w:name="_Toc406679166"/>
      <w:r w:rsidRPr="002113EF">
        <w:rPr>
          <w:rFonts w:cs="Arial"/>
          <w:color w:val="000000"/>
          <w:sz w:val="20"/>
          <w:szCs w:val="22"/>
        </w:rPr>
        <w:t>This document defines the interactions that are available to</w:t>
      </w:r>
      <w:r>
        <w:rPr>
          <w:rFonts w:cs="Arial"/>
          <w:color w:val="000000"/>
          <w:sz w:val="20"/>
          <w:szCs w:val="22"/>
        </w:rPr>
        <w:t xml:space="preserve"> lodge</w:t>
      </w:r>
      <w:r w:rsidRPr="002113EF">
        <w:rPr>
          <w:rFonts w:cs="Arial"/>
          <w:color w:val="000000"/>
          <w:sz w:val="20"/>
          <w:szCs w:val="22"/>
        </w:rPr>
        <w:t xml:space="preserve"> a </w:t>
      </w:r>
      <w:r>
        <w:rPr>
          <w:rFonts w:cs="Arial"/>
          <w:color w:val="000000"/>
          <w:sz w:val="20"/>
          <w:szCs w:val="22"/>
        </w:rPr>
        <w:t xml:space="preserve">PTR, </w:t>
      </w:r>
      <w:r>
        <w:rPr>
          <w:sz w:val="20"/>
          <w:szCs w:val="20"/>
        </w:rPr>
        <w:t>outlines which reporting parties can use the services</w:t>
      </w:r>
      <w:r w:rsidRPr="002113EF">
        <w:rPr>
          <w:rFonts w:cs="Arial"/>
          <w:color w:val="000000"/>
          <w:sz w:val="20"/>
          <w:szCs w:val="22"/>
        </w:rPr>
        <w:t>, and explains any constraints and known issues with the use of the interaction</w:t>
      </w:r>
      <w:r w:rsidRPr="00F2593B">
        <w:rPr>
          <w:rFonts w:cs="Arial"/>
          <w:color w:val="000000"/>
          <w:sz w:val="20"/>
          <w:szCs w:val="22"/>
        </w:rPr>
        <w:t>, providing guidance with certain identified issues.</w:t>
      </w:r>
    </w:p>
    <w:p w:rsidR="0028653B" w:rsidRDefault="0028653B" w:rsidP="0028653B">
      <w:pPr>
        <w:autoSpaceDE w:val="0"/>
        <w:autoSpaceDN w:val="0"/>
        <w:adjustRightInd w:val="0"/>
        <w:rPr>
          <w:sz w:val="20"/>
          <w:szCs w:val="20"/>
        </w:rPr>
      </w:pPr>
    </w:p>
    <w:p w:rsidR="0028653B" w:rsidRDefault="008E746E" w:rsidP="0028653B">
      <w:pPr>
        <w:autoSpaceDE w:val="0"/>
        <w:autoSpaceDN w:val="0"/>
        <w:adjustRightInd w:val="0"/>
        <w:rPr>
          <w:sz w:val="20"/>
          <w:szCs w:val="20"/>
        </w:rPr>
      </w:pPr>
      <w:r>
        <w:rPr>
          <w:sz w:val="20"/>
          <w:szCs w:val="20"/>
        </w:rPr>
        <w:t>T</w:t>
      </w:r>
      <w:r w:rsidR="0028653B">
        <w:rPr>
          <w:sz w:val="20"/>
          <w:szCs w:val="20"/>
        </w:rPr>
        <w:t xml:space="preserve">he Partnership </w:t>
      </w:r>
      <w:r w:rsidR="005E63D0">
        <w:rPr>
          <w:sz w:val="20"/>
          <w:szCs w:val="20"/>
        </w:rPr>
        <w:t>t</w:t>
      </w:r>
      <w:r w:rsidR="0028653B">
        <w:rPr>
          <w:sz w:val="20"/>
          <w:szCs w:val="20"/>
        </w:rPr>
        <w:t xml:space="preserve">ax </w:t>
      </w:r>
      <w:r w:rsidR="005E63D0">
        <w:rPr>
          <w:sz w:val="20"/>
          <w:szCs w:val="20"/>
        </w:rPr>
        <w:t>r</w:t>
      </w:r>
      <w:r w:rsidR="0028653B">
        <w:rPr>
          <w:sz w:val="20"/>
          <w:szCs w:val="20"/>
        </w:rPr>
        <w:t>eturn service</w:t>
      </w:r>
      <w:r w:rsidR="0028653B" w:rsidRPr="00BF4F1D">
        <w:rPr>
          <w:sz w:val="20"/>
          <w:szCs w:val="20"/>
        </w:rPr>
        <w:t xml:space="preserve"> refers to the interaction</w:t>
      </w:r>
      <w:r>
        <w:rPr>
          <w:sz w:val="20"/>
          <w:szCs w:val="20"/>
        </w:rPr>
        <w:t>s</w:t>
      </w:r>
      <w:r w:rsidR="0028653B" w:rsidRPr="00BF4F1D">
        <w:rPr>
          <w:sz w:val="20"/>
          <w:szCs w:val="20"/>
        </w:rPr>
        <w:t xml:space="preserve"> with the ATO for a </w:t>
      </w:r>
      <w:r w:rsidR="0028653B">
        <w:rPr>
          <w:sz w:val="20"/>
          <w:szCs w:val="20"/>
        </w:rPr>
        <w:t>user, depending on their role,</w:t>
      </w:r>
      <w:r w:rsidR="0028653B" w:rsidRPr="00BF4F1D">
        <w:rPr>
          <w:sz w:val="20"/>
          <w:szCs w:val="20"/>
        </w:rPr>
        <w:t xml:space="preserve"> to</w:t>
      </w:r>
      <w:r w:rsidR="0028653B">
        <w:rPr>
          <w:sz w:val="20"/>
          <w:szCs w:val="20"/>
        </w:rPr>
        <w:t>:</w:t>
      </w:r>
    </w:p>
    <w:p w:rsidR="0028653B" w:rsidRDefault="0028653B" w:rsidP="0028653B">
      <w:pPr>
        <w:autoSpaceDE w:val="0"/>
        <w:autoSpaceDN w:val="0"/>
        <w:adjustRightInd w:val="0"/>
        <w:rPr>
          <w:sz w:val="20"/>
          <w:szCs w:val="20"/>
        </w:rPr>
      </w:pPr>
    </w:p>
    <w:p w:rsidR="0028653B" w:rsidRPr="0028653B" w:rsidRDefault="0028653B" w:rsidP="0028653B">
      <w:pPr>
        <w:pStyle w:val="ListParagraph"/>
        <w:numPr>
          <w:ilvl w:val="0"/>
          <w:numId w:val="15"/>
        </w:numPr>
        <w:autoSpaceDE w:val="0"/>
        <w:autoSpaceDN w:val="0"/>
        <w:adjustRightInd w:val="0"/>
        <w:rPr>
          <w:rFonts w:ascii="Arial" w:hAnsi="Arial" w:cs="Arial"/>
          <w:sz w:val="20"/>
          <w:szCs w:val="20"/>
        </w:rPr>
      </w:pPr>
      <w:r w:rsidRPr="00C97B67">
        <w:rPr>
          <w:rFonts w:ascii="Arial" w:hAnsi="Arial" w:cs="Arial"/>
          <w:sz w:val="20"/>
          <w:szCs w:val="20"/>
        </w:rPr>
        <w:t xml:space="preserve">Lodge a </w:t>
      </w:r>
      <w:r w:rsidRPr="0028653B">
        <w:rPr>
          <w:rFonts w:ascii="Arial" w:hAnsi="Arial" w:cs="Arial"/>
          <w:color w:val="000000"/>
          <w:sz w:val="20"/>
          <w:szCs w:val="22"/>
        </w:rPr>
        <w:t>PTR</w:t>
      </w:r>
    </w:p>
    <w:p w:rsidR="0028653B" w:rsidRPr="0028653B" w:rsidRDefault="0028653B" w:rsidP="0028653B">
      <w:pPr>
        <w:pStyle w:val="ListParagraph"/>
        <w:numPr>
          <w:ilvl w:val="0"/>
          <w:numId w:val="15"/>
        </w:numPr>
        <w:autoSpaceDE w:val="0"/>
        <w:autoSpaceDN w:val="0"/>
        <w:adjustRightInd w:val="0"/>
        <w:rPr>
          <w:rFonts w:ascii="Arial" w:hAnsi="Arial" w:cs="Arial"/>
          <w:sz w:val="20"/>
          <w:szCs w:val="20"/>
        </w:rPr>
      </w:pPr>
      <w:r w:rsidRPr="0028653B">
        <w:rPr>
          <w:rFonts w:ascii="Arial" w:hAnsi="Arial" w:cs="Arial"/>
          <w:sz w:val="20"/>
          <w:szCs w:val="20"/>
        </w:rPr>
        <w:t xml:space="preserve">Lodge an amendment to a </w:t>
      </w:r>
      <w:r w:rsidRPr="0028653B">
        <w:rPr>
          <w:rFonts w:ascii="Arial" w:hAnsi="Arial" w:cs="Arial"/>
          <w:color w:val="000000"/>
          <w:sz w:val="20"/>
          <w:szCs w:val="22"/>
        </w:rPr>
        <w:t>PTR</w:t>
      </w:r>
    </w:p>
    <w:p w:rsidR="0028653B" w:rsidRPr="00C97B67" w:rsidRDefault="0028653B" w:rsidP="0028653B">
      <w:pPr>
        <w:pStyle w:val="ListParagraph"/>
        <w:numPr>
          <w:ilvl w:val="0"/>
          <w:numId w:val="15"/>
        </w:numPr>
        <w:autoSpaceDE w:val="0"/>
        <w:autoSpaceDN w:val="0"/>
        <w:adjustRightInd w:val="0"/>
        <w:rPr>
          <w:rFonts w:cs="Arial"/>
          <w:sz w:val="20"/>
          <w:szCs w:val="20"/>
        </w:rPr>
      </w:pPr>
      <w:r w:rsidRPr="0028653B">
        <w:rPr>
          <w:rFonts w:ascii="Arial" w:hAnsi="Arial" w:cs="Arial"/>
          <w:sz w:val="20"/>
          <w:szCs w:val="20"/>
        </w:rPr>
        <w:t>Lod</w:t>
      </w:r>
      <w:r w:rsidR="004174E1">
        <w:rPr>
          <w:rFonts w:ascii="Arial" w:hAnsi="Arial" w:cs="Arial"/>
          <w:sz w:val="20"/>
          <w:szCs w:val="20"/>
        </w:rPr>
        <w:t>g</w:t>
      </w:r>
      <w:r w:rsidRPr="0028653B">
        <w:rPr>
          <w:rFonts w:ascii="Arial" w:hAnsi="Arial" w:cs="Arial"/>
          <w:sz w:val="20"/>
          <w:szCs w:val="20"/>
        </w:rPr>
        <w:t xml:space="preserve">e a </w:t>
      </w:r>
      <w:r w:rsidRPr="0028653B">
        <w:rPr>
          <w:rFonts w:ascii="Arial" w:hAnsi="Arial" w:cs="Arial"/>
          <w:color w:val="000000"/>
          <w:sz w:val="20"/>
          <w:szCs w:val="22"/>
        </w:rPr>
        <w:t>PTR</w:t>
      </w:r>
      <w:r w:rsidRPr="0028653B">
        <w:rPr>
          <w:rFonts w:ascii="Arial" w:hAnsi="Arial" w:cs="Arial"/>
          <w:sz w:val="20"/>
          <w:szCs w:val="20"/>
        </w:rPr>
        <w:t xml:space="preserve"> </w:t>
      </w:r>
      <w:r w:rsidRPr="00C97B67">
        <w:rPr>
          <w:rFonts w:ascii="Arial" w:hAnsi="Arial" w:cs="Arial"/>
          <w:sz w:val="20"/>
          <w:szCs w:val="20"/>
        </w:rPr>
        <w:t>(original or amended) for a prior year as a SBR ebMS3 message contai</w:t>
      </w:r>
      <w:r w:rsidR="00F92BAD">
        <w:rPr>
          <w:rFonts w:ascii="Arial" w:hAnsi="Arial" w:cs="Arial"/>
          <w:sz w:val="20"/>
          <w:szCs w:val="20"/>
        </w:rPr>
        <w:t>ning the ELS tag formatted data</w:t>
      </w:r>
    </w:p>
    <w:p w:rsidR="0028653B" w:rsidRDefault="0028653B" w:rsidP="0028653B">
      <w:pPr>
        <w:autoSpaceDE w:val="0"/>
        <w:autoSpaceDN w:val="0"/>
        <w:adjustRightInd w:val="0"/>
        <w:rPr>
          <w:rFonts w:cs="Arial"/>
          <w:sz w:val="20"/>
          <w:szCs w:val="20"/>
        </w:rPr>
      </w:pPr>
    </w:p>
    <w:p w:rsidR="00CE765B" w:rsidRDefault="0028653B" w:rsidP="0028653B">
      <w:pPr>
        <w:spacing w:after="120"/>
        <w:rPr>
          <w:rFonts w:cs="Arial"/>
          <w:color w:val="000000"/>
          <w:sz w:val="20"/>
          <w:szCs w:val="22"/>
        </w:rPr>
      </w:pPr>
      <w:r>
        <w:rPr>
          <w:rFonts w:cs="Arial"/>
          <w:color w:val="000000"/>
          <w:sz w:val="20"/>
          <w:szCs w:val="22"/>
        </w:rPr>
        <w:t xml:space="preserve">This document applies to the SBR </w:t>
      </w:r>
      <w:r w:rsidR="008072DA">
        <w:rPr>
          <w:rFonts w:cs="Arial"/>
          <w:color w:val="000000"/>
          <w:sz w:val="20"/>
          <w:szCs w:val="22"/>
        </w:rPr>
        <w:t>PTR</w:t>
      </w:r>
      <w:r>
        <w:rPr>
          <w:rFonts w:cs="Arial"/>
          <w:color w:val="000000"/>
          <w:sz w:val="20"/>
          <w:szCs w:val="22"/>
        </w:rPr>
        <w:t xml:space="preserve"> service for </w:t>
      </w:r>
      <w:r w:rsidR="00046E86">
        <w:rPr>
          <w:rFonts w:cs="Arial"/>
          <w:color w:val="000000"/>
          <w:sz w:val="20"/>
          <w:szCs w:val="22"/>
        </w:rPr>
        <w:t>2018</w:t>
      </w:r>
      <w:r>
        <w:rPr>
          <w:rFonts w:cs="Arial"/>
          <w:color w:val="000000"/>
          <w:sz w:val="20"/>
          <w:szCs w:val="22"/>
        </w:rPr>
        <w:t xml:space="preserve"> </w:t>
      </w:r>
      <w:r w:rsidR="008072DA">
        <w:rPr>
          <w:rFonts w:cs="Arial"/>
          <w:color w:val="000000"/>
          <w:sz w:val="20"/>
          <w:szCs w:val="22"/>
        </w:rPr>
        <w:t>PTR</w:t>
      </w:r>
      <w:r>
        <w:rPr>
          <w:rFonts w:cs="Arial"/>
          <w:color w:val="000000"/>
          <w:sz w:val="20"/>
          <w:szCs w:val="22"/>
        </w:rPr>
        <w:t xml:space="preserve"> returns and the SBR ELStagFormat service for the years </w:t>
      </w:r>
      <w:r w:rsidR="00633892">
        <w:rPr>
          <w:rFonts w:cs="Arial"/>
          <w:color w:val="000000"/>
          <w:sz w:val="20"/>
          <w:szCs w:val="22"/>
        </w:rPr>
        <w:t>1998</w:t>
      </w:r>
      <w:r>
        <w:rPr>
          <w:rFonts w:cs="Arial"/>
          <w:color w:val="000000"/>
          <w:sz w:val="20"/>
          <w:szCs w:val="22"/>
        </w:rPr>
        <w:t>-</w:t>
      </w:r>
      <w:r w:rsidR="00274347">
        <w:rPr>
          <w:rFonts w:cs="Arial"/>
          <w:color w:val="000000"/>
          <w:sz w:val="20"/>
          <w:szCs w:val="22"/>
        </w:rPr>
        <w:t>201</w:t>
      </w:r>
      <w:r w:rsidR="00046E86">
        <w:rPr>
          <w:rFonts w:cs="Arial"/>
          <w:color w:val="000000"/>
          <w:sz w:val="20"/>
          <w:szCs w:val="22"/>
        </w:rPr>
        <w:t>6</w:t>
      </w:r>
      <w:r>
        <w:rPr>
          <w:rFonts w:cs="Arial"/>
          <w:color w:val="000000"/>
          <w:sz w:val="20"/>
          <w:szCs w:val="22"/>
        </w:rPr>
        <w:t>.</w:t>
      </w:r>
    </w:p>
    <w:p w:rsidR="00FD4ECE" w:rsidRPr="002134F7" w:rsidRDefault="00CE765B" w:rsidP="0028653B">
      <w:pPr>
        <w:spacing w:after="120"/>
        <w:rPr>
          <w:rFonts w:cs="Arial"/>
          <w:color w:val="000000"/>
          <w:sz w:val="20"/>
          <w:szCs w:val="22"/>
        </w:rPr>
      </w:pPr>
      <w:r>
        <w:rPr>
          <w:rFonts w:cs="Arial"/>
          <w:color w:val="000000"/>
          <w:sz w:val="20"/>
          <w:szCs w:val="22"/>
        </w:rPr>
        <w:t>For</w:t>
      </w:r>
      <w:r w:rsidR="00907F07">
        <w:rPr>
          <w:rFonts w:cs="Arial"/>
          <w:color w:val="000000"/>
          <w:sz w:val="20"/>
          <w:szCs w:val="22"/>
        </w:rPr>
        <w:t xml:space="preserve"> </w:t>
      </w:r>
      <w:r>
        <w:rPr>
          <w:rFonts w:cs="Arial"/>
          <w:sz w:val="20"/>
          <w:szCs w:val="20"/>
        </w:rPr>
        <w:t>2017 PTR</w:t>
      </w:r>
      <w:r w:rsidRPr="005B5804">
        <w:rPr>
          <w:rFonts w:cs="Arial"/>
          <w:sz w:val="20"/>
          <w:szCs w:val="20"/>
        </w:rPr>
        <w:t xml:space="preserve">, see the ATO </w:t>
      </w:r>
      <w:r>
        <w:rPr>
          <w:rFonts w:cs="Arial"/>
          <w:sz w:val="20"/>
          <w:szCs w:val="20"/>
        </w:rPr>
        <w:t>PTR</w:t>
      </w:r>
      <w:r w:rsidRPr="005B5804">
        <w:rPr>
          <w:rFonts w:cs="Arial"/>
          <w:sz w:val="20"/>
          <w:szCs w:val="20"/>
        </w:rPr>
        <w:t>.000</w:t>
      </w:r>
      <w:r>
        <w:rPr>
          <w:rFonts w:cs="Arial"/>
          <w:sz w:val="20"/>
          <w:szCs w:val="20"/>
        </w:rPr>
        <w:t>6</w:t>
      </w:r>
      <w:r w:rsidRPr="005B5804">
        <w:rPr>
          <w:rFonts w:cs="Arial"/>
          <w:sz w:val="20"/>
          <w:szCs w:val="20"/>
        </w:rPr>
        <w:t xml:space="preserve"> 201</w:t>
      </w:r>
      <w:r>
        <w:rPr>
          <w:rFonts w:cs="Arial"/>
          <w:sz w:val="20"/>
          <w:szCs w:val="20"/>
        </w:rPr>
        <w:t>7 Business Implementation Guide.</w:t>
      </w:r>
    </w:p>
    <w:p w:rsidR="0032267E" w:rsidRPr="00A15856" w:rsidRDefault="0032267E" w:rsidP="006A5CD0">
      <w:pPr>
        <w:pStyle w:val="Head2"/>
      </w:pPr>
      <w:bookmarkStart w:id="9" w:name="_Toc517963971"/>
      <w:r w:rsidRPr="00F0501E">
        <w:t>A</w:t>
      </w:r>
      <w:r w:rsidRPr="005A6CE7">
        <w:t>udience</w:t>
      </w:r>
      <w:bookmarkEnd w:id="8"/>
      <w:bookmarkEnd w:id="9"/>
    </w:p>
    <w:p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organisation that will be implementing the </w:t>
      </w:r>
      <w:r w:rsidR="00055166">
        <w:rPr>
          <w:rFonts w:cs="Times New Roman"/>
          <w:szCs w:val="20"/>
        </w:rPr>
        <w:t>ATO PTR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6332E8" w:rsidP="006A5CD0">
      <w:pPr>
        <w:pStyle w:val="Head2"/>
        <w:rPr>
          <w:bCs/>
        </w:rPr>
      </w:pPr>
      <w:bookmarkStart w:id="11" w:name="_Toc517963972"/>
      <w:bookmarkEnd w:id="10"/>
      <w:r>
        <w:t>Document Content</w:t>
      </w:r>
      <w:bookmarkEnd w:id="11"/>
    </w:p>
    <w:p w:rsidR="0032267E" w:rsidRPr="00BF4F1D" w:rsidRDefault="0032267E" w:rsidP="0032267E">
      <w:pPr>
        <w:spacing w:after="120"/>
        <w:rPr>
          <w:rFonts w:cs="Arial"/>
          <w:sz w:val="20"/>
          <w:szCs w:val="20"/>
        </w:rPr>
      </w:pPr>
      <w:r w:rsidRPr="00BF4F1D">
        <w:rPr>
          <w:rFonts w:cs="Arial"/>
          <w:sz w:val="20"/>
          <w:szCs w:val="20"/>
        </w:rPr>
        <w:t xml:space="preserve">The ATO </w:t>
      </w:r>
      <w:r w:rsidR="00055166">
        <w:rPr>
          <w:rFonts w:cs="Arial"/>
          <w:sz w:val="20"/>
          <w:szCs w:val="20"/>
        </w:rPr>
        <w:t>PTR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1504B9" w:rsidRDefault="001D051E" w:rsidP="00C326B5">
      <w:pPr>
        <w:pStyle w:val="ListParagraph"/>
        <w:numPr>
          <w:ilvl w:val="0"/>
          <w:numId w:val="14"/>
        </w:numPr>
        <w:spacing w:after="120"/>
        <w:rPr>
          <w:rFonts w:cs="Arial"/>
          <w:sz w:val="20"/>
          <w:szCs w:val="20"/>
        </w:rPr>
      </w:pPr>
      <w:r>
        <w:rPr>
          <w:rFonts w:ascii="Arial" w:hAnsi="Arial" w:cs="Arial"/>
          <w:sz w:val="20"/>
          <w:szCs w:val="20"/>
        </w:rPr>
        <w:t>w</w:t>
      </w:r>
      <w:r w:rsidR="0032267E">
        <w:rPr>
          <w:rFonts w:ascii="Arial" w:hAnsi="Arial" w:cs="Arial"/>
          <w:sz w:val="20"/>
          <w:szCs w:val="20"/>
        </w:rPr>
        <w:t>eb service/platform information</w:t>
      </w:r>
    </w:p>
    <w:p w:rsidR="0032267E" w:rsidRPr="001D051E" w:rsidRDefault="00FD4ECE" w:rsidP="001D051E">
      <w:pPr>
        <w:pStyle w:val="ListParagraph"/>
        <w:numPr>
          <w:ilvl w:val="0"/>
          <w:numId w:val="14"/>
        </w:numPr>
        <w:spacing w:after="120"/>
        <w:rPr>
          <w:rFonts w:ascii="Arial" w:hAnsi="Arial" w:cs="Arial"/>
          <w:sz w:val="20"/>
          <w:szCs w:val="20"/>
        </w:rPr>
      </w:pPr>
      <w:r>
        <w:rPr>
          <w:rFonts w:ascii="Arial" w:hAnsi="Arial" w:cs="Arial"/>
          <w:sz w:val="20"/>
          <w:szCs w:val="20"/>
        </w:rPr>
        <w:t>ATO Service Registry (SR)</w:t>
      </w:r>
    </w:p>
    <w:p w:rsidR="002E0774" w:rsidRPr="001D051E" w:rsidRDefault="001D051E" w:rsidP="00661F8D">
      <w:pPr>
        <w:pStyle w:val="ListParagraph"/>
        <w:numPr>
          <w:ilvl w:val="0"/>
          <w:numId w:val="12"/>
        </w:numPr>
        <w:spacing w:after="120"/>
        <w:jc w:val="both"/>
        <w:rPr>
          <w:rFonts w:cs="Arial"/>
          <w:sz w:val="20"/>
          <w:szCs w:val="20"/>
        </w:rPr>
      </w:pPr>
      <w:r>
        <w:rPr>
          <w:rFonts w:ascii="Arial" w:hAnsi="Arial" w:cs="Arial"/>
          <w:sz w:val="20"/>
          <w:szCs w:val="20"/>
        </w:rPr>
        <w:t>t</w:t>
      </w:r>
      <w:r w:rsidR="0032267E">
        <w:rPr>
          <w:rFonts w:ascii="Arial" w:hAnsi="Arial" w:cs="Arial"/>
          <w:sz w:val="20"/>
          <w:szCs w:val="20"/>
        </w:rPr>
        <w:t xml:space="preserve">est information </w:t>
      </w:r>
      <w:r w:rsidR="00BF1D6D">
        <w:rPr>
          <w:rFonts w:ascii="Arial" w:hAnsi="Arial" w:cs="Arial"/>
          <w:sz w:val="20"/>
          <w:szCs w:val="20"/>
        </w:rPr>
        <w:t>for example</w:t>
      </w:r>
      <w:r w:rsidR="00C966DB">
        <w:rPr>
          <w:rFonts w:ascii="Arial" w:hAnsi="Arial" w:cs="Arial"/>
          <w:sz w:val="20"/>
          <w:szCs w:val="20"/>
        </w:rPr>
        <w:t xml:space="preserve">, </w:t>
      </w:r>
      <w:r w:rsidR="0086616F">
        <w:rPr>
          <w:rFonts w:ascii="Arial" w:hAnsi="Arial" w:cs="Arial"/>
          <w:sz w:val="20"/>
          <w:szCs w:val="20"/>
        </w:rPr>
        <w:t>c</w:t>
      </w:r>
      <w:r w:rsidR="00C966DB" w:rsidRPr="00BF4F1D">
        <w:rPr>
          <w:rFonts w:ascii="Arial" w:hAnsi="Arial" w:cs="Arial"/>
          <w:sz w:val="20"/>
          <w:szCs w:val="20"/>
        </w:rPr>
        <w:t>onformance</w:t>
      </w:r>
      <w:r w:rsidR="0032267E" w:rsidRPr="00BF4F1D">
        <w:rPr>
          <w:rFonts w:ascii="Arial" w:hAnsi="Arial" w:cs="Arial"/>
          <w:sz w:val="20"/>
          <w:szCs w:val="20"/>
        </w:rPr>
        <w:t xml:space="preserve"> suites</w:t>
      </w:r>
      <w:r w:rsidR="006A5E02">
        <w:rPr>
          <w:rFonts w:ascii="Arial" w:hAnsi="Arial" w:cs="Arial"/>
          <w:sz w:val="20"/>
          <w:szCs w:val="20"/>
        </w:rPr>
        <w:t>.</w:t>
      </w: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1D051E" w:rsidRPr="001D051E" w:rsidRDefault="001D051E" w:rsidP="001D051E">
      <w:pPr>
        <w:spacing w:after="120"/>
        <w:jc w:val="both"/>
        <w:rPr>
          <w:rFonts w:cs="Arial"/>
          <w:sz w:val="20"/>
          <w:szCs w:val="20"/>
        </w:rPr>
      </w:pPr>
      <w:r w:rsidRPr="00F625DF">
        <w:rPr>
          <w:rFonts w:cs="Arial"/>
          <w:sz w:val="20"/>
          <w:szCs w:val="20"/>
        </w:rPr>
        <w:t xml:space="preserve">See the </w:t>
      </w:r>
      <w:hyperlink r:id="rId21" w:history="1">
        <w:r w:rsidRPr="00F625DF">
          <w:rPr>
            <w:rStyle w:val="Hyperlink"/>
            <w:rFonts w:cs="Arial"/>
            <w:noProof w:val="0"/>
            <w:sz w:val="20"/>
            <w:szCs w:val="20"/>
          </w:rPr>
          <w:t>ATO SBR Logical Artefact Map</w:t>
        </w:r>
      </w:hyperlink>
      <w:r w:rsidRPr="00F625DF">
        <w:rPr>
          <w:rFonts w:cs="Arial"/>
          <w:sz w:val="20"/>
          <w:szCs w:val="20"/>
        </w:rPr>
        <w:t xml:space="preserve"> for the relationship of this document with others in the suite.</w:t>
      </w:r>
    </w:p>
    <w:p w:rsidR="00E0253E" w:rsidRPr="00E41A76" w:rsidRDefault="00E0253E" w:rsidP="006A5CD0">
      <w:pPr>
        <w:pStyle w:val="Head2"/>
      </w:pPr>
      <w:bookmarkStart w:id="28" w:name="_Toc517963973"/>
      <w:r w:rsidRPr="00E41A76">
        <w:t>G</w:t>
      </w:r>
      <w:r w:rsidR="00E76F3D" w:rsidRPr="00E41A76">
        <w:t>lossary</w:t>
      </w:r>
      <w:bookmarkEnd w:id="28"/>
    </w:p>
    <w:p w:rsidR="00055166" w:rsidRDefault="00055166" w:rsidP="00055166">
      <w:pPr>
        <w:pStyle w:val="Maintext"/>
        <w:rPr>
          <w:rFonts w:cs="Arial"/>
          <w:color w:val="000000"/>
          <w:sz w:val="20"/>
          <w:szCs w:val="22"/>
        </w:rPr>
      </w:pPr>
      <w:r w:rsidRPr="00F2593B">
        <w:rPr>
          <w:rFonts w:cs="Arial"/>
          <w:color w:val="000000"/>
          <w:sz w:val="20"/>
          <w:szCs w:val="22"/>
        </w:rPr>
        <w:t xml:space="preserve">For a glossary of terms, refer to the </w:t>
      </w:r>
      <w:hyperlink r:id="rId22" w:history="1">
        <w:r>
          <w:rPr>
            <w:rStyle w:val="Hyperlink"/>
            <w:noProof w:val="0"/>
            <w:sz w:val="20"/>
          </w:rPr>
          <w:t>SBR website</w:t>
        </w:r>
      </w:hyperlink>
      <w:r w:rsidRPr="00F2593B">
        <w:rPr>
          <w:rFonts w:cs="Arial"/>
          <w:color w:val="000000"/>
          <w:sz w:val="20"/>
          <w:szCs w:val="22"/>
        </w:rPr>
        <w:t>.</w:t>
      </w:r>
      <w:r>
        <w:rPr>
          <w:rFonts w:cs="Arial"/>
          <w:color w:val="000000"/>
          <w:sz w:val="20"/>
          <w:szCs w:val="22"/>
        </w:rPr>
        <w:t xml:space="preserve"> </w:t>
      </w:r>
    </w:p>
    <w:p w:rsidR="001B0F0F" w:rsidRDefault="001B0F0F" w:rsidP="001162BF">
      <w:pPr>
        <w:spacing w:after="120"/>
        <w:rPr>
          <w:rFonts w:cs="Arial"/>
          <w:sz w:val="20"/>
          <w:szCs w:val="22"/>
        </w:rPr>
      </w:pPr>
    </w:p>
    <w:p w:rsidR="008A35BD" w:rsidRPr="00920D02" w:rsidRDefault="006332E8" w:rsidP="00920D02">
      <w:pPr>
        <w:pStyle w:val="Head1"/>
      </w:pPr>
      <w:bookmarkStart w:id="29" w:name="_Toc517963974"/>
      <w:r>
        <w:lastRenderedPageBreak/>
        <w:t>What are the Partnership tax return services</w:t>
      </w:r>
      <w:r w:rsidR="00F42FA4" w:rsidRPr="00920D02">
        <w:t>?</w:t>
      </w:r>
      <w:bookmarkEnd w:id="29"/>
    </w:p>
    <w:p w:rsidR="00FD4ECE" w:rsidRDefault="004C545A" w:rsidP="00580317">
      <w:pPr>
        <w:pStyle w:val="NoSpacing"/>
        <w:rPr>
          <w:rFonts w:cs="Arial"/>
          <w:sz w:val="20"/>
          <w:szCs w:val="20"/>
        </w:rPr>
      </w:pPr>
      <w:r>
        <w:rPr>
          <w:rFonts w:cs="Arial"/>
          <w:sz w:val="20"/>
          <w:szCs w:val="20"/>
        </w:rPr>
        <w:t>The P</w:t>
      </w:r>
      <w:r w:rsidR="00FD4ECE" w:rsidRPr="00FD4ECE">
        <w:rPr>
          <w:rFonts w:cs="Arial"/>
          <w:sz w:val="20"/>
          <w:szCs w:val="20"/>
        </w:rPr>
        <w:t>TR lodgment interactions allow users of SBR-enabled software to interact electronically t</w:t>
      </w:r>
      <w:r>
        <w:rPr>
          <w:rFonts w:cs="Arial"/>
          <w:sz w:val="20"/>
          <w:szCs w:val="20"/>
        </w:rPr>
        <w:t>o validate and lodge the partnership</w:t>
      </w:r>
      <w:r w:rsidR="00FD4ECE" w:rsidRPr="00FD4ECE">
        <w:rPr>
          <w:rFonts w:cs="Arial"/>
          <w:sz w:val="20"/>
          <w:szCs w:val="20"/>
        </w:rPr>
        <w:t xml:space="preserve"> income tax obligations.  This allows easier and more accurate lodgment of returns.</w:t>
      </w:r>
    </w:p>
    <w:p w:rsidR="001512B1" w:rsidRDefault="001512B1" w:rsidP="00580317">
      <w:pPr>
        <w:pStyle w:val="NoSpacing"/>
        <w:rPr>
          <w:rFonts w:cs="Arial"/>
          <w:sz w:val="20"/>
          <w:szCs w:val="20"/>
        </w:rPr>
      </w:pPr>
      <w:r>
        <w:rPr>
          <w:rFonts w:cs="Arial"/>
          <w:sz w:val="20"/>
          <w:szCs w:val="20"/>
        </w:rPr>
        <w:t>The PTR is used to report income and deductions of the business and the subsequent distributions</w:t>
      </w:r>
      <w:r w:rsidR="0049284A">
        <w:rPr>
          <w:rFonts w:cs="Arial"/>
          <w:sz w:val="20"/>
          <w:szCs w:val="20"/>
        </w:rPr>
        <w:t xml:space="preserve"> to the partners.</w:t>
      </w:r>
    </w:p>
    <w:p w:rsidR="001B0F0F" w:rsidRDefault="001B0F0F" w:rsidP="006A5CD0">
      <w:pPr>
        <w:pStyle w:val="Head2"/>
      </w:pPr>
      <w:bookmarkStart w:id="30" w:name="_Toc427056908"/>
      <w:bookmarkStart w:id="31" w:name="_Toc517963975"/>
      <w:r>
        <w:t xml:space="preserve">Where SBR fits into </w:t>
      </w:r>
      <w:r w:rsidR="00C83786">
        <w:t>PTR</w:t>
      </w:r>
      <w:r>
        <w:t xml:space="preserve"> lodgment obligations</w:t>
      </w:r>
      <w:bookmarkEnd w:id="30"/>
      <w:bookmarkEnd w:id="31"/>
    </w:p>
    <w:p w:rsidR="00C83786" w:rsidRPr="00F1458D" w:rsidRDefault="00C83786" w:rsidP="00C83786">
      <w:pPr>
        <w:pStyle w:val="Content"/>
        <w:spacing w:before="0" w:after="120"/>
        <w:rPr>
          <w:szCs w:val="20"/>
        </w:rPr>
      </w:pPr>
      <w:r w:rsidRPr="00F1458D">
        <w:rPr>
          <w:rFonts w:cs="Times New Roman"/>
          <w:szCs w:val="20"/>
        </w:rPr>
        <w:t xml:space="preserve">The </w:t>
      </w:r>
      <w:r>
        <w:rPr>
          <w:rFonts w:cs="Times New Roman"/>
          <w:szCs w:val="20"/>
        </w:rPr>
        <w:t>PTR</w:t>
      </w:r>
      <w:r w:rsidRPr="00F1458D">
        <w:rPr>
          <w:rFonts w:cs="Times New Roman"/>
          <w:szCs w:val="20"/>
        </w:rPr>
        <w:t xml:space="preserve"> service provides a number of functions for lodgment of a </w:t>
      </w:r>
      <w:r w:rsidR="009646B8">
        <w:rPr>
          <w:rFonts w:cs="Times New Roman"/>
          <w:szCs w:val="20"/>
        </w:rPr>
        <w:t>partnership’s</w:t>
      </w:r>
      <w:r w:rsidR="009646B8" w:rsidRPr="00F1458D">
        <w:rPr>
          <w:rFonts w:cs="Times New Roman"/>
          <w:szCs w:val="20"/>
        </w:rPr>
        <w:t xml:space="preserve"> </w:t>
      </w:r>
      <w:r w:rsidRPr="00F1458D">
        <w:rPr>
          <w:rFonts w:cs="Times New Roman"/>
          <w:szCs w:val="20"/>
        </w:rPr>
        <w:t>reporting obligations.  These include the lodgment of:</w:t>
      </w:r>
    </w:p>
    <w:p w:rsidR="00C83786" w:rsidRPr="00F1458D" w:rsidRDefault="00C83786" w:rsidP="00C83786">
      <w:pPr>
        <w:pStyle w:val="ListParagraph"/>
        <w:numPr>
          <w:ilvl w:val="0"/>
          <w:numId w:val="12"/>
        </w:numPr>
        <w:spacing w:after="120"/>
        <w:rPr>
          <w:rFonts w:ascii="Arial" w:hAnsi="Arial" w:cs="Arial"/>
          <w:sz w:val="20"/>
          <w:szCs w:val="20"/>
        </w:rPr>
      </w:pPr>
      <w:r w:rsidRPr="00F1458D">
        <w:rPr>
          <w:rFonts w:ascii="Arial" w:hAnsi="Arial" w:cs="Arial"/>
          <w:sz w:val="20"/>
          <w:szCs w:val="20"/>
        </w:rPr>
        <w:t xml:space="preserve">The </w:t>
      </w:r>
      <w:r>
        <w:rPr>
          <w:rFonts w:ascii="Arial" w:hAnsi="Arial" w:cs="Arial"/>
          <w:sz w:val="20"/>
          <w:szCs w:val="20"/>
        </w:rPr>
        <w:t xml:space="preserve">Partnership </w:t>
      </w:r>
      <w:r w:rsidRPr="00F1458D">
        <w:rPr>
          <w:rFonts w:ascii="Arial" w:hAnsi="Arial" w:cs="Arial"/>
          <w:sz w:val="20"/>
          <w:szCs w:val="20"/>
        </w:rPr>
        <w:t xml:space="preserve">tax return </w:t>
      </w:r>
    </w:p>
    <w:p w:rsidR="00C83786" w:rsidRPr="001D1555" w:rsidRDefault="00C83786" w:rsidP="00C83786">
      <w:pPr>
        <w:pStyle w:val="ListParagraph"/>
        <w:numPr>
          <w:ilvl w:val="0"/>
          <w:numId w:val="12"/>
        </w:numPr>
        <w:spacing w:after="120"/>
        <w:rPr>
          <w:rFonts w:ascii="Arial" w:hAnsi="Arial" w:cs="Arial"/>
          <w:sz w:val="20"/>
          <w:szCs w:val="20"/>
        </w:rPr>
      </w:pPr>
      <w:r w:rsidRPr="001D1555">
        <w:rPr>
          <w:rFonts w:ascii="Arial" w:hAnsi="Arial" w:cs="Arial"/>
          <w:sz w:val="20"/>
          <w:szCs w:val="20"/>
        </w:rPr>
        <w:t xml:space="preserve">Amendments to the </w:t>
      </w:r>
      <w:r>
        <w:rPr>
          <w:rFonts w:ascii="Arial" w:hAnsi="Arial" w:cs="Arial"/>
          <w:sz w:val="20"/>
          <w:szCs w:val="20"/>
        </w:rPr>
        <w:t>PTR</w:t>
      </w:r>
      <w:r w:rsidR="00CC14E3">
        <w:rPr>
          <w:rFonts w:ascii="Arial" w:hAnsi="Arial" w:cs="Arial"/>
          <w:sz w:val="20"/>
          <w:szCs w:val="20"/>
        </w:rPr>
        <w:t xml:space="preserve"> </w:t>
      </w:r>
      <w:r w:rsidR="00A437D2" w:rsidRPr="00F1458D">
        <w:rPr>
          <w:rFonts w:ascii="Arial" w:hAnsi="Arial" w:cs="Arial"/>
          <w:sz w:val="20"/>
          <w:szCs w:val="20"/>
        </w:rPr>
        <w:t>where appropriate</w:t>
      </w:r>
    </w:p>
    <w:p w:rsidR="00C83786" w:rsidRPr="00C966DB" w:rsidRDefault="00C83786" w:rsidP="00C966DB">
      <w:pPr>
        <w:pStyle w:val="NoSpacing"/>
        <w:rPr>
          <w:rFonts w:cs="Arial"/>
          <w:sz w:val="20"/>
          <w:szCs w:val="20"/>
        </w:rPr>
      </w:pPr>
      <w:r w:rsidRPr="006A5E02">
        <w:rPr>
          <w:rFonts w:cs="Arial"/>
          <w:sz w:val="20"/>
          <w:szCs w:val="20"/>
        </w:rPr>
        <w:t xml:space="preserve">The pre-lodge and lodge interactions are the core part of the SBR-enabled PTR business process.  </w:t>
      </w:r>
    </w:p>
    <w:p w:rsidR="00C83786" w:rsidRPr="00C966DB" w:rsidRDefault="00C83786" w:rsidP="00C966DB">
      <w:pPr>
        <w:pStyle w:val="NoSpacing"/>
        <w:rPr>
          <w:rFonts w:cs="Arial"/>
          <w:sz w:val="20"/>
          <w:szCs w:val="20"/>
        </w:rPr>
      </w:pPr>
      <w:r w:rsidRPr="00C966DB">
        <w:rPr>
          <w:rFonts w:cs="Arial"/>
          <w:sz w:val="20"/>
          <w:szCs w:val="20"/>
        </w:rPr>
        <w:t xml:space="preserve">When the </w:t>
      </w:r>
      <w:r w:rsidR="008E746E" w:rsidRPr="00C966DB">
        <w:rPr>
          <w:rFonts w:cs="Arial"/>
          <w:sz w:val="20"/>
          <w:szCs w:val="20"/>
        </w:rPr>
        <w:t xml:space="preserve">partner </w:t>
      </w:r>
      <w:r w:rsidRPr="00C966DB">
        <w:rPr>
          <w:rFonts w:cs="Arial"/>
          <w:sz w:val="20"/>
          <w:szCs w:val="20"/>
        </w:rPr>
        <w:t>or intermediary has gathered all information required, they would then complete the return, validate it, and if required, correct any labels before lodgment.</w:t>
      </w:r>
    </w:p>
    <w:p w:rsidR="00BA7042" w:rsidRDefault="001C6498" w:rsidP="008F4921">
      <w:pPr>
        <w:pStyle w:val="Bullet2"/>
        <w:numPr>
          <w:ilvl w:val="0"/>
          <w:numId w:val="0"/>
        </w:numPr>
        <w:ind w:left="1080" w:firstLine="360"/>
        <w:jc w:val="both"/>
      </w:pPr>
      <w:r>
        <w:object w:dxaOrig="5947" w:dyaOrig="8371" w14:anchorId="04118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8pt;height:419.2pt" o:ole="">
            <v:imagedata r:id="rId23" o:title=""/>
          </v:shape>
          <o:OLEObject Type="Embed" ProgID="Visio.Drawing.11" ShapeID="_x0000_i1025" DrawAspect="Content" ObjectID="_1592124514" r:id="rId24"/>
        </w:object>
      </w:r>
    </w:p>
    <w:p w:rsidR="00B5222E" w:rsidRPr="00982F5C" w:rsidRDefault="00471D80" w:rsidP="00982F5C">
      <w:pPr>
        <w:pStyle w:val="Caption"/>
        <w:jc w:val="center"/>
      </w:pPr>
      <w:bookmarkStart w:id="32" w:name="_Toc408492938"/>
      <w:bookmarkStart w:id="33" w:name="_Toc409795486"/>
      <w:bookmarkStart w:id="34" w:name="_Toc445881435"/>
      <w:r>
        <w:lastRenderedPageBreak/>
        <w:t xml:space="preserve">Figure </w:t>
      </w:r>
      <w:r w:rsidR="00AE5EC2">
        <w:fldChar w:fldCharType="begin"/>
      </w:r>
      <w:r w:rsidR="00AE5EC2">
        <w:instrText xml:space="preserve"> SEQ Figure \* ARABIC </w:instrText>
      </w:r>
      <w:r w:rsidR="00AE5EC2">
        <w:fldChar w:fldCharType="separate"/>
      </w:r>
      <w:r>
        <w:rPr>
          <w:noProof/>
        </w:rPr>
        <w:t>1</w:t>
      </w:r>
      <w:r w:rsidR="00AE5EC2">
        <w:rPr>
          <w:noProof/>
        </w:rPr>
        <w:fldChar w:fldCharType="end"/>
      </w:r>
      <w:r>
        <w:t xml:space="preserve">: SBR interactions and </w:t>
      </w:r>
      <w:r w:rsidR="00C83786">
        <w:t>PTR</w:t>
      </w:r>
      <w:r>
        <w:t xml:space="preserve"> process</w:t>
      </w:r>
      <w:bookmarkEnd w:id="32"/>
      <w:bookmarkEnd w:id="33"/>
      <w:bookmarkEnd w:id="34"/>
    </w:p>
    <w:p w:rsidR="001B0F0F" w:rsidRDefault="001B0F0F" w:rsidP="006A5CD0">
      <w:pPr>
        <w:pStyle w:val="Head2"/>
      </w:pPr>
      <w:bookmarkStart w:id="35" w:name="_Toc427056909"/>
      <w:bookmarkStart w:id="36" w:name="_Toc517963976"/>
      <w:r>
        <w:t>Schedules</w:t>
      </w:r>
      <w:bookmarkEnd w:id="35"/>
      <w:bookmarkEnd w:id="36"/>
    </w:p>
    <w:p w:rsidR="00960843" w:rsidRPr="00CA3B9B" w:rsidRDefault="00960843" w:rsidP="00960843">
      <w:pPr>
        <w:pStyle w:val="Bullet2"/>
        <w:numPr>
          <w:ilvl w:val="0"/>
          <w:numId w:val="0"/>
        </w:numPr>
        <w:tabs>
          <w:tab w:val="left" w:pos="720"/>
        </w:tabs>
        <w:rPr>
          <w:rStyle w:val="BodyTextChar1"/>
          <w:sz w:val="20"/>
          <w:szCs w:val="20"/>
        </w:rPr>
      </w:pPr>
      <w:r w:rsidRPr="00CA3B9B">
        <w:rPr>
          <w:rStyle w:val="BodyTextChar1"/>
          <w:sz w:val="20"/>
          <w:szCs w:val="20"/>
        </w:rPr>
        <w:t xml:space="preserve">A </w:t>
      </w:r>
      <w:r w:rsidR="008072DA" w:rsidRPr="00CA3B9B">
        <w:rPr>
          <w:rStyle w:val="BodyTextChar1"/>
          <w:sz w:val="20"/>
          <w:szCs w:val="20"/>
        </w:rPr>
        <w:t>P</w:t>
      </w:r>
      <w:r w:rsidRPr="00CA3B9B">
        <w:rPr>
          <w:rStyle w:val="BodyTextChar1"/>
          <w:sz w:val="20"/>
          <w:szCs w:val="20"/>
        </w:rPr>
        <w:t xml:space="preserve">TR lodgment can include a schedule that contains additional information </w:t>
      </w:r>
      <w:r w:rsidR="00401883">
        <w:rPr>
          <w:rStyle w:val="BodyTextChar1"/>
          <w:sz w:val="20"/>
          <w:szCs w:val="20"/>
        </w:rPr>
        <w:t>required to assess a partnership’s income</w:t>
      </w:r>
      <w:r w:rsidRPr="00CA3B9B">
        <w:rPr>
          <w:rStyle w:val="BodyTextChar1"/>
          <w:sz w:val="20"/>
          <w:szCs w:val="20"/>
        </w:rPr>
        <w:t xml:space="preserve">.  </w:t>
      </w:r>
      <w:r w:rsidR="00401883">
        <w:rPr>
          <w:rStyle w:val="BodyTextChar1"/>
          <w:sz w:val="20"/>
          <w:szCs w:val="20"/>
        </w:rPr>
        <w:t>Valid s</w:t>
      </w:r>
      <w:r w:rsidRPr="00CA3B9B">
        <w:rPr>
          <w:rStyle w:val="BodyTextChar1"/>
          <w:sz w:val="20"/>
          <w:szCs w:val="20"/>
        </w:rPr>
        <w:t xml:space="preserve">chedules </w:t>
      </w:r>
      <w:r w:rsidR="00401883">
        <w:rPr>
          <w:rStyle w:val="BodyTextChar1"/>
          <w:sz w:val="20"/>
          <w:szCs w:val="20"/>
        </w:rPr>
        <w:t>that can be</w:t>
      </w:r>
      <w:r w:rsidRPr="00CA3B9B">
        <w:rPr>
          <w:rStyle w:val="BodyTextChar1"/>
          <w:sz w:val="20"/>
          <w:szCs w:val="20"/>
        </w:rPr>
        <w:t xml:space="preserve"> included in the </w:t>
      </w:r>
      <w:r w:rsidR="008072DA" w:rsidRPr="00CA3B9B">
        <w:rPr>
          <w:rStyle w:val="BodyTextChar1"/>
          <w:sz w:val="20"/>
          <w:szCs w:val="20"/>
        </w:rPr>
        <w:t>P</w:t>
      </w:r>
      <w:r w:rsidRPr="00CA3B9B">
        <w:rPr>
          <w:rStyle w:val="BodyTextChar1"/>
          <w:sz w:val="20"/>
          <w:szCs w:val="20"/>
        </w:rPr>
        <w:t>TR message</w:t>
      </w:r>
      <w:r w:rsidR="00401883">
        <w:rPr>
          <w:rStyle w:val="BodyTextChar1"/>
          <w:sz w:val="20"/>
          <w:szCs w:val="20"/>
        </w:rPr>
        <w:t xml:space="preserve"> are</w:t>
      </w:r>
      <w:r w:rsidRPr="00CA3B9B">
        <w:rPr>
          <w:rStyle w:val="BodyTextChar1"/>
          <w:sz w:val="20"/>
          <w:szCs w:val="20"/>
        </w:rPr>
        <w:t xml:space="preserve">: </w:t>
      </w:r>
    </w:p>
    <w:p w:rsidR="00960843" w:rsidRDefault="00960843" w:rsidP="00960843">
      <w:pPr>
        <w:pStyle w:val="Bullet2"/>
        <w:numPr>
          <w:ilvl w:val="0"/>
          <w:numId w:val="0"/>
        </w:numPr>
        <w:tabs>
          <w:tab w:val="left" w:pos="720"/>
        </w:tabs>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960843" w:rsidRPr="00960843" w:rsidTr="006332E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rsidR="00960843" w:rsidRPr="00960843" w:rsidRDefault="00960843" w:rsidP="006332E8">
            <w:pPr>
              <w:jc w:val="both"/>
              <w:rPr>
                <w:rFonts w:cs="Arial"/>
                <w:b/>
                <w:sz w:val="20"/>
                <w:szCs w:val="20"/>
              </w:rPr>
            </w:pPr>
            <w:r w:rsidRPr="00960843">
              <w:rPr>
                <w:rFonts w:cs="Arial"/>
                <w:b/>
                <w:sz w:val="20"/>
                <w:szCs w:val="20"/>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tcPr>
          <w:p w:rsidR="00960843" w:rsidRPr="00960843" w:rsidRDefault="00960843" w:rsidP="006332E8">
            <w:pPr>
              <w:jc w:val="center"/>
              <w:rPr>
                <w:rFonts w:cs="Arial"/>
                <w:b/>
                <w:sz w:val="20"/>
                <w:szCs w:val="20"/>
              </w:rPr>
            </w:pPr>
            <w:r w:rsidRPr="00960843">
              <w:rPr>
                <w:rFonts w:cs="Arial"/>
                <w:b/>
                <w:sz w:val="20"/>
                <w:szCs w:val="20"/>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960843" w:rsidRPr="00960843" w:rsidRDefault="00960843" w:rsidP="006332E8">
            <w:pPr>
              <w:jc w:val="center"/>
              <w:rPr>
                <w:rFonts w:cs="Arial"/>
                <w:b/>
                <w:sz w:val="20"/>
                <w:szCs w:val="20"/>
              </w:rPr>
            </w:pPr>
            <w:r w:rsidRPr="00960843">
              <w:rPr>
                <w:rFonts w:cs="Arial"/>
                <w:b/>
                <w:sz w:val="20"/>
                <w:szCs w:val="20"/>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rsidR="00960843" w:rsidRPr="00960843" w:rsidRDefault="00960843" w:rsidP="006332E8">
            <w:pPr>
              <w:jc w:val="center"/>
              <w:rPr>
                <w:rFonts w:cs="Arial"/>
                <w:b/>
                <w:sz w:val="20"/>
                <w:szCs w:val="20"/>
              </w:rPr>
            </w:pPr>
            <w:r w:rsidRPr="00960843">
              <w:rPr>
                <w:rFonts w:cs="Arial"/>
                <w:b/>
                <w:sz w:val="20"/>
                <w:szCs w:val="20"/>
              </w:rPr>
              <w:t>SBR ebMS3.0</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2E624C" w:rsidP="00960843">
            <w:pPr>
              <w:pStyle w:val="NoSpacing"/>
              <w:rPr>
                <w:sz w:val="20"/>
                <w:szCs w:val="20"/>
              </w:rPr>
            </w:pPr>
            <w:r>
              <w:rPr>
                <w:sz w:val="20"/>
                <w:szCs w:val="20"/>
              </w:rPr>
              <w:t xml:space="preserve">Non-Individual </w:t>
            </w:r>
            <w:r w:rsidR="00960843" w:rsidRPr="00960843">
              <w:rPr>
                <w:sz w:val="20"/>
                <w:szCs w:val="20"/>
              </w:rPr>
              <w:t>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4C545A">
            <w:pPr>
              <w:jc w:val="center"/>
              <w:rPr>
                <w:rFonts w:cs="Arial"/>
                <w:sz w:val="20"/>
                <w:szCs w:val="20"/>
              </w:rPr>
            </w:pPr>
            <w:r w:rsidRPr="00960843">
              <w:rPr>
                <w:rFonts w:cs="Arial"/>
                <w:sz w:val="20"/>
                <w:szCs w:val="20"/>
              </w:rPr>
              <w:t>pss.000</w:t>
            </w:r>
            <w:r w:rsidR="004C545A">
              <w:rPr>
                <w:rFonts w:cs="Arial"/>
                <w:sz w:val="20"/>
                <w:szCs w:val="20"/>
              </w:rPr>
              <w:t>2</w:t>
            </w:r>
            <w:r w:rsidRPr="00960843">
              <w:rPr>
                <w:rFonts w:cs="Arial"/>
                <w:sz w:val="20"/>
                <w:szCs w:val="20"/>
              </w:rPr>
              <w:t>.</w:t>
            </w:r>
            <w:r w:rsidR="004C545A">
              <w:rPr>
                <w:rFonts w:cs="Arial"/>
                <w:sz w:val="20"/>
                <w:szCs w:val="20"/>
              </w:rPr>
              <w:t>2018</w:t>
            </w:r>
            <w:r w:rsidRPr="00960843">
              <w:rPr>
                <w:rFonts w:cs="Arial"/>
                <w:sz w:val="20"/>
                <w:szCs w:val="20"/>
              </w:rPr>
              <w:t>.0</w:t>
            </w:r>
            <w:r w:rsidR="004C545A">
              <w:rPr>
                <w:rFonts w:cs="Arial"/>
                <w:sz w:val="20"/>
                <w:szCs w:val="20"/>
              </w:rPr>
              <w:t>1</w:t>
            </w:r>
            <w:r w:rsidRPr="00960843">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 xml:space="preserve">Rental </w:t>
            </w:r>
            <w:r w:rsidR="004C545A">
              <w:rPr>
                <w:sz w:val="20"/>
                <w:szCs w:val="20"/>
              </w:rPr>
              <w:t xml:space="preserve">property </w:t>
            </w:r>
            <w:r w:rsidRPr="00960843">
              <w:rPr>
                <w:sz w:val="20"/>
                <w:szCs w:val="20"/>
              </w:rPr>
              <w:t>schedule</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4C545A">
            <w:pPr>
              <w:jc w:val="center"/>
              <w:rPr>
                <w:rFonts w:cs="Arial"/>
                <w:sz w:val="20"/>
                <w:szCs w:val="20"/>
              </w:rPr>
            </w:pPr>
            <w:r w:rsidRPr="00960843">
              <w:rPr>
                <w:rFonts w:cs="Arial"/>
                <w:sz w:val="20"/>
                <w:szCs w:val="20"/>
              </w:rPr>
              <w:t>rs.000</w:t>
            </w:r>
            <w:r w:rsidR="004C545A">
              <w:rPr>
                <w:rFonts w:cs="Arial"/>
                <w:sz w:val="20"/>
                <w:szCs w:val="20"/>
              </w:rPr>
              <w:t>2</w:t>
            </w:r>
            <w:r w:rsidRPr="00960843">
              <w:rPr>
                <w:rFonts w:cs="Arial"/>
                <w:sz w:val="20"/>
                <w:szCs w:val="20"/>
              </w:rPr>
              <w:t>.</w:t>
            </w:r>
            <w:r w:rsidR="004C545A">
              <w:rPr>
                <w:rFonts w:cs="Arial"/>
                <w:sz w:val="20"/>
                <w:szCs w:val="20"/>
              </w:rPr>
              <w:t>2018</w:t>
            </w:r>
            <w:r w:rsidRPr="00960843">
              <w:rPr>
                <w:rFonts w:cs="Arial"/>
                <w:sz w:val="20"/>
                <w:szCs w:val="20"/>
              </w:rPr>
              <w:t>.0</w:t>
            </w:r>
            <w:r w:rsidR="004C545A">
              <w:rPr>
                <w:rFonts w:cs="Arial"/>
                <w:sz w:val="20"/>
                <w:szCs w:val="20"/>
              </w:rPr>
              <w:t>1</w:t>
            </w:r>
            <w:r w:rsidRPr="00960843">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International dealings schedule</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4C545A">
            <w:pPr>
              <w:jc w:val="center"/>
              <w:rPr>
                <w:rFonts w:cs="Arial"/>
                <w:sz w:val="20"/>
                <w:szCs w:val="20"/>
              </w:rPr>
            </w:pPr>
            <w:r w:rsidRPr="00960843">
              <w:rPr>
                <w:rFonts w:cs="Arial"/>
                <w:sz w:val="20"/>
                <w:szCs w:val="20"/>
              </w:rPr>
              <w:t>ids.</w:t>
            </w:r>
            <w:r w:rsidR="00274347" w:rsidRPr="00960843">
              <w:rPr>
                <w:rFonts w:cs="Arial"/>
                <w:sz w:val="20"/>
                <w:szCs w:val="20"/>
              </w:rPr>
              <w:t>000</w:t>
            </w:r>
            <w:r w:rsidR="004C545A">
              <w:rPr>
                <w:rFonts w:cs="Arial"/>
                <w:sz w:val="20"/>
                <w:szCs w:val="20"/>
              </w:rPr>
              <w:t>6</w:t>
            </w:r>
            <w:r w:rsidRPr="00960843">
              <w:rPr>
                <w:rFonts w:cs="Arial"/>
                <w:sz w:val="20"/>
                <w:szCs w:val="20"/>
              </w:rPr>
              <w:t>.</w:t>
            </w:r>
            <w:r w:rsidR="004C545A">
              <w:rPr>
                <w:rFonts w:cs="Arial"/>
                <w:sz w:val="20"/>
                <w:szCs w:val="20"/>
              </w:rPr>
              <w:t>2018</w:t>
            </w:r>
            <w:r w:rsidRPr="00960843">
              <w:rPr>
                <w:rFonts w:cs="Arial"/>
                <w:sz w:val="20"/>
                <w:szCs w:val="20"/>
              </w:rPr>
              <w:t>.</w:t>
            </w:r>
            <w:r w:rsidR="00274347" w:rsidRPr="00960843">
              <w:rPr>
                <w:rFonts w:cs="Arial"/>
                <w:sz w:val="20"/>
                <w:szCs w:val="20"/>
              </w:rPr>
              <w:t>0</w:t>
            </w:r>
            <w:r w:rsidR="00274347">
              <w:rPr>
                <w:rFonts w:cs="Arial"/>
                <w:sz w:val="20"/>
                <w:szCs w:val="20"/>
              </w:rPr>
              <w:t>1</w:t>
            </w:r>
            <w:r w:rsidRPr="00960843">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Interposed entity election or revocation</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4C545A">
            <w:pPr>
              <w:jc w:val="center"/>
              <w:rPr>
                <w:rFonts w:cs="Arial"/>
                <w:sz w:val="20"/>
                <w:szCs w:val="20"/>
              </w:rPr>
            </w:pPr>
            <w:r w:rsidRPr="00960843">
              <w:rPr>
                <w:rFonts w:cs="Arial"/>
                <w:sz w:val="20"/>
                <w:szCs w:val="20"/>
              </w:rPr>
              <w:t>iee.000</w:t>
            </w:r>
            <w:r w:rsidR="004C545A">
              <w:rPr>
                <w:rFonts w:cs="Arial"/>
                <w:sz w:val="20"/>
                <w:szCs w:val="20"/>
              </w:rPr>
              <w:t>3</w:t>
            </w:r>
            <w:r w:rsidRPr="00960843">
              <w:rPr>
                <w:rFonts w:cs="Arial"/>
                <w:sz w:val="20"/>
                <w:szCs w:val="20"/>
              </w:rPr>
              <w:t>.</w:t>
            </w:r>
            <w:r w:rsidR="004C545A">
              <w:rPr>
                <w:rFonts w:cs="Arial"/>
                <w:sz w:val="20"/>
                <w:szCs w:val="20"/>
              </w:rPr>
              <w:t>2018</w:t>
            </w:r>
            <w:r w:rsidRPr="00960843">
              <w:rPr>
                <w:rFonts w:cs="Arial"/>
                <w:sz w:val="20"/>
                <w:szCs w:val="20"/>
              </w:rPr>
              <w:t>.0</w:t>
            </w:r>
            <w:r w:rsidR="004C545A">
              <w:rPr>
                <w:rFonts w:cs="Arial"/>
                <w:sz w:val="20"/>
                <w:szCs w:val="20"/>
              </w:rPr>
              <w:t>1</w:t>
            </w:r>
            <w:r w:rsidRPr="00960843">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054B04">
            <w:pPr>
              <w:keepNext/>
              <w:jc w:val="center"/>
              <w:rPr>
                <w:sz w:val="20"/>
                <w:szCs w:val="20"/>
              </w:rPr>
            </w:pPr>
            <w:r w:rsidRPr="00960843">
              <w:rPr>
                <w:sz w:val="20"/>
                <w:szCs w:val="20"/>
              </w:rPr>
              <w:t>Y</w:t>
            </w:r>
          </w:p>
        </w:tc>
      </w:tr>
    </w:tbl>
    <w:p w:rsidR="00960843" w:rsidRDefault="00054B04" w:rsidP="00054B04">
      <w:pPr>
        <w:pStyle w:val="Caption"/>
        <w:jc w:val="center"/>
      </w:pPr>
      <w:bookmarkStart w:id="37" w:name="_Toc462212728"/>
      <w:r>
        <w:t xml:space="preserve">Table </w:t>
      </w:r>
      <w:r w:rsidR="00AE5EC2">
        <w:fldChar w:fldCharType="begin"/>
      </w:r>
      <w:r w:rsidR="00AE5EC2">
        <w:instrText xml:space="preserve"> SEQ Table \* ARABIC </w:instrText>
      </w:r>
      <w:r w:rsidR="00AE5EC2">
        <w:fldChar w:fldCharType="separate"/>
      </w:r>
      <w:r>
        <w:rPr>
          <w:noProof/>
        </w:rPr>
        <w:t>1</w:t>
      </w:r>
      <w:r w:rsidR="00AE5EC2">
        <w:rPr>
          <w:noProof/>
        </w:rPr>
        <w:fldChar w:fldCharType="end"/>
      </w:r>
      <w:r>
        <w:t>: Valid schedules</w:t>
      </w:r>
      <w:bookmarkEnd w:id="37"/>
    </w:p>
    <w:p w:rsidR="00132912" w:rsidRPr="00BF1D6D" w:rsidRDefault="00132912" w:rsidP="00BF1D6D">
      <w:pPr>
        <w:rPr>
          <w:highlight w:val="yellow"/>
        </w:rPr>
      </w:pPr>
    </w:p>
    <w:p w:rsidR="001B0F0F" w:rsidRPr="00CA3B9B" w:rsidRDefault="001B0F0F" w:rsidP="001B0F0F">
      <w:pPr>
        <w:pStyle w:val="Bullet2"/>
        <w:numPr>
          <w:ilvl w:val="0"/>
          <w:numId w:val="0"/>
        </w:numPr>
        <w:tabs>
          <w:tab w:val="left" w:pos="720"/>
        </w:tabs>
        <w:rPr>
          <w:rStyle w:val="BodyTextChar1"/>
          <w:sz w:val="20"/>
          <w:szCs w:val="20"/>
        </w:rPr>
      </w:pPr>
      <w:r w:rsidRPr="00CA3B9B">
        <w:rPr>
          <w:rStyle w:val="BodyTextChar1"/>
          <w:sz w:val="20"/>
          <w:szCs w:val="20"/>
        </w:rPr>
        <w:t xml:space="preserve">For more information on the validation rules and circumstances that determine when a schedule should be used, please see the </w:t>
      </w:r>
      <w:r w:rsidR="00960843" w:rsidRPr="00CA3B9B">
        <w:rPr>
          <w:rStyle w:val="BodyTextChar1"/>
          <w:sz w:val="20"/>
          <w:szCs w:val="20"/>
        </w:rPr>
        <w:t>PT</w:t>
      </w:r>
      <w:r w:rsidRPr="00CA3B9B">
        <w:rPr>
          <w:rStyle w:val="BodyTextChar1"/>
          <w:sz w:val="20"/>
          <w:szCs w:val="20"/>
        </w:rPr>
        <w:t xml:space="preserve">R message structure table and schedule structure tables, as well as the </w:t>
      </w:r>
      <w:r w:rsidR="00960843" w:rsidRPr="00CA3B9B">
        <w:rPr>
          <w:rStyle w:val="BodyTextChar1"/>
          <w:sz w:val="20"/>
          <w:szCs w:val="20"/>
        </w:rPr>
        <w:t>PT</w:t>
      </w:r>
      <w:r w:rsidRPr="00CA3B9B">
        <w:rPr>
          <w:rStyle w:val="BodyTextChar1"/>
          <w:sz w:val="20"/>
          <w:szCs w:val="20"/>
        </w:rPr>
        <w:t>R validation rules.</w:t>
      </w:r>
    </w:p>
    <w:p w:rsidR="001B0F0F" w:rsidRPr="003D1C7E" w:rsidRDefault="001B0F0F" w:rsidP="006A5CD0">
      <w:pPr>
        <w:pStyle w:val="Head2"/>
        <w:rPr>
          <w:sz w:val="28"/>
        </w:rPr>
      </w:pPr>
      <w:bookmarkStart w:id="38" w:name="_Toc411501186"/>
      <w:bookmarkStart w:id="39" w:name="_Toc411524677"/>
      <w:bookmarkStart w:id="40" w:name="_Toc411593585"/>
      <w:bookmarkStart w:id="41" w:name="_Toc411501187"/>
      <w:bookmarkStart w:id="42" w:name="_Toc411524678"/>
      <w:bookmarkStart w:id="43" w:name="_Toc411593586"/>
      <w:bookmarkStart w:id="44" w:name="_Toc411501188"/>
      <w:bookmarkStart w:id="45" w:name="_Toc411524679"/>
      <w:bookmarkStart w:id="46" w:name="_Toc411593587"/>
      <w:bookmarkStart w:id="47" w:name="_Toc411501189"/>
      <w:bookmarkStart w:id="48" w:name="_Toc411524680"/>
      <w:bookmarkStart w:id="49" w:name="_Toc411593588"/>
      <w:bookmarkStart w:id="50" w:name="_Toc411501190"/>
      <w:bookmarkStart w:id="51" w:name="_Toc411524681"/>
      <w:bookmarkStart w:id="52" w:name="_Toc411593589"/>
      <w:bookmarkStart w:id="53" w:name="_Toc411501191"/>
      <w:bookmarkStart w:id="54" w:name="_Toc411524682"/>
      <w:bookmarkStart w:id="55" w:name="_Toc411593590"/>
      <w:bookmarkStart w:id="56" w:name="_Toc427056910"/>
      <w:bookmarkStart w:id="57" w:name="_Toc51796397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A3B9B">
        <w:t>Interactions</w:t>
      </w:r>
      <w:bookmarkEnd w:id="56"/>
      <w:bookmarkEnd w:id="57"/>
    </w:p>
    <w:p w:rsidR="001B0F0F" w:rsidRDefault="001B0F0F" w:rsidP="001B0F0F">
      <w:pPr>
        <w:pStyle w:val="Bullet2"/>
        <w:numPr>
          <w:ilvl w:val="0"/>
          <w:numId w:val="0"/>
        </w:numPr>
        <w:tabs>
          <w:tab w:val="left" w:pos="720"/>
        </w:tabs>
        <w:jc w:val="both"/>
        <w:rPr>
          <w:rStyle w:val="BodyTextChar1"/>
          <w:sz w:val="20"/>
          <w:szCs w:val="20"/>
        </w:rPr>
      </w:pPr>
      <w:r w:rsidRPr="00CA3B9B">
        <w:rPr>
          <w:rStyle w:val="BodyTextChar1"/>
          <w:sz w:val="20"/>
          <w:szCs w:val="20"/>
        </w:rPr>
        <w:t xml:space="preserve">The </w:t>
      </w:r>
      <w:r w:rsidR="009A71D6" w:rsidRPr="00CA3B9B">
        <w:rPr>
          <w:rStyle w:val="BodyTextChar1"/>
          <w:sz w:val="20"/>
          <w:szCs w:val="20"/>
        </w:rPr>
        <w:t>PT</w:t>
      </w:r>
      <w:r w:rsidRPr="00CA3B9B">
        <w:rPr>
          <w:rStyle w:val="BodyTextChar1"/>
          <w:sz w:val="20"/>
          <w:szCs w:val="20"/>
        </w:rPr>
        <w:t>R lodgment process</w:t>
      </w:r>
      <w:r>
        <w:rPr>
          <w:rStyle w:val="BodyTextChar1"/>
          <w:sz w:val="20"/>
          <w:szCs w:val="20"/>
        </w:rPr>
        <w:t xml:space="preserve">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A71D6" w:rsidRPr="003E2B81" w:rsidTr="006332E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9A71D6" w:rsidRPr="003E2B81" w:rsidTr="006332E8">
        <w:tc>
          <w:tcPr>
            <w:tcW w:w="1729" w:type="dxa"/>
            <w:vMerge w:val="restart"/>
            <w:tcBorders>
              <w:top w:val="single" w:sz="4" w:space="0" w:color="auto"/>
              <w:left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color w:val="000000"/>
                <w:sz w:val="20"/>
                <w:szCs w:val="22"/>
              </w:rPr>
            </w:pPr>
            <w:r>
              <w:rPr>
                <w:rFonts w:cs="Arial"/>
                <w:bCs/>
                <w:color w:val="000000"/>
                <w:sz w:val="20"/>
                <w:szCs w:val="22"/>
              </w:rPr>
              <w:t>PTR</w:t>
            </w: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.Prelodge</w:t>
            </w:r>
          </w:p>
          <w:p w:rsidR="009A71D6" w:rsidRPr="003E2B81" w:rsidRDefault="009A71D6" w:rsidP="006332E8">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4C545A">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Validate </w:t>
            </w:r>
            <w:r>
              <w:rPr>
                <w:rFonts w:cs="Arial"/>
                <w:color w:val="000000"/>
                <w:sz w:val="20"/>
                <w:szCs w:val="22"/>
              </w:rPr>
              <w:t>PTR</w:t>
            </w:r>
            <w:r w:rsidR="0049284A">
              <w:rPr>
                <w:rFonts w:cs="Arial"/>
                <w:color w:val="000000"/>
                <w:sz w:val="20"/>
                <w:szCs w:val="22"/>
              </w:rPr>
              <w:t xml:space="preserve"> message before lodgment</w:t>
            </w:r>
            <w:r w:rsidR="0094046B">
              <w:rPr>
                <w:rFonts w:cs="Arial"/>
                <w:color w:val="000000"/>
                <w:sz w:val="20"/>
                <w:szCs w:val="22"/>
              </w:rPr>
              <w:t xml:space="preserve"> (</w:t>
            </w:r>
            <w:r w:rsidR="004C545A">
              <w:rPr>
                <w:rFonts w:cs="Arial"/>
                <w:color w:val="000000"/>
                <w:sz w:val="20"/>
                <w:szCs w:val="22"/>
              </w:rPr>
              <w:t>2018</w:t>
            </w:r>
            <w:r w:rsidR="0094046B">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rsidR="009A71D6" w:rsidRPr="003E2B81" w:rsidRDefault="009A71D6" w:rsidP="006332E8">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9A71D6" w:rsidRPr="003E2B81" w:rsidRDefault="009A71D6" w:rsidP="006332E8">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9A71D6" w:rsidRPr="003E2B81" w:rsidRDefault="00401883" w:rsidP="006332E8">
            <w:pPr>
              <w:pStyle w:val="Bullet2"/>
              <w:numPr>
                <w:ilvl w:val="0"/>
                <w:numId w:val="0"/>
              </w:numPr>
              <w:tabs>
                <w:tab w:val="left" w:pos="720"/>
              </w:tabs>
              <w:rPr>
                <w:rStyle w:val="BodyTextChar1"/>
                <w:sz w:val="20"/>
                <w:szCs w:val="20"/>
              </w:rPr>
            </w:pPr>
            <w:r>
              <w:rPr>
                <w:rStyle w:val="BodyTextChar1"/>
                <w:sz w:val="20"/>
                <w:szCs w:val="20"/>
              </w:rPr>
              <w:t>Y</w:t>
            </w:r>
          </w:p>
        </w:tc>
      </w:tr>
      <w:tr w:rsidR="009A71D6" w:rsidRPr="003E2B81" w:rsidTr="006332E8">
        <w:tc>
          <w:tcPr>
            <w:tcW w:w="1729" w:type="dxa"/>
            <w:vMerge/>
            <w:tcBorders>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.Lodge</w:t>
            </w:r>
          </w:p>
          <w:p w:rsidR="009A71D6" w:rsidRPr="003E2B81" w:rsidRDefault="009A71D6" w:rsidP="006332E8">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4C545A">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PTR</w:t>
            </w:r>
            <w:r w:rsidR="0094046B">
              <w:rPr>
                <w:rFonts w:cs="Arial"/>
                <w:color w:val="000000"/>
                <w:sz w:val="20"/>
                <w:szCs w:val="22"/>
              </w:rPr>
              <w:t xml:space="preserve"> (</w:t>
            </w:r>
            <w:r w:rsidR="004C545A">
              <w:rPr>
                <w:rFonts w:cs="Arial"/>
                <w:color w:val="000000"/>
                <w:sz w:val="20"/>
                <w:szCs w:val="22"/>
              </w:rPr>
              <w:t>2018</w:t>
            </w:r>
            <w:r w:rsidR="0094046B">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Style w:val="BodyTextChar1"/>
                <w:sz w:val="20"/>
                <w:szCs w:val="20"/>
              </w:rPr>
            </w:pPr>
            <w:r w:rsidRPr="003E2B81">
              <w:rPr>
                <w:rStyle w:val="BodyTextChar1"/>
                <w:sz w:val="20"/>
                <w:szCs w:val="20"/>
              </w:rPr>
              <w:t>N</w:t>
            </w:r>
          </w:p>
        </w:tc>
      </w:tr>
      <w:tr w:rsidR="009A71D6" w:rsidTr="006332E8">
        <w:tc>
          <w:tcPr>
            <w:tcW w:w="1729"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rsidR="009A71D6" w:rsidRPr="003E2B81" w:rsidRDefault="009A71D6" w:rsidP="006332E8">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9A71D6">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PTR</w:t>
            </w:r>
            <w:r w:rsidRPr="003E2B81">
              <w:rPr>
                <w:rFonts w:cs="Arial"/>
                <w:color w:val="000000"/>
                <w:sz w:val="20"/>
                <w:szCs w:val="22"/>
              </w:rPr>
              <w:t xml:space="preserve">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A71D6" w:rsidRDefault="009A71D6" w:rsidP="00054B04">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rsidR="001B0F0F" w:rsidRPr="0090497B" w:rsidRDefault="00054B04" w:rsidP="00054B04">
      <w:pPr>
        <w:pStyle w:val="Caption"/>
        <w:jc w:val="center"/>
      </w:pPr>
      <w:bookmarkStart w:id="58" w:name="_Toc462212729"/>
      <w:r>
        <w:t xml:space="preserve">Table </w:t>
      </w:r>
      <w:r w:rsidR="00AE5EC2">
        <w:fldChar w:fldCharType="begin"/>
      </w:r>
      <w:r w:rsidR="00AE5EC2">
        <w:instrText xml:space="preserve"> SEQ Table \* ARABIC </w:instrText>
      </w:r>
      <w:r w:rsidR="00AE5EC2">
        <w:fldChar w:fldCharType="separate"/>
      </w:r>
      <w:r>
        <w:rPr>
          <w:noProof/>
        </w:rPr>
        <w:t>2</w:t>
      </w:r>
      <w:r w:rsidR="00AE5EC2">
        <w:rPr>
          <w:noProof/>
        </w:rPr>
        <w:fldChar w:fldCharType="end"/>
      </w:r>
      <w:r>
        <w:t>: Interactions available in the PTR lodgment process</w:t>
      </w:r>
      <w:bookmarkEnd w:id="58"/>
    </w:p>
    <w:p w:rsidR="001B0F0F" w:rsidRPr="00CA3B9B" w:rsidRDefault="001B0F0F" w:rsidP="006A5CD0">
      <w:pPr>
        <w:pStyle w:val="Head2"/>
      </w:pPr>
      <w:bookmarkStart w:id="59" w:name="_Toc410142394"/>
      <w:bookmarkStart w:id="60" w:name="_Toc410142395"/>
      <w:bookmarkStart w:id="61" w:name="_Toc410142396"/>
      <w:bookmarkStart w:id="62" w:name="_Toc410142397"/>
      <w:bookmarkStart w:id="63" w:name="_Toc409794819"/>
      <w:bookmarkStart w:id="64" w:name="_Toc517963978"/>
      <w:bookmarkEnd w:id="59"/>
      <w:bookmarkEnd w:id="60"/>
      <w:bookmarkEnd w:id="61"/>
      <w:bookmarkEnd w:id="62"/>
      <w:r w:rsidRPr="00CA3B9B">
        <w:t>Channels</w:t>
      </w:r>
      <w:bookmarkEnd w:id="63"/>
      <w:bookmarkEnd w:id="64"/>
    </w:p>
    <w:p w:rsidR="001B0F0F" w:rsidRDefault="001B0F0F" w:rsidP="009A71D6">
      <w:pPr>
        <w:pStyle w:val="Bullet2"/>
        <w:numPr>
          <w:ilvl w:val="0"/>
          <w:numId w:val="0"/>
        </w:numPr>
        <w:tabs>
          <w:tab w:val="left" w:pos="6096"/>
        </w:tabs>
        <w:jc w:val="both"/>
        <w:rPr>
          <w:rStyle w:val="BodyTextChar1"/>
          <w:sz w:val="20"/>
          <w:szCs w:val="20"/>
        </w:rPr>
      </w:pPr>
      <w:r w:rsidRPr="00C967BE">
        <w:rPr>
          <w:rStyle w:val="BodyTextChar1"/>
          <w:sz w:val="20"/>
          <w:szCs w:val="20"/>
        </w:rPr>
        <w:t xml:space="preserve">The </w:t>
      </w:r>
      <w:r w:rsidR="009A71D6">
        <w:rPr>
          <w:rStyle w:val="BodyTextChar1"/>
          <w:sz w:val="20"/>
          <w:szCs w:val="20"/>
        </w:rPr>
        <w:t>PTR</w:t>
      </w:r>
      <w:r w:rsidRPr="00C967BE">
        <w:rPr>
          <w:rStyle w:val="BodyTextChar1"/>
          <w:sz w:val="20"/>
          <w:szCs w:val="20"/>
        </w:rPr>
        <w:t xml:space="preserve"> </w:t>
      </w:r>
      <w:r w:rsidR="009A71D6" w:rsidRPr="00C967BE">
        <w:rPr>
          <w:rStyle w:val="BodyTextChar1"/>
          <w:sz w:val="20"/>
          <w:szCs w:val="20"/>
        </w:rPr>
        <w:t>interaction is</w:t>
      </w:r>
      <w:r w:rsidRPr="00C967BE">
        <w:rPr>
          <w:rStyle w:val="BodyTextChar1"/>
          <w:sz w:val="20"/>
          <w:szCs w:val="20"/>
        </w:rPr>
        <w:t xml:space="preserve"> available in the following channels:</w:t>
      </w:r>
      <w:r w:rsidR="009A71D6">
        <w:rPr>
          <w:rStyle w:val="BodyTextChar1"/>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9A71D6" w:rsidRPr="008C6255" w:rsidTr="006332E8">
        <w:tc>
          <w:tcPr>
            <w:tcW w:w="2943" w:type="dxa"/>
            <w:shd w:val="clear" w:color="auto" w:fill="C6D9F1" w:themeFill="text2" w:themeFillTint="33"/>
          </w:tcPr>
          <w:p w:rsidR="009A71D6" w:rsidRPr="008C6255" w:rsidRDefault="009A71D6" w:rsidP="006332E8">
            <w:pPr>
              <w:pStyle w:val="Maintext"/>
              <w:keepNext/>
              <w:spacing w:before="40" w:after="40"/>
              <w:rPr>
                <w:rFonts w:cs="Arial"/>
                <w:b/>
                <w:sz w:val="20"/>
                <w:szCs w:val="22"/>
              </w:rPr>
            </w:pPr>
            <w:r w:rsidRPr="008C6255">
              <w:rPr>
                <w:rFonts w:cs="Arial"/>
                <w:b/>
                <w:sz w:val="20"/>
                <w:szCs w:val="22"/>
              </w:rPr>
              <w:t>Interaction</w:t>
            </w:r>
          </w:p>
        </w:tc>
        <w:tc>
          <w:tcPr>
            <w:tcW w:w="3402" w:type="dxa"/>
            <w:shd w:val="clear" w:color="auto" w:fill="C6D9F1" w:themeFill="text2" w:themeFillTint="33"/>
          </w:tcPr>
          <w:p w:rsidR="009A71D6" w:rsidRPr="008C6255" w:rsidRDefault="009A71D6" w:rsidP="006332E8">
            <w:pPr>
              <w:pStyle w:val="Maintext"/>
              <w:spacing w:before="40" w:after="40"/>
              <w:rPr>
                <w:rFonts w:cs="Arial"/>
                <w:b/>
                <w:sz w:val="20"/>
                <w:szCs w:val="22"/>
              </w:rPr>
            </w:pPr>
            <w:r w:rsidRPr="008C6255">
              <w:rPr>
                <w:rFonts w:cs="Arial"/>
                <w:b/>
                <w:sz w:val="20"/>
                <w:szCs w:val="22"/>
              </w:rPr>
              <w:t>SBR Core Services</w:t>
            </w:r>
          </w:p>
        </w:tc>
        <w:tc>
          <w:tcPr>
            <w:tcW w:w="2977" w:type="dxa"/>
            <w:shd w:val="clear" w:color="auto" w:fill="C6D9F1" w:themeFill="text2" w:themeFillTint="33"/>
          </w:tcPr>
          <w:p w:rsidR="009A71D6" w:rsidRPr="008C6255" w:rsidRDefault="009A71D6" w:rsidP="006332E8">
            <w:pPr>
              <w:pStyle w:val="Maintext"/>
              <w:spacing w:before="40" w:after="40"/>
              <w:rPr>
                <w:rFonts w:cs="Arial"/>
                <w:b/>
                <w:sz w:val="20"/>
                <w:szCs w:val="22"/>
              </w:rPr>
            </w:pPr>
            <w:r w:rsidRPr="008C6255">
              <w:rPr>
                <w:rFonts w:cs="Arial"/>
                <w:b/>
                <w:sz w:val="20"/>
                <w:szCs w:val="22"/>
              </w:rPr>
              <w:t>SBR ebMS3.0</w:t>
            </w:r>
          </w:p>
        </w:tc>
      </w:tr>
      <w:tr w:rsidR="009A71D6" w:rsidRPr="008C6255" w:rsidTr="006332E8">
        <w:tc>
          <w:tcPr>
            <w:tcW w:w="2943" w:type="dxa"/>
          </w:tcPr>
          <w:p w:rsidR="009A71D6" w:rsidRPr="008C6255"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.Prelodge</w:t>
            </w:r>
          </w:p>
        </w:tc>
        <w:tc>
          <w:tcPr>
            <w:tcW w:w="3402" w:type="dxa"/>
          </w:tcPr>
          <w:p w:rsidR="009A71D6" w:rsidRPr="008C6255" w:rsidRDefault="009A71D6" w:rsidP="006332E8">
            <w:pPr>
              <w:spacing w:before="40" w:after="40"/>
              <w:rPr>
                <w:rFonts w:cs="Arial"/>
                <w:color w:val="000000"/>
                <w:sz w:val="20"/>
                <w:szCs w:val="22"/>
              </w:rPr>
            </w:pPr>
            <w:r>
              <w:rPr>
                <w:rFonts w:cs="Arial"/>
                <w:color w:val="000000"/>
                <w:sz w:val="20"/>
                <w:szCs w:val="22"/>
              </w:rPr>
              <w:t>Y</w:t>
            </w:r>
          </w:p>
        </w:tc>
        <w:tc>
          <w:tcPr>
            <w:tcW w:w="2977" w:type="dxa"/>
          </w:tcPr>
          <w:p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r>
      <w:tr w:rsidR="009A71D6" w:rsidRPr="0090497B" w:rsidTr="006332E8">
        <w:tc>
          <w:tcPr>
            <w:tcW w:w="2943" w:type="dxa"/>
          </w:tcPr>
          <w:p w:rsidR="009A71D6" w:rsidRPr="008C6255"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.Lodge</w:t>
            </w:r>
          </w:p>
        </w:tc>
        <w:tc>
          <w:tcPr>
            <w:tcW w:w="3402" w:type="dxa"/>
          </w:tcPr>
          <w:p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c>
          <w:tcPr>
            <w:tcW w:w="2977" w:type="dxa"/>
          </w:tcPr>
          <w:p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r>
    </w:tbl>
    <w:p w:rsidR="001B0F0F" w:rsidRDefault="001B0F0F" w:rsidP="001B0F0F">
      <w:pPr>
        <w:pStyle w:val="Caption"/>
        <w:jc w:val="center"/>
      </w:pPr>
      <w:bookmarkStart w:id="65" w:name="_Toc409794473"/>
      <w:bookmarkStart w:id="66" w:name="_Toc462212730"/>
      <w:r>
        <w:t xml:space="preserve">Table </w:t>
      </w:r>
      <w:r w:rsidR="00AE5EC2">
        <w:fldChar w:fldCharType="begin"/>
      </w:r>
      <w:r w:rsidR="00AE5EC2">
        <w:instrText xml:space="preserve"> SEQ Table \* ARABIC </w:instrText>
      </w:r>
      <w:r w:rsidR="00AE5EC2">
        <w:fldChar w:fldCharType="separate"/>
      </w:r>
      <w:r w:rsidR="00054B04">
        <w:rPr>
          <w:noProof/>
        </w:rPr>
        <w:t>3</w:t>
      </w:r>
      <w:r w:rsidR="00AE5EC2">
        <w:rPr>
          <w:noProof/>
        </w:rPr>
        <w:fldChar w:fldCharType="end"/>
      </w:r>
      <w:r>
        <w:t xml:space="preserve">: Channel availability of </w:t>
      </w:r>
      <w:r w:rsidR="009A71D6">
        <w:t>PTR</w:t>
      </w:r>
      <w:r>
        <w:t xml:space="preserve"> interactions</w:t>
      </w:r>
      <w:bookmarkEnd w:id="65"/>
      <w:bookmarkEnd w:id="66"/>
    </w:p>
    <w:p w:rsidR="001B0F0F" w:rsidRPr="00A50891" w:rsidRDefault="001B0F0F" w:rsidP="001B0F0F">
      <w:pPr>
        <w:spacing w:after="120"/>
        <w:rPr>
          <w:sz w:val="16"/>
          <w:szCs w:val="16"/>
          <w:highlight w:val="yellow"/>
        </w:rPr>
      </w:pPr>
    </w:p>
    <w:p w:rsidR="00A66A0C" w:rsidRDefault="00A66A0C" w:rsidP="00920D02">
      <w:pPr>
        <w:pStyle w:val="Head1"/>
      </w:pPr>
      <w:bookmarkStart w:id="67" w:name="_Toc405989456"/>
      <w:bookmarkStart w:id="68" w:name="_Toc405989504"/>
      <w:bookmarkStart w:id="69" w:name="_Toc405993405"/>
      <w:bookmarkStart w:id="70" w:name="_Toc405995092"/>
      <w:bookmarkStart w:id="71" w:name="_Toc405995237"/>
      <w:bookmarkStart w:id="72" w:name="_Toc405996900"/>
      <w:bookmarkStart w:id="73" w:name="_Toc405989457"/>
      <w:bookmarkStart w:id="74" w:name="_Toc405989505"/>
      <w:bookmarkStart w:id="75" w:name="_Toc405993406"/>
      <w:bookmarkStart w:id="76" w:name="_Toc405995093"/>
      <w:bookmarkStart w:id="77" w:name="_Toc405995238"/>
      <w:bookmarkStart w:id="78" w:name="_Toc405996901"/>
      <w:bookmarkStart w:id="79" w:name="_Toc405989458"/>
      <w:bookmarkStart w:id="80" w:name="_Toc405989506"/>
      <w:bookmarkStart w:id="81" w:name="_Toc405993407"/>
      <w:bookmarkStart w:id="82" w:name="_Toc405995094"/>
      <w:bookmarkStart w:id="83" w:name="_Toc405995239"/>
      <w:bookmarkStart w:id="84" w:name="_Toc405996902"/>
      <w:bookmarkStart w:id="85" w:name="_Toc411593595"/>
      <w:bookmarkStart w:id="86" w:name="_Toc51796397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lastRenderedPageBreak/>
        <w:t>Authorisation</w:t>
      </w:r>
      <w:bookmarkEnd w:id="85"/>
      <w:bookmarkEnd w:id="86"/>
    </w:p>
    <w:p w:rsidR="00A66A0C" w:rsidRDefault="00A66A0C" w:rsidP="006A5CD0">
      <w:pPr>
        <w:pStyle w:val="Head2"/>
      </w:pPr>
      <w:bookmarkStart w:id="87" w:name="_Toc411593596"/>
      <w:bookmarkStart w:id="88" w:name="_Toc517963980"/>
      <w:r>
        <w:t>Intermediary Relationship</w:t>
      </w:r>
      <w:bookmarkEnd w:id="87"/>
      <w:bookmarkEnd w:id="88"/>
    </w:p>
    <w:p w:rsidR="00A50891" w:rsidRDefault="00A50891" w:rsidP="00A50891">
      <w:pPr>
        <w:spacing w:after="120"/>
        <w:rPr>
          <w:rStyle w:val="BodyTextChar1"/>
          <w:sz w:val="18"/>
          <w:szCs w:val="18"/>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sidR="00556045">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sidR="00556045">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25660A" w:rsidRDefault="0025660A" w:rsidP="00A50891">
      <w:pPr>
        <w:spacing w:after="120"/>
        <w:rPr>
          <w:rStyle w:val="BodyTextChar1"/>
          <w:sz w:val="18"/>
          <w:szCs w:val="18"/>
        </w:rPr>
      </w:pPr>
      <w:r w:rsidRPr="00A50891">
        <w:rPr>
          <w:rStyle w:val="BodyTextChar1"/>
          <w:sz w:val="18"/>
          <w:szCs w:val="18"/>
        </w:rPr>
        <w:t>To</w:t>
      </w:r>
      <w:r w:rsidRPr="003B5E0B">
        <w:rPr>
          <w:rStyle w:val="BodyTextChar1"/>
          <w:sz w:val="20"/>
          <w:szCs w:val="20"/>
        </w:rPr>
        <w:t xml:space="preserve"> use the </w:t>
      </w:r>
      <w:r>
        <w:rPr>
          <w:rStyle w:val="BodyTextChar1"/>
          <w:sz w:val="20"/>
          <w:szCs w:val="20"/>
        </w:rPr>
        <w:t>PTR</w:t>
      </w:r>
      <w:r w:rsidRPr="003B5E0B">
        <w:rPr>
          <w:rStyle w:val="BodyTextChar1"/>
          <w:sz w:val="20"/>
          <w:szCs w:val="20"/>
        </w:rPr>
        <w:t xml:space="preserve"> interaction, a business intermediary must be appointed by a business in Access Manager to use the available services on their behalf.</w:t>
      </w: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055166">
        <w:trPr>
          <w:trHeight w:val="320"/>
        </w:trPr>
        <w:tc>
          <w:tcPr>
            <w:tcW w:w="769" w:type="dxa"/>
          </w:tcPr>
          <w:p w:rsidR="00920D02" w:rsidRDefault="00920D02" w:rsidP="00055166">
            <w:pPr>
              <w:spacing w:before="60"/>
              <w:jc w:val="center"/>
            </w:pPr>
            <w:r>
              <w:rPr>
                <w:noProof/>
              </w:rPr>
              <w:drawing>
                <wp:inline distT="0" distB="0" distL="0" distR="0" wp14:anchorId="04118EB1" wp14:editId="04118EB2">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055166">
            <w:pPr>
              <w:pStyle w:val="Maintext"/>
              <w:rPr>
                <w:sz w:val="20"/>
              </w:rPr>
            </w:pPr>
            <w:r w:rsidRPr="00014833">
              <w:rPr>
                <w:sz w:val="20"/>
              </w:rPr>
              <w:t>T</w:t>
            </w:r>
            <w:r>
              <w:rPr>
                <w:sz w:val="20"/>
              </w:rPr>
              <w:t>he tax agent to taxpayer</w:t>
            </w:r>
            <w:r w:rsidRPr="00014833">
              <w:rPr>
                <w:sz w:val="20"/>
              </w:rPr>
              <w:t xml:space="preserve"> relationship is a fundamental precondition to </w:t>
            </w:r>
            <w:r w:rsidR="0049284A">
              <w:rPr>
                <w:sz w:val="20"/>
              </w:rPr>
              <w:t>interacting with SBR for</w:t>
            </w:r>
            <w:r>
              <w:rPr>
                <w:sz w:val="20"/>
              </w:rPr>
              <w:t xml:space="preserve"> </w:t>
            </w:r>
            <w:r w:rsidR="0025660A">
              <w:rPr>
                <w:sz w:val="20"/>
              </w:rPr>
              <w:t>PTR</w:t>
            </w:r>
            <w:r>
              <w:rPr>
                <w:sz w:val="20"/>
              </w:rPr>
              <w:t xml:space="preserve"> interactions</w:t>
            </w:r>
            <w:r w:rsidR="006A5E02">
              <w:rPr>
                <w:sz w:val="20"/>
              </w:rPr>
              <w:t>.</w:t>
            </w:r>
          </w:p>
          <w:p w:rsidR="00920D02" w:rsidRPr="00A50891" w:rsidRDefault="00920D02" w:rsidP="00055166">
            <w:pPr>
              <w:spacing w:before="60" w:after="60"/>
              <w:rPr>
                <w:sz w:val="18"/>
                <w:szCs w:val="18"/>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1D051E" w:rsidP="006A5CD0">
      <w:pPr>
        <w:pStyle w:val="Head2"/>
      </w:pPr>
      <w:bookmarkStart w:id="89" w:name="_Toc406148438"/>
      <w:bookmarkStart w:id="90" w:name="_Toc406149433"/>
      <w:bookmarkStart w:id="91" w:name="_Toc406149482"/>
      <w:bookmarkStart w:id="92" w:name="_Toc406157912"/>
      <w:bookmarkStart w:id="93" w:name="_Toc406158123"/>
      <w:bookmarkStart w:id="94" w:name="_Toc406162489"/>
      <w:bookmarkStart w:id="95" w:name="_Toc406162511"/>
      <w:bookmarkStart w:id="96" w:name="_Toc411497066"/>
      <w:bookmarkStart w:id="97" w:name="_Toc411500292"/>
      <w:bookmarkStart w:id="98" w:name="_Toc411501221"/>
      <w:bookmarkStart w:id="99" w:name="_Toc411593597"/>
      <w:bookmarkStart w:id="100" w:name="_Toc517963981"/>
      <w:bookmarkEnd w:id="89"/>
      <w:bookmarkEnd w:id="90"/>
      <w:bookmarkEnd w:id="91"/>
      <w:bookmarkEnd w:id="92"/>
      <w:bookmarkEnd w:id="93"/>
      <w:bookmarkEnd w:id="94"/>
      <w:bookmarkEnd w:id="95"/>
      <w:bookmarkEnd w:id="96"/>
      <w:bookmarkEnd w:id="97"/>
      <w:bookmarkEnd w:id="98"/>
      <w:r>
        <w:t xml:space="preserve">AUSkey and </w:t>
      </w:r>
      <w:r w:rsidR="00A66A0C">
        <w:t>Access Manager</w:t>
      </w:r>
      <w:bookmarkStart w:id="101" w:name="_Toc406148440"/>
      <w:bookmarkStart w:id="102" w:name="_Toc406149435"/>
      <w:bookmarkStart w:id="103" w:name="_Toc406149484"/>
      <w:bookmarkStart w:id="104" w:name="_Toc406157914"/>
      <w:bookmarkStart w:id="105" w:name="_Toc406158125"/>
      <w:bookmarkStart w:id="106" w:name="_Toc406162491"/>
      <w:bookmarkStart w:id="107" w:name="_Toc406162513"/>
      <w:bookmarkStart w:id="108" w:name="_Toc406148441"/>
      <w:bookmarkStart w:id="109" w:name="_Toc406149436"/>
      <w:bookmarkStart w:id="110" w:name="_Toc406149485"/>
      <w:bookmarkStart w:id="111" w:name="_Toc406157915"/>
      <w:bookmarkStart w:id="112" w:name="_Toc406158126"/>
      <w:bookmarkStart w:id="113" w:name="_Toc406162492"/>
      <w:bookmarkStart w:id="114" w:name="_Toc406162514"/>
      <w:bookmarkStart w:id="115" w:name="_Toc406148442"/>
      <w:bookmarkStart w:id="116" w:name="_Toc406149437"/>
      <w:bookmarkStart w:id="117" w:name="_Toc406149486"/>
      <w:bookmarkStart w:id="118" w:name="_Toc406157916"/>
      <w:bookmarkStart w:id="119" w:name="_Toc406158127"/>
      <w:bookmarkStart w:id="120" w:name="_Toc406162493"/>
      <w:bookmarkStart w:id="121" w:name="_Toc406162515"/>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A66A0C" w:rsidRPr="00A50891" w:rsidRDefault="00A66A0C" w:rsidP="00A66A0C">
      <w:pPr>
        <w:spacing w:after="120"/>
        <w:rPr>
          <w:rStyle w:val="BodyTextChar1"/>
          <w:sz w:val="18"/>
          <w:szCs w:val="18"/>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p>
    <w:p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5"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26" w:history="1">
        <w:r w:rsidRPr="00220447">
          <w:rPr>
            <w:rStyle w:val="Hyperlink"/>
            <w:noProof w:val="0"/>
            <w:sz w:val="20"/>
          </w:rPr>
          <w:t>website</w:t>
        </w:r>
      </w:hyperlink>
      <w:r w:rsidRPr="00220447">
        <w:rPr>
          <w:rStyle w:val="Hyperlink"/>
          <w:b w:val="0"/>
          <w:noProof w:val="0"/>
          <w:sz w:val="20"/>
          <w:u w:val="none"/>
        </w:rPr>
        <w:t>.</w:t>
      </w:r>
    </w:p>
    <w:p w:rsidR="00C84A93" w:rsidRDefault="00C84A93" w:rsidP="00C84A93">
      <w:pPr>
        <w:spacing w:after="120"/>
        <w:rPr>
          <w:rStyle w:val="BodyTextChar1"/>
          <w:sz w:val="20"/>
          <w:szCs w:val="20"/>
        </w:rPr>
      </w:pPr>
      <w:r>
        <w:rPr>
          <w:rStyle w:val="BodyTextChar1"/>
          <w:sz w:val="20"/>
          <w:szCs w:val="20"/>
        </w:rPr>
        <w:t>The table below displays the interactions available to each initiating party via SBR for PTR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C84A93" w:rsidRPr="00014833" w:rsidTr="006332E8">
        <w:trPr>
          <w:cantSplit/>
          <w:trHeight w:val="1557"/>
          <w:tblHeader/>
        </w:trPr>
        <w:tc>
          <w:tcPr>
            <w:tcW w:w="1701" w:type="dxa"/>
            <w:shd w:val="clear" w:color="auto" w:fill="C6D9F1" w:themeFill="text2" w:themeFillTint="33"/>
            <w:vAlign w:val="center"/>
          </w:tcPr>
          <w:p w:rsidR="00C84A93" w:rsidRPr="00014833" w:rsidRDefault="00C84A93" w:rsidP="006332E8">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C84A93" w:rsidRPr="00014833" w:rsidRDefault="00C84A93" w:rsidP="006332E8">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C84A93" w:rsidRPr="00014833" w:rsidRDefault="00C84A93" w:rsidP="006332E8">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C84A93" w:rsidRPr="00014833" w:rsidRDefault="00C84A93" w:rsidP="006332E8">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C84A93" w:rsidRPr="00014833" w:rsidRDefault="00C84A93" w:rsidP="006332E8">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C84A93" w:rsidRPr="00014833" w:rsidRDefault="00C84A93" w:rsidP="006332E8">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C84A93" w:rsidRPr="00014833" w:rsidRDefault="00C84A93" w:rsidP="006332E8">
            <w:pPr>
              <w:ind w:left="113" w:right="113"/>
              <w:jc w:val="center"/>
              <w:rPr>
                <w:rFonts w:ascii="Calibri" w:hAnsi="Calibri" w:cs="Calibri"/>
                <w:b/>
                <w:color w:val="000000"/>
                <w:sz w:val="20"/>
                <w:szCs w:val="20"/>
              </w:rPr>
            </w:pPr>
            <w:r>
              <w:rPr>
                <w:rFonts w:cs="Arial"/>
                <w:b/>
                <w:sz w:val="20"/>
                <w:szCs w:val="20"/>
              </w:rPr>
              <w:t xml:space="preserve">Business </w:t>
            </w:r>
            <w:r w:rsidRPr="00014833">
              <w:rPr>
                <w:rFonts w:cs="Arial"/>
                <w:b/>
                <w:sz w:val="20"/>
                <w:szCs w:val="20"/>
              </w:rPr>
              <w:t>Intermediary</w:t>
            </w:r>
          </w:p>
        </w:tc>
      </w:tr>
      <w:tr w:rsidR="00C84A93" w:rsidRPr="00F41110" w:rsidTr="006332E8">
        <w:trPr>
          <w:trHeight w:val="600"/>
        </w:trPr>
        <w:tc>
          <w:tcPr>
            <w:tcW w:w="1701" w:type="dxa"/>
            <w:vMerge w:val="restart"/>
            <w:hideMark/>
          </w:tcPr>
          <w:p w:rsidR="00C84A93" w:rsidRPr="00F41110" w:rsidRDefault="00C84A93" w:rsidP="006332E8">
            <w:pPr>
              <w:spacing w:before="0" w:after="0"/>
              <w:rPr>
                <w:rFonts w:cs="Arial"/>
                <w:sz w:val="20"/>
                <w:szCs w:val="20"/>
              </w:rPr>
            </w:pPr>
            <w:r>
              <w:rPr>
                <w:rFonts w:cs="Arial"/>
                <w:sz w:val="20"/>
                <w:szCs w:val="20"/>
              </w:rPr>
              <w:t>PTR</w:t>
            </w:r>
          </w:p>
        </w:tc>
        <w:tc>
          <w:tcPr>
            <w:tcW w:w="1843" w:type="dxa"/>
          </w:tcPr>
          <w:p w:rsidR="00C84A93" w:rsidRPr="00F41110" w:rsidRDefault="00C84A93" w:rsidP="006332E8">
            <w:pPr>
              <w:spacing w:before="0" w:after="0"/>
              <w:rPr>
                <w:rFonts w:cs="Arial"/>
                <w:i/>
                <w:sz w:val="20"/>
                <w:szCs w:val="20"/>
              </w:rPr>
            </w:pPr>
            <w:r>
              <w:rPr>
                <w:rFonts w:cs="Arial"/>
                <w:i/>
                <w:sz w:val="20"/>
                <w:szCs w:val="20"/>
              </w:rPr>
              <w:t>PTR</w:t>
            </w:r>
            <w:r w:rsidRPr="00F41110">
              <w:rPr>
                <w:rFonts w:cs="Arial"/>
                <w:i/>
                <w:sz w:val="20"/>
                <w:szCs w:val="20"/>
              </w:rPr>
              <w:t>.Prelodge</w:t>
            </w:r>
          </w:p>
        </w:tc>
        <w:tc>
          <w:tcPr>
            <w:tcW w:w="3119" w:type="dxa"/>
          </w:tcPr>
          <w:p w:rsidR="00C84A93" w:rsidRPr="00F41110" w:rsidRDefault="00C84A93" w:rsidP="00C84A93">
            <w:pPr>
              <w:spacing w:before="0" w:after="0"/>
              <w:rPr>
                <w:rFonts w:cs="Arial"/>
                <w:sz w:val="20"/>
                <w:szCs w:val="20"/>
              </w:rPr>
            </w:pPr>
            <w:r w:rsidRPr="00F41110">
              <w:rPr>
                <w:rFonts w:cs="Arial"/>
                <w:sz w:val="20"/>
                <w:szCs w:val="20"/>
              </w:rPr>
              <w:t xml:space="preserve">Validate data inputted into </w:t>
            </w:r>
            <w:r>
              <w:rPr>
                <w:rFonts w:cs="Arial"/>
                <w:sz w:val="20"/>
                <w:szCs w:val="20"/>
              </w:rPr>
              <w:t>PTR</w:t>
            </w:r>
            <w:r w:rsidRPr="00F41110">
              <w:rPr>
                <w:rFonts w:cs="Arial"/>
                <w:sz w:val="20"/>
                <w:szCs w:val="20"/>
              </w:rPr>
              <w:t xml:space="preserve"> before submitting for processing</w:t>
            </w:r>
          </w:p>
        </w:tc>
        <w:tc>
          <w:tcPr>
            <w:tcW w:w="708" w:type="dxa"/>
            <w:vAlign w:val="center"/>
          </w:tcPr>
          <w:p w:rsidR="00C84A93" w:rsidRPr="00F41110" w:rsidRDefault="00C84A93" w:rsidP="006332E8">
            <w:pPr>
              <w:pStyle w:val="ReportDescription"/>
              <w:rPr>
                <w:rFonts w:cs="Arial"/>
                <w:szCs w:val="32"/>
              </w:rPr>
            </w:pPr>
            <w:r w:rsidRPr="00F41110">
              <w:rPr>
                <w:rFonts w:cs="Arial"/>
                <w:szCs w:val="32"/>
              </w:rPr>
              <w:sym w:font="Wingdings" w:char="F0FC"/>
            </w:r>
          </w:p>
        </w:tc>
        <w:tc>
          <w:tcPr>
            <w:tcW w:w="709" w:type="dxa"/>
          </w:tcPr>
          <w:p w:rsidR="00C84A93" w:rsidRPr="00F41110" w:rsidRDefault="00C84A93" w:rsidP="006332E8">
            <w:pPr>
              <w:rPr>
                <w:rFonts w:cs="Arial"/>
                <w:sz w:val="20"/>
                <w:szCs w:val="20"/>
              </w:rPr>
            </w:pPr>
          </w:p>
        </w:tc>
        <w:tc>
          <w:tcPr>
            <w:tcW w:w="709" w:type="dxa"/>
            <w:vAlign w:val="center"/>
          </w:tcPr>
          <w:p w:rsidR="00C84A93" w:rsidRPr="00F41110" w:rsidRDefault="00C84A93" w:rsidP="006332E8">
            <w:pPr>
              <w:pStyle w:val="ReportDescription"/>
              <w:rPr>
                <w:rFonts w:cs="Arial"/>
                <w:szCs w:val="32"/>
              </w:rPr>
            </w:pPr>
            <w:r w:rsidRPr="00F41110">
              <w:rPr>
                <w:rFonts w:cs="Arial"/>
                <w:szCs w:val="32"/>
              </w:rPr>
              <w:sym w:font="Wingdings" w:char="F0FC"/>
            </w:r>
          </w:p>
        </w:tc>
        <w:tc>
          <w:tcPr>
            <w:tcW w:w="709" w:type="dxa"/>
            <w:vAlign w:val="center"/>
          </w:tcPr>
          <w:p w:rsidR="00C84A93" w:rsidRPr="00F41110" w:rsidRDefault="00C84A93" w:rsidP="006332E8">
            <w:pPr>
              <w:pStyle w:val="ReportDescription"/>
              <w:rPr>
                <w:rFonts w:cs="Arial"/>
                <w:szCs w:val="32"/>
              </w:rPr>
            </w:pPr>
            <w:r w:rsidRPr="00F41110">
              <w:rPr>
                <w:rFonts w:cs="Arial"/>
                <w:szCs w:val="32"/>
              </w:rPr>
              <w:sym w:font="Wingdings" w:char="F0FC"/>
            </w:r>
          </w:p>
        </w:tc>
      </w:tr>
      <w:tr w:rsidR="00C84A93" w:rsidRPr="00F41110" w:rsidTr="006332E8">
        <w:trPr>
          <w:trHeight w:val="600"/>
        </w:trPr>
        <w:tc>
          <w:tcPr>
            <w:tcW w:w="1701" w:type="dxa"/>
            <w:vMerge/>
          </w:tcPr>
          <w:p w:rsidR="00C84A93" w:rsidRPr="00F41110" w:rsidRDefault="00C84A93" w:rsidP="006332E8">
            <w:pPr>
              <w:rPr>
                <w:rFonts w:cs="Arial"/>
                <w:sz w:val="20"/>
                <w:szCs w:val="20"/>
              </w:rPr>
            </w:pPr>
          </w:p>
        </w:tc>
        <w:tc>
          <w:tcPr>
            <w:tcW w:w="1843" w:type="dxa"/>
          </w:tcPr>
          <w:p w:rsidR="00C84A93" w:rsidRPr="00F41110" w:rsidRDefault="00C84A93" w:rsidP="006332E8">
            <w:pPr>
              <w:rPr>
                <w:rFonts w:cs="Arial"/>
                <w:i/>
                <w:sz w:val="20"/>
                <w:szCs w:val="20"/>
              </w:rPr>
            </w:pPr>
            <w:r>
              <w:rPr>
                <w:rFonts w:cs="Arial"/>
                <w:i/>
                <w:sz w:val="20"/>
                <w:szCs w:val="20"/>
              </w:rPr>
              <w:t>PTR</w:t>
            </w:r>
            <w:r w:rsidRPr="00F41110">
              <w:rPr>
                <w:rFonts w:cs="Arial"/>
                <w:i/>
                <w:sz w:val="20"/>
                <w:szCs w:val="20"/>
              </w:rPr>
              <w:t>.Lodge</w:t>
            </w:r>
          </w:p>
        </w:tc>
        <w:tc>
          <w:tcPr>
            <w:tcW w:w="3119" w:type="dxa"/>
          </w:tcPr>
          <w:p w:rsidR="00C84A93" w:rsidRPr="00F41110" w:rsidRDefault="00C84A93" w:rsidP="00C84A93">
            <w:pPr>
              <w:rPr>
                <w:rFonts w:cs="Arial"/>
                <w:sz w:val="20"/>
                <w:szCs w:val="20"/>
              </w:rPr>
            </w:pPr>
            <w:r w:rsidRPr="00F41110">
              <w:rPr>
                <w:rFonts w:cs="Arial"/>
                <w:sz w:val="20"/>
                <w:szCs w:val="20"/>
              </w:rPr>
              <w:t xml:space="preserve">Lodge </w:t>
            </w:r>
            <w:r>
              <w:rPr>
                <w:rFonts w:cs="Arial"/>
                <w:sz w:val="20"/>
                <w:szCs w:val="20"/>
              </w:rPr>
              <w:t>PTR</w:t>
            </w:r>
            <w:r w:rsidRPr="00F41110">
              <w:rPr>
                <w:rFonts w:cs="Arial"/>
                <w:sz w:val="20"/>
                <w:szCs w:val="20"/>
              </w:rPr>
              <w:t xml:space="preserve"> for processing</w:t>
            </w:r>
          </w:p>
        </w:tc>
        <w:tc>
          <w:tcPr>
            <w:tcW w:w="708" w:type="dxa"/>
            <w:vAlign w:val="center"/>
          </w:tcPr>
          <w:p w:rsidR="00C84A93" w:rsidRPr="00F41110" w:rsidRDefault="00C84A93" w:rsidP="006332E8">
            <w:pPr>
              <w:rPr>
                <w:rFonts w:cs="Arial"/>
                <w:sz w:val="32"/>
                <w:szCs w:val="32"/>
              </w:rPr>
            </w:pPr>
            <w:r w:rsidRPr="00F41110">
              <w:rPr>
                <w:rFonts w:cs="Arial"/>
                <w:sz w:val="32"/>
                <w:szCs w:val="32"/>
              </w:rPr>
              <w:sym w:font="Wingdings" w:char="F0FC"/>
            </w:r>
          </w:p>
        </w:tc>
        <w:tc>
          <w:tcPr>
            <w:tcW w:w="709" w:type="dxa"/>
          </w:tcPr>
          <w:p w:rsidR="00C84A93" w:rsidRPr="00F41110" w:rsidRDefault="00C84A93" w:rsidP="006332E8">
            <w:pPr>
              <w:rPr>
                <w:rFonts w:cs="Arial"/>
                <w:sz w:val="20"/>
                <w:szCs w:val="20"/>
              </w:rPr>
            </w:pPr>
          </w:p>
        </w:tc>
        <w:tc>
          <w:tcPr>
            <w:tcW w:w="709" w:type="dxa"/>
            <w:vAlign w:val="center"/>
          </w:tcPr>
          <w:p w:rsidR="00C84A93" w:rsidRPr="00F41110" w:rsidRDefault="00C84A93" w:rsidP="006332E8">
            <w:pPr>
              <w:rPr>
                <w:rFonts w:cs="Arial"/>
                <w:sz w:val="32"/>
                <w:szCs w:val="32"/>
              </w:rPr>
            </w:pPr>
            <w:r w:rsidRPr="00F41110">
              <w:rPr>
                <w:rFonts w:cs="Arial"/>
                <w:sz w:val="32"/>
                <w:szCs w:val="32"/>
              </w:rPr>
              <w:sym w:font="Wingdings" w:char="F0FC"/>
            </w:r>
          </w:p>
        </w:tc>
        <w:tc>
          <w:tcPr>
            <w:tcW w:w="709" w:type="dxa"/>
            <w:vAlign w:val="center"/>
          </w:tcPr>
          <w:p w:rsidR="00C84A93" w:rsidRPr="00F41110" w:rsidRDefault="00C84A93" w:rsidP="006332E8">
            <w:pPr>
              <w:rPr>
                <w:rFonts w:cs="Arial"/>
                <w:sz w:val="32"/>
                <w:szCs w:val="32"/>
              </w:rPr>
            </w:pPr>
            <w:r w:rsidRPr="00F41110">
              <w:rPr>
                <w:rFonts w:cs="Arial"/>
                <w:sz w:val="32"/>
                <w:szCs w:val="32"/>
              </w:rPr>
              <w:sym w:font="Wingdings" w:char="F0FC"/>
            </w:r>
          </w:p>
        </w:tc>
      </w:tr>
      <w:tr w:rsidR="00C84A93" w:rsidRPr="00F41110" w:rsidTr="006332E8">
        <w:trPr>
          <w:trHeight w:val="600"/>
        </w:trPr>
        <w:tc>
          <w:tcPr>
            <w:tcW w:w="1701" w:type="dxa"/>
          </w:tcPr>
          <w:p w:rsidR="00C84A93" w:rsidRDefault="00C84A93" w:rsidP="006332E8">
            <w:pPr>
              <w:rPr>
                <w:rFonts w:cs="Arial"/>
                <w:sz w:val="20"/>
                <w:szCs w:val="20"/>
              </w:rPr>
            </w:pPr>
            <w:r>
              <w:rPr>
                <w:rFonts w:cs="Arial"/>
                <w:sz w:val="20"/>
                <w:szCs w:val="20"/>
              </w:rPr>
              <w:t>ELStagFormat</w:t>
            </w:r>
          </w:p>
        </w:tc>
        <w:tc>
          <w:tcPr>
            <w:tcW w:w="1843" w:type="dxa"/>
          </w:tcPr>
          <w:p w:rsidR="00C84A93" w:rsidRDefault="00C84A93" w:rsidP="006332E8">
            <w:pPr>
              <w:rPr>
                <w:i/>
                <w:sz w:val="20"/>
                <w:szCs w:val="22"/>
              </w:rPr>
            </w:pPr>
            <w:r>
              <w:rPr>
                <w:i/>
                <w:sz w:val="20"/>
                <w:szCs w:val="22"/>
              </w:rPr>
              <w:t>ELStagFormat.</w:t>
            </w:r>
          </w:p>
          <w:p w:rsidR="00C84A93" w:rsidRDefault="00C84A93" w:rsidP="006332E8">
            <w:pPr>
              <w:rPr>
                <w:rFonts w:cs="Arial"/>
                <w:i/>
                <w:sz w:val="20"/>
                <w:szCs w:val="20"/>
              </w:rPr>
            </w:pPr>
            <w:r>
              <w:rPr>
                <w:i/>
                <w:sz w:val="20"/>
                <w:szCs w:val="22"/>
              </w:rPr>
              <w:t>Lodge</w:t>
            </w:r>
          </w:p>
        </w:tc>
        <w:tc>
          <w:tcPr>
            <w:tcW w:w="3119" w:type="dxa"/>
          </w:tcPr>
          <w:p w:rsidR="00C84A93" w:rsidRDefault="00C84A93" w:rsidP="00C84A93">
            <w:pPr>
              <w:rPr>
                <w:rFonts w:cs="Arial"/>
                <w:sz w:val="20"/>
                <w:szCs w:val="20"/>
              </w:rPr>
            </w:pPr>
            <w:r>
              <w:rPr>
                <w:rFonts w:cs="Arial"/>
                <w:color w:val="000000"/>
                <w:sz w:val="20"/>
                <w:szCs w:val="22"/>
              </w:rPr>
              <w:t>Lodge PTR for prior years as a SBR message using ELS tag format</w:t>
            </w:r>
          </w:p>
        </w:tc>
        <w:tc>
          <w:tcPr>
            <w:tcW w:w="708" w:type="dxa"/>
            <w:vAlign w:val="center"/>
          </w:tcPr>
          <w:p w:rsidR="00C84A93" w:rsidRDefault="00C84A93" w:rsidP="006332E8">
            <w:pPr>
              <w:rPr>
                <w:rFonts w:cs="Arial"/>
                <w:sz w:val="32"/>
                <w:szCs w:val="32"/>
              </w:rPr>
            </w:pPr>
            <w:r>
              <w:rPr>
                <w:rFonts w:cs="Arial"/>
                <w:sz w:val="32"/>
                <w:szCs w:val="32"/>
              </w:rPr>
              <w:sym w:font="Wingdings" w:char="F0FC"/>
            </w:r>
          </w:p>
        </w:tc>
        <w:tc>
          <w:tcPr>
            <w:tcW w:w="709" w:type="dxa"/>
          </w:tcPr>
          <w:p w:rsidR="00C84A93" w:rsidRPr="00F41110" w:rsidRDefault="00C84A93" w:rsidP="006332E8">
            <w:pPr>
              <w:rPr>
                <w:rFonts w:cs="Arial"/>
                <w:sz w:val="20"/>
                <w:szCs w:val="20"/>
              </w:rPr>
            </w:pPr>
          </w:p>
        </w:tc>
        <w:tc>
          <w:tcPr>
            <w:tcW w:w="709" w:type="dxa"/>
            <w:vAlign w:val="center"/>
          </w:tcPr>
          <w:p w:rsidR="00C84A93" w:rsidRPr="00F41110" w:rsidRDefault="00C84A93" w:rsidP="006332E8">
            <w:pPr>
              <w:rPr>
                <w:rFonts w:cs="Arial"/>
                <w:sz w:val="32"/>
                <w:szCs w:val="32"/>
              </w:rPr>
            </w:pPr>
          </w:p>
        </w:tc>
        <w:tc>
          <w:tcPr>
            <w:tcW w:w="709" w:type="dxa"/>
            <w:vAlign w:val="center"/>
          </w:tcPr>
          <w:p w:rsidR="00C84A93" w:rsidRPr="00F41110" w:rsidRDefault="00C84A93" w:rsidP="006332E8">
            <w:pPr>
              <w:rPr>
                <w:rFonts w:cs="Arial"/>
                <w:sz w:val="32"/>
                <w:szCs w:val="32"/>
              </w:rPr>
            </w:pPr>
          </w:p>
        </w:tc>
      </w:tr>
    </w:tbl>
    <w:p w:rsidR="00A66A0C" w:rsidRDefault="00A66A0C" w:rsidP="00A66A0C">
      <w:pPr>
        <w:pStyle w:val="Caption"/>
        <w:jc w:val="center"/>
      </w:pPr>
      <w:bookmarkStart w:id="122" w:name="_Toc411518747"/>
      <w:bookmarkStart w:id="123" w:name="_Toc462212731"/>
      <w:r>
        <w:t xml:space="preserve">Table </w:t>
      </w:r>
      <w:r w:rsidR="00AE5EC2">
        <w:fldChar w:fldCharType="begin"/>
      </w:r>
      <w:r w:rsidR="00AE5EC2">
        <w:instrText xml:space="preserve"> SEQ Table \* ARABIC </w:instrText>
      </w:r>
      <w:r w:rsidR="00AE5EC2">
        <w:fldChar w:fldCharType="separate"/>
      </w:r>
      <w:r w:rsidR="00054B04">
        <w:rPr>
          <w:noProof/>
        </w:rPr>
        <w:t>4</w:t>
      </w:r>
      <w:r w:rsidR="00AE5EC2">
        <w:rPr>
          <w:noProof/>
        </w:rPr>
        <w:fldChar w:fldCharType="end"/>
      </w:r>
      <w:r>
        <w:t xml:space="preserve">: </w:t>
      </w:r>
      <w:bookmarkEnd w:id="122"/>
      <w:r w:rsidR="00C84A93">
        <w:t>PTR Permissions</w:t>
      </w:r>
      <w:bookmarkEnd w:id="123"/>
    </w:p>
    <w:p w:rsidR="00274347" w:rsidRDefault="00274347" w:rsidP="00BF1D6D">
      <w:pPr>
        <w:rPr>
          <w:sz w:val="18"/>
          <w:szCs w:val="18"/>
        </w:rPr>
      </w:pPr>
    </w:p>
    <w:p w:rsidR="00F92BAD" w:rsidRPr="00B361AB" w:rsidRDefault="00F92BAD" w:rsidP="00BF1D6D">
      <w:pPr>
        <w:rPr>
          <w:sz w:val="18"/>
          <w:szCs w:val="18"/>
        </w:rPr>
      </w:pPr>
    </w:p>
    <w:p w:rsidR="00A66A0C" w:rsidRDefault="00A66A0C" w:rsidP="00A66A0C">
      <w:pPr>
        <w:spacing w:after="120"/>
        <w:rPr>
          <w:sz w:val="20"/>
          <w:szCs w:val="22"/>
        </w:rPr>
      </w:pPr>
      <w:r>
        <w:rPr>
          <w:sz w:val="20"/>
          <w:szCs w:val="22"/>
        </w:rPr>
        <w:t xml:space="preserve">A user must be assigned the appropriate authorisation permissions to use the </w:t>
      </w:r>
      <w:r w:rsidR="00C84A93">
        <w:rPr>
          <w:sz w:val="20"/>
          <w:szCs w:val="22"/>
        </w:rPr>
        <w:t>PTR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B361AB" w:rsidRPr="00014833" w:rsidTr="004C545A">
        <w:tc>
          <w:tcPr>
            <w:tcW w:w="4587" w:type="dxa"/>
          </w:tcPr>
          <w:p w:rsidR="00B361AB" w:rsidRPr="00440DD5" w:rsidRDefault="00B361AB" w:rsidP="004C545A">
            <w:pPr>
              <w:pStyle w:val="Content"/>
              <w:spacing w:before="60" w:after="60"/>
            </w:pPr>
            <w:r>
              <w:t>PTR</w:t>
            </w:r>
          </w:p>
        </w:tc>
        <w:tc>
          <w:tcPr>
            <w:tcW w:w="4911" w:type="dxa"/>
          </w:tcPr>
          <w:p w:rsidR="00B361AB" w:rsidRPr="009945F7" w:rsidRDefault="00B361AB" w:rsidP="004C545A">
            <w:pPr>
              <w:rPr>
                <w:sz w:val="20"/>
                <w:szCs w:val="22"/>
              </w:rPr>
            </w:pPr>
            <w:r w:rsidRPr="009945F7">
              <w:rPr>
                <w:sz w:val="20"/>
                <w:szCs w:val="22"/>
              </w:rPr>
              <w:t>Self-managed superannuation fund annual return</w:t>
            </w:r>
          </w:p>
          <w:p w:rsidR="00B361AB" w:rsidRPr="00B24A4E" w:rsidRDefault="00B361AB" w:rsidP="004C545A">
            <w:pPr>
              <w:pStyle w:val="ListParagraph"/>
              <w:numPr>
                <w:ilvl w:val="0"/>
                <w:numId w:val="18"/>
              </w:numPr>
              <w:rPr>
                <w:rFonts w:ascii="Arial" w:hAnsi="Arial" w:cs="Arial"/>
                <w:sz w:val="20"/>
                <w:szCs w:val="22"/>
              </w:rPr>
            </w:pPr>
            <w:r w:rsidRPr="009945F7">
              <w:rPr>
                <w:rFonts w:ascii="Arial" w:hAnsi="Arial" w:cs="Arial"/>
                <w:i/>
                <w:sz w:val="20"/>
                <w:szCs w:val="22"/>
              </w:rPr>
              <w:t xml:space="preserve">Lodge </w:t>
            </w:r>
            <w:r w:rsidRPr="009945F7">
              <w:rPr>
                <w:rFonts w:ascii="Arial" w:hAnsi="Arial" w:cs="Arial"/>
                <w:sz w:val="20"/>
                <w:szCs w:val="22"/>
              </w:rPr>
              <w:t>check box</w:t>
            </w:r>
          </w:p>
        </w:tc>
      </w:tr>
    </w:tbl>
    <w:p w:rsidR="00B361AB" w:rsidRDefault="00B361AB" w:rsidP="00B361AB">
      <w:pPr>
        <w:pStyle w:val="Caption"/>
        <w:jc w:val="center"/>
        <w:rPr>
          <w:szCs w:val="22"/>
        </w:rPr>
      </w:pPr>
      <w:bookmarkStart w:id="124" w:name="_Toc468880192"/>
      <w:r>
        <w:t xml:space="preserve">Table </w:t>
      </w:r>
      <w:r w:rsidR="00AE5EC2">
        <w:fldChar w:fldCharType="begin"/>
      </w:r>
      <w:r w:rsidR="00AE5EC2">
        <w:instrText xml:space="preserve"> SEQ Table \* ARABIC </w:instrText>
      </w:r>
      <w:r w:rsidR="00AE5EC2">
        <w:fldChar w:fldCharType="separate"/>
      </w:r>
      <w:r>
        <w:rPr>
          <w:noProof/>
        </w:rPr>
        <w:t>5</w:t>
      </w:r>
      <w:r w:rsidR="00AE5EC2">
        <w:rPr>
          <w:noProof/>
        </w:rPr>
        <w:fldChar w:fldCharType="end"/>
      </w:r>
      <w:r>
        <w:t>: Access Manager Permissions</w:t>
      </w:r>
      <w:bookmarkEnd w:id="124"/>
    </w:p>
    <w:p w:rsidR="00B361AB" w:rsidRPr="00014833" w:rsidRDefault="00B361AB" w:rsidP="00A66A0C">
      <w:pPr>
        <w:spacing w:after="120"/>
        <w:rPr>
          <w:sz w:val="20"/>
          <w:szCs w:val="22"/>
        </w:rPr>
      </w:pPr>
    </w:p>
    <w:p w:rsidR="001B3690" w:rsidRDefault="00167A5A" w:rsidP="00920D02">
      <w:pPr>
        <w:pStyle w:val="Head1"/>
      </w:pPr>
      <w:bookmarkStart w:id="125" w:name="_Toc517963982"/>
      <w:r>
        <w:lastRenderedPageBreak/>
        <w:t>C</w:t>
      </w:r>
      <w:r w:rsidR="004F3600">
        <w:t>onstraints</w:t>
      </w:r>
      <w:r w:rsidR="00583359">
        <w:t xml:space="preserve"> and Known Issues</w:t>
      </w:r>
      <w:bookmarkEnd w:id="125"/>
    </w:p>
    <w:p w:rsidR="007F7489" w:rsidRDefault="00851D6E" w:rsidP="006A5CD0">
      <w:pPr>
        <w:pStyle w:val="Head2"/>
      </w:pPr>
      <w:bookmarkStart w:id="126" w:name="_Toc405989462"/>
      <w:bookmarkStart w:id="127" w:name="_Toc405989510"/>
      <w:bookmarkStart w:id="128" w:name="_Toc405993411"/>
      <w:bookmarkStart w:id="129" w:name="_Toc405995098"/>
      <w:bookmarkStart w:id="130" w:name="_Toc405995243"/>
      <w:bookmarkStart w:id="131" w:name="_Toc405996906"/>
      <w:bookmarkStart w:id="132" w:name="_Toc405989463"/>
      <w:bookmarkStart w:id="133" w:name="_Toc405989511"/>
      <w:bookmarkStart w:id="134" w:name="_Toc405993412"/>
      <w:bookmarkStart w:id="135" w:name="_Toc405995099"/>
      <w:bookmarkStart w:id="136" w:name="_Toc405995244"/>
      <w:bookmarkStart w:id="137" w:name="_Toc405996907"/>
      <w:bookmarkStart w:id="138" w:name="_Toc405989464"/>
      <w:bookmarkStart w:id="139" w:name="_Toc405989512"/>
      <w:bookmarkStart w:id="140" w:name="_Toc405993413"/>
      <w:bookmarkStart w:id="141" w:name="_Toc405995100"/>
      <w:bookmarkStart w:id="142" w:name="_Toc405995245"/>
      <w:bookmarkStart w:id="143" w:name="_Toc405996908"/>
      <w:bookmarkStart w:id="144" w:name="_Toc405989465"/>
      <w:bookmarkStart w:id="145" w:name="_Toc405989513"/>
      <w:bookmarkStart w:id="146" w:name="_Toc405993414"/>
      <w:bookmarkStart w:id="147" w:name="_Toc405995101"/>
      <w:bookmarkStart w:id="148" w:name="_Toc405995246"/>
      <w:bookmarkStart w:id="149" w:name="_Toc405996909"/>
      <w:bookmarkStart w:id="150" w:name="_Toc517963983"/>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t>C</w:t>
      </w:r>
      <w:r w:rsidR="006720FE">
        <w:t>o</w:t>
      </w:r>
      <w:r>
        <w:t xml:space="preserve">nstraints </w:t>
      </w:r>
      <w:r w:rsidR="00583359">
        <w:t>When</w:t>
      </w:r>
      <w:r w:rsidR="00B536B4">
        <w:t xml:space="preserve"> </w:t>
      </w:r>
      <w:r w:rsidR="00210B7C">
        <w:t>U</w:t>
      </w:r>
      <w:r w:rsidR="00B536B4">
        <w:t>sing This Service</w:t>
      </w:r>
      <w:bookmarkEnd w:id="150"/>
    </w:p>
    <w:p w:rsidR="00E34F8B" w:rsidRPr="00A73D2C" w:rsidRDefault="00B361AB" w:rsidP="00A73D2C">
      <w:pPr>
        <w:pStyle w:val="Caption"/>
        <w:rPr>
          <w:b w:val="0"/>
        </w:rPr>
      </w:pPr>
      <w:r>
        <w:rPr>
          <w:b w:val="0"/>
        </w:rPr>
        <w:t>Not applicable</w:t>
      </w:r>
      <w:r w:rsidR="00DF7410">
        <w:rPr>
          <w:b w:val="0"/>
        </w:rPr>
        <w:t>.</w:t>
      </w:r>
    </w:p>
    <w:p w:rsidR="00583359" w:rsidRDefault="00583359" w:rsidP="006A5CD0">
      <w:pPr>
        <w:pStyle w:val="Head2"/>
      </w:pPr>
      <w:bookmarkStart w:id="151" w:name="_Toc410142405"/>
      <w:bookmarkStart w:id="152" w:name="_Toc517963984"/>
      <w:bookmarkEnd w:id="151"/>
      <w:r>
        <w:t>K</w:t>
      </w:r>
      <w:r w:rsidR="006720FE">
        <w:t>n</w:t>
      </w:r>
      <w:r>
        <w:t>own Issues</w:t>
      </w:r>
      <w:bookmarkEnd w:id="152"/>
    </w:p>
    <w:p w:rsidR="00671D22" w:rsidRPr="00A73D2C" w:rsidRDefault="00B361AB" w:rsidP="00A73D2C">
      <w:pPr>
        <w:pStyle w:val="Caption"/>
        <w:rPr>
          <w:b w:val="0"/>
        </w:rPr>
      </w:pPr>
      <w:r>
        <w:rPr>
          <w:b w:val="0"/>
        </w:rPr>
        <w:t>Not applicable</w:t>
      </w:r>
      <w:r w:rsidR="00DF7410">
        <w:rPr>
          <w:b w:val="0"/>
        </w:rPr>
        <w:t>.</w:t>
      </w:r>
    </w:p>
    <w:p w:rsidR="00E95114" w:rsidRPr="00510750" w:rsidRDefault="006720FE" w:rsidP="00920D02">
      <w:pPr>
        <w:pStyle w:val="Head1"/>
      </w:pPr>
      <w:bookmarkStart w:id="153" w:name="_Toc517963985"/>
      <w:r w:rsidRPr="00510750">
        <w:lastRenderedPageBreak/>
        <w:t>Taxpayer Declarations</w:t>
      </w:r>
      <w:bookmarkEnd w:id="153"/>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49284A">
        <w:rPr>
          <w:rFonts w:cs="Arial"/>
          <w:color w:val="000000"/>
          <w:sz w:val="20"/>
          <w:szCs w:val="22"/>
        </w:rPr>
        <w:t xml:space="preserve">a tax agent </w:t>
      </w:r>
      <w:r w:rsidRPr="00510750">
        <w:rPr>
          <w:rFonts w:cs="Arial"/>
          <w:color w:val="000000"/>
          <w:sz w:val="20"/>
          <w:szCs w:val="22"/>
        </w:rPr>
        <w:t xml:space="preserve">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055166">
        <w:trPr>
          <w:trHeight w:val="320"/>
        </w:trPr>
        <w:tc>
          <w:tcPr>
            <w:tcW w:w="769" w:type="dxa"/>
          </w:tcPr>
          <w:p w:rsidR="00087930" w:rsidRDefault="00087930" w:rsidP="00055166">
            <w:pPr>
              <w:spacing w:before="60"/>
              <w:jc w:val="center"/>
            </w:pPr>
            <w:r>
              <w:rPr>
                <w:noProof/>
              </w:rPr>
              <w:drawing>
                <wp:inline distT="0" distB="0" distL="0" distR="0" wp14:anchorId="04118EB3" wp14:editId="04118EB4">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055166">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055166">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t>
      </w:r>
      <w:r w:rsidR="00027348">
        <w:rPr>
          <w:sz w:val="20"/>
          <w:szCs w:val="20"/>
        </w:rPr>
        <w:t xml:space="preserve">also </w:t>
      </w:r>
      <w:r w:rsidRPr="002F0ECC">
        <w:rPr>
          <w:sz w:val="20"/>
          <w:szCs w:val="20"/>
        </w:rPr>
        <w:t xml:space="preserve">when lodging amendments to </w:t>
      </w:r>
      <w:r w:rsidR="00A73D2C">
        <w:rPr>
          <w:sz w:val="20"/>
          <w:szCs w:val="20"/>
        </w:rPr>
        <w:t xml:space="preserve">Partnership </w:t>
      </w:r>
      <w:r w:rsidR="0049284A">
        <w:rPr>
          <w:sz w:val="20"/>
          <w:szCs w:val="20"/>
        </w:rPr>
        <w:t>t</w:t>
      </w:r>
      <w:r w:rsidR="00A73D2C">
        <w:rPr>
          <w:sz w:val="20"/>
          <w:szCs w:val="20"/>
        </w:rPr>
        <w:t xml:space="preserve">ax </w:t>
      </w:r>
      <w:r w:rsidR="0049284A">
        <w:rPr>
          <w:sz w:val="20"/>
          <w:szCs w:val="20"/>
        </w:rPr>
        <w:t>r</w:t>
      </w:r>
      <w:r w:rsidR="00A73D2C">
        <w:rPr>
          <w:sz w:val="20"/>
          <w:szCs w:val="20"/>
        </w:rPr>
        <w:t>eturn.</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p>
    <w:p w:rsidR="00DC64B6" w:rsidRDefault="00DC64B6" w:rsidP="006A5CD0">
      <w:pPr>
        <w:pStyle w:val="Head2"/>
      </w:pPr>
      <w:bookmarkStart w:id="154" w:name="_Toc416181638"/>
      <w:bookmarkStart w:id="155" w:name="_Toc517963986"/>
      <w:r>
        <w:t>Suggested wording</w:t>
      </w:r>
      <w:bookmarkEnd w:id="154"/>
      <w:bookmarkEnd w:id="155"/>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A73D2C" w:rsidTr="006332E8">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73D2C" w:rsidRPr="003D1C7E" w:rsidRDefault="00A73D2C" w:rsidP="006332E8">
            <w:pPr>
              <w:spacing w:before="120"/>
              <w:rPr>
                <w:rFonts w:ascii="Calibri" w:eastAsia="Calibri" w:hAnsi="Calibri" w:cs="Calibri"/>
                <w:b/>
                <w:bCs/>
                <w:snapToGrid w:val="0"/>
                <w:sz w:val="20"/>
                <w:szCs w:val="20"/>
                <w:lang w:eastAsia="en-US"/>
              </w:rPr>
            </w:pPr>
            <w:r w:rsidRPr="003D1C7E">
              <w:rPr>
                <w:b/>
                <w:bCs/>
                <w:snapToGrid w:val="0"/>
                <w:sz w:val="20"/>
                <w:szCs w:val="20"/>
              </w:rPr>
              <w:t>Privacy</w:t>
            </w:r>
          </w:p>
          <w:p w:rsidR="006332E8" w:rsidRPr="003D1C7E" w:rsidRDefault="006332E8" w:rsidP="006332E8">
            <w:pPr>
              <w:rPr>
                <w:snapToGrid w:val="0"/>
                <w:sz w:val="20"/>
                <w:szCs w:val="20"/>
              </w:rPr>
            </w:pPr>
            <w:r w:rsidRPr="003D1C7E">
              <w:rPr>
                <w:snapToGrid w:val="0"/>
                <w:sz w:val="20"/>
                <w:szCs w:val="20"/>
              </w:rPr>
              <w:t xml:space="preserve">The ATO is authorised by the </w:t>
            </w:r>
            <w:r w:rsidRPr="003D1C7E">
              <w:rPr>
                <w:i/>
                <w:iCs/>
                <w:snapToGrid w:val="0"/>
                <w:sz w:val="20"/>
                <w:szCs w:val="20"/>
              </w:rPr>
              <w:t>Taxation Administration Act 1953</w:t>
            </w:r>
            <w:r w:rsidRPr="003D1C7E">
              <w:rPr>
                <w:snapToGrid w:val="0"/>
                <w:sz w:val="20"/>
                <w:szCs w:val="20"/>
              </w:rPr>
              <w:t xml:space="preserve"> to request the provision of tax file numbers (TFNs). The ATO will use the TFNs to identify each partner in our records. It is not an offence not to provide the TFNs. However, lodgments cannot be accepted electronically if the TFN is not quoted.</w:t>
            </w:r>
          </w:p>
          <w:p w:rsidR="006332E8" w:rsidRPr="003D1C7E" w:rsidRDefault="006332E8" w:rsidP="006332E8">
            <w:pPr>
              <w:rPr>
                <w:snapToGrid w:val="0"/>
                <w:sz w:val="20"/>
                <w:szCs w:val="20"/>
              </w:rPr>
            </w:pPr>
          </w:p>
          <w:p w:rsidR="006332E8" w:rsidRPr="003D1C7E" w:rsidRDefault="006332E8" w:rsidP="006332E8">
            <w:pPr>
              <w:rPr>
                <w:sz w:val="20"/>
                <w:szCs w:val="20"/>
              </w:rPr>
            </w:pPr>
            <w:r w:rsidRPr="003D1C7E">
              <w:rPr>
                <w:sz w:val="20"/>
                <w:szCs w:val="20"/>
              </w:rPr>
              <w:t>Taxation law authorises the ATO to collect information and to disclose it to other government agencies. For information about your privacy go to ato.gov.au/privacy</w:t>
            </w:r>
          </w:p>
          <w:p w:rsidR="006332E8" w:rsidRPr="003D1C7E" w:rsidRDefault="006332E8" w:rsidP="006332E8">
            <w:pPr>
              <w:pStyle w:val="BodyText"/>
              <w:spacing w:after="0"/>
              <w:rPr>
                <w:rFonts w:cs="Arial"/>
                <w:b/>
                <w:bCs/>
                <w:sz w:val="20"/>
                <w:szCs w:val="20"/>
              </w:rPr>
            </w:pPr>
            <w:r w:rsidRPr="003D1C7E">
              <w:rPr>
                <w:rFonts w:cs="Arial"/>
                <w:b/>
                <w:bCs/>
                <w:sz w:val="20"/>
                <w:szCs w:val="20"/>
              </w:rPr>
              <w:t>Declaration</w:t>
            </w:r>
          </w:p>
          <w:p w:rsidR="006332E8" w:rsidRPr="003D1C7E" w:rsidRDefault="006332E8" w:rsidP="006332E8">
            <w:pPr>
              <w:rPr>
                <w:rFonts w:cs="Arial"/>
                <w:bCs/>
                <w:snapToGrid w:val="0"/>
                <w:sz w:val="20"/>
                <w:szCs w:val="20"/>
              </w:rPr>
            </w:pPr>
            <w:r w:rsidRPr="003D1C7E">
              <w:rPr>
                <w:rFonts w:cs="Arial"/>
                <w:bCs/>
                <w:snapToGrid w:val="0"/>
                <w:sz w:val="20"/>
                <w:szCs w:val="20"/>
              </w:rPr>
              <w:t>I declare that:</w:t>
            </w:r>
          </w:p>
          <w:p w:rsidR="006332E8" w:rsidRPr="003D1C7E" w:rsidRDefault="006332E8" w:rsidP="006332E8">
            <w:pPr>
              <w:pStyle w:val="BulletedList"/>
              <w:widowControl/>
              <w:numPr>
                <w:ilvl w:val="0"/>
                <w:numId w:val="27"/>
              </w:numPr>
              <w:shd w:val="clear" w:color="auto" w:fill="auto"/>
              <w:autoSpaceDE/>
              <w:autoSpaceDN/>
              <w:adjustRightInd/>
              <w:rPr>
                <w:rFonts w:ascii="Arial" w:hAnsi="Arial" w:cs="Arial"/>
                <w:snapToGrid w:val="0"/>
                <w:lang w:eastAsia="en-US"/>
              </w:rPr>
            </w:pPr>
            <w:r w:rsidRPr="003D1C7E">
              <w:rPr>
                <w:rFonts w:ascii="Arial" w:hAnsi="Arial" w:cs="Arial"/>
                <w:snapToGrid w:val="0"/>
                <w:lang w:eastAsia="en-US"/>
              </w:rPr>
              <w:t>All of the information I have provided to the agent for the preparation of this document is true and correct</w:t>
            </w:r>
          </w:p>
          <w:p w:rsidR="006332E8" w:rsidRPr="003D1C7E" w:rsidRDefault="006332E8" w:rsidP="006332E8">
            <w:pPr>
              <w:pStyle w:val="BulletedList"/>
              <w:widowControl/>
              <w:numPr>
                <w:ilvl w:val="0"/>
                <w:numId w:val="27"/>
              </w:numPr>
              <w:shd w:val="clear" w:color="auto" w:fill="auto"/>
              <w:autoSpaceDE/>
              <w:autoSpaceDN/>
              <w:adjustRightInd/>
              <w:rPr>
                <w:rFonts w:ascii="Arial" w:hAnsi="Arial" w:cs="Arial"/>
                <w:snapToGrid w:val="0"/>
                <w:lang w:eastAsia="en-US"/>
              </w:rPr>
            </w:pPr>
            <w:r w:rsidRPr="003D1C7E">
              <w:rPr>
                <w:rFonts w:ascii="Arial" w:hAnsi="Arial" w:cs="Arial"/>
                <w:snapToGrid w:val="0"/>
                <w:lang w:eastAsia="en-US"/>
              </w:rPr>
              <w:t>I authorise the agent to give this document to the Commissioner of Taxation.</w:t>
            </w:r>
          </w:p>
          <w:p w:rsidR="00A73D2C" w:rsidRPr="00401883" w:rsidRDefault="00A73D2C" w:rsidP="006332E8">
            <w:pPr>
              <w:pStyle w:val="BulletedList"/>
              <w:widowControl/>
              <w:autoSpaceDE/>
              <w:adjustRightInd/>
              <w:ind w:left="357" w:firstLine="0"/>
              <w:rPr>
                <w:rFonts w:ascii="Arial" w:hAnsi="Arial" w:cs="Arial"/>
                <w:snapToGrid w:val="0"/>
                <w:sz w:val="16"/>
                <w:szCs w:val="16"/>
                <w:lang w:eastAsia="en-US"/>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D16580" w:rsidP="00920D02">
      <w:pPr>
        <w:pStyle w:val="Head1"/>
      </w:pPr>
      <w:bookmarkStart w:id="156" w:name="_Toc517963987"/>
      <w:r>
        <w:lastRenderedPageBreak/>
        <w:t>PTR</w:t>
      </w:r>
      <w:r w:rsidR="00BA7042">
        <w:t xml:space="preserve"> </w:t>
      </w:r>
      <w:r w:rsidR="006720FE">
        <w:t>Guidance</w:t>
      </w:r>
      <w:bookmarkEnd w:id="156"/>
      <w:r w:rsidR="00943267">
        <w:t xml:space="preserve"> </w:t>
      </w:r>
    </w:p>
    <w:p w:rsidR="00C326B5" w:rsidRPr="00C97A82" w:rsidRDefault="00C326B5" w:rsidP="006A5CD0">
      <w:pPr>
        <w:pStyle w:val="Head2"/>
      </w:pPr>
      <w:bookmarkStart w:id="157" w:name="_Toc427056924"/>
      <w:bookmarkStart w:id="158" w:name="_Toc517963988"/>
      <w:r w:rsidRPr="00C97A82">
        <w:t xml:space="preserve">Prior year </w:t>
      </w:r>
      <w:r w:rsidR="00401883">
        <w:t>PTR</w:t>
      </w:r>
      <w:r w:rsidRPr="00C97A82">
        <w:t xml:space="preserve"> lodgment through SBR</w:t>
      </w:r>
      <w:bookmarkEnd w:id="157"/>
      <w:bookmarkEnd w:id="158"/>
    </w:p>
    <w:p w:rsidR="00C326B5" w:rsidRPr="00C97A82" w:rsidRDefault="00C326B5" w:rsidP="00C326B5">
      <w:pPr>
        <w:spacing w:after="120"/>
        <w:rPr>
          <w:rFonts w:cs="Arial"/>
          <w:color w:val="000000"/>
          <w:sz w:val="20"/>
          <w:szCs w:val="22"/>
        </w:rPr>
      </w:pPr>
      <w:r w:rsidRPr="00C97A82">
        <w:rPr>
          <w:rFonts w:cs="Arial"/>
          <w:color w:val="000000"/>
          <w:sz w:val="20"/>
          <w:szCs w:val="22"/>
        </w:rPr>
        <w:t xml:space="preserve">In order to support prior year lodgments before </w:t>
      </w:r>
      <w:r w:rsidR="00027348">
        <w:rPr>
          <w:rFonts w:cs="Arial"/>
          <w:color w:val="000000"/>
          <w:sz w:val="20"/>
          <w:szCs w:val="22"/>
        </w:rPr>
        <w:t>2017</w:t>
      </w:r>
      <w:r w:rsidR="00027348" w:rsidRPr="00C97A82">
        <w:rPr>
          <w:rFonts w:cs="Arial"/>
          <w:color w:val="000000"/>
          <w:sz w:val="20"/>
          <w:szCs w:val="22"/>
        </w:rPr>
        <w:t xml:space="preserve"> </w:t>
      </w:r>
      <w:r w:rsidRPr="00C97A82">
        <w:rPr>
          <w:rFonts w:cs="Arial"/>
          <w:color w:val="000000"/>
          <w:sz w:val="20"/>
          <w:szCs w:val="22"/>
        </w:rPr>
        <w:t xml:space="preserve">via SBR, lodgment of </w:t>
      </w:r>
      <w:r w:rsidR="00A6358D" w:rsidRPr="00C97A82">
        <w:rPr>
          <w:rFonts w:cs="Arial"/>
          <w:color w:val="000000"/>
          <w:sz w:val="20"/>
          <w:szCs w:val="22"/>
        </w:rPr>
        <w:t>P</w:t>
      </w:r>
      <w:r w:rsidRPr="00C97A82">
        <w:rPr>
          <w:rFonts w:cs="Arial"/>
          <w:color w:val="000000"/>
          <w:sz w:val="20"/>
          <w:szCs w:val="22"/>
        </w:rPr>
        <w:t xml:space="preserve">TR is possible using the </w:t>
      </w:r>
      <w:r w:rsidRPr="00C97A82">
        <w:rPr>
          <w:rFonts w:cs="Arial"/>
          <w:i/>
          <w:color w:val="000000"/>
          <w:sz w:val="20"/>
          <w:szCs w:val="22"/>
        </w:rPr>
        <w:t>ELStagFormat</w:t>
      </w:r>
      <w:r w:rsidRPr="00C97A82">
        <w:rPr>
          <w:rFonts w:cs="Arial"/>
          <w:color w:val="000000"/>
          <w:sz w:val="20"/>
          <w:szCs w:val="22"/>
        </w:rPr>
        <w:t xml:space="preserve"> service.</w:t>
      </w:r>
      <w:r w:rsidRPr="00C97A82">
        <w:rPr>
          <w:rFonts w:cs="Arial"/>
          <w:sz w:val="20"/>
          <w:szCs w:val="22"/>
        </w:rPr>
        <w:t xml:space="preserve">  </w:t>
      </w:r>
      <w:r w:rsidRPr="00C97A82">
        <w:rPr>
          <w:rFonts w:cs="Arial"/>
          <w:i/>
          <w:sz w:val="20"/>
          <w:szCs w:val="22"/>
        </w:rPr>
        <w:t>ELStagFormat</w:t>
      </w:r>
      <w:r w:rsidRPr="00C97A82">
        <w:rPr>
          <w:rFonts w:cs="Arial"/>
          <w:sz w:val="20"/>
          <w:szCs w:val="22"/>
        </w:rPr>
        <w:t xml:space="preserve"> is envisaged to be used for prior year </w:t>
      </w:r>
      <w:r w:rsidR="0049284A">
        <w:rPr>
          <w:rFonts w:cs="Arial"/>
          <w:sz w:val="20"/>
          <w:szCs w:val="22"/>
        </w:rPr>
        <w:t>PTR</w:t>
      </w:r>
      <w:r w:rsidRPr="00C97A82">
        <w:rPr>
          <w:rFonts w:cs="Arial"/>
          <w:sz w:val="20"/>
          <w:szCs w:val="22"/>
        </w:rPr>
        <w:t xml:space="preserve"> lodgments from </w:t>
      </w:r>
      <w:r w:rsidR="000E3C67">
        <w:rPr>
          <w:rFonts w:cs="Arial"/>
          <w:sz w:val="20"/>
          <w:szCs w:val="22"/>
        </w:rPr>
        <w:t>1998</w:t>
      </w:r>
      <w:r w:rsidR="00A6358D" w:rsidRPr="00C97A82">
        <w:rPr>
          <w:rFonts w:cs="Arial"/>
          <w:sz w:val="20"/>
          <w:szCs w:val="22"/>
        </w:rPr>
        <w:t>-</w:t>
      </w:r>
      <w:r w:rsidR="00DF7410">
        <w:rPr>
          <w:rFonts w:cs="Arial"/>
          <w:sz w:val="20"/>
          <w:szCs w:val="22"/>
        </w:rPr>
        <w:t>2016</w:t>
      </w:r>
      <w:r w:rsidRPr="00C97A82">
        <w:rPr>
          <w:rFonts w:cs="Arial"/>
          <w:sz w:val="20"/>
          <w:szCs w:val="22"/>
        </w:rPr>
        <w:t xml:space="preserve">.  </w:t>
      </w:r>
      <w:r w:rsidRPr="00C97A82">
        <w:rPr>
          <w:rFonts w:cs="Arial"/>
          <w:color w:val="000000"/>
          <w:sz w:val="20"/>
          <w:szCs w:val="22"/>
        </w:rPr>
        <w:t xml:space="preserve">ELS formatted data can be submitted as an SBR ebMS3 message using the ELS tag, which encapsulates the legacy ELS message.  </w:t>
      </w:r>
      <w:r w:rsidRPr="00C97A82">
        <w:rPr>
          <w:rFonts w:cs="Arial"/>
          <w:i/>
          <w:color w:val="000000"/>
          <w:sz w:val="20"/>
          <w:szCs w:val="22"/>
        </w:rPr>
        <w:t>ELStagFormat</w:t>
      </w:r>
      <w:r w:rsidRPr="00C97A82">
        <w:rPr>
          <w:rFonts w:cs="Arial"/>
          <w:color w:val="000000"/>
          <w:sz w:val="20"/>
          <w:szCs w:val="22"/>
        </w:rPr>
        <w:t xml:space="preserve"> is only </w:t>
      </w:r>
      <w:r w:rsidR="00F92BAD">
        <w:rPr>
          <w:rFonts w:cs="Arial"/>
          <w:color w:val="000000"/>
          <w:sz w:val="20"/>
          <w:szCs w:val="22"/>
        </w:rPr>
        <w:t>available as a batch lodgment.</w:t>
      </w:r>
    </w:p>
    <w:p w:rsidR="00465BED" w:rsidRPr="00C97A82" w:rsidRDefault="00C326B5" w:rsidP="003D1C7E">
      <w:pPr>
        <w:pStyle w:val="Maintext"/>
        <w:rPr>
          <w:sz w:val="20"/>
          <w:szCs w:val="20"/>
        </w:rPr>
      </w:pPr>
      <w:r w:rsidRPr="00C97A82">
        <w:rPr>
          <w:sz w:val="20"/>
          <w:szCs w:val="20"/>
        </w:rPr>
        <w:t xml:space="preserve">Please refer to the A06_DIS_SBR specification from the ELS suite of artefacts, available from the ATO </w:t>
      </w:r>
      <w:hyperlink r:id="rId28" w:history="1">
        <w:r w:rsidRPr="00C97A82">
          <w:rPr>
            <w:rStyle w:val="Hyperlink"/>
            <w:sz w:val="20"/>
            <w:szCs w:val="20"/>
          </w:rPr>
          <w:t>software developer website</w:t>
        </w:r>
      </w:hyperlink>
      <w:r w:rsidR="003D1C7E">
        <w:rPr>
          <w:sz w:val="20"/>
          <w:szCs w:val="20"/>
        </w:rPr>
        <w:t>.</w:t>
      </w:r>
    </w:p>
    <w:p w:rsidR="00C326B5" w:rsidRPr="00C97A82" w:rsidRDefault="00C326B5" w:rsidP="006A5CD0">
      <w:pPr>
        <w:pStyle w:val="Head2"/>
      </w:pPr>
      <w:bookmarkStart w:id="159" w:name="_Toc427056926"/>
      <w:bookmarkStart w:id="160" w:name="_Toc517963989"/>
      <w:r w:rsidRPr="00C97A82">
        <w:t>Using the additional free text field</w:t>
      </w:r>
      <w:bookmarkEnd w:id="159"/>
      <w:bookmarkEnd w:id="160"/>
    </w:p>
    <w:p w:rsidR="00C326B5" w:rsidRPr="00C97A82" w:rsidRDefault="00C326B5" w:rsidP="00C326B5">
      <w:pPr>
        <w:spacing w:after="120"/>
        <w:rPr>
          <w:rFonts w:cs="Arial"/>
          <w:color w:val="000000"/>
          <w:sz w:val="20"/>
          <w:szCs w:val="22"/>
        </w:rPr>
      </w:pPr>
      <w:r w:rsidRPr="00C97A82">
        <w:rPr>
          <w:rFonts w:cs="Arial"/>
          <w:color w:val="000000"/>
          <w:sz w:val="20"/>
          <w:szCs w:val="22"/>
        </w:rPr>
        <w:t xml:space="preserve">The </w:t>
      </w:r>
      <w:r w:rsidR="00A6358D" w:rsidRPr="00C97A82">
        <w:rPr>
          <w:rFonts w:cs="Arial"/>
          <w:color w:val="000000"/>
          <w:sz w:val="20"/>
          <w:szCs w:val="22"/>
        </w:rPr>
        <w:t>P</w:t>
      </w:r>
      <w:r w:rsidRPr="00C97A82">
        <w:rPr>
          <w:rFonts w:cs="Arial"/>
          <w:color w:val="000000"/>
          <w:sz w:val="20"/>
          <w:szCs w:val="22"/>
        </w:rPr>
        <w:t xml:space="preserve">TR message contains a free text field, </w:t>
      </w:r>
      <w:r w:rsidR="00A6358D" w:rsidRPr="00C97A82">
        <w:rPr>
          <w:rFonts w:cs="Arial"/>
          <w:color w:val="000000"/>
          <w:sz w:val="20"/>
          <w:szCs w:val="22"/>
        </w:rPr>
        <w:t>Attachment A</w:t>
      </w:r>
      <w:r w:rsidRPr="00C97A82">
        <w:rPr>
          <w:rFonts w:cs="Arial"/>
          <w:color w:val="000000"/>
          <w:sz w:val="20"/>
          <w:szCs w:val="22"/>
        </w:rPr>
        <w:t xml:space="preserve"> (SBR alias: </w:t>
      </w:r>
      <w:r w:rsidR="00A6358D" w:rsidRPr="00C97A82">
        <w:rPr>
          <w:rFonts w:cs="Arial"/>
          <w:color w:val="000000"/>
          <w:sz w:val="20"/>
          <w:szCs w:val="22"/>
        </w:rPr>
        <w:t>P</w:t>
      </w:r>
      <w:r w:rsidRPr="00C97A82">
        <w:rPr>
          <w:rFonts w:cs="Arial"/>
          <w:color w:val="000000"/>
          <w:sz w:val="20"/>
          <w:szCs w:val="22"/>
        </w:rPr>
        <w:t>TR</w:t>
      </w:r>
      <w:r w:rsidR="00A6358D" w:rsidRPr="00C97A82">
        <w:rPr>
          <w:rFonts w:cs="Arial"/>
          <w:color w:val="000000"/>
          <w:sz w:val="20"/>
          <w:szCs w:val="22"/>
        </w:rPr>
        <w:t>315</w:t>
      </w:r>
      <w:r w:rsidRPr="00C97A82">
        <w:rPr>
          <w:rFonts w:cs="Arial"/>
          <w:color w:val="000000"/>
          <w:sz w:val="20"/>
          <w:szCs w:val="22"/>
        </w:rPr>
        <w:t>), to enable appropriate information to be added to a return for assessment.</w:t>
      </w:r>
    </w:p>
    <w:p w:rsidR="00C326B5" w:rsidRPr="00C97A82" w:rsidRDefault="00C326B5" w:rsidP="00C326B5">
      <w:pPr>
        <w:spacing w:after="120"/>
        <w:rPr>
          <w:rFonts w:cs="Arial"/>
          <w:color w:val="000000"/>
          <w:sz w:val="20"/>
          <w:szCs w:val="22"/>
        </w:rPr>
      </w:pPr>
      <w:r w:rsidRPr="00C97A82">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C97A82" w:rsidRDefault="00C326B5" w:rsidP="00C326B5">
      <w:pPr>
        <w:pStyle w:val="Bullet2"/>
        <w:numPr>
          <w:ilvl w:val="0"/>
          <w:numId w:val="24"/>
        </w:numPr>
        <w:tabs>
          <w:tab w:val="left" w:pos="720"/>
        </w:tabs>
        <w:rPr>
          <w:rStyle w:val="BodyTextChar1"/>
          <w:sz w:val="20"/>
          <w:szCs w:val="20"/>
        </w:rPr>
      </w:pPr>
      <w:r w:rsidRPr="00C97A82">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6A5E02">
        <w:rPr>
          <w:rStyle w:val="BodyTextChar1"/>
          <w:sz w:val="20"/>
          <w:szCs w:val="20"/>
        </w:rPr>
        <w:t>that</w:t>
      </w:r>
      <w:r w:rsidRPr="00C97A82">
        <w:rPr>
          <w:rStyle w:val="BodyTextChar1"/>
          <w:sz w:val="20"/>
          <w:szCs w:val="20"/>
        </w:rPr>
        <w:t xml:space="preserve"> does not meet these criteria will cause processing</w:t>
      </w:r>
      <w:r w:rsidR="00B24F8D">
        <w:rPr>
          <w:rStyle w:val="BodyTextChar1"/>
          <w:sz w:val="20"/>
          <w:szCs w:val="20"/>
        </w:rPr>
        <w:t xml:space="preserve"> delays</w:t>
      </w:r>
    </w:p>
    <w:p w:rsidR="00C326B5" w:rsidRPr="00C97A82" w:rsidRDefault="00027348" w:rsidP="00C326B5">
      <w:pPr>
        <w:pStyle w:val="Bullet2"/>
        <w:numPr>
          <w:ilvl w:val="0"/>
          <w:numId w:val="24"/>
        </w:numPr>
        <w:tabs>
          <w:tab w:val="left" w:pos="720"/>
        </w:tabs>
        <w:rPr>
          <w:rStyle w:val="BodyTextChar1"/>
          <w:sz w:val="20"/>
          <w:szCs w:val="20"/>
        </w:rPr>
      </w:pPr>
      <w:r>
        <w:rPr>
          <w:rStyle w:val="BodyTextChar1"/>
          <w:sz w:val="20"/>
          <w:szCs w:val="20"/>
        </w:rPr>
        <w:t>Digital Service Providers</w:t>
      </w:r>
      <w:r w:rsidR="00C326B5" w:rsidRPr="00C97A82">
        <w:rPr>
          <w:rStyle w:val="BodyTextChar1"/>
          <w:sz w:val="20"/>
          <w:szCs w:val="20"/>
        </w:rPr>
        <w:t xml:space="preserve"> should consider whether a ‘help’ or informational message concerning use of this field woul</w:t>
      </w:r>
      <w:r w:rsidR="00F92BAD">
        <w:rPr>
          <w:rStyle w:val="BodyTextChar1"/>
          <w:sz w:val="20"/>
          <w:szCs w:val="20"/>
        </w:rPr>
        <w:t>d be beneficial for tax agents</w:t>
      </w:r>
    </w:p>
    <w:p w:rsidR="00C326B5" w:rsidRPr="00C97A82" w:rsidRDefault="00C326B5" w:rsidP="00C326B5">
      <w:pPr>
        <w:pStyle w:val="Bullet2"/>
        <w:numPr>
          <w:ilvl w:val="0"/>
          <w:numId w:val="0"/>
        </w:numPr>
        <w:tabs>
          <w:tab w:val="left" w:pos="720"/>
        </w:tabs>
      </w:pPr>
      <w:r w:rsidRPr="00C97A82">
        <w:rPr>
          <w:rStyle w:val="BodyTextChar1"/>
          <w:sz w:val="20"/>
          <w:szCs w:val="20"/>
        </w:rPr>
        <w:t>The following are key examples of where the field should be used, the type of business information that should be included, and the quality, tone and language of the information.</w:t>
      </w:r>
    </w:p>
    <w:p w:rsidR="00C326B5" w:rsidRPr="00C97A82" w:rsidRDefault="00C326B5" w:rsidP="00C326B5">
      <w:pPr>
        <w:spacing w:after="120"/>
        <w:rPr>
          <w:rFonts w:cs="Arial"/>
          <w:b/>
          <w:color w:val="000000"/>
          <w:sz w:val="20"/>
          <w:szCs w:val="22"/>
        </w:rPr>
      </w:pPr>
      <w:r w:rsidRPr="00C97A82">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C97A82" w:rsidTr="00797222">
        <w:trPr>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C97A82" w:rsidRDefault="00C326B5">
            <w:pPr>
              <w:pStyle w:val="Maintext"/>
              <w:rPr>
                <w:sz w:val="20"/>
              </w:rPr>
            </w:pPr>
            <w:r w:rsidRPr="00C97A82">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C97A82" w:rsidRDefault="00C326B5">
            <w:pPr>
              <w:pStyle w:val="Maintext"/>
              <w:rPr>
                <w:b/>
                <w:sz w:val="20"/>
              </w:rPr>
            </w:pPr>
            <w:r w:rsidRPr="00C97A82">
              <w:rPr>
                <w:b/>
                <w:sz w:val="20"/>
              </w:rPr>
              <w:t>Additional free text field content</w:t>
            </w:r>
          </w:p>
        </w:tc>
      </w:tr>
      <w:tr w:rsidR="00890A5B" w:rsidRPr="00C97A82"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rsidR="00890A5B" w:rsidRPr="008E746E" w:rsidRDefault="00890A5B">
            <w:pPr>
              <w:pStyle w:val="Maintext"/>
              <w:rPr>
                <w:rFonts w:cs="Arial"/>
                <w:sz w:val="20"/>
                <w:szCs w:val="20"/>
              </w:rPr>
            </w:pPr>
            <w:r w:rsidRPr="00284984">
              <w:rPr>
                <w:rFonts w:cs="Arial"/>
                <w:sz w:val="20"/>
                <w:szCs w:val="20"/>
              </w:rPr>
              <w:t>A bonus or other amount in respect of a short-term life assurance policy issued after 7 December 1983 and included as Other Australian Income.</w:t>
            </w:r>
          </w:p>
        </w:tc>
        <w:tc>
          <w:tcPr>
            <w:tcW w:w="4394" w:type="dxa"/>
            <w:tcBorders>
              <w:top w:val="single" w:sz="4" w:space="0" w:color="auto"/>
              <w:left w:val="single" w:sz="4" w:space="0" w:color="auto"/>
              <w:bottom w:val="single" w:sz="4" w:space="0" w:color="auto"/>
              <w:right w:val="single" w:sz="4" w:space="0" w:color="auto"/>
            </w:tcBorders>
          </w:tcPr>
          <w:p w:rsidR="00890A5B" w:rsidRPr="0087328B" w:rsidRDefault="00890A5B">
            <w:pPr>
              <w:rPr>
                <w:rFonts w:eastAsiaTheme="minorHAnsi" w:cs="Arial"/>
                <w:sz w:val="20"/>
                <w:szCs w:val="20"/>
              </w:rPr>
            </w:pPr>
            <w:r w:rsidRPr="008E746E">
              <w:rPr>
                <w:rFonts w:cs="Arial"/>
                <w:sz w:val="20"/>
                <w:szCs w:val="20"/>
              </w:rPr>
              <w:t>$$$ bonus received in respect of a short-term life insurance policy issued after 7 December 1983 included as Other Australian Income</w:t>
            </w:r>
          </w:p>
          <w:p w:rsidR="00890A5B" w:rsidRPr="008E746E" w:rsidRDefault="00890A5B">
            <w:pPr>
              <w:rPr>
                <w:rFonts w:cs="Arial"/>
                <w:sz w:val="20"/>
                <w:szCs w:val="20"/>
              </w:rPr>
            </w:pPr>
            <w:r w:rsidRPr="008E746E">
              <w:rPr>
                <w:rFonts w:cs="Arial"/>
                <w:sz w:val="20"/>
                <w:szCs w:val="20"/>
              </w:rPr>
              <w:t>OR</w:t>
            </w:r>
          </w:p>
          <w:p w:rsidR="00890A5B" w:rsidRPr="00890A5B" w:rsidRDefault="00890A5B" w:rsidP="00DE6CBD">
            <w:pPr>
              <w:pStyle w:val="Maintext"/>
              <w:rPr>
                <w:rFonts w:cs="Arial"/>
                <w:sz w:val="20"/>
                <w:szCs w:val="20"/>
              </w:rPr>
            </w:pPr>
            <w:r w:rsidRPr="008E746E">
              <w:rPr>
                <w:rFonts w:cs="Arial"/>
                <w:sz w:val="20"/>
                <w:szCs w:val="20"/>
              </w:rPr>
              <w:t>$$$ received in respect of a short-term life insurance policy issued after 7 December 1983 included as Other Australian Income</w:t>
            </w:r>
          </w:p>
        </w:tc>
      </w:tr>
      <w:tr w:rsidR="00890A5B" w:rsidRPr="00C97A82"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rsidR="00890A5B" w:rsidRPr="00890A5B" w:rsidRDefault="00890A5B">
            <w:pPr>
              <w:pStyle w:val="Maintext"/>
              <w:rPr>
                <w:rFonts w:cs="Arial"/>
                <w:sz w:val="20"/>
                <w:szCs w:val="20"/>
              </w:rPr>
            </w:pPr>
            <w:r w:rsidRPr="00284984">
              <w:rPr>
                <w:rFonts w:cs="Arial"/>
                <w:sz w:val="20"/>
                <w:szCs w:val="20"/>
              </w:rPr>
              <w:t>Partnership has been reconstituted.</w:t>
            </w:r>
          </w:p>
        </w:tc>
        <w:tc>
          <w:tcPr>
            <w:tcW w:w="4394" w:type="dxa"/>
            <w:tcBorders>
              <w:top w:val="single" w:sz="4" w:space="0" w:color="auto"/>
              <w:left w:val="single" w:sz="4" w:space="0" w:color="auto"/>
              <w:bottom w:val="single" w:sz="4" w:space="0" w:color="auto"/>
              <w:right w:val="single" w:sz="4" w:space="0" w:color="auto"/>
            </w:tcBorders>
          </w:tcPr>
          <w:p w:rsidR="00890A5B" w:rsidRPr="008E746E" w:rsidRDefault="00890A5B">
            <w:pPr>
              <w:rPr>
                <w:rFonts w:eastAsiaTheme="minorHAnsi" w:cs="Arial"/>
                <w:sz w:val="20"/>
                <w:szCs w:val="20"/>
              </w:rPr>
            </w:pPr>
            <w:r w:rsidRPr="00284984">
              <w:rPr>
                <w:rFonts w:cs="Arial"/>
                <w:sz w:val="20"/>
                <w:szCs w:val="20"/>
              </w:rPr>
              <w:t>Reconstituted partnership</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date of dissolution</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date of the reconstitution</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names of the new, continuing and retiring partners</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TFN or address and date of birth of all new partners</w:t>
            </w:r>
          </w:p>
          <w:p w:rsidR="00890A5B" w:rsidRPr="008E746E" w:rsidRDefault="00890A5B" w:rsidP="008E746E">
            <w:pPr>
              <w:pStyle w:val="ListParagraph"/>
              <w:numPr>
                <w:ilvl w:val="0"/>
                <w:numId w:val="28"/>
              </w:numPr>
              <w:contextualSpacing w:val="0"/>
              <w:rPr>
                <w:rFonts w:ascii="Arial" w:hAnsi="Arial" w:cs="Arial"/>
                <w:sz w:val="20"/>
                <w:szCs w:val="20"/>
              </w:rPr>
            </w:pPr>
            <w:r w:rsidRPr="008E746E">
              <w:rPr>
                <w:rFonts w:ascii="Arial" w:hAnsi="Arial" w:cs="Arial"/>
                <w:sz w:val="20"/>
                <w:szCs w:val="20"/>
              </w:rPr>
              <w:t>details of the changes if the persons authorised to act on behalf of the partnership have changed.</w:t>
            </w:r>
          </w:p>
        </w:tc>
      </w:tr>
      <w:tr w:rsidR="00890A5B" w:rsidRPr="00C97A82"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rsidR="00890A5B" w:rsidRPr="00890A5B" w:rsidRDefault="00890A5B">
            <w:pPr>
              <w:pStyle w:val="Maintext"/>
              <w:rPr>
                <w:rFonts w:cs="Arial"/>
                <w:sz w:val="20"/>
                <w:szCs w:val="20"/>
              </w:rPr>
            </w:pPr>
            <w:r w:rsidRPr="008E746E">
              <w:rPr>
                <w:rFonts w:cs="Arial"/>
                <w:sz w:val="20"/>
                <w:szCs w:val="20"/>
              </w:rPr>
              <w:lastRenderedPageBreak/>
              <w:t>Partnership paid or credited any amounts in the nature of interest to a non-resident of Australia or has received unfranked dividends or interest on behalf of a non-resident of Australia.</w:t>
            </w:r>
          </w:p>
        </w:tc>
        <w:tc>
          <w:tcPr>
            <w:tcW w:w="4394" w:type="dxa"/>
            <w:tcBorders>
              <w:top w:val="single" w:sz="4" w:space="0" w:color="auto"/>
              <w:left w:val="single" w:sz="4" w:space="0" w:color="auto"/>
              <w:bottom w:val="single" w:sz="4" w:space="0" w:color="auto"/>
              <w:right w:val="single" w:sz="4" w:space="0" w:color="auto"/>
            </w:tcBorders>
          </w:tcPr>
          <w:p w:rsidR="00890A5B" w:rsidRPr="008E746E" w:rsidRDefault="00890A5B">
            <w:pPr>
              <w:rPr>
                <w:rFonts w:eastAsiaTheme="minorHAnsi" w:cs="Arial"/>
                <w:sz w:val="20"/>
                <w:szCs w:val="20"/>
              </w:rPr>
            </w:pPr>
            <w:r w:rsidRPr="008E746E">
              <w:rPr>
                <w:rFonts w:cs="Arial"/>
                <w:sz w:val="20"/>
                <w:szCs w:val="20"/>
              </w:rPr>
              <w:t>Amounts paid, credited or received on behalf of a non-resident</w:t>
            </w:r>
          </w:p>
          <w:p w:rsidR="00890A5B" w:rsidRPr="008E746E" w:rsidRDefault="00890A5B">
            <w:pPr>
              <w:rPr>
                <w:rFonts w:cs="Arial"/>
                <w:sz w:val="20"/>
                <w:szCs w:val="20"/>
              </w:rPr>
            </w:pPr>
          </w:p>
          <w:p w:rsidR="00890A5B" w:rsidRPr="008E746E" w:rsidRDefault="00C84CB0" w:rsidP="00C23FBB">
            <w:pPr>
              <w:tabs>
                <w:tab w:val="left" w:pos="2869"/>
              </w:tabs>
              <w:rPr>
                <w:rFonts w:cs="Arial"/>
                <w:sz w:val="20"/>
                <w:szCs w:val="20"/>
              </w:rPr>
            </w:pPr>
            <w:r w:rsidRPr="008E746E">
              <w:rPr>
                <w:rFonts w:cs="Arial"/>
                <w:sz w:val="20"/>
                <w:szCs w:val="20"/>
              </w:rPr>
              <w:t>Interest</w:t>
            </w:r>
            <w:r>
              <w:rPr>
                <w:rFonts w:cs="Arial"/>
                <w:sz w:val="20"/>
                <w:szCs w:val="20"/>
              </w:rPr>
              <w:tab/>
            </w:r>
            <w:r w:rsidR="00890A5B" w:rsidRPr="008E746E">
              <w:rPr>
                <w:rFonts w:cs="Arial"/>
                <w:sz w:val="20"/>
                <w:szCs w:val="20"/>
              </w:rPr>
              <w:t>$$$</w:t>
            </w:r>
          </w:p>
          <w:p w:rsidR="00890A5B" w:rsidRPr="008E746E" w:rsidRDefault="00890A5B" w:rsidP="00C23FBB">
            <w:pPr>
              <w:tabs>
                <w:tab w:val="left" w:pos="2869"/>
              </w:tabs>
              <w:rPr>
                <w:rFonts w:cs="Arial"/>
                <w:sz w:val="20"/>
                <w:szCs w:val="20"/>
              </w:rPr>
            </w:pPr>
            <w:r w:rsidRPr="008E746E">
              <w:rPr>
                <w:rFonts w:cs="Arial"/>
                <w:sz w:val="20"/>
                <w:szCs w:val="20"/>
              </w:rPr>
              <w:t xml:space="preserve">Withholding tax </w:t>
            </w:r>
            <w:r w:rsidR="00C23FBB" w:rsidRPr="008E746E">
              <w:rPr>
                <w:rFonts w:cs="Arial"/>
                <w:sz w:val="20"/>
                <w:szCs w:val="20"/>
              </w:rPr>
              <w:t>deducted</w:t>
            </w:r>
            <w:r w:rsidR="00C23FBB">
              <w:rPr>
                <w:rFonts w:cs="Arial"/>
                <w:sz w:val="20"/>
                <w:szCs w:val="20"/>
              </w:rPr>
              <w:tab/>
            </w:r>
            <w:r w:rsidRPr="008E746E">
              <w:rPr>
                <w:rFonts w:cs="Arial"/>
                <w:sz w:val="20"/>
                <w:szCs w:val="20"/>
              </w:rPr>
              <w:t>$$$</w:t>
            </w:r>
          </w:p>
          <w:p w:rsidR="00890A5B" w:rsidRPr="008E746E" w:rsidRDefault="00890A5B" w:rsidP="00C23FBB">
            <w:pPr>
              <w:tabs>
                <w:tab w:val="left" w:pos="2869"/>
              </w:tabs>
              <w:rPr>
                <w:rFonts w:cs="Arial"/>
                <w:sz w:val="20"/>
                <w:szCs w:val="20"/>
              </w:rPr>
            </w:pPr>
          </w:p>
          <w:p w:rsidR="00890A5B" w:rsidRPr="008E746E" w:rsidRDefault="00890A5B" w:rsidP="00C23FBB">
            <w:pPr>
              <w:tabs>
                <w:tab w:val="left" w:pos="2869"/>
              </w:tabs>
              <w:rPr>
                <w:rFonts w:cs="Arial"/>
                <w:sz w:val="20"/>
                <w:szCs w:val="20"/>
              </w:rPr>
            </w:pPr>
            <w:r w:rsidRPr="008E746E">
              <w:rPr>
                <w:rFonts w:cs="Arial"/>
                <w:sz w:val="20"/>
                <w:szCs w:val="20"/>
              </w:rPr>
              <w:t xml:space="preserve">Unfranked </w:t>
            </w:r>
            <w:r w:rsidR="00C84CB0" w:rsidRPr="008E746E">
              <w:rPr>
                <w:rFonts w:cs="Arial"/>
                <w:sz w:val="20"/>
                <w:szCs w:val="20"/>
              </w:rPr>
              <w:t>dividends</w:t>
            </w:r>
            <w:r w:rsidR="00C84CB0">
              <w:rPr>
                <w:rFonts w:cs="Arial"/>
                <w:sz w:val="20"/>
                <w:szCs w:val="20"/>
              </w:rPr>
              <w:tab/>
            </w:r>
            <w:r w:rsidRPr="008E746E">
              <w:rPr>
                <w:rFonts w:cs="Arial"/>
                <w:sz w:val="20"/>
                <w:szCs w:val="20"/>
              </w:rPr>
              <w:t>$$$</w:t>
            </w:r>
          </w:p>
          <w:p w:rsidR="00890A5B" w:rsidRPr="008E746E" w:rsidRDefault="00890A5B" w:rsidP="00C23FBB">
            <w:pPr>
              <w:tabs>
                <w:tab w:val="left" w:pos="2869"/>
              </w:tabs>
              <w:rPr>
                <w:rFonts w:cs="Arial"/>
                <w:sz w:val="20"/>
                <w:szCs w:val="20"/>
              </w:rPr>
            </w:pPr>
            <w:r w:rsidRPr="008E746E">
              <w:rPr>
                <w:rFonts w:cs="Arial"/>
                <w:sz w:val="20"/>
                <w:szCs w:val="20"/>
              </w:rPr>
              <w:t xml:space="preserve">Withholding tax </w:t>
            </w:r>
            <w:r w:rsidR="00C84CB0" w:rsidRPr="008E746E">
              <w:rPr>
                <w:rFonts w:cs="Arial"/>
                <w:sz w:val="20"/>
                <w:szCs w:val="20"/>
              </w:rPr>
              <w:t>deducted</w:t>
            </w:r>
            <w:r w:rsidR="00C84CB0">
              <w:rPr>
                <w:rFonts w:cs="Arial"/>
                <w:sz w:val="20"/>
                <w:szCs w:val="20"/>
              </w:rPr>
              <w:tab/>
            </w:r>
            <w:r w:rsidRPr="008E746E">
              <w:rPr>
                <w:rFonts w:cs="Arial"/>
                <w:sz w:val="20"/>
                <w:szCs w:val="20"/>
              </w:rPr>
              <w:t>$$$</w:t>
            </w:r>
          </w:p>
          <w:p w:rsidR="00890A5B" w:rsidRPr="008E746E" w:rsidRDefault="00890A5B">
            <w:pPr>
              <w:rPr>
                <w:rFonts w:cs="Arial"/>
                <w:sz w:val="20"/>
                <w:szCs w:val="20"/>
              </w:rPr>
            </w:pPr>
          </w:p>
          <w:p w:rsidR="00890A5B" w:rsidRPr="00890A5B" w:rsidRDefault="00890A5B">
            <w:pPr>
              <w:pStyle w:val="Maintext"/>
              <w:rPr>
                <w:rFonts w:cs="Arial"/>
                <w:sz w:val="20"/>
                <w:szCs w:val="20"/>
              </w:rPr>
            </w:pPr>
            <w:r w:rsidRPr="008E746E">
              <w:rPr>
                <w:rFonts w:cs="Arial"/>
                <w:sz w:val="20"/>
                <w:szCs w:val="20"/>
              </w:rPr>
              <w:t>Reason why withholding tax was not deducted (if applicable)</w:t>
            </w:r>
          </w:p>
        </w:tc>
      </w:tr>
    </w:tbl>
    <w:p w:rsidR="00C326B5" w:rsidRPr="00C97A82" w:rsidRDefault="00C326B5" w:rsidP="00C326B5">
      <w:pPr>
        <w:pStyle w:val="Caption"/>
        <w:jc w:val="center"/>
      </w:pPr>
      <w:bookmarkStart w:id="161" w:name="_Toc427056940"/>
      <w:bookmarkStart w:id="162" w:name="_Toc462212733"/>
      <w:r w:rsidRPr="00C97A82">
        <w:t xml:space="preserve">Table </w:t>
      </w:r>
      <w:r w:rsidR="00AE5EC2">
        <w:fldChar w:fldCharType="begin"/>
      </w:r>
      <w:r w:rsidR="00AE5EC2">
        <w:instrText xml:space="preserve"> SEQ Table \* ARABIC </w:instrText>
      </w:r>
      <w:r w:rsidR="00AE5EC2">
        <w:fldChar w:fldCharType="separate"/>
      </w:r>
      <w:r w:rsidR="00054B04">
        <w:rPr>
          <w:noProof/>
        </w:rPr>
        <w:t>6</w:t>
      </w:r>
      <w:r w:rsidR="00AE5EC2">
        <w:rPr>
          <w:noProof/>
        </w:rPr>
        <w:fldChar w:fldCharType="end"/>
      </w:r>
      <w:r w:rsidRPr="00C97A82">
        <w:t>: Examples of helpful free text scenarios</w:t>
      </w:r>
      <w:bookmarkEnd w:id="161"/>
      <w:bookmarkEnd w:id="162"/>
    </w:p>
    <w:p w:rsidR="00C326B5" w:rsidRPr="00C97A82" w:rsidRDefault="00C326B5" w:rsidP="00C326B5">
      <w:pPr>
        <w:rPr>
          <w:sz w:val="20"/>
        </w:rPr>
      </w:pPr>
    </w:p>
    <w:p w:rsidR="00C326B5" w:rsidRPr="003D1C7E" w:rsidRDefault="00C326B5" w:rsidP="00C326B5">
      <w:pPr>
        <w:rPr>
          <w:rStyle w:val="Hyperlink"/>
          <w:b w:val="0"/>
          <w:noProof w:val="0"/>
          <w:color w:val="auto"/>
          <w:sz w:val="20"/>
          <w:u w:val="none"/>
        </w:rPr>
      </w:pPr>
      <w:r w:rsidRPr="00C97A82">
        <w:rPr>
          <w:sz w:val="20"/>
        </w:rPr>
        <w:t xml:space="preserve">For further information on the additional information field, see the </w:t>
      </w:r>
      <w:r w:rsidR="00AC103C">
        <w:rPr>
          <w:b/>
          <w:noProof/>
          <w:sz w:val="20"/>
        </w:rPr>
        <w:fldChar w:fldCharType="begin"/>
      </w:r>
      <w:r w:rsidR="00750593">
        <w:rPr>
          <w:b/>
          <w:noProof/>
          <w:sz w:val="20"/>
        </w:rPr>
        <w:instrText>HYPERLINK "https://www.ato.gov.au/Tax-professionals/Prepare-and-lodge/Tax-Time-2018/Before-you-lodge/Prevent-delays-in-processing-returns/"</w:instrText>
      </w:r>
      <w:r w:rsidR="00AC103C">
        <w:rPr>
          <w:b/>
          <w:noProof/>
          <w:sz w:val="20"/>
        </w:rPr>
        <w:fldChar w:fldCharType="separate"/>
      </w:r>
      <w:r w:rsidRPr="00AC103C">
        <w:rPr>
          <w:rStyle w:val="Hyperlink"/>
          <w:sz w:val="20"/>
        </w:rPr>
        <w:t>ATO website</w:t>
      </w:r>
      <w:r w:rsidR="003D1C7E">
        <w:rPr>
          <w:rStyle w:val="Hyperlink"/>
          <w:b w:val="0"/>
          <w:color w:val="auto"/>
          <w:sz w:val="20"/>
          <w:u w:val="none"/>
        </w:rPr>
        <w:t>.</w:t>
      </w:r>
    </w:p>
    <w:bookmarkStart w:id="163" w:name="_Toc416181655"/>
    <w:bookmarkStart w:id="164" w:name="_Toc416179727"/>
    <w:bookmarkStart w:id="165" w:name="_Toc416181656"/>
    <w:bookmarkStart w:id="166" w:name="_Toc416179728"/>
    <w:bookmarkStart w:id="167" w:name="_Toc416181657"/>
    <w:bookmarkStart w:id="168" w:name="_Toc416179729"/>
    <w:bookmarkStart w:id="169" w:name="_Toc416181658"/>
    <w:bookmarkStart w:id="170" w:name="_Toc416179742"/>
    <w:bookmarkStart w:id="171" w:name="_Toc416181671"/>
    <w:bookmarkStart w:id="172" w:name="_Toc416179743"/>
    <w:bookmarkStart w:id="173" w:name="_Toc416181672"/>
    <w:bookmarkStart w:id="174" w:name="_Toc416179744"/>
    <w:bookmarkStart w:id="175" w:name="_Toc416181673"/>
    <w:bookmarkStart w:id="176" w:name="_Toc427056928"/>
    <w:bookmarkEnd w:id="163"/>
    <w:bookmarkEnd w:id="164"/>
    <w:bookmarkEnd w:id="165"/>
    <w:bookmarkEnd w:id="166"/>
    <w:bookmarkEnd w:id="167"/>
    <w:bookmarkEnd w:id="168"/>
    <w:bookmarkEnd w:id="169"/>
    <w:bookmarkEnd w:id="170"/>
    <w:bookmarkEnd w:id="171"/>
    <w:bookmarkEnd w:id="172"/>
    <w:bookmarkEnd w:id="173"/>
    <w:bookmarkEnd w:id="174"/>
    <w:bookmarkEnd w:id="175"/>
    <w:p w:rsidR="00C326B5" w:rsidRPr="00C97A82" w:rsidRDefault="00AC103C" w:rsidP="006A5CD0">
      <w:pPr>
        <w:pStyle w:val="Head2"/>
      </w:pPr>
      <w:r>
        <w:rPr>
          <w:rFonts w:cs="Times New Roman"/>
          <w:noProof/>
          <w:color w:val="auto"/>
          <w:kern w:val="0"/>
          <w:sz w:val="20"/>
        </w:rPr>
        <w:fldChar w:fldCharType="end"/>
      </w:r>
      <w:bookmarkStart w:id="177" w:name="_Toc517963990"/>
      <w:r w:rsidR="00C326B5" w:rsidRPr="00C97A82">
        <w:t>TFN and ABN algorithm validation</w:t>
      </w:r>
      <w:bookmarkEnd w:id="176"/>
      <w:bookmarkEnd w:id="177"/>
    </w:p>
    <w:p w:rsidR="00C326B5" w:rsidRPr="003D1C7E" w:rsidRDefault="00C326B5" w:rsidP="00C326B5">
      <w:pPr>
        <w:pStyle w:val="Maintext"/>
        <w:rPr>
          <w:rStyle w:val="Hyperlink"/>
          <w:b w:val="0"/>
          <w:color w:val="auto"/>
          <w:sz w:val="20"/>
          <w:szCs w:val="20"/>
          <w:u w:val="none"/>
        </w:rPr>
      </w:pPr>
      <w:r w:rsidRPr="00C97A82">
        <w:rPr>
          <w:sz w:val="20"/>
          <w:szCs w:val="20"/>
        </w:rPr>
        <w:t>To obtain access to the algorithm to validate TFNs in a BMS product, refer to the ATO software developer page on this topic:</w:t>
      </w:r>
      <w:r w:rsidRPr="00C97A82">
        <w:t xml:space="preserve"> </w:t>
      </w:r>
      <w:hyperlink r:id="rId29" w:history="1">
        <w:r w:rsidRPr="00C97A82">
          <w:rPr>
            <w:rStyle w:val="Hyperlink"/>
            <w:sz w:val="20"/>
            <w:szCs w:val="20"/>
          </w:rPr>
          <w:t>http://softwaredevelopers.ato.gov.au/obtainTFNalgorithm</w:t>
        </w:r>
      </w:hyperlink>
      <w:r w:rsidR="003D1C7E">
        <w:rPr>
          <w:rStyle w:val="Hyperlink"/>
          <w:b w:val="0"/>
          <w:color w:val="auto"/>
          <w:sz w:val="20"/>
          <w:szCs w:val="20"/>
          <w:u w:val="none"/>
        </w:rPr>
        <w:t>.</w:t>
      </w:r>
    </w:p>
    <w:p w:rsidR="00C326B5" w:rsidRPr="00C97A82" w:rsidRDefault="00C326B5" w:rsidP="00C326B5">
      <w:pPr>
        <w:pStyle w:val="Maintext"/>
        <w:rPr>
          <w:rStyle w:val="Hyperlink"/>
          <w:sz w:val="20"/>
          <w:szCs w:val="20"/>
        </w:rPr>
      </w:pPr>
    </w:p>
    <w:p w:rsidR="00465BED" w:rsidRPr="003D1C7E" w:rsidRDefault="00C326B5" w:rsidP="008E746E">
      <w:pPr>
        <w:pStyle w:val="Maintext"/>
        <w:rPr>
          <w:sz w:val="20"/>
          <w:szCs w:val="20"/>
        </w:rPr>
      </w:pPr>
      <w:r w:rsidRPr="00C97A82">
        <w:rPr>
          <w:sz w:val="20"/>
          <w:szCs w:val="20"/>
        </w:rPr>
        <w:t>For information on ABN validation see this page:</w:t>
      </w:r>
      <w:r w:rsidRPr="00C97A82">
        <w:rPr>
          <w:b/>
        </w:rPr>
        <w:t xml:space="preserve"> </w:t>
      </w:r>
      <w:hyperlink r:id="rId30" w:history="1">
        <w:r w:rsidRPr="00C97A82">
          <w:rPr>
            <w:rStyle w:val="Hyperlink"/>
            <w:sz w:val="20"/>
            <w:szCs w:val="20"/>
          </w:rPr>
          <w:t>http://softwaredevelopers.ato.gov.au/ABNformat</w:t>
        </w:r>
      </w:hyperlink>
      <w:r w:rsidR="003D1C7E">
        <w:rPr>
          <w:rStyle w:val="Hyperlink"/>
          <w:b w:val="0"/>
          <w:sz w:val="20"/>
          <w:szCs w:val="20"/>
          <w:u w:val="none"/>
        </w:rPr>
        <w:t>.</w:t>
      </w:r>
    </w:p>
    <w:p w:rsidR="00C97A82" w:rsidRDefault="00C97A82" w:rsidP="006A5CD0">
      <w:pPr>
        <w:pStyle w:val="Head2"/>
      </w:pPr>
      <w:bookmarkStart w:id="178" w:name="_Toc445193679"/>
      <w:bookmarkStart w:id="179" w:name="_Toc517963991"/>
      <w:r>
        <w:t>Future years</w:t>
      </w:r>
      <w:bookmarkEnd w:id="178"/>
      <w:bookmarkEnd w:id="179"/>
    </w:p>
    <w:p w:rsidR="00C97A82" w:rsidRDefault="00C97A82" w:rsidP="00C97A82">
      <w:pPr>
        <w:pStyle w:val="Maintext"/>
        <w:rPr>
          <w:sz w:val="20"/>
          <w:szCs w:val="20"/>
        </w:rPr>
      </w:pPr>
      <w:r w:rsidRPr="000D5167">
        <w:rPr>
          <w:sz w:val="20"/>
          <w:szCs w:val="20"/>
        </w:rPr>
        <w:t>The functionality to enable lodgment of future year (early lodged) returns is ava</w:t>
      </w:r>
      <w:r w:rsidR="00F92BAD">
        <w:rPr>
          <w:sz w:val="20"/>
          <w:szCs w:val="20"/>
        </w:rPr>
        <w:t>ilable as part of this service.</w:t>
      </w:r>
    </w:p>
    <w:p w:rsidR="00C97A82" w:rsidRPr="000D5167" w:rsidRDefault="00C97A82" w:rsidP="00C97A82">
      <w:pPr>
        <w:pStyle w:val="Maintext"/>
        <w:rPr>
          <w:sz w:val="20"/>
          <w:szCs w:val="20"/>
        </w:rPr>
      </w:pPr>
    </w:p>
    <w:p w:rsidR="00C97A82" w:rsidRPr="000D5167" w:rsidRDefault="00C97A82" w:rsidP="00C97A82">
      <w:pPr>
        <w:pStyle w:val="Maintext"/>
        <w:rPr>
          <w:sz w:val="20"/>
          <w:szCs w:val="20"/>
        </w:rPr>
      </w:pPr>
      <w:r w:rsidRPr="000D5167">
        <w:rPr>
          <w:sz w:val="20"/>
          <w:szCs w:val="20"/>
        </w:rPr>
        <w:t>A future year return is a lodgment by a client or their authorised intermediary prior to the end of the current reporting period (</w:t>
      </w:r>
      <w:r w:rsidR="00A50891">
        <w:rPr>
          <w:sz w:val="20"/>
          <w:szCs w:val="20"/>
        </w:rPr>
        <w:t>for example,</w:t>
      </w:r>
      <w:r w:rsidRPr="000D5167">
        <w:rPr>
          <w:sz w:val="20"/>
          <w:szCs w:val="20"/>
        </w:rPr>
        <w:t xml:space="preserve"> a client lodging their </w:t>
      </w:r>
      <w:r w:rsidR="00E8777A" w:rsidRPr="000D5167">
        <w:rPr>
          <w:sz w:val="20"/>
          <w:szCs w:val="20"/>
        </w:rPr>
        <w:t>201</w:t>
      </w:r>
      <w:r w:rsidR="002E624C">
        <w:rPr>
          <w:sz w:val="20"/>
          <w:szCs w:val="20"/>
        </w:rPr>
        <w:t>8</w:t>
      </w:r>
      <w:r w:rsidRPr="000D5167">
        <w:rPr>
          <w:sz w:val="20"/>
          <w:szCs w:val="20"/>
        </w:rPr>
        <w:t>-</w:t>
      </w:r>
      <w:r w:rsidR="00E8777A" w:rsidRPr="000D5167">
        <w:rPr>
          <w:sz w:val="20"/>
          <w:szCs w:val="20"/>
        </w:rPr>
        <w:t>1</w:t>
      </w:r>
      <w:r w:rsidR="002E624C">
        <w:rPr>
          <w:sz w:val="20"/>
          <w:szCs w:val="20"/>
        </w:rPr>
        <w:t>9</w:t>
      </w:r>
      <w:r w:rsidR="00E8777A" w:rsidRPr="000D5167">
        <w:rPr>
          <w:sz w:val="20"/>
          <w:szCs w:val="20"/>
        </w:rPr>
        <w:t xml:space="preserve"> </w:t>
      </w:r>
      <w:r w:rsidRPr="000D5167">
        <w:rPr>
          <w:sz w:val="20"/>
          <w:szCs w:val="20"/>
        </w:rPr>
        <w:t xml:space="preserve">income tax returns before the end of the </w:t>
      </w:r>
      <w:r>
        <w:rPr>
          <w:sz w:val="20"/>
          <w:szCs w:val="20"/>
        </w:rPr>
        <w:t>PTR</w:t>
      </w:r>
      <w:r w:rsidRPr="000D5167">
        <w:rPr>
          <w:sz w:val="20"/>
          <w:szCs w:val="20"/>
        </w:rPr>
        <w:t xml:space="preserve"> year of </w:t>
      </w:r>
      <w:r w:rsidR="004174E1">
        <w:rPr>
          <w:sz w:val="20"/>
          <w:szCs w:val="20"/>
        </w:rPr>
        <w:t>30 June</w:t>
      </w:r>
      <w:r w:rsidRPr="000D5167">
        <w:rPr>
          <w:sz w:val="20"/>
          <w:szCs w:val="20"/>
        </w:rPr>
        <w:t xml:space="preserve"> </w:t>
      </w:r>
      <w:r w:rsidR="00E8777A" w:rsidRPr="000D5167">
        <w:rPr>
          <w:sz w:val="20"/>
          <w:szCs w:val="20"/>
        </w:rPr>
        <w:t>201</w:t>
      </w:r>
      <w:r w:rsidR="002E624C">
        <w:rPr>
          <w:sz w:val="20"/>
          <w:szCs w:val="20"/>
        </w:rPr>
        <w:t>9</w:t>
      </w:r>
      <w:r w:rsidR="00E8777A">
        <w:rPr>
          <w:sz w:val="20"/>
          <w:szCs w:val="20"/>
        </w:rPr>
        <w:t xml:space="preserve"> </w:t>
      </w:r>
      <w:r w:rsidR="00476CC0">
        <w:rPr>
          <w:sz w:val="20"/>
          <w:szCs w:val="20"/>
        </w:rPr>
        <w:t>(</w:t>
      </w:r>
      <w:r w:rsidRPr="000D5167">
        <w:rPr>
          <w:sz w:val="20"/>
          <w:szCs w:val="20"/>
        </w:rPr>
        <w:t xml:space="preserve">or </w:t>
      </w:r>
      <w:r w:rsidR="00476CC0">
        <w:rPr>
          <w:sz w:val="20"/>
          <w:szCs w:val="20"/>
        </w:rPr>
        <w:t xml:space="preserve">the end of their </w:t>
      </w:r>
      <w:r w:rsidRPr="000D5167">
        <w:rPr>
          <w:sz w:val="20"/>
          <w:szCs w:val="20"/>
        </w:rPr>
        <w:t>Substi</w:t>
      </w:r>
      <w:r w:rsidR="00F92BAD">
        <w:rPr>
          <w:sz w:val="20"/>
          <w:szCs w:val="20"/>
        </w:rPr>
        <w:t>tuted Accounting Period [SAP]).</w:t>
      </w:r>
    </w:p>
    <w:p w:rsidR="00C97A82" w:rsidRDefault="00C97A82" w:rsidP="00C97A82">
      <w:pPr>
        <w:pStyle w:val="Maintext"/>
        <w:rPr>
          <w:sz w:val="20"/>
          <w:szCs w:val="20"/>
        </w:rPr>
      </w:pPr>
    </w:p>
    <w:p w:rsidR="00352E3F" w:rsidRPr="003D1C7E" w:rsidRDefault="00C97A82" w:rsidP="003D1C7E">
      <w:pPr>
        <w:pStyle w:val="Maintext"/>
        <w:rPr>
          <w:sz w:val="20"/>
          <w:szCs w:val="20"/>
        </w:rPr>
      </w:pPr>
      <w:r w:rsidRPr="000D5167">
        <w:rPr>
          <w:sz w:val="20"/>
          <w:szCs w:val="20"/>
        </w:rPr>
        <w:t>In order for a client or their authorised intermediary to lodge a future year return, the year cannot be greater than one year (Current Year + 1) into the future an</w:t>
      </w:r>
      <w:r w:rsidR="00F92BAD">
        <w:rPr>
          <w:sz w:val="20"/>
          <w:szCs w:val="20"/>
        </w:rPr>
        <w:t>d certain criteria must be met.</w:t>
      </w:r>
    </w:p>
    <w:p w:rsidR="003A28A3" w:rsidRDefault="00831712" w:rsidP="006A5CD0">
      <w:pPr>
        <w:pStyle w:val="Head2"/>
      </w:pPr>
      <w:bookmarkStart w:id="180" w:name="_Toc461715316"/>
      <w:bookmarkStart w:id="181" w:name="_Toc462060750"/>
      <w:bookmarkStart w:id="182" w:name="_Toc517963992"/>
      <w:bookmarkStart w:id="183" w:name="_GoBack"/>
      <w:bookmarkEnd w:id="183"/>
      <w:r>
        <w:t xml:space="preserve">Truncating </w:t>
      </w:r>
      <w:r w:rsidR="003A28A3">
        <w:t>amounts</w:t>
      </w:r>
      <w:bookmarkEnd w:id="180"/>
      <w:bookmarkEnd w:id="181"/>
      <w:bookmarkEnd w:id="182"/>
    </w:p>
    <w:p w:rsidR="00241CD7" w:rsidRDefault="00241CD7" w:rsidP="00241CD7">
      <w:pPr>
        <w:pStyle w:val="Maintext"/>
        <w:rPr>
          <w:sz w:val="20"/>
        </w:rPr>
      </w:pPr>
      <w:r>
        <w:rPr>
          <w:sz w:val="20"/>
        </w:rPr>
        <w:t xml:space="preserve">To ensure users of your software products complete </w:t>
      </w:r>
      <w:r>
        <w:rPr>
          <w:bCs/>
          <w:sz w:val="20"/>
        </w:rPr>
        <w:t>Partnership</w:t>
      </w:r>
      <w:r>
        <w:rPr>
          <w:sz w:val="20"/>
        </w:rPr>
        <w:t xml:space="preserve"> tax returns correctly, the following examples show how to enter amounts in whole dollar only fields:</w:t>
      </w:r>
    </w:p>
    <w:p w:rsidR="00241CD7" w:rsidRDefault="00241CD7" w:rsidP="00241CD7">
      <w:pPr>
        <w:rPr>
          <w:sz w:val="20"/>
          <w:szCs w:val="20"/>
        </w:rPr>
      </w:pPr>
    </w:p>
    <w:p w:rsidR="00241CD7" w:rsidRDefault="00241CD7" w:rsidP="00241CD7">
      <w:pPr>
        <w:spacing w:after="120"/>
        <w:ind w:left="465"/>
        <w:rPr>
          <w:b/>
          <w:bCs/>
          <w:sz w:val="20"/>
          <w:szCs w:val="20"/>
        </w:rPr>
      </w:pPr>
      <w:r>
        <w:rPr>
          <w:b/>
          <w:bCs/>
          <w:sz w:val="20"/>
          <w:szCs w:val="20"/>
        </w:rPr>
        <w:t>Example 1:</w:t>
      </w:r>
      <w:r>
        <w:rPr>
          <w:b/>
          <w:bCs/>
          <w:sz w:val="20"/>
          <w:szCs w:val="20"/>
        </w:rPr>
        <w:tab/>
      </w:r>
      <w:r>
        <w:rPr>
          <w:sz w:val="20"/>
          <w:szCs w:val="20"/>
        </w:rPr>
        <w:t>$24.37 would be reported as $24</w:t>
      </w:r>
    </w:p>
    <w:p w:rsidR="00241CD7" w:rsidRDefault="00241CD7" w:rsidP="00241CD7">
      <w:pPr>
        <w:spacing w:after="120"/>
        <w:ind w:left="465"/>
        <w:rPr>
          <w:b/>
          <w:bCs/>
          <w:sz w:val="20"/>
          <w:szCs w:val="20"/>
        </w:rPr>
      </w:pPr>
      <w:r>
        <w:rPr>
          <w:b/>
          <w:bCs/>
          <w:sz w:val="20"/>
          <w:szCs w:val="20"/>
        </w:rPr>
        <w:t>Example 2:</w:t>
      </w:r>
      <w:r>
        <w:rPr>
          <w:b/>
          <w:bCs/>
          <w:sz w:val="20"/>
          <w:szCs w:val="20"/>
        </w:rPr>
        <w:tab/>
      </w:r>
      <w:r>
        <w:rPr>
          <w:sz w:val="20"/>
          <w:szCs w:val="20"/>
        </w:rPr>
        <w:t>$12.89 would be reported as $12</w:t>
      </w:r>
    </w:p>
    <w:p w:rsidR="00241CD7" w:rsidRDefault="00241CD7" w:rsidP="00241CD7">
      <w:pPr>
        <w:spacing w:after="120"/>
        <w:ind w:left="465"/>
        <w:rPr>
          <w:b/>
          <w:bCs/>
          <w:sz w:val="20"/>
          <w:szCs w:val="20"/>
        </w:rPr>
      </w:pPr>
      <w:r>
        <w:rPr>
          <w:b/>
          <w:bCs/>
          <w:sz w:val="20"/>
          <w:szCs w:val="20"/>
        </w:rPr>
        <w:t>Example 3:</w:t>
      </w:r>
      <w:r>
        <w:rPr>
          <w:b/>
          <w:bCs/>
          <w:sz w:val="20"/>
          <w:szCs w:val="20"/>
        </w:rPr>
        <w:tab/>
      </w:r>
      <w:r>
        <w:rPr>
          <w:sz w:val="20"/>
          <w:szCs w:val="20"/>
        </w:rPr>
        <w:t>$6.50 could be reported as $6</w:t>
      </w:r>
      <w:r w:rsidR="006A5E02">
        <w:rPr>
          <w:sz w:val="20"/>
          <w:szCs w:val="20"/>
        </w:rPr>
        <w:t>.</w:t>
      </w:r>
    </w:p>
    <w:p w:rsidR="00241CD7" w:rsidRDefault="00241CD7" w:rsidP="00241CD7">
      <w:pPr>
        <w:rPr>
          <w:rFonts w:cs="Arial"/>
          <w:color w:val="000000"/>
          <w:sz w:val="16"/>
          <w:szCs w:val="16"/>
        </w:rPr>
      </w:pPr>
    </w:p>
    <w:p w:rsidR="00241CD7" w:rsidRDefault="00241CD7" w:rsidP="00241CD7">
      <w:pPr>
        <w:rPr>
          <w:rFonts w:cs="Arial"/>
          <w:color w:val="000000"/>
          <w:sz w:val="20"/>
          <w:szCs w:val="20"/>
        </w:rPr>
      </w:pPr>
      <w:r>
        <w:rPr>
          <w:rFonts w:cs="Arial"/>
          <w:color w:val="000000"/>
          <w:sz w:val="20"/>
          <w:szCs w:val="20"/>
        </w:rPr>
        <w:t>Once truncation has been performed, the truncated amount should be used in any calculation rather than the original amount.</w:t>
      </w:r>
    </w:p>
    <w:p w:rsidR="00241CD7" w:rsidRDefault="00241CD7" w:rsidP="00241CD7">
      <w:pPr>
        <w:rPr>
          <w:rFonts w:cs="Arial"/>
          <w:color w:val="000000"/>
          <w:sz w:val="20"/>
          <w:szCs w:val="20"/>
        </w:rPr>
      </w:pPr>
    </w:p>
    <w:p w:rsidR="00241CD7" w:rsidRDefault="00241CD7" w:rsidP="00241CD7">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sidR="00F92BAD">
        <w:rPr>
          <w:rFonts w:cs="Arial"/>
          <w:color w:val="000000"/>
          <w:sz w:val="20"/>
          <w:szCs w:val="20"/>
        </w:rPr>
        <w:t>.</w:t>
      </w:r>
    </w:p>
    <w:p w:rsidR="00465BED" w:rsidRPr="00014833" w:rsidRDefault="00465BED" w:rsidP="00241CD7">
      <w:pPr>
        <w:pStyle w:val="Maintext"/>
      </w:pPr>
    </w:p>
    <w:sectPr w:rsidR="00465BED" w:rsidRPr="00014833"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C2" w:rsidRDefault="00AE5EC2">
      <w:r>
        <w:separator/>
      </w:r>
    </w:p>
  </w:endnote>
  <w:endnote w:type="continuationSeparator" w:id="0">
    <w:p w:rsidR="00AE5EC2" w:rsidRDefault="00AE5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8D" w:rsidRPr="002F1907" w:rsidRDefault="00661F8D" w:rsidP="00306AE8">
    <w:pPr>
      <w:pStyle w:val="FooterPortrait"/>
      <w:pBdr>
        <w:top w:val="single" w:sz="4" w:space="1" w:color="auto"/>
      </w:pBdr>
      <w:tabs>
        <w:tab w:val="clear" w:pos="1021"/>
        <w:tab w:val="left" w:pos="0"/>
        <w:tab w:val="center" w:pos="4649"/>
        <w:tab w:val="right" w:pos="9299"/>
      </w:tabs>
      <w:rPr>
        <w:sz w:val="18"/>
        <w:szCs w:val="18"/>
      </w:rPr>
    </w:pPr>
    <w:r>
      <w:rPr>
        <w:sz w:val="18"/>
        <w:szCs w:val="18"/>
      </w:rPr>
      <w:t>Version 1.0</w:t>
    </w:r>
    <w:r w:rsidRPr="002F1907">
      <w:rPr>
        <w:sz w:val="18"/>
        <w:szCs w:val="18"/>
      </w:rPr>
      <w:tab/>
    </w:r>
    <w:r w:rsidRPr="00516102">
      <w:rPr>
        <w:sz w:val="18"/>
        <w:szCs w:val="18"/>
      </w:rPr>
      <w:fldChar w:fldCharType="begin"/>
    </w:r>
    <w:r w:rsidRPr="002F1907">
      <w:rPr>
        <w:sz w:val="18"/>
        <w:szCs w:val="18"/>
      </w:rPr>
      <w:instrText xml:space="preserve"> bkmkCLASSIFICATION  \* MERGEFORMAT </w:instrText>
    </w:r>
    <w:r w:rsidRPr="00516102">
      <w:rPr>
        <w:sz w:val="18"/>
        <w:szCs w:val="18"/>
      </w:rPr>
      <w:fldChar w:fldCharType="separate"/>
    </w:r>
    <w:r w:rsidRPr="002F1907">
      <w:rPr>
        <w:sz w:val="18"/>
        <w:szCs w:val="18"/>
      </w:rPr>
      <w:t>Unclassified</w:t>
    </w:r>
    <w:r w:rsidRPr="00516102">
      <w:rPr>
        <w:sz w:val="18"/>
        <w:szCs w:val="18"/>
      </w:rPr>
      <w:fldChar w:fldCharType="end"/>
    </w:r>
    <w:r w:rsidRPr="002F1907">
      <w:rPr>
        <w:sz w:val="18"/>
        <w:szCs w:val="18"/>
      </w:rPr>
      <w:tab/>
      <w:t>PAGE</w:t>
    </w:r>
    <w:r w:rsidRPr="002F1907">
      <w:rPr>
        <w:spacing w:val="20"/>
        <w:sz w:val="18"/>
        <w:szCs w:val="18"/>
      </w:rPr>
      <w:t xml:space="preserve"> </w:t>
    </w:r>
    <w:r w:rsidRPr="00516102">
      <w:rPr>
        <w:sz w:val="18"/>
        <w:szCs w:val="18"/>
      </w:rPr>
      <w:fldChar w:fldCharType="begin"/>
    </w:r>
    <w:r w:rsidRPr="002F1907">
      <w:rPr>
        <w:sz w:val="18"/>
        <w:szCs w:val="18"/>
      </w:rPr>
      <w:instrText xml:space="preserve"> PAGE   \* MERGEFORMAT </w:instrText>
    </w:r>
    <w:r w:rsidRPr="00516102">
      <w:rPr>
        <w:sz w:val="18"/>
        <w:szCs w:val="18"/>
      </w:rPr>
      <w:fldChar w:fldCharType="separate"/>
    </w:r>
    <w:r w:rsidR="008A09B8">
      <w:rPr>
        <w:noProof/>
        <w:sz w:val="18"/>
        <w:szCs w:val="18"/>
      </w:rPr>
      <w:t>12</w:t>
    </w:r>
    <w:r w:rsidRPr="00516102">
      <w:rPr>
        <w:sz w:val="18"/>
        <w:szCs w:val="18"/>
      </w:rPr>
      <w:fldChar w:fldCharType="end"/>
    </w:r>
    <w:r w:rsidRPr="002F1907">
      <w:rPr>
        <w:sz w:val="18"/>
        <w:szCs w:val="18"/>
      </w:rPr>
      <w:t xml:space="preserve"> OF </w:t>
    </w:r>
    <w:r w:rsidRPr="00516102">
      <w:rPr>
        <w:sz w:val="18"/>
        <w:szCs w:val="18"/>
      </w:rPr>
      <w:fldChar w:fldCharType="begin"/>
    </w:r>
    <w:r w:rsidRPr="002F1907">
      <w:rPr>
        <w:sz w:val="18"/>
        <w:szCs w:val="18"/>
      </w:rPr>
      <w:instrText xml:space="preserve"> NUMPAGES   \* MERGEFORMAT </w:instrText>
    </w:r>
    <w:r w:rsidRPr="00516102">
      <w:rPr>
        <w:sz w:val="18"/>
        <w:szCs w:val="18"/>
      </w:rPr>
      <w:fldChar w:fldCharType="separate"/>
    </w:r>
    <w:r w:rsidR="008A09B8">
      <w:rPr>
        <w:noProof/>
        <w:sz w:val="18"/>
        <w:szCs w:val="18"/>
      </w:rPr>
      <w:t>12</w:t>
    </w:r>
    <w:r w:rsidRPr="00516102">
      <w:rPr>
        <w:noProof/>
        <w:sz w:val="18"/>
        <w:szCs w:val="18"/>
      </w:rPr>
      <w:fldChar w:fldCharType="end"/>
    </w:r>
  </w:p>
  <w:p w:rsidR="00661F8D" w:rsidRPr="009E2CEE" w:rsidRDefault="00661F8D"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C2" w:rsidRDefault="00AE5EC2">
      <w:r>
        <w:separator/>
      </w:r>
    </w:p>
  </w:footnote>
  <w:footnote w:type="continuationSeparator" w:id="0">
    <w:p w:rsidR="00AE5EC2" w:rsidRDefault="00AE5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8D" w:rsidRPr="009E2CEE" w:rsidRDefault="00661F8D"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PTR.000</w:t>
    </w:r>
    <w:r w:rsidR="002C6A7B">
      <w:rPr>
        <w:sz w:val="18"/>
        <w:szCs w:val="18"/>
      </w:rPr>
      <w:t xml:space="preserve">7 </w:t>
    </w:r>
    <w:r>
      <w:rPr>
        <w:sz w:val="18"/>
        <w:szCs w:val="18"/>
      </w:rPr>
      <w:t>2018</w:t>
    </w:r>
    <w:r w:rsidRPr="009E2CEE">
      <w:rPr>
        <w:sz w:val="18"/>
        <w:szCs w:val="18"/>
      </w:rPr>
      <w:t xml:space="preserve"> Business Implementation Guide</w:t>
    </w:r>
  </w:p>
  <w:p w:rsidR="00661F8D" w:rsidRPr="000D1EAD" w:rsidRDefault="00661F8D"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8D" w:rsidRDefault="00661F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8D" w:rsidRDefault="00661F8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8D" w:rsidRDefault="00661F8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8D" w:rsidRDefault="00661F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3ED11C8"/>
    <w:multiLevelType w:val="multilevel"/>
    <w:tmpl w:val="C0980B58"/>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7F328D6"/>
    <w:multiLevelType w:val="multilevel"/>
    <w:tmpl w:val="ED1C0F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A410FED"/>
    <w:multiLevelType w:val="multilevel"/>
    <w:tmpl w:val="750C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8A40925"/>
    <w:multiLevelType w:val="hybridMultilevel"/>
    <w:tmpl w:val="FBDE29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22"/>
  </w:num>
  <w:num w:numId="4">
    <w:abstractNumId w:val="9"/>
  </w:num>
  <w:num w:numId="5">
    <w:abstractNumId w:val="25"/>
  </w:num>
  <w:num w:numId="6">
    <w:abstractNumId w:val="18"/>
  </w:num>
  <w:num w:numId="7">
    <w:abstractNumId w:val="11"/>
  </w:num>
  <w:num w:numId="8">
    <w:abstractNumId w:val="11"/>
  </w:num>
  <w:num w:numId="9">
    <w:abstractNumId w:val="0"/>
  </w:num>
  <w:num w:numId="10">
    <w:abstractNumId w:val="12"/>
  </w:num>
  <w:num w:numId="11">
    <w:abstractNumId w:val="21"/>
  </w:num>
  <w:num w:numId="12">
    <w:abstractNumId w:val="20"/>
  </w:num>
  <w:num w:numId="13">
    <w:abstractNumId w:val="19"/>
  </w:num>
  <w:num w:numId="14">
    <w:abstractNumId w:val="1"/>
  </w:num>
  <w:num w:numId="15">
    <w:abstractNumId w:val="17"/>
  </w:num>
  <w:num w:numId="16">
    <w:abstractNumId w:val="15"/>
  </w:num>
  <w:num w:numId="17">
    <w:abstractNumId w:val="14"/>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0"/>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16"/>
  </w:num>
  <w:num w:numId="27">
    <w:abstractNumId w:val="3"/>
  </w:num>
  <w:num w:numId="28">
    <w:abstractNumId w:val="23"/>
  </w:num>
  <w:num w:numId="29">
    <w:abstractNumId w:val="4"/>
  </w:num>
  <w:num w:numId="30">
    <w:abstractNumId w:val="24"/>
  </w:num>
  <w:num w:numId="31">
    <w:abstractNumId w:val="11"/>
    <w:lvlOverride w:ilvl="0">
      <w:lvl w:ilvl="0">
        <w:start w:val="1"/>
        <w:numFmt w:val="decimal"/>
        <w:pStyle w:val="Head1"/>
        <w:lvlText w:val="%1."/>
        <w:lvlJc w:val="left"/>
        <w:pPr>
          <w:ind w:left="360" w:hanging="360"/>
        </w:pPr>
        <w:rPr>
          <w:rFonts w:hint="default"/>
        </w:rPr>
      </w:lvl>
    </w:lvlOverride>
    <w:lvlOverride w:ilvl="1">
      <w:lvl w:ilvl="1">
        <w:start w:val="1"/>
        <w:numFmt w:val="decimal"/>
        <w:pStyle w:val="Head2"/>
        <w:isLgl/>
        <w:lvlText w:val="%1.%2"/>
        <w:lvlJc w:val="left"/>
        <w:pPr>
          <w:ind w:left="1134" w:hanging="1134"/>
        </w:pPr>
        <w:rPr>
          <w:rFonts w:hint="default"/>
          <w:sz w:val="24"/>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17BF"/>
    <w:rsid w:val="00011756"/>
    <w:rsid w:val="00012235"/>
    <w:rsid w:val="000130A6"/>
    <w:rsid w:val="00013E12"/>
    <w:rsid w:val="00014833"/>
    <w:rsid w:val="00015C96"/>
    <w:rsid w:val="00022AB9"/>
    <w:rsid w:val="000230BC"/>
    <w:rsid w:val="00025759"/>
    <w:rsid w:val="00025B89"/>
    <w:rsid w:val="00027348"/>
    <w:rsid w:val="00027BB4"/>
    <w:rsid w:val="000312D7"/>
    <w:rsid w:val="000332BA"/>
    <w:rsid w:val="00033B8D"/>
    <w:rsid w:val="00035193"/>
    <w:rsid w:val="0003621E"/>
    <w:rsid w:val="0003670F"/>
    <w:rsid w:val="00040CC9"/>
    <w:rsid w:val="0004125F"/>
    <w:rsid w:val="000412C4"/>
    <w:rsid w:val="00043BA0"/>
    <w:rsid w:val="00046E86"/>
    <w:rsid w:val="00047268"/>
    <w:rsid w:val="00054B04"/>
    <w:rsid w:val="00055166"/>
    <w:rsid w:val="000557DC"/>
    <w:rsid w:val="00055F00"/>
    <w:rsid w:val="00060032"/>
    <w:rsid w:val="00063673"/>
    <w:rsid w:val="000663F6"/>
    <w:rsid w:val="00066F52"/>
    <w:rsid w:val="0007069E"/>
    <w:rsid w:val="00071C42"/>
    <w:rsid w:val="00074BFF"/>
    <w:rsid w:val="000772A0"/>
    <w:rsid w:val="00083B3D"/>
    <w:rsid w:val="00084A54"/>
    <w:rsid w:val="00087930"/>
    <w:rsid w:val="00096CE1"/>
    <w:rsid w:val="000A1254"/>
    <w:rsid w:val="000A34CF"/>
    <w:rsid w:val="000A619C"/>
    <w:rsid w:val="000A6854"/>
    <w:rsid w:val="000B201C"/>
    <w:rsid w:val="000B2573"/>
    <w:rsid w:val="000B42A5"/>
    <w:rsid w:val="000B4574"/>
    <w:rsid w:val="000B4719"/>
    <w:rsid w:val="000B4796"/>
    <w:rsid w:val="000B7F9B"/>
    <w:rsid w:val="000C2812"/>
    <w:rsid w:val="000C4A11"/>
    <w:rsid w:val="000C551A"/>
    <w:rsid w:val="000C6BFF"/>
    <w:rsid w:val="000D0032"/>
    <w:rsid w:val="000D00A7"/>
    <w:rsid w:val="000D1EAD"/>
    <w:rsid w:val="000D5978"/>
    <w:rsid w:val="000D74F8"/>
    <w:rsid w:val="000E1F6B"/>
    <w:rsid w:val="000E2F09"/>
    <w:rsid w:val="000E3C67"/>
    <w:rsid w:val="000E4888"/>
    <w:rsid w:val="000E4D14"/>
    <w:rsid w:val="000E5598"/>
    <w:rsid w:val="000E7E0F"/>
    <w:rsid w:val="000F2811"/>
    <w:rsid w:val="000F31ED"/>
    <w:rsid w:val="000F4A34"/>
    <w:rsid w:val="000F5715"/>
    <w:rsid w:val="000F7C18"/>
    <w:rsid w:val="0010289F"/>
    <w:rsid w:val="00105EB7"/>
    <w:rsid w:val="001068B9"/>
    <w:rsid w:val="00107D66"/>
    <w:rsid w:val="00110CAA"/>
    <w:rsid w:val="001121FA"/>
    <w:rsid w:val="00112B9B"/>
    <w:rsid w:val="00112DB7"/>
    <w:rsid w:val="001153BF"/>
    <w:rsid w:val="001162BF"/>
    <w:rsid w:val="00116C78"/>
    <w:rsid w:val="00116F58"/>
    <w:rsid w:val="00117670"/>
    <w:rsid w:val="0011782E"/>
    <w:rsid w:val="00121237"/>
    <w:rsid w:val="00123AF4"/>
    <w:rsid w:val="00131431"/>
    <w:rsid w:val="00132912"/>
    <w:rsid w:val="0013385D"/>
    <w:rsid w:val="00133A98"/>
    <w:rsid w:val="001341CF"/>
    <w:rsid w:val="00135417"/>
    <w:rsid w:val="00137172"/>
    <w:rsid w:val="001373E0"/>
    <w:rsid w:val="00141105"/>
    <w:rsid w:val="0014110D"/>
    <w:rsid w:val="00141907"/>
    <w:rsid w:val="00141DB4"/>
    <w:rsid w:val="00146E2B"/>
    <w:rsid w:val="00147184"/>
    <w:rsid w:val="001471CA"/>
    <w:rsid w:val="00147AB6"/>
    <w:rsid w:val="001504B9"/>
    <w:rsid w:val="001512B1"/>
    <w:rsid w:val="00153FF6"/>
    <w:rsid w:val="00154370"/>
    <w:rsid w:val="00157818"/>
    <w:rsid w:val="00160FBD"/>
    <w:rsid w:val="001611D3"/>
    <w:rsid w:val="00164D1A"/>
    <w:rsid w:val="001663C8"/>
    <w:rsid w:val="001674AE"/>
    <w:rsid w:val="00167A5A"/>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C6498"/>
    <w:rsid w:val="001D051E"/>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1CD7"/>
    <w:rsid w:val="00242E67"/>
    <w:rsid w:val="002441E2"/>
    <w:rsid w:val="00246D26"/>
    <w:rsid w:val="00253E17"/>
    <w:rsid w:val="00255922"/>
    <w:rsid w:val="0025660A"/>
    <w:rsid w:val="00257698"/>
    <w:rsid w:val="00257E9E"/>
    <w:rsid w:val="00260088"/>
    <w:rsid w:val="00260103"/>
    <w:rsid w:val="002621EF"/>
    <w:rsid w:val="00263260"/>
    <w:rsid w:val="00265236"/>
    <w:rsid w:val="00270940"/>
    <w:rsid w:val="00271340"/>
    <w:rsid w:val="002735EE"/>
    <w:rsid w:val="00274347"/>
    <w:rsid w:val="00275CC0"/>
    <w:rsid w:val="00283DB7"/>
    <w:rsid w:val="002843DC"/>
    <w:rsid w:val="00284984"/>
    <w:rsid w:val="0028653B"/>
    <w:rsid w:val="00293AA5"/>
    <w:rsid w:val="00294AF8"/>
    <w:rsid w:val="00294B12"/>
    <w:rsid w:val="00294E49"/>
    <w:rsid w:val="00296369"/>
    <w:rsid w:val="002A4203"/>
    <w:rsid w:val="002B1885"/>
    <w:rsid w:val="002B5611"/>
    <w:rsid w:val="002B5BF0"/>
    <w:rsid w:val="002B6066"/>
    <w:rsid w:val="002C04B3"/>
    <w:rsid w:val="002C189D"/>
    <w:rsid w:val="002C3A5E"/>
    <w:rsid w:val="002C4592"/>
    <w:rsid w:val="002C6A7B"/>
    <w:rsid w:val="002D067A"/>
    <w:rsid w:val="002D0DA6"/>
    <w:rsid w:val="002D1055"/>
    <w:rsid w:val="002D13E7"/>
    <w:rsid w:val="002D316E"/>
    <w:rsid w:val="002D43E3"/>
    <w:rsid w:val="002D6246"/>
    <w:rsid w:val="002D73F5"/>
    <w:rsid w:val="002E0774"/>
    <w:rsid w:val="002E0CA8"/>
    <w:rsid w:val="002E2946"/>
    <w:rsid w:val="002E3D39"/>
    <w:rsid w:val="002E531A"/>
    <w:rsid w:val="002E60BA"/>
    <w:rsid w:val="002E624C"/>
    <w:rsid w:val="002E757A"/>
    <w:rsid w:val="002F0764"/>
    <w:rsid w:val="002F0B1A"/>
    <w:rsid w:val="002F1488"/>
    <w:rsid w:val="002F1907"/>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467F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2EE1"/>
    <w:rsid w:val="00397045"/>
    <w:rsid w:val="0039758E"/>
    <w:rsid w:val="003A1441"/>
    <w:rsid w:val="003A28A3"/>
    <w:rsid w:val="003A529E"/>
    <w:rsid w:val="003A64AF"/>
    <w:rsid w:val="003A7440"/>
    <w:rsid w:val="003A74FC"/>
    <w:rsid w:val="003B17AE"/>
    <w:rsid w:val="003B2849"/>
    <w:rsid w:val="003B4142"/>
    <w:rsid w:val="003B5DEA"/>
    <w:rsid w:val="003B7069"/>
    <w:rsid w:val="003C6DBB"/>
    <w:rsid w:val="003D1C7E"/>
    <w:rsid w:val="003D2274"/>
    <w:rsid w:val="003D55AA"/>
    <w:rsid w:val="003D6A27"/>
    <w:rsid w:val="003E0A5A"/>
    <w:rsid w:val="003E106C"/>
    <w:rsid w:val="003E1BE5"/>
    <w:rsid w:val="003E3303"/>
    <w:rsid w:val="003E3450"/>
    <w:rsid w:val="003E3A9F"/>
    <w:rsid w:val="003E5BCD"/>
    <w:rsid w:val="003E61CB"/>
    <w:rsid w:val="003F041D"/>
    <w:rsid w:val="003F2BBE"/>
    <w:rsid w:val="003F5C77"/>
    <w:rsid w:val="003F5E6A"/>
    <w:rsid w:val="003F61B6"/>
    <w:rsid w:val="003F694F"/>
    <w:rsid w:val="003F6D0F"/>
    <w:rsid w:val="003F74D1"/>
    <w:rsid w:val="004009C6"/>
    <w:rsid w:val="00401082"/>
    <w:rsid w:val="00401883"/>
    <w:rsid w:val="004032D0"/>
    <w:rsid w:val="00403F0D"/>
    <w:rsid w:val="00404A86"/>
    <w:rsid w:val="004135F6"/>
    <w:rsid w:val="00416E4A"/>
    <w:rsid w:val="004174E1"/>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2D87"/>
    <w:rsid w:val="00464717"/>
    <w:rsid w:val="00464A99"/>
    <w:rsid w:val="00465BED"/>
    <w:rsid w:val="004677DE"/>
    <w:rsid w:val="00471D80"/>
    <w:rsid w:val="00472A9E"/>
    <w:rsid w:val="004731EF"/>
    <w:rsid w:val="00474BA0"/>
    <w:rsid w:val="00474BF5"/>
    <w:rsid w:val="004766AE"/>
    <w:rsid w:val="00476CC0"/>
    <w:rsid w:val="004775FA"/>
    <w:rsid w:val="00481C2F"/>
    <w:rsid w:val="004823CA"/>
    <w:rsid w:val="00482C39"/>
    <w:rsid w:val="00482EE2"/>
    <w:rsid w:val="00483D3F"/>
    <w:rsid w:val="00484CF8"/>
    <w:rsid w:val="004858DB"/>
    <w:rsid w:val="00485E40"/>
    <w:rsid w:val="004877BC"/>
    <w:rsid w:val="0049243B"/>
    <w:rsid w:val="0049284A"/>
    <w:rsid w:val="00493303"/>
    <w:rsid w:val="00495328"/>
    <w:rsid w:val="00496488"/>
    <w:rsid w:val="004A2614"/>
    <w:rsid w:val="004A2A6B"/>
    <w:rsid w:val="004A46DE"/>
    <w:rsid w:val="004A5033"/>
    <w:rsid w:val="004A6FAB"/>
    <w:rsid w:val="004B0896"/>
    <w:rsid w:val="004B1DD1"/>
    <w:rsid w:val="004B3DB2"/>
    <w:rsid w:val="004B5DB6"/>
    <w:rsid w:val="004B7950"/>
    <w:rsid w:val="004C027B"/>
    <w:rsid w:val="004C20D6"/>
    <w:rsid w:val="004C33A4"/>
    <w:rsid w:val="004C545A"/>
    <w:rsid w:val="004D2F0A"/>
    <w:rsid w:val="004D4975"/>
    <w:rsid w:val="004E312C"/>
    <w:rsid w:val="004E4EF7"/>
    <w:rsid w:val="004F09E9"/>
    <w:rsid w:val="004F28F6"/>
    <w:rsid w:val="004F3600"/>
    <w:rsid w:val="00503639"/>
    <w:rsid w:val="00503E26"/>
    <w:rsid w:val="00507AC4"/>
    <w:rsid w:val="0051019E"/>
    <w:rsid w:val="005104AF"/>
    <w:rsid w:val="00510750"/>
    <w:rsid w:val="00512F01"/>
    <w:rsid w:val="00513BD0"/>
    <w:rsid w:val="00514EB9"/>
    <w:rsid w:val="00516102"/>
    <w:rsid w:val="00522B16"/>
    <w:rsid w:val="00524DE7"/>
    <w:rsid w:val="005253C2"/>
    <w:rsid w:val="00526BCD"/>
    <w:rsid w:val="00527002"/>
    <w:rsid w:val="00527AB5"/>
    <w:rsid w:val="00527C80"/>
    <w:rsid w:val="00532ECE"/>
    <w:rsid w:val="00537DEC"/>
    <w:rsid w:val="00541024"/>
    <w:rsid w:val="00542031"/>
    <w:rsid w:val="00545D7E"/>
    <w:rsid w:val="005461A7"/>
    <w:rsid w:val="00552ED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17"/>
    <w:rsid w:val="0058034B"/>
    <w:rsid w:val="005825FE"/>
    <w:rsid w:val="00583359"/>
    <w:rsid w:val="00584A8A"/>
    <w:rsid w:val="00591988"/>
    <w:rsid w:val="00594654"/>
    <w:rsid w:val="00594ED8"/>
    <w:rsid w:val="00595EF2"/>
    <w:rsid w:val="00596F0B"/>
    <w:rsid w:val="00597E0F"/>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63D0"/>
    <w:rsid w:val="005E7672"/>
    <w:rsid w:val="005F0399"/>
    <w:rsid w:val="005F1A97"/>
    <w:rsid w:val="005F4E84"/>
    <w:rsid w:val="005F7506"/>
    <w:rsid w:val="005F755C"/>
    <w:rsid w:val="00600B43"/>
    <w:rsid w:val="00604DD6"/>
    <w:rsid w:val="00610975"/>
    <w:rsid w:val="00611012"/>
    <w:rsid w:val="00611634"/>
    <w:rsid w:val="006142CF"/>
    <w:rsid w:val="00616CC9"/>
    <w:rsid w:val="00620427"/>
    <w:rsid w:val="00621624"/>
    <w:rsid w:val="00624F62"/>
    <w:rsid w:val="00627901"/>
    <w:rsid w:val="0063091C"/>
    <w:rsid w:val="0063233A"/>
    <w:rsid w:val="00633265"/>
    <w:rsid w:val="006332E8"/>
    <w:rsid w:val="00633892"/>
    <w:rsid w:val="00633AD8"/>
    <w:rsid w:val="00634AC0"/>
    <w:rsid w:val="00636184"/>
    <w:rsid w:val="00636B16"/>
    <w:rsid w:val="00645630"/>
    <w:rsid w:val="0064574B"/>
    <w:rsid w:val="00645D27"/>
    <w:rsid w:val="00646198"/>
    <w:rsid w:val="0065009E"/>
    <w:rsid w:val="00650882"/>
    <w:rsid w:val="00656CD9"/>
    <w:rsid w:val="00660D1B"/>
    <w:rsid w:val="00661F8D"/>
    <w:rsid w:val="0066285D"/>
    <w:rsid w:val="00663063"/>
    <w:rsid w:val="006640C4"/>
    <w:rsid w:val="006679C8"/>
    <w:rsid w:val="00671D22"/>
    <w:rsid w:val="006720FE"/>
    <w:rsid w:val="00673A47"/>
    <w:rsid w:val="00675BF1"/>
    <w:rsid w:val="00676421"/>
    <w:rsid w:val="00680322"/>
    <w:rsid w:val="00680A05"/>
    <w:rsid w:val="00680E47"/>
    <w:rsid w:val="00682A22"/>
    <w:rsid w:val="00683C9B"/>
    <w:rsid w:val="00684952"/>
    <w:rsid w:val="00686FD2"/>
    <w:rsid w:val="006908BA"/>
    <w:rsid w:val="00694FAD"/>
    <w:rsid w:val="006978EA"/>
    <w:rsid w:val="006A0F87"/>
    <w:rsid w:val="006A5CD0"/>
    <w:rsid w:val="006A5E02"/>
    <w:rsid w:val="006A7FCA"/>
    <w:rsid w:val="006B1ABB"/>
    <w:rsid w:val="006B2492"/>
    <w:rsid w:val="006B409A"/>
    <w:rsid w:val="006B4DA1"/>
    <w:rsid w:val="006B75D3"/>
    <w:rsid w:val="006C5340"/>
    <w:rsid w:val="006D1A5E"/>
    <w:rsid w:val="006D3527"/>
    <w:rsid w:val="006D660F"/>
    <w:rsid w:val="006D733A"/>
    <w:rsid w:val="006E3044"/>
    <w:rsid w:val="006E40EE"/>
    <w:rsid w:val="006F179C"/>
    <w:rsid w:val="006F46BB"/>
    <w:rsid w:val="006F49A8"/>
    <w:rsid w:val="0070128A"/>
    <w:rsid w:val="00702ED8"/>
    <w:rsid w:val="00711986"/>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0593"/>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A7D"/>
    <w:rsid w:val="00786B77"/>
    <w:rsid w:val="00790F6F"/>
    <w:rsid w:val="0079242A"/>
    <w:rsid w:val="00794AA8"/>
    <w:rsid w:val="00797222"/>
    <w:rsid w:val="00797460"/>
    <w:rsid w:val="00797BDC"/>
    <w:rsid w:val="00797D93"/>
    <w:rsid w:val="00797F3B"/>
    <w:rsid w:val="007A094B"/>
    <w:rsid w:val="007A4F2A"/>
    <w:rsid w:val="007C0085"/>
    <w:rsid w:val="007C0380"/>
    <w:rsid w:val="007C53CD"/>
    <w:rsid w:val="007C7EA3"/>
    <w:rsid w:val="007D65C8"/>
    <w:rsid w:val="007E117B"/>
    <w:rsid w:val="007E18BB"/>
    <w:rsid w:val="007E1914"/>
    <w:rsid w:val="007E26AD"/>
    <w:rsid w:val="007F2C2E"/>
    <w:rsid w:val="007F324D"/>
    <w:rsid w:val="007F36C1"/>
    <w:rsid w:val="007F7489"/>
    <w:rsid w:val="00801685"/>
    <w:rsid w:val="00803320"/>
    <w:rsid w:val="00806150"/>
    <w:rsid w:val="0080724E"/>
    <w:rsid w:val="008072DA"/>
    <w:rsid w:val="008075E6"/>
    <w:rsid w:val="008104FD"/>
    <w:rsid w:val="00811F97"/>
    <w:rsid w:val="008123D3"/>
    <w:rsid w:val="00813981"/>
    <w:rsid w:val="00813BCB"/>
    <w:rsid w:val="00816A88"/>
    <w:rsid w:val="0081739B"/>
    <w:rsid w:val="00817EC7"/>
    <w:rsid w:val="00821E30"/>
    <w:rsid w:val="00821E3A"/>
    <w:rsid w:val="00822507"/>
    <w:rsid w:val="00825B7D"/>
    <w:rsid w:val="008261DD"/>
    <w:rsid w:val="0082669A"/>
    <w:rsid w:val="00826A2B"/>
    <w:rsid w:val="00831712"/>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616F"/>
    <w:rsid w:val="00867522"/>
    <w:rsid w:val="00870404"/>
    <w:rsid w:val="008710FD"/>
    <w:rsid w:val="00871585"/>
    <w:rsid w:val="0087328B"/>
    <w:rsid w:val="00880577"/>
    <w:rsid w:val="0088119A"/>
    <w:rsid w:val="00882458"/>
    <w:rsid w:val="00890A5B"/>
    <w:rsid w:val="00891DAB"/>
    <w:rsid w:val="00892041"/>
    <w:rsid w:val="00894A8F"/>
    <w:rsid w:val="00895629"/>
    <w:rsid w:val="008962E1"/>
    <w:rsid w:val="008A04E3"/>
    <w:rsid w:val="008A0795"/>
    <w:rsid w:val="008A09B8"/>
    <w:rsid w:val="008A2645"/>
    <w:rsid w:val="008A35BD"/>
    <w:rsid w:val="008A4B8C"/>
    <w:rsid w:val="008A6B85"/>
    <w:rsid w:val="008A73C3"/>
    <w:rsid w:val="008A797B"/>
    <w:rsid w:val="008B0044"/>
    <w:rsid w:val="008B3E18"/>
    <w:rsid w:val="008B4CB8"/>
    <w:rsid w:val="008B5D12"/>
    <w:rsid w:val="008B7DA0"/>
    <w:rsid w:val="008C18E6"/>
    <w:rsid w:val="008C39BB"/>
    <w:rsid w:val="008D104B"/>
    <w:rsid w:val="008D24B2"/>
    <w:rsid w:val="008D32B0"/>
    <w:rsid w:val="008E746E"/>
    <w:rsid w:val="008E7A03"/>
    <w:rsid w:val="008F0CC1"/>
    <w:rsid w:val="008F35CB"/>
    <w:rsid w:val="008F4148"/>
    <w:rsid w:val="008F4921"/>
    <w:rsid w:val="00901BAC"/>
    <w:rsid w:val="00904516"/>
    <w:rsid w:val="009047D6"/>
    <w:rsid w:val="0090497B"/>
    <w:rsid w:val="00905D5B"/>
    <w:rsid w:val="009077EF"/>
    <w:rsid w:val="00907CF1"/>
    <w:rsid w:val="00907F07"/>
    <w:rsid w:val="00910429"/>
    <w:rsid w:val="0091416E"/>
    <w:rsid w:val="0091539B"/>
    <w:rsid w:val="00916703"/>
    <w:rsid w:val="009167BE"/>
    <w:rsid w:val="00920235"/>
    <w:rsid w:val="00920D02"/>
    <w:rsid w:val="00923BEB"/>
    <w:rsid w:val="009243EA"/>
    <w:rsid w:val="00926054"/>
    <w:rsid w:val="009272C1"/>
    <w:rsid w:val="00931165"/>
    <w:rsid w:val="00936935"/>
    <w:rsid w:val="0094046B"/>
    <w:rsid w:val="00941262"/>
    <w:rsid w:val="00941DF1"/>
    <w:rsid w:val="00943267"/>
    <w:rsid w:val="009435DB"/>
    <w:rsid w:val="00947B76"/>
    <w:rsid w:val="0095781D"/>
    <w:rsid w:val="00960843"/>
    <w:rsid w:val="00961DEC"/>
    <w:rsid w:val="0096275A"/>
    <w:rsid w:val="009631D4"/>
    <w:rsid w:val="00963A7F"/>
    <w:rsid w:val="009646B8"/>
    <w:rsid w:val="0096561D"/>
    <w:rsid w:val="00966413"/>
    <w:rsid w:val="00967A14"/>
    <w:rsid w:val="00970458"/>
    <w:rsid w:val="00972F47"/>
    <w:rsid w:val="009735D8"/>
    <w:rsid w:val="00974221"/>
    <w:rsid w:val="009750C2"/>
    <w:rsid w:val="0098248B"/>
    <w:rsid w:val="00982754"/>
    <w:rsid w:val="00982F5C"/>
    <w:rsid w:val="00984FEF"/>
    <w:rsid w:val="00986A35"/>
    <w:rsid w:val="00986D95"/>
    <w:rsid w:val="00990DB6"/>
    <w:rsid w:val="009915EF"/>
    <w:rsid w:val="00992B3A"/>
    <w:rsid w:val="00992B63"/>
    <w:rsid w:val="009947DC"/>
    <w:rsid w:val="00994FB5"/>
    <w:rsid w:val="009A1B75"/>
    <w:rsid w:val="009A3108"/>
    <w:rsid w:val="009A47DA"/>
    <w:rsid w:val="009A4CAB"/>
    <w:rsid w:val="009A597B"/>
    <w:rsid w:val="009A64DB"/>
    <w:rsid w:val="009A71D6"/>
    <w:rsid w:val="009B0F3C"/>
    <w:rsid w:val="009B501A"/>
    <w:rsid w:val="009B5C4D"/>
    <w:rsid w:val="009C0EB7"/>
    <w:rsid w:val="009C1FFB"/>
    <w:rsid w:val="009C2ACA"/>
    <w:rsid w:val="009C4291"/>
    <w:rsid w:val="009C4E0C"/>
    <w:rsid w:val="009C57A6"/>
    <w:rsid w:val="009D00EF"/>
    <w:rsid w:val="009D098F"/>
    <w:rsid w:val="009D51D8"/>
    <w:rsid w:val="009D68DE"/>
    <w:rsid w:val="009D6A44"/>
    <w:rsid w:val="009E1288"/>
    <w:rsid w:val="009E2CEE"/>
    <w:rsid w:val="009E42B4"/>
    <w:rsid w:val="009E5786"/>
    <w:rsid w:val="009E5C63"/>
    <w:rsid w:val="009F1C5B"/>
    <w:rsid w:val="009F21CF"/>
    <w:rsid w:val="009F2DCD"/>
    <w:rsid w:val="009F4944"/>
    <w:rsid w:val="009F58E8"/>
    <w:rsid w:val="009F79B7"/>
    <w:rsid w:val="00A01EED"/>
    <w:rsid w:val="00A04425"/>
    <w:rsid w:val="00A04A84"/>
    <w:rsid w:val="00A060BB"/>
    <w:rsid w:val="00A07B99"/>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D2"/>
    <w:rsid w:val="00A437EB"/>
    <w:rsid w:val="00A4783E"/>
    <w:rsid w:val="00A50891"/>
    <w:rsid w:val="00A50DC5"/>
    <w:rsid w:val="00A5726A"/>
    <w:rsid w:val="00A57A44"/>
    <w:rsid w:val="00A6260D"/>
    <w:rsid w:val="00A6270F"/>
    <w:rsid w:val="00A62CAB"/>
    <w:rsid w:val="00A6358D"/>
    <w:rsid w:val="00A63727"/>
    <w:rsid w:val="00A63B37"/>
    <w:rsid w:val="00A66A0C"/>
    <w:rsid w:val="00A717EC"/>
    <w:rsid w:val="00A725B0"/>
    <w:rsid w:val="00A73D2C"/>
    <w:rsid w:val="00A74C79"/>
    <w:rsid w:val="00A76204"/>
    <w:rsid w:val="00A76919"/>
    <w:rsid w:val="00A8153F"/>
    <w:rsid w:val="00A81AB0"/>
    <w:rsid w:val="00A83A31"/>
    <w:rsid w:val="00A853C9"/>
    <w:rsid w:val="00A91721"/>
    <w:rsid w:val="00A95CEF"/>
    <w:rsid w:val="00A97744"/>
    <w:rsid w:val="00AA0227"/>
    <w:rsid w:val="00AA10BE"/>
    <w:rsid w:val="00AA3556"/>
    <w:rsid w:val="00AA3F9F"/>
    <w:rsid w:val="00AA4B70"/>
    <w:rsid w:val="00AB144C"/>
    <w:rsid w:val="00AB3CCD"/>
    <w:rsid w:val="00AC0925"/>
    <w:rsid w:val="00AC0E93"/>
    <w:rsid w:val="00AC103C"/>
    <w:rsid w:val="00AC2111"/>
    <w:rsid w:val="00AC4D32"/>
    <w:rsid w:val="00AC62F7"/>
    <w:rsid w:val="00AD4C20"/>
    <w:rsid w:val="00AD55D4"/>
    <w:rsid w:val="00AE576F"/>
    <w:rsid w:val="00AE5EC2"/>
    <w:rsid w:val="00AF2D65"/>
    <w:rsid w:val="00AF4CC4"/>
    <w:rsid w:val="00AF5951"/>
    <w:rsid w:val="00AF5D25"/>
    <w:rsid w:val="00AF6472"/>
    <w:rsid w:val="00AF6A38"/>
    <w:rsid w:val="00B00A13"/>
    <w:rsid w:val="00B01663"/>
    <w:rsid w:val="00B029FB"/>
    <w:rsid w:val="00B061DB"/>
    <w:rsid w:val="00B078A3"/>
    <w:rsid w:val="00B07CAA"/>
    <w:rsid w:val="00B13088"/>
    <w:rsid w:val="00B14EF7"/>
    <w:rsid w:val="00B16CAE"/>
    <w:rsid w:val="00B179F1"/>
    <w:rsid w:val="00B2430E"/>
    <w:rsid w:val="00B24B31"/>
    <w:rsid w:val="00B24F8D"/>
    <w:rsid w:val="00B268F7"/>
    <w:rsid w:val="00B30344"/>
    <w:rsid w:val="00B31C1C"/>
    <w:rsid w:val="00B32E7B"/>
    <w:rsid w:val="00B3408F"/>
    <w:rsid w:val="00B3467F"/>
    <w:rsid w:val="00B361AB"/>
    <w:rsid w:val="00B377DE"/>
    <w:rsid w:val="00B37A7B"/>
    <w:rsid w:val="00B417B4"/>
    <w:rsid w:val="00B4471A"/>
    <w:rsid w:val="00B46896"/>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95C3A"/>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E0998"/>
    <w:rsid w:val="00BE16DA"/>
    <w:rsid w:val="00BE190A"/>
    <w:rsid w:val="00BE2255"/>
    <w:rsid w:val="00BE4E7D"/>
    <w:rsid w:val="00BE5EC7"/>
    <w:rsid w:val="00BE68A5"/>
    <w:rsid w:val="00BE6CBF"/>
    <w:rsid w:val="00BF0067"/>
    <w:rsid w:val="00BF024D"/>
    <w:rsid w:val="00BF1D6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23FBB"/>
    <w:rsid w:val="00C2670F"/>
    <w:rsid w:val="00C326B5"/>
    <w:rsid w:val="00C3456A"/>
    <w:rsid w:val="00C40C48"/>
    <w:rsid w:val="00C41155"/>
    <w:rsid w:val="00C41E7D"/>
    <w:rsid w:val="00C470CA"/>
    <w:rsid w:val="00C52C84"/>
    <w:rsid w:val="00C5390A"/>
    <w:rsid w:val="00C54639"/>
    <w:rsid w:val="00C5494C"/>
    <w:rsid w:val="00C57532"/>
    <w:rsid w:val="00C612D2"/>
    <w:rsid w:val="00C61C50"/>
    <w:rsid w:val="00C63468"/>
    <w:rsid w:val="00C63F55"/>
    <w:rsid w:val="00C67E14"/>
    <w:rsid w:val="00C7069D"/>
    <w:rsid w:val="00C72765"/>
    <w:rsid w:val="00C735B0"/>
    <w:rsid w:val="00C73C6A"/>
    <w:rsid w:val="00C75226"/>
    <w:rsid w:val="00C800A7"/>
    <w:rsid w:val="00C830E4"/>
    <w:rsid w:val="00C83786"/>
    <w:rsid w:val="00C84A93"/>
    <w:rsid w:val="00C84CB0"/>
    <w:rsid w:val="00C84E02"/>
    <w:rsid w:val="00C868EB"/>
    <w:rsid w:val="00C91BC4"/>
    <w:rsid w:val="00C92B7B"/>
    <w:rsid w:val="00C92F91"/>
    <w:rsid w:val="00C941F1"/>
    <w:rsid w:val="00C966DB"/>
    <w:rsid w:val="00C96DED"/>
    <w:rsid w:val="00C97A82"/>
    <w:rsid w:val="00CA3B9B"/>
    <w:rsid w:val="00CA4F53"/>
    <w:rsid w:val="00CB2146"/>
    <w:rsid w:val="00CC040D"/>
    <w:rsid w:val="00CC14E3"/>
    <w:rsid w:val="00CC3ADE"/>
    <w:rsid w:val="00CC4D47"/>
    <w:rsid w:val="00CC54A2"/>
    <w:rsid w:val="00CC65EB"/>
    <w:rsid w:val="00CE3839"/>
    <w:rsid w:val="00CE765B"/>
    <w:rsid w:val="00CF148A"/>
    <w:rsid w:val="00CF33F5"/>
    <w:rsid w:val="00CF5190"/>
    <w:rsid w:val="00CF60DF"/>
    <w:rsid w:val="00CF67EF"/>
    <w:rsid w:val="00D01388"/>
    <w:rsid w:val="00D01BCB"/>
    <w:rsid w:val="00D046E0"/>
    <w:rsid w:val="00D04EFC"/>
    <w:rsid w:val="00D0535F"/>
    <w:rsid w:val="00D07E9D"/>
    <w:rsid w:val="00D16580"/>
    <w:rsid w:val="00D2051D"/>
    <w:rsid w:val="00D246B4"/>
    <w:rsid w:val="00D2476D"/>
    <w:rsid w:val="00D24BA0"/>
    <w:rsid w:val="00D2629F"/>
    <w:rsid w:val="00D269FC"/>
    <w:rsid w:val="00D40FF3"/>
    <w:rsid w:val="00D42F45"/>
    <w:rsid w:val="00D433B3"/>
    <w:rsid w:val="00D442A5"/>
    <w:rsid w:val="00D445BB"/>
    <w:rsid w:val="00D457A4"/>
    <w:rsid w:val="00D4647A"/>
    <w:rsid w:val="00D53388"/>
    <w:rsid w:val="00D54828"/>
    <w:rsid w:val="00D56B56"/>
    <w:rsid w:val="00D60BE7"/>
    <w:rsid w:val="00D6724E"/>
    <w:rsid w:val="00D715CB"/>
    <w:rsid w:val="00D72A7A"/>
    <w:rsid w:val="00D74853"/>
    <w:rsid w:val="00D75105"/>
    <w:rsid w:val="00D75207"/>
    <w:rsid w:val="00D7672D"/>
    <w:rsid w:val="00D81226"/>
    <w:rsid w:val="00D8413D"/>
    <w:rsid w:val="00D84CE1"/>
    <w:rsid w:val="00D85A9E"/>
    <w:rsid w:val="00D85E76"/>
    <w:rsid w:val="00D8752E"/>
    <w:rsid w:val="00D87D19"/>
    <w:rsid w:val="00D9063A"/>
    <w:rsid w:val="00D91549"/>
    <w:rsid w:val="00D91F1F"/>
    <w:rsid w:val="00D92882"/>
    <w:rsid w:val="00D92C63"/>
    <w:rsid w:val="00D965D1"/>
    <w:rsid w:val="00D97415"/>
    <w:rsid w:val="00DA1B74"/>
    <w:rsid w:val="00DA1C26"/>
    <w:rsid w:val="00DA2FEC"/>
    <w:rsid w:val="00DA4105"/>
    <w:rsid w:val="00DA7801"/>
    <w:rsid w:val="00DB07DC"/>
    <w:rsid w:val="00DC0F82"/>
    <w:rsid w:val="00DC6412"/>
    <w:rsid w:val="00DC64B6"/>
    <w:rsid w:val="00DD2C8C"/>
    <w:rsid w:val="00DD78D5"/>
    <w:rsid w:val="00DE07A1"/>
    <w:rsid w:val="00DE1B53"/>
    <w:rsid w:val="00DE4076"/>
    <w:rsid w:val="00DE6CBD"/>
    <w:rsid w:val="00DE7D4B"/>
    <w:rsid w:val="00DF027B"/>
    <w:rsid w:val="00DF0A03"/>
    <w:rsid w:val="00DF175E"/>
    <w:rsid w:val="00DF2879"/>
    <w:rsid w:val="00DF443D"/>
    <w:rsid w:val="00DF5136"/>
    <w:rsid w:val="00DF7410"/>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37A78"/>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4E15"/>
    <w:rsid w:val="00E754BA"/>
    <w:rsid w:val="00E76F3D"/>
    <w:rsid w:val="00E816A9"/>
    <w:rsid w:val="00E82D36"/>
    <w:rsid w:val="00E860C2"/>
    <w:rsid w:val="00E87332"/>
    <w:rsid w:val="00E8777A"/>
    <w:rsid w:val="00E90C0E"/>
    <w:rsid w:val="00E91599"/>
    <w:rsid w:val="00E920B8"/>
    <w:rsid w:val="00E9328F"/>
    <w:rsid w:val="00E9470D"/>
    <w:rsid w:val="00E95114"/>
    <w:rsid w:val="00E95E33"/>
    <w:rsid w:val="00EA05F2"/>
    <w:rsid w:val="00EA0CF4"/>
    <w:rsid w:val="00EA12E6"/>
    <w:rsid w:val="00EA1903"/>
    <w:rsid w:val="00EA22B8"/>
    <w:rsid w:val="00EA312A"/>
    <w:rsid w:val="00EA6E88"/>
    <w:rsid w:val="00EA70F5"/>
    <w:rsid w:val="00EA734C"/>
    <w:rsid w:val="00EA7D83"/>
    <w:rsid w:val="00EB30E1"/>
    <w:rsid w:val="00EB50DF"/>
    <w:rsid w:val="00EB51F5"/>
    <w:rsid w:val="00EB611E"/>
    <w:rsid w:val="00EC124C"/>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71F6"/>
    <w:rsid w:val="00F07802"/>
    <w:rsid w:val="00F10212"/>
    <w:rsid w:val="00F11DE3"/>
    <w:rsid w:val="00F1652F"/>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2BAD"/>
    <w:rsid w:val="00F93EFE"/>
    <w:rsid w:val="00F953E2"/>
    <w:rsid w:val="00F95E25"/>
    <w:rsid w:val="00FA131F"/>
    <w:rsid w:val="00FA7161"/>
    <w:rsid w:val="00FB23FF"/>
    <w:rsid w:val="00FB2894"/>
    <w:rsid w:val="00FB3215"/>
    <w:rsid w:val="00FB4EEF"/>
    <w:rsid w:val="00FB6559"/>
    <w:rsid w:val="00FB7B2D"/>
    <w:rsid w:val="00FC552E"/>
    <w:rsid w:val="00FC69F9"/>
    <w:rsid w:val="00FC6E70"/>
    <w:rsid w:val="00FC6EFC"/>
    <w:rsid w:val="00FD0317"/>
    <w:rsid w:val="00FD4ECE"/>
    <w:rsid w:val="00FD7512"/>
    <w:rsid w:val="00FE307F"/>
    <w:rsid w:val="00FE5CD3"/>
    <w:rsid w:val="00FE5DE0"/>
    <w:rsid w:val="00FE7D4E"/>
    <w:rsid w:val="00FF0BF2"/>
    <w:rsid w:val="00FF268C"/>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6A5CD0"/>
    <w:pPr>
      <w:keepNext/>
      <w:numPr>
        <w:ilvl w:val="1"/>
        <w:numId w:val="8"/>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A5CD0"/>
    <w:rPr>
      <w:rFonts w:ascii="Arial" w:hAnsi="Arial" w:cs="Arial"/>
      <w:b/>
      <w:caps/>
      <w:color w:val="1F497D" w:themeColor="text2"/>
      <w:kern w:val="36"/>
      <w:sz w:val="24"/>
      <w:szCs w:val="24"/>
    </w:rPr>
  </w:style>
  <w:style w:type="paragraph" w:styleId="NoSpacing">
    <w:name w:val="No Spacing"/>
    <w:uiPriority w:val="1"/>
    <w:qFormat/>
    <w:rsid w:val="00580317"/>
    <w:rPr>
      <w:rFonts w:ascii="Arial" w:hAnsi="Arial"/>
      <w:sz w:val="22"/>
      <w:szCs w:val="24"/>
    </w:rPr>
  </w:style>
  <w:style w:type="paragraph" w:customStyle="1" w:styleId="BulletedList">
    <w:name w:val="Bulleted List"/>
    <w:next w:val="Normal"/>
    <w:rsid w:val="00A73D2C"/>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6A5CD0"/>
    <w:pPr>
      <w:keepNext/>
      <w:numPr>
        <w:ilvl w:val="1"/>
        <w:numId w:val="8"/>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A5CD0"/>
    <w:rPr>
      <w:rFonts w:ascii="Arial" w:hAnsi="Arial" w:cs="Arial"/>
      <w:b/>
      <w:caps/>
      <w:color w:val="1F497D" w:themeColor="text2"/>
      <w:kern w:val="36"/>
      <w:sz w:val="24"/>
      <w:szCs w:val="24"/>
    </w:rPr>
  </w:style>
  <w:style w:type="paragraph" w:styleId="NoSpacing">
    <w:name w:val="No Spacing"/>
    <w:uiPriority w:val="1"/>
    <w:qFormat/>
    <w:rsid w:val="00580317"/>
    <w:rPr>
      <w:rFonts w:ascii="Arial" w:hAnsi="Arial"/>
      <w:sz w:val="22"/>
      <w:szCs w:val="24"/>
    </w:rPr>
  </w:style>
  <w:style w:type="paragraph" w:customStyle="1" w:styleId="BulletedList">
    <w:name w:val="Bulleted List"/>
    <w:next w:val="Normal"/>
    <w:rsid w:val="00A73D2C"/>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7472160">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5161321">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33884629">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624345">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41624406">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yperlink" Target="http://www.sbr.gov.au/__data/assets/file/0016/44314/SBR-ATO-Site-and-Document-maps.xlsx"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A3256-7B70-4D80-818D-133F0AFB7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CE69D-1617-41C4-8940-416EAC03E7D2}">
  <ds:schemaRefs>
    <ds:schemaRef ds:uri="http://schemas.microsoft.com/sharepoint/v3/contenttype/forms"/>
  </ds:schemaRefs>
</ds:datastoreItem>
</file>

<file path=customXml/itemProps3.xml><?xml version="1.0" encoding="utf-8"?>
<ds:datastoreItem xmlns:ds="http://schemas.openxmlformats.org/officeDocument/2006/customXml" ds:itemID="{80D6645C-0D92-47FD-9873-4F027474BA70}">
  <ds:schemaRefs>
    <ds:schemaRef ds:uri="http://schemas.microsoft.com/office/2006/metadata/properties"/>
    <ds:schemaRef ds:uri="http://schemas.microsoft.com/office/infopath/2007/PartnerControls"/>
    <ds:schemaRef ds:uri="http://schemas.microsoft.com/sharepoint/v3/fields"/>
    <ds:schemaRef ds:uri="fc59432e-ae4a-4421-baa1-eafb91367645"/>
  </ds:schemaRefs>
</ds:datastoreItem>
</file>

<file path=customXml/itemProps4.xml><?xml version="1.0" encoding="utf-8"?>
<ds:datastoreItem xmlns:ds="http://schemas.openxmlformats.org/officeDocument/2006/customXml" ds:itemID="{C78DBDA9-C6F6-4EFD-ADF5-6364136A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2758</Words>
  <Characters>15724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ATO PTR.0006 2017 Business Implementation Guide</vt:lpstr>
    </vt:vector>
  </TitlesOfParts>
  <Company>Australian Taxation Office</Company>
  <LinksUpToDate>false</LinksUpToDate>
  <CharactersWithSpaces>18446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PTR.0006 2017 Business Implementation Guide</dc:title>
  <dc:creator>Shyamalangan, Kausalya</dc:creator>
  <dc:description>SBRCR xx</dc:description>
  <cp:lastModifiedBy>Di Lorenzo, Dino</cp:lastModifiedBy>
  <cp:revision>7</cp:revision>
  <cp:lastPrinted>2014-12-16T04:27:00Z</cp:lastPrinted>
  <dcterms:created xsi:type="dcterms:W3CDTF">2018-07-02T05:53:00Z</dcterms:created>
  <dcterms:modified xsi:type="dcterms:W3CDTF">2018-07-03T02:32:00Z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