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14:paraId="6956B2AA" w14:textId="77777777" w:rsidTr="000E5315">
        <w:trPr>
          <w:trHeight w:hRule="exact" w:val="1798"/>
        </w:trPr>
        <w:tc>
          <w:tcPr>
            <w:tcW w:w="9639" w:type="dxa"/>
            <w:gridSpan w:val="4"/>
            <w:vAlign w:val="bottom"/>
          </w:tcPr>
          <w:p w14:paraId="2E14A6FB" w14:textId="77777777" w:rsidR="00BA43CC" w:rsidRPr="00542C3D" w:rsidRDefault="00CB68BB" w:rsidP="00A104FE">
            <w:pPr>
              <w:spacing w:before="60" w:after="60"/>
              <w:jc w:val="center"/>
              <w:rPr>
                <w:rFonts w:cs="Arial"/>
                <w:noProof/>
              </w:rPr>
            </w:pPr>
            <w:bookmarkStart w:id="0" w:name="_Toc228954255"/>
            <w:bookmarkStart w:id="1" w:name="_GoBack"/>
            <w:bookmarkEnd w:id="1"/>
            <w:r>
              <w:rPr>
                <w:rFonts w:cs="Arial"/>
                <w:noProof/>
              </w:rPr>
              <w:drawing>
                <wp:anchor distT="0" distB="0" distL="114300" distR="114300" simplePos="0" relativeHeight="251612672" behindDoc="1" locked="1" layoutInCell="1" allowOverlap="1" wp14:anchorId="776982DA" wp14:editId="25CDEE77">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1"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14:paraId="65427531" w14:textId="77777777" w:rsidTr="000E5315">
        <w:tc>
          <w:tcPr>
            <w:tcW w:w="6801" w:type="dxa"/>
            <w:gridSpan w:val="2"/>
            <w:vAlign w:val="bottom"/>
          </w:tcPr>
          <w:p w14:paraId="3E110889" w14:textId="77777777" w:rsidR="00BA43CC" w:rsidRPr="001B2A2A" w:rsidRDefault="00BA43CC" w:rsidP="00F54D63">
            <w:pPr>
              <w:spacing w:before="60" w:after="20"/>
              <w:jc w:val="center"/>
              <w:rPr>
                <w:rFonts w:cs="Arial"/>
                <w:b/>
                <w:color w:val="4F81BD"/>
              </w:rPr>
            </w:pPr>
          </w:p>
        </w:tc>
        <w:tc>
          <w:tcPr>
            <w:tcW w:w="1069" w:type="dxa"/>
            <w:tcMar>
              <w:right w:w="0" w:type="dxa"/>
            </w:tcMar>
            <w:vAlign w:val="bottom"/>
          </w:tcPr>
          <w:p w14:paraId="2E815560" w14:textId="77777777"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14:paraId="32B5030A" w14:textId="77777777" w:rsidR="00BA43CC" w:rsidRPr="00542C3D" w:rsidRDefault="00BA43CC" w:rsidP="000E5315">
            <w:pPr>
              <w:pStyle w:val="FileRefRow"/>
              <w:spacing w:before="60" w:after="60"/>
              <w:jc w:val="right"/>
              <w:rPr>
                <w:rFonts w:cs="Arial"/>
              </w:rPr>
            </w:pPr>
          </w:p>
        </w:tc>
      </w:tr>
      <w:tr w:rsidR="00BA43CC" w:rsidRPr="00542C3D" w14:paraId="6BA725C8"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196BB7B" w14:textId="77777777" w:rsidR="00BA43CC" w:rsidRPr="00542C3D" w:rsidRDefault="00BA43CC" w:rsidP="000E5315">
            <w:pPr>
              <w:pStyle w:val="ReportTitle"/>
              <w:spacing w:before="60"/>
              <w:ind w:left="440"/>
              <w:rPr>
                <w:rFonts w:cs="Arial"/>
              </w:rPr>
            </w:pPr>
            <w:r w:rsidRPr="00542C3D">
              <w:rPr>
                <w:rFonts w:cs="Arial"/>
              </w:rPr>
              <w:t>Standard Business Reporting</w:t>
            </w:r>
          </w:p>
          <w:p w14:paraId="4EA33FFD" w14:textId="6F0AB4BE" w:rsidR="00BA43CC" w:rsidRPr="00542C3D" w:rsidRDefault="00FC3CEC" w:rsidP="000E5315">
            <w:pPr>
              <w:pStyle w:val="ReportTitle"/>
              <w:spacing w:before="60"/>
              <w:ind w:left="440"/>
              <w:rPr>
                <w:rFonts w:cs="Arial"/>
                <w:sz w:val="50"/>
                <w:szCs w:val="50"/>
              </w:rPr>
            </w:pPr>
            <w:r>
              <w:rPr>
                <w:rFonts w:cs="Arial"/>
                <w:sz w:val="50"/>
                <w:szCs w:val="50"/>
              </w:rPr>
              <w:t>IFRS AU Taxonomy 20</w:t>
            </w:r>
            <w:r w:rsidR="00581C74">
              <w:rPr>
                <w:rFonts w:cs="Arial"/>
                <w:sz w:val="50"/>
                <w:szCs w:val="50"/>
              </w:rPr>
              <w:t>20</w:t>
            </w:r>
            <w:r w:rsidR="00F565E1" w:rsidRPr="00542C3D">
              <w:rPr>
                <w:rFonts w:cs="Arial"/>
                <w:sz w:val="50"/>
                <w:szCs w:val="50"/>
              </w:rPr>
              <w:t xml:space="preserve"> </w:t>
            </w:r>
            <w:r w:rsidR="00BA43CC" w:rsidRPr="00542C3D">
              <w:rPr>
                <w:rFonts w:cs="Arial"/>
                <w:sz w:val="50"/>
                <w:szCs w:val="50"/>
              </w:rPr>
              <w:t>Guide</w:t>
            </w:r>
          </w:p>
          <w:p w14:paraId="67DAB2BC" w14:textId="77777777"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14:paraId="4C07D0BB" w14:textId="7E5EA3E5"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581C74">
              <w:rPr>
                <w:rFonts w:ascii="Arial" w:hAnsi="Arial" w:cs="Arial"/>
                <w:sz w:val="28"/>
                <w:szCs w:val="28"/>
              </w:rPr>
              <w:t>18</w:t>
            </w:r>
            <w:r w:rsidR="0025065D">
              <w:rPr>
                <w:rFonts w:ascii="Arial" w:hAnsi="Arial" w:cs="Arial"/>
                <w:sz w:val="28"/>
                <w:szCs w:val="28"/>
              </w:rPr>
              <w:t xml:space="preserve"> </w:t>
            </w:r>
            <w:r w:rsidR="00B57D8C">
              <w:rPr>
                <w:rFonts w:ascii="Arial" w:hAnsi="Arial" w:cs="Arial"/>
                <w:sz w:val="28"/>
                <w:szCs w:val="28"/>
              </w:rPr>
              <w:t xml:space="preserve">June </w:t>
            </w:r>
            <w:r w:rsidR="0025065D">
              <w:rPr>
                <w:rFonts w:ascii="Arial" w:hAnsi="Arial" w:cs="Arial"/>
                <w:sz w:val="28"/>
                <w:szCs w:val="28"/>
              </w:rPr>
              <w:t>20</w:t>
            </w:r>
            <w:r w:rsidR="00581C74">
              <w:rPr>
                <w:rFonts w:ascii="Arial" w:hAnsi="Arial" w:cs="Arial"/>
                <w:sz w:val="28"/>
                <w:szCs w:val="28"/>
              </w:rPr>
              <w:t>20</w:t>
            </w:r>
          </w:p>
          <w:p w14:paraId="62DF6821" w14:textId="77777777"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14:paraId="2FAA9DCB" w14:textId="77777777" w:rsidR="00BA43CC" w:rsidRPr="00542C3D" w:rsidRDefault="00BA43CC" w:rsidP="000E5315">
            <w:pPr>
              <w:pStyle w:val="-subtitle"/>
              <w:spacing w:before="240"/>
              <w:ind w:left="425"/>
              <w:rPr>
                <w:rFonts w:ascii="Arial" w:hAnsi="Arial" w:cs="Arial"/>
                <w:sz w:val="28"/>
                <w:szCs w:val="28"/>
              </w:rPr>
            </w:pPr>
          </w:p>
          <w:p w14:paraId="3F744C7D" w14:textId="77777777" w:rsidR="00BA43CC" w:rsidRPr="00542C3D" w:rsidRDefault="00BA43CC" w:rsidP="000E5315">
            <w:pPr>
              <w:pStyle w:val="ReportDescription"/>
              <w:spacing w:before="60" w:after="60"/>
              <w:rPr>
                <w:rFonts w:cs="Arial"/>
              </w:rPr>
            </w:pPr>
          </w:p>
        </w:tc>
      </w:tr>
      <w:tr w:rsidR="00BA43CC" w:rsidRPr="00542C3D" w14:paraId="62212E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66169B6" w14:textId="77777777" w:rsidR="00BA43CC" w:rsidRPr="00542C3D" w:rsidRDefault="00BA43CC" w:rsidP="000E5315">
            <w:pPr>
              <w:pBdr>
                <w:bottom w:val="single" w:sz="4" w:space="0" w:color="auto"/>
              </w:pBdr>
              <w:rPr>
                <w:rFonts w:cs="Arial"/>
              </w:rPr>
            </w:pPr>
          </w:p>
        </w:tc>
      </w:tr>
      <w:tr w:rsidR="00BA43CC" w:rsidRPr="00542C3D" w14:paraId="12E1E15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2E1222B3" w14:textId="77777777" w:rsidR="00BA43CC" w:rsidRDefault="00CB68BB" w:rsidP="000E5315">
            <w:pPr>
              <w:spacing w:before="60" w:after="60"/>
              <w:rPr>
                <w:rFonts w:cs="Arial"/>
                <w:b/>
              </w:rPr>
            </w:pPr>
            <w:r>
              <w:rPr>
                <w:rFonts w:cs="Arial"/>
                <w:noProof/>
              </w:rPr>
              <w:drawing>
                <wp:inline distT="0" distB="0" distL="0" distR="0" wp14:anchorId="68421C13" wp14:editId="4B3C04BB">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2"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14:paraId="08C9F663" w14:textId="77777777" w:rsidR="00BA43CC" w:rsidRDefault="00BA43CC" w:rsidP="000E5315">
            <w:pPr>
              <w:spacing w:before="60" w:after="60"/>
              <w:rPr>
                <w:rFonts w:cs="Arial"/>
              </w:rPr>
            </w:pPr>
          </w:p>
          <w:p w14:paraId="46FDE0C6" w14:textId="77777777" w:rsidR="00BA43CC" w:rsidRDefault="00BA43CC" w:rsidP="000E5315">
            <w:pPr>
              <w:spacing w:before="60" w:after="60"/>
            </w:pPr>
          </w:p>
        </w:tc>
        <w:tc>
          <w:tcPr>
            <w:tcW w:w="2979" w:type="dxa"/>
            <w:gridSpan w:val="3"/>
            <w:vAlign w:val="bottom"/>
          </w:tcPr>
          <w:p w14:paraId="14A4D73C" w14:textId="77777777" w:rsidR="00BA43CC" w:rsidRDefault="00CB68BB" w:rsidP="000E5315">
            <w:pPr>
              <w:spacing w:before="60" w:after="60"/>
            </w:pPr>
            <w:r>
              <w:rPr>
                <w:noProof/>
              </w:rPr>
              <w:drawing>
                <wp:inline distT="0" distB="0" distL="0" distR="0" wp14:anchorId="588E4F20" wp14:editId="667E6C9E">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14:paraId="60A2F218" w14:textId="77777777"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14:paraId="7E8E26C2" w14:textId="77777777" w:rsidR="00BA43CC" w:rsidRDefault="00BA43CC" w:rsidP="000E5315">
            <w:pPr>
              <w:pStyle w:val="Maintext"/>
              <w:spacing w:before="60" w:after="60"/>
              <w:rPr>
                <w:rStyle w:val="Classification"/>
                <w:caps w:val="0"/>
              </w:rPr>
            </w:pPr>
          </w:p>
        </w:tc>
        <w:tc>
          <w:tcPr>
            <w:tcW w:w="2979" w:type="dxa"/>
            <w:gridSpan w:val="3"/>
          </w:tcPr>
          <w:p w14:paraId="2E71D91D" w14:textId="77777777" w:rsidR="00BA43CC" w:rsidRDefault="00265AA7" w:rsidP="00A46F1E">
            <w:pPr>
              <w:spacing w:before="60" w:after="60"/>
            </w:pPr>
            <w:r w:rsidRPr="00265AA7">
              <w:t xml:space="preserve">For further information or questions, contact the SBR Service Desk at </w:t>
            </w:r>
            <w:hyperlink r:id="rId14"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14:paraId="662E6446" w14:textId="77777777" w:rsidR="00BA43CC" w:rsidRPr="00542C3D" w:rsidRDefault="00BA43CC" w:rsidP="00BA43CC">
      <w:pPr>
        <w:pStyle w:val="HEADAA"/>
        <w:sectPr w:rsidR="00BA43CC" w:rsidRPr="00542C3D" w:rsidSect="0098332A">
          <w:headerReference w:type="default" r:id="rId15"/>
          <w:footerReference w:type="default" r:id="rId16"/>
          <w:pgSz w:w="11906" w:h="16838" w:code="9"/>
          <w:pgMar w:top="1020" w:right="1304" w:bottom="360" w:left="1304" w:header="709" w:footer="317" w:gutter="0"/>
          <w:cols w:space="708"/>
          <w:titlePg/>
          <w:docGrid w:linePitch="360"/>
        </w:sectPr>
      </w:pPr>
    </w:p>
    <w:p w14:paraId="1CC9BE4E" w14:textId="77777777" w:rsidR="00994810" w:rsidRDefault="00B5695A" w:rsidP="00994810">
      <w:pPr>
        <w:pStyle w:val="VersionHeadA"/>
      </w:pPr>
      <w:r>
        <w:lastRenderedPageBreak/>
        <w:t>VERSION CONTROL</w:t>
      </w:r>
    </w:p>
    <w:p w14:paraId="029666E5" w14:textId="77777777"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0"/>
        <w:gridCol w:w="1428"/>
        <w:gridCol w:w="480"/>
        <w:gridCol w:w="2886"/>
        <w:gridCol w:w="2611"/>
        <w:gridCol w:w="304"/>
      </w:tblGrid>
      <w:tr w:rsidR="00994810" w:rsidRPr="00065D6E" w14:paraId="64A50A6A" w14:textId="77777777" w:rsidTr="00C7686A">
        <w:trPr>
          <w:gridAfter w:val="1"/>
          <w:wAfter w:w="311" w:type="dxa"/>
        </w:trPr>
        <w:tc>
          <w:tcPr>
            <w:tcW w:w="1671" w:type="dxa"/>
          </w:tcPr>
          <w:p w14:paraId="5EF60747" w14:textId="77777777" w:rsidR="00994810" w:rsidRPr="00065D6E" w:rsidRDefault="00994810" w:rsidP="005709D0">
            <w:pPr>
              <w:pStyle w:val="VersionHead"/>
              <w:spacing w:before="120" w:after="120"/>
              <w:rPr>
                <w:b/>
              </w:rPr>
            </w:pPr>
            <w:bookmarkStart w:id="2" w:name="_Hlk230516160"/>
            <w:r w:rsidRPr="00065D6E">
              <w:rPr>
                <w:b/>
              </w:rPr>
              <w:t>Version</w:t>
            </w:r>
          </w:p>
        </w:tc>
        <w:tc>
          <w:tcPr>
            <w:tcW w:w="1821" w:type="dxa"/>
            <w:gridSpan w:val="2"/>
          </w:tcPr>
          <w:p w14:paraId="1F820F75" w14:textId="77777777" w:rsidR="00994810" w:rsidRPr="00065D6E" w:rsidRDefault="00994810" w:rsidP="005709D0">
            <w:pPr>
              <w:pStyle w:val="VersionHead"/>
              <w:spacing w:before="120" w:after="120"/>
              <w:rPr>
                <w:b/>
              </w:rPr>
            </w:pPr>
            <w:r w:rsidRPr="00065D6E">
              <w:rPr>
                <w:b/>
              </w:rPr>
              <w:t>Release date</w:t>
            </w:r>
          </w:p>
        </w:tc>
        <w:tc>
          <w:tcPr>
            <w:tcW w:w="5576" w:type="dxa"/>
            <w:gridSpan w:val="2"/>
          </w:tcPr>
          <w:p w14:paraId="5B97ABC2" w14:textId="77777777" w:rsidR="00994810" w:rsidRPr="00065D6E" w:rsidRDefault="00994810" w:rsidP="005709D0">
            <w:pPr>
              <w:pStyle w:val="VersionHead"/>
              <w:spacing w:before="120" w:after="120"/>
              <w:rPr>
                <w:b/>
              </w:rPr>
            </w:pPr>
            <w:r w:rsidRPr="00065D6E">
              <w:rPr>
                <w:b/>
              </w:rPr>
              <w:t>Description of changes</w:t>
            </w:r>
          </w:p>
        </w:tc>
      </w:tr>
      <w:tr w:rsidR="008C770E" w:rsidRPr="000F7906" w14:paraId="0DB60A67" w14:textId="77777777" w:rsidTr="00C7686A">
        <w:trPr>
          <w:gridAfter w:val="1"/>
          <w:wAfter w:w="311" w:type="dxa"/>
        </w:trPr>
        <w:tc>
          <w:tcPr>
            <w:tcW w:w="1671" w:type="dxa"/>
          </w:tcPr>
          <w:p w14:paraId="2A8D75A7" w14:textId="77777777" w:rsidR="008C770E" w:rsidRPr="00142B3B" w:rsidRDefault="00E601F8" w:rsidP="0004097D">
            <w:pPr>
              <w:pStyle w:val="Version2"/>
              <w:spacing w:before="120" w:after="120"/>
            </w:pPr>
            <w:r>
              <w:t>2011</w:t>
            </w:r>
          </w:p>
        </w:tc>
        <w:tc>
          <w:tcPr>
            <w:tcW w:w="1821" w:type="dxa"/>
            <w:gridSpan w:val="2"/>
          </w:tcPr>
          <w:p w14:paraId="0FE745C9" w14:textId="77777777" w:rsidR="008C770E" w:rsidRPr="00142B3B" w:rsidRDefault="00E601F8" w:rsidP="0004097D">
            <w:pPr>
              <w:pStyle w:val="Version2"/>
              <w:spacing w:before="120" w:after="120"/>
            </w:pPr>
            <w:r>
              <w:t>29 July 2011</w:t>
            </w:r>
          </w:p>
        </w:tc>
        <w:tc>
          <w:tcPr>
            <w:tcW w:w="5576" w:type="dxa"/>
            <w:gridSpan w:val="2"/>
          </w:tcPr>
          <w:p w14:paraId="366CF9C0" w14:textId="77777777"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14:paraId="153174CB" w14:textId="77777777" w:rsidTr="00C7686A">
        <w:trPr>
          <w:gridAfter w:val="1"/>
          <w:wAfter w:w="311" w:type="dxa"/>
        </w:trPr>
        <w:tc>
          <w:tcPr>
            <w:tcW w:w="1671" w:type="dxa"/>
          </w:tcPr>
          <w:p w14:paraId="1BB9C81E" w14:textId="77777777" w:rsidR="00994810" w:rsidRPr="005A4695" w:rsidRDefault="00586324" w:rsidP="008C770E">
            <w:pPr>
              <w:pStyle w:val="Version2"/>
              <w:spacing w:before="120" w:after="120"/>
            </w:pPr>
            <w:r w:rsidRPr="005A4695">
              <w:t>2012</w:t>
            </w:r>
          </w:p>
        </w:tc>
        <w:tc>
          <w:tcPr>
            <w:tcW w:w="1821" w:type="dxa"/>
            <w:gridSpan w:val="2"/>
          </w:tcPr>
          <w:p w14:paraId="413EF14D" w14:textId="77777777"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14:paraId="26BBFEFA" w14:textId="77777777"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14:paraId="2F120AE3" w14:textId="77777777" w:rsidTr="00C7686A">
        <w:trPr>
          <w:gridAfter w:val="1"/>
          <w:wAfter w:w="311" w:type="dxa"/>
        </w:trPr>
        <w:tc>
          <w:tcPr>
            <w:tcW w:w="1671" w:type="dxa"/>
          </w:tcPr>
          <w:p w14:paraId="255A5D86" w14:textId="77777777" w:rsidR="00254B3E" w:rsidRDefault="003D3ABE" w:rsidP="008C770E">
            <w:pPr>
              <w:pStyle w:val="Version2"/>
              <w:spacing w:before="120" w:after="120"/>
            </w:pPr>
            <w:r>
              <w:t>2013</w:t>
            </w:r>
          </w:p>
        </w:tc>
        <w:tc>
          <w:tcPr>
            <w:tcW w:w="1821" w:type="dxa"/>
            <w:gridSpan w:val="2"/>
          </w:tcPr>
          <w:p w14:paraId="16C2A5FD" w14:textId="77777777" w:rsidR="00254B3E" w:rsidRPr="003D3ABE" w:rsidRDefault="00FF124D" w:rsidP="003D3ABE">
            <w:pPr>
              <w:pStyle w:val="Version2"/>
              <w:spacing w:before="120" w:after="120"/>
              <w:rPr>
                <w:highlight w:val="yellow"/>
              </w:rPr>
            </w:pPr>
            <w:r w:rsidRPr="001B1E65">
              <w:t>20 June 2013</w:t>
            </w:r>
          </w:p>
        </w:tc>
        <w:tc>
          <w:tcPr>
            <w:tcW w:w="5576" w:type="dxa"/>
            <w:gridSpan w:val="2"/>
          </w:tcPr>
          <w:p w14:paraId="44669940" w14:textId="77777777"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14:paraId="6D146017" w14:textId="77777777" w:rsidTr="00A93A26">
        <w:trPr>
          <w:gridAfter w:val="1"/>
          <w:wAfter w:w="311" w:type="dxa"/>
        </w:trPr>
        <w:tc>
          <w:tcPr>
            <w:tcW w:w="1671" w:type="dxa"/>
          </w:tcPr>
          <w:p w14:paraId="623869C0" w14:textId="77777777" w:rsidR="00891456" w:rsidRPr="00142B3B" w:rsidRDefault="00E16B57" w:rsidP="00A93A26">
            <w:pPr>
              <w:pStyle w:val="Version2"/>
              <w:spacing w:before="120" w:after="120"/>
            </w:pPr>
            <w:r>
              <w:t>2014</w:t>
            </w:r>
          </w:p>
        </w:tc>
        <w:tc>
          <w:tcPr>
            <w:tcW w:w="1821" w:type="dxa"/>
            <w:gridSpan w:val="2"/>
          </w:tcPr>
          <w:p w14:paraId="293DC8F0" w14:textId="77777777" w:rsidR="00891456" w:rsidRPr="00142B3B" w:rsidRDefault="00E16B57" w:rsidP="00A93A26">
            <w:pPr>
              <w:pStyle w:val="Version2"/>
              <w:spacing w:before="120" w:after="120"/>
            </w:pPr>
            <w:r>
              <w:t>19 June 2014</w:t>
            </w:r>
          </w:p>
        </w:tc>
        <w:tc>
          <w:tcPr>
            <w:tcW w:w="5576" w:type="dxa"/>
            <w:gridSpan w:val="2"/>
          </w:tcPr>
          <w:p w14:paraId="42525F07" w14:textId="77777777"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14:paraId="184947BC" w14:textId="77777777" w:rsidTr="00A93A26">
        <w:trPr>
          <w:gridAfter w:val="1"/>
          <w:wAfter w:w="311" w:type="dxa"/>
        </w:trPr>
        <w:tc>
          <w:tcPr>
            <w:tcW w:w="1671" w:type="dxa"/>
          </w:tcPr>
          <w:p w14:paraId="41B7364F" w14:textId="77777777" w:rsidR="00C06785" w:rsidRDefault="00C06785" w:rsidP="00A93A26">
            <w:pPr>
              <w:pStyle w:val="Version2"/>
              <w:spacing w:before="120" w:after="120"/>
            </w:pPr>
            <w:r>
              <w:t>2015</w:t>
            </w:r>
          </w:p>
        </w:tc>
        <w:tc>
          <w:tcPr>
            <w:tcW w:w="1821" w:type="dxa"/>
            <w:gridSpan w:val="2"/>
          </w:tcPr>
          <w:p w14:paraId="2CAB5A87" w14:textId="77777777" w:rsidR="00C06785" w:rsidRDefault="00C06785" w:rsidP="00A93A26">
            <w:pPr>
              <w:pStyle w:val="Version2"/>
              <w:spacing w:before="120" w:after="120"/>
            </w:pPr>
            <w:r>
              <w:t>28 February 2015</w:t>
            </w:r>
          </w:p>
        </w:tc>
        <w:tc>
          <w:tcPr>
            <w:tcW w:w="5576" w:type="dxa"/>
            <w:gridSpan w:val="2"/>
          </w:tcPr>
          <w:p w14:paraId="44BCC11D" w14:textId="77777777"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14:paraId="6B07EC6F" w14:textId="77777777" w:rsidTr="00A93A26">
        <w:trPr>
          <w:gridAfter w:val="1"/>
          <w:wAfter w:w="311" w:type="dxa"/>
        </w:trPr>
        <w:tc>
          <w:tcPr>
            <w:tcW w:w="1671" w:type="dxa"/>
          </w:tcPr>
          <w:p w14:paraId="4E51B4BD" w14:textId="77777777" w:rsidR="001C3ACF" w:rsidRDefault="001C3ACF" w:rsidP="00A93A26">
            <w:pPr>
              <w:pStyle w:val="Version2"/>
              <w:spacing w:before="120" w:after="120"/>
            </w:pPr>
            <w:r>
              <w:t>2015</w:t>
            </w:r>
          </w:p>
        </w:tc>
        <w:tc>
          <w:tcPr>
            <w:tcW w:w="1821" w:type="dxa"/>
            <w:gridSpan w:val="2"/>
          </w:tcPr>
          <w:p w14:paraId="2F8F8E67" w14:textId="77777777" w:rsidR="001C3ACF" w:rsidRDefault="001C3ACF" w:rsidP="00A93A26">
            <w:pPr>
              <w:pStyle w:val="Version2"/>
              <w:spacing w:before="120" w:after="120"/>
            </w:pPr>
            <w:r>
              <w:t>18 June 2015</w:t>
            </w:r>
          </w:p>
        </w:tc>
        <w:tc>
          <w:tcPr>
            <w:tcW w:w="5576" w:type="dxa"/>
            <w:gridSpan w:val="2"/>
          </w:tcPr>
          <w:p w14:paraId="3156D3CB" w14:textId="77777777"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14:paraId="127B206D" w14:textId="77777777" w:rsidTr="00A93A26">
        <w:trPr>
          <w:gridAfter w:val="1"/>
          <w:wAfter w:w="311" w:type="dxa"/>
        </w:trPr>
        <w:tc>
          <w:tcPr>
            <w:tcW w:w="1671" w:type="dxa"/>
          </w:tcPr>
          <w:p w14:paraId="2A06486D" w14:textId="77777777" w:rsidR="00E858C4" w:rsidRDefault="00E858C4" w:rsidP="00A93A26">
            <w:pPr>
              <w:pStyle w:val="Version2"/>
              <w:spacing w:before="120" w:after="120"/>
            </w:pPr>
            <w:r>
              <w:t>2016</w:t>
            </w:r>
          </w:p>
        </w:tc>
        <w:tc>
          <w:tcPr>
            <w:tcW w:w="1821" w:type="dxa"/>
            <w:gridSpan w:val="2"/>
          </w:tcPr>
          <w:p w14:paraId="4E1538DE" w14:textId="77777777" w:rsidR="00E858C4" w:rsidRDefault="00E858C4" w:rsidP="00A93A26">
            <w:pPr>
              <w:pStyle w:val="Version2"/>
              <w:spacing w:before="120" w:after="120"/>
            </w:pPr>
            <w:r>
              <w:t>21 July 2016</w:t>
            </w:r>
          </w:p>
        </w:tc>
        <w:tc>
          <w:tcPr>
            <w:tcW w:w="5576" w:type="dxa"/>
            <w:gridSpan w:val="2"/>
          </w:tcPr>
          <w:p w14:paraId="1F336A20" w14:textId="77777777"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14:paraId="2D1F0459" w14:textId="77777777" w:rsidTr="00A93A26">
        <w:trPr>
          <w:gridAfter w:val="1"/>
          <w:wAfter w:w="311" w:type="dxa"/>
        </w:trPr>
        <w:tc>
          <w:tcPr>
            <w:tcW w:w="1671" w:type="dxa"/>
          </w:tcPr>
          <w:p w14:paraId="18979E10" w14:textId="77777777" w:rsidR="00587A9E" w:rsidRDefault="00587A9E" w:rsidP="00A93A26">
            <w:pPr>
              <w:pStyle w:val="Version2"/>
              <w:spacing w:before="120" w:after="120"/>
            </w:pPr>
            <w:r>
              <w:t>2017</w:t>
            </w:r>
          </w:p>
        </w:tc>
        <w:tc>
          <w:tcPr>
            <w:tcW w:w="1821" w:type="dxa"/>
            <w:gridSpan w:val="2"/>
          </w:tcPr>
          <w:p w14:paraId="0B978297" w14:textId="77777777" w:rsidR="00587A9E" w:rsidRDefault="00587A9E" w:rsidP="00A93A26">
            <w:pPr>
              <w:pStyle w:val="Version2"/>
              <w:spacing w:before="120" w:after="120"/>
            </w:pPr>
            <w:r>
              <w:t>20 July 2017</w:t>
            </w:r>
          </w:p>
        </w:tc>
        <w:tc>
          <w:tcPr>
            <w:tcW w:w="5576" w:type="dxa"/>
            <w:gridSpan w:val="2"/>
          </w:tcPr>
          <w:p w14:paraId="4E7985DD" w14:textId="77777777"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14:paraId="2711532B" w14:textId="77777777" w:rsidR="00587A9E" w:rsidRDefault="00587A9E" w:rsidP="00587A9E">
            <w:pPr>
              <w:pStyle w:val="Version2"/>
              <w:spacing w:before="120" w:after="120"/>
              <w:ind w:left="0"/>
              <w:rPr>
                <w:bCs/>
              </w:rPr>
            </w:pPr>
          </w:p>
          <w:p w14:paraId="5EB050F7" w14:textId="77777777"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14:paraId="7269C111" w14:textId="77777777" w:rsidTr="00A93A26">
        <w:trPr>
          <w:gridAfter w:val="1"/>
          <w:wAfter w:w="311" w:type="dxa"/>
        </w:trPr>
        <w:tc>
          <w:tcPr>
            <w:tcW w:w="1671" w:type="dxa"/>
          </w:tcPr>
          <w:p w14:paraId="19F6A466" w14:textId="77777777" w:rsidR="000F69D8" w:rsidRDefault="000F69D8" w:rsidP="00A93A26">
            <w:pPr>
              <w:pStyle w:val="Version2"/>
              <w:spacing w:before="120" w:after="120"/>
            </w:pPr>
            <w:r>
              <w:t>2017</w:t>
            </w:r>
          </w:p>
        </w:tc>
        <w:tc>
          <w:tcPr>
            <w:tcW w:w="1821" w:type="dxa"/>
            <w:gridSpan w:val="2"/>
          </w:tcPr>
          <w:p w14:paraId="260D9D45" w14:textId="77777777" w:rsidR="000F69D8" w:rsidRDefault="000F69D8" w:rsidP="00A93A26">
            <w:pPr>
              <w:pStyle w:val="Version2"/>
              <w:spacing w:before="120" w:after="120"/>
            </w:pPr>
            <w:r>
              <w:t>21 September 2017</w:t>
            </w:r>
          </w:p>
        </w:tc>
        <w:tc>
          <w:tcPr>
            <w:tcW w:w="5576" w:type="dxa"/>
            <w:gridSpan w:val="2"/>
          </w:tcPr>
          <w:p w14:paraId="73572D17" w14:textId="77777777" w:rsidR="000F69D8" w:rsidRPr="003D3ABE" w:rsidRDefault="000F69D8" w:rsidP="00587A9E">
            <w:pPr>
              <w:pStyle w:val="Version2"/>
              <w:spacing w:before="120" w:after="120"/>
              <w:ind w:left="0"/>
              <w:rPr>
                <w:bCs/>
              </w:rPr>
            </w:pPr>
            <w:r>
              <w:rPr>
                <w:bCs/>
              </w:rPr>
              <w:t>Update the taxonomy guide for guidance on use of IFRS Formula linkbase.</w:t>
            </w:r>
          </w:p>
        </w:tc>
      </w:tr>
      <w:bookmarkEnd w:id="2"/>
      <w:tr w:rsidR="00B57D8C" w:rsidRPr="000F7906" w14:paraId="16FCFD10" w14:textId="77777777" w:rsidTr="00A93A26">
        <w:trPr>
          <w:gridAfter w:val="1"/>
          <w:wAfter w:w="311" w:type="dxa"/>
        </w:trPr>
        <w:tc>
          <w:tcPr>
            <w:tcW w:w="1671" w:type="dxa"/>
          </w:tcPr>
          <w:p w14:paraId="5E2090CD" w14:textId="77777777" w:rsidR="00B57D8C" w:rsidRDefault="00B57D8C" w:rsidP="00A93A26">
            <w:pPr>
              <w:pStyle w:val="Version2"/>
              <w:spacing w:before="120" w:after="120"/>
            </w:pPr>
            <w:r>
              <w:lastRenderedPageBreak/>
              <w:t>2018</w:t>
            </w:r>
          </w:p>
        </w:tc>
        <w:tc>
          <w:tcPr>
            <w:tcW w:w="1821" w:type="dxa"/>
            <w:gridSpan w:val="2"/>
          </w:tcPr>
          <w:p w14:paraId="225FEA68" w14:textId="77777777" w:rsidR="00B57D8C" w:rsidRDefault="00B57D8C" w:rsidP="00A93A26">
            <w:pPr>
              <w:pStyle w:val="Version2"/>
              <w:spacing w:before="120" w:after="120"/>
            </w:pPr>
            <w:r>
              <w:t>21 June 2018</w:t>
            </w:r>
          </w:p>
        </w:tc>
        <w:tc>
          <w:tcPr>
            <w:tcW w:w="5576" w:type="dxa"/>
            <w:gridSpan w:val="2"/>
          </w:tcPr>
          <w:p w14:paraId="54B05AC4" w14:textId="77777777"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14:paraId="0C96F9E2" w14:textId="77777777" w:rsidR="00B57D8C" w:rsidRDefault="00B57D8C" w:rsidP="00587A9E">
            <w:pPr>
              <w:pStyle w:val="Version2"/>
              <w:spacing w:before="120" w:after="120"/>
              <w:ind w:left="0"/>
              <w:rPr>
                <w:bCs/>
              </w:rPr>
            </w:pPr>
          </w:p>
        </w:tc>
      </w:tr>
      <w:tr w:rsidR="00FC3CEC" w:rsidRPr="000F7906" w14:paraId="1BBF0334" w14:textId="77777777" w:rsidTr="00A93A26">
        <w:trPr>
          <w:gridAfter w:val="1"/>
          <w:wAfter w:w="311" w:type="dxa"/>
        </w:trPr>
        <w:tc>
          <w:tcPr>
            <w:tcW w:w="1671" w:type="dxa"/>
          </w:tcPr>
          <w:p w14:paraId="02851DDE" w14:textId="77777777" w:rsidR="00FC3CEC" w:rsidRDefault="00FC3CEC" w:rsidP="00A93A26">
            <w:pPr>
              <w:pStyle w:val="Version2"/>
              <w:spacing w:before="120" w:after="120"/>
            </w:pPr>
            <w:r>
              <w:t>2019</w:t>
            </w:r>
          </w:p>
        </w:tc>
        <w:tc>
          <w:tcPr>
            <w:tcW w:w="1821" w:type="dxa"/>
            <w:gridSpan w:val="2"/>
          </w:tcPr>
          <w:p w14:paraId="47D772F6" w14:textId="77777777" w:rsidR="00FC3CEC" w:rsidRDefault="00FC3CEC" w:rsidP="00A93A26">
            <w:pPr>
              <w:pStyle w:val="Version2"/>
              <w:spacing w:before="120" w:after="120"/>
            </w:pPr>
            <w:r>
              <w:t>20 June 2019</w:t>
            </w:r>
          </w:p>
        </w:tc>
        <w:tc>
          <w:tcPr>
            <w:tcW w:w="5576" w:type="dxa"/>
            <w:gridSpan w:val="2"/>
          </w:tcPr>
          <w:p w14:paraId="2F6232BE" w14:textId="77777777" w:rsidR="00FC3CEC" w:rsidRDefault="00FC3CEC" w:rsidP="00FC3CEC">
            <w:pPr>
              <w:pStyle w:val="Version2"/>
              <w:spacing w:before="120" w:after="120"/>
              <w:ind w:left="0"/>
              <w:rPr>
                <w:bCs/>
              </w:rPr>
            </w:pPr>
            <w:r w:rsidRPr="003D3ABE">
              <w:rPr>
                <w:bCs/>
              </w:rPr>
              <w:t>The release of the taxonomy gui</w:t>
            </w:r>
            <w:r>
              <w:rPr>
                <w:bCs/>
              </w:rPr>
              <w:t>de for the IFRS AU Taxonomy 2019</w:t>
            </w:r>
            <w:r w:rsidRPr="003D3ABE">
              <w:rPr>
                <w:bCs/>
              </w:rPr>
              <w:t>.  This version of the taxonomy includes the IFRS Taxonomy 201</w:t>
            </w:r>
            <w:r>
              <w:rPr>
                <w:bCs/>
              </w:rPr>
              <w:t>9</w:t>
            </w:r>
            <w:r w:rsidRPr="003D3ABE">
              <w:rPr>
                <w:bCs/>
              </w:rPr>
              <w:t xml:space="preserve"> (as released by the IFRS Foundation on </w:t>
            </w:r>
            <w:r>
              <w:rPr>
                <w:bCs/>
              </w:rPr>
              <w:t>27</w:t>
            </w:r>
            <w:r w:rsidRPr="003D3ABE">
              <w:rPr>
                <w:bCs/>
              </w:rPr>
              <w:t xml:space="preserve"> March 201</w:t>
            </w:r>
            <w:r>
              <w:rPr>
                <w:bCs/>
              </w:rPr>
              <w:t>9</w:t>
            </w:r>
            <w:r w:rsidRPr="003D3ABE">
              <w:rPr>
                <w:bCs/>
              </w:rPr>
              <w:t>) and other updates to the AU Extension.</w:t>
            </w:r>
          </w:p>
          <w:p w14:paraId="654178AA" w14:textId="77777777" w:rsidR="00FC3CEC" w:rsidRPr="003D3ABE" w:rsidRDefault="00FC3CEC" w:rsidP="00B57D8C">
            <w:pPr>
              <w:pStyle w:val="Version2"/>
              <w:spacing w:before="120" w:after="120"/>
              <w:ind w:left="0"/>
              <w:rPr>
                <w:bCs/>
              </w:rPr>
            </w:pPr>
          </w:p>
        </w:tc>
      </w:tr>
      <w:tr w:rsidR="00581C74" w:rsidRPr="000F7906" w14:paraId="337A47DD" w14:textId="77777777" w:rsidTr="00A93A26">
        <w:trPr>
          <w:gridAfter w:val="1"/>
          <w:wAfter w:w="311" w:type="dxa"/>
        </w:trPr>
        <w:tc>
          <w:tcPr>
            <w:tcW w:w="1671" w:type="dxa"/>
          </w:tcPr>
          <w:p w14:paraId="228930C9" w14:textId="2DAB983E" w:rsidR="00581C74" w:rsidRDefault="00581C74" w:rsidP="00A93A26">
            <w:pPr>
              <w:pStyle w:val="Version2"/>
              <w:spacing w:before="120" w:after="120"/>
            </w:pPr>
            <w:r>
              <w:t>2020</w:t>
            </w:r>
          </w:p>
        </w:tc>
        <w:tc>
          <w:tcPr>
            <w:tcW w:w="1821" w:type="dxa"/>
            <w:gridSpan w:val="2"/>
          </w:tcPr>
          <w:p w14:paraId="042152C2" w14:textId="6BE60DAF" w:rsidR="00581C74" w:rsidRDefault="00581C74" w:rsidP="00A93A26">
            <w:pPr>
              <w:pStyle w:val="Version2"/>
              <w:spacing w:before="120" w:after="120"/>
            </w:pPr>
            <w:r>
              <w:t>18 June 2020</w:t>
            </w:r>
          </w:p>
        </w:tc>
        <w:tc>
          <w:tcPr>
            <w:tcW w:w="5576" w:type="dxa"/>
            <w:gridSpan w:val="2"/>
          </w:tcPr>
          <w:p w14:paraId="48BDC4FB" w14:textId="4954EB03" w:rsidR="00581C74" w:rsidRDefault="00581C74" w:rsidP="00581C74">
            <w:pPr>
              <w:pStyle w:val="Version2"/>
              <w:spacing w:before="120" w:after="120"/>
              <w:ind w:left="0"/>
              <w:rPr>
                <w:bCs/>
              </w:rPr>
            </w:pPr>
            <w:r w:rsidRPr="003D3ABE">
              <w:rPr>
                <w:bCs/>
              </w:rPr>
              <w:t>The release of the taxonomy gui</w:t>
            </w:r>
            <w:r>
              <w:rPr>
                <w:bCs/>
              </w:rPr>
              <w:t>de for the IFRS AU Taxonomy 2020</w:t>
            </w:r>
            <w:r w:rsidRPr="003D3ABE">
              <w:rPr>
                <w:bCs/>
              </w:rPr>
              <w:t>.  This version of the taxonomy includes the IFRS Taxonomy 20</w:t>
            </w:r>
            <w:r>
              <w:rPr>
                <w:bCs/>
              </w:rPr>
              <w:t>20</w:t>
            </w:r>
            <w:r w:rsidRPr="003D3ABE">
              <w:rPr>
                <w:bCs/>
              </w:rPr>
              <w:t xml:space="preserve"> (as released by the IFRS Foundation on </w:t>
            </w:r>
            <w:r>
              <w:rPr>
                <w:bCs/>
              </w:rPr>
              <w:t>16</w:t>
            </w:r>
            <w:r w:rsidRPr="003D3ABE">
              <w:rPr>
                <w:bCs/>
              </w:rPr>
              <w:t xml:space="preserve"> March 20</w:t>
            </w:r>
            <w:r>
              <w:rPr>
                <w:bCs/>
              </w:rPr>
              <w:t>20</w:t>
            </w:r>
            <w:r w:rsidRPr="003D3ABE">
              <w:rPr>
                <w:bCs/>
              </w:rPr>
              <w:t>) and other updates to the AU Extension.</w:t>
            </w:r>
          </w:p>
          <w:p w14:paraId="2510DA03" w14:textId="2E6335A2" w:rsidR="00565EB2" w:rsidRPr="00565EB2" w:rsidRDefault="00565EB2" w:rsidP="00565EB2">
            <w:pPr>
              <w:pStyle w:val="Version2"/>
              <w:spacing w:before="120" w:after="120"/>
              <w:ind w:left="0"/>
              <w:rPr>
                <w:bCs/>
              </w:rPr>
            </w:pPr>
            <w:r w:rsidRPr="00565EB2">
              <w:rPr>
                <w:bCs/>
              </w:rPr>
              <w:t xml:space="preserve">This taxonomy guide was updated to remove references to the Message Implementation Guides and </w:t>
            </w:r>
            <w:r>
              <w:rPr>
                <w:bCs/>
              </w:rPr>
              <w:t xml:space="preserve">other </w:t>
            </w:r>
            <w:r w:rsidRPr="00565EB2">
              <w:rPr>
                <w:bCs/>
              </w:rPr>
              <w:t>validation requirements which are no longer supported following the decommissioning of Auskey in March 2020.</w:t>
            </w:r>
          </w:p>
          <w:p w14:paraId="0D7097C0" w14:textId="070EFFC7" w:rsidR="00565EB2" w:rsidRPr="003D3ABE" w:rsidRDefault="00565EB2" w:rsidP="00FC3CEC">
            <w:pPr>
              <w:pStyle w:val="Version2"/>
              <w:spacing w:before="120" w:after="120"/>
              <w:ind w:left="0"/>
              <w:rPr>
                <w:bCs/>
              </w:rPr>
            </w:pPr>
          </w:p>
        </w:tc>
      </w:tr>
      <w:tr w:rsidR="00B57D8C" w:rsidRPr="00254B3E" w14:paraId="11A4528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09EA9585" w14:textId="77777777" w:rsidR="00B57D8C" w:rsidRPr="00254B3E" w:rsidRDefault="00B57D8C" w:rsidP="005709D0">
            <w:pPr>
              <w:pStyle w:val="VersionHeadA"/>
              <w:ind w:right="-844"/>
              <w:rPr>
                <w:color w:val="FF0000"/>
              </w:rPr>
            </w:pPr>
          </w:p>
          <w:p w14:paraId="0776C891" w14:textId="77777777" w:rsidR="00B57D8C" w:rsidRPr="00254B3E" w:rsidRDefault="00B57D8C" w:rsidP="005709D0">
            <w:pPr>
              <w:pStyle w:val="VersionHeadA"/>
              <w:ind w:right="-844"/>
              <w:rPr>
                <w:color w:val="FF0000"/>
              </w:rPr>
            </w:pPr>
          </w:p>
          <w:p w14:paraId="72F90D75" w14:textId="77777777" w:rsidR="00B57D8C" w:rsidRPr="00AA49DD" w:rsidRDefault="00B57D8C" w:rsidP="005709D0">
            <w:pPr>
              <w:pStyle w:val="VersionHeadA"/>
              <w:ind w:right="-844"/>
            </w:pPr>
            <w:r w:rsidRPr="00AA49DD">
              <w:t>ENDORSEMENT</w:t>
            </w:r>
          </w:p>
          <w:p w14:paraId="578636D7" w14:textId="77777777" w:rsidR="00B57D8C" w:rsidRPr="00254B3E" w:rsidRDefault="00B57D8C" w:rsidP="005709D0">
            <w:pPr>
              <w:pStyle w:val="VersionHead"/>
              <w:rPr>
                <w:color w:val="FF0000"/>
              </w:rPr>
            </w:pPr>
            <w:r w:rsidRPr="00AA49DD">
              <w:t>APPROVAL</w:t>
            </w:r>
          </w:p>
        </w:tc>
        <w:tc>
          <w:tcPr>
            <w:tcW w:w="3408" w:type="dxa"/>
            <w:gridSpan w:val="2"/>
            <w:tcBorders>
              <w:top w:val="nil"/>
              <w:left w:val="nil"/>
              <w:bottom w:val="nil"/>
              <w:right w:val="nil"/>
            </w:tcBorders>
          </w:tcPr>
          <w:p w14:paraId="52F2C154" w14:textId="77777777" w:rsidR="00B57D8C" w:rsidRPr="00254B3E" w:rsidRDefault="00B57D8C" w:rsidP="005709D0">
            <w:pPr>
              <w:spacing w:before="240"/>
              <w:rPr>
                <w:color w:val="FF0000"/>
              </w:rPr>
            </w:pPr>
          </w:p>
        </w:tc>
        <w:tc>
          <w:tcPr>
            <w:tcW w:w="2965" w:type="dxa"/>
            <w:gridSpan w:val="2"/>
            <w:tcBorders>
              <w:top w:val="nil"/>
              <w:left w:val="nil"/>
              <w:bottom w:val="nil"/>
              <w:right w:val="nil"/>
            </w:tcBorders>
          </w:tcPr>
          <w:p w14:paraId="45EF8A95" w14:textId="77777777" w:rsidR="00B57D8C" w:rsidRPr="00254B3E" w:rsidRDefault="00B57D8C" w:rsidP="005709D0">
            <w:pPr>
              <w:pStyle w:val="Version2"/>
              <w:rPr>
                <w:color w:val="FF0000"/>
              </w:rPr>
            </w:pPr>
          </w:p>
        </w:tc>
      </w:tr>
      <w:tr w:rsidR="00B57D8C" w:rsidRPr="0050037B" w14:paraId="4D59006B"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7FE6A5E" w14:textId="77777777" w:rsidR="00B57D8C" w:rsidRPr="0050037B" w:rsidRDefault="00B57D8C" w:rsidP="005709D0">
            <w:pPr>
              <w:pStyle w:val="Version2"/>
            </w:pPr>
          </w:p>
        </w:tc>
        <w:tc>
          <w:tcPr>
            <w:tcW w:w="6373" w:type="dxa"/>
            <w:gridSpan w:val="4"/>
            <w:tcBorders>
              <w:top w:val="nil"/>
              <w:left w:val="nil"/>
              <w:bottom w:val="nil"/>
              <w:right w:val="nil"/>
            </w:tcBorders>
          </w:tcPr>
          <w:p w14:paraId="26437EE1" w14:textId="77777777" w:rsidR="00B57D8C" w:rsidRDefault="00B57D8C" w:rsidP="005709D0">
            <w:pPr>
              <w:pStyle w:val="Version2"/>
            </w:pPr>
            <w:r>
              <w:t>Chief Solutions Architect</w:t>
            </w:r>
          </w:p>
          <w:p w14:paraId="06673257" w14:textId="77777777" w:rsidR="00B57D8C" w:rsidRDefault="00B57D8C" w:rsidP="005709D0">
            <w:pPr>
              <w:pStyle w:val="Version2"/>
            </w:pPr>
            <w:r w:rsidRPr="0050037B">
              <w:t>Standard Business Reporting</w:t>
            </w:r>
          </w:p>
          <w:p w14:paraId="4002FAB6" w14:textId="77777777" w:rsidR="00B57D8C" w:rsidRPr="0050037B" w:rsidRDefault="00B57D8C" w:rsidP="005709D0">
            <w:pPr>
              <w:pStyle w:val="Version2"/>
            </w:pPr>
          </w:p>
        </w:tc>
      </w:tr>
      <w:tr w:rsidR="00B57D8C" w:rsidRPr="0050037B" w14:paraId="090251C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A71DCB7" w14:textId="77777777" w:rsidR="00B57D8C" w:rsidRDefault="00B57D8C" w:rsidP="005709D0">
            <w:pPr>
              <w:pStyle w:val="Version2"/>
            </w:pPr>
            <w:r>
              <w:t>Doug Niven</w:t>
            </w:r>
          </w:p>
        </w:tc>
        <w:tc>
          <w:tcPr>
            <w:tcW w:w="6373" w:type="dxa"/>
            <w:gridSpan w:val="4"/>
            <w:tcBorders>
              <w:top w:val="nil"/>
              <w:left w:val="nil"/>
              <w:bottom w:val="nil"/>
              <w:right w:val="nil"/>
            </w:tcBorders>
          </w:tcPr>
          <w:p w14:paraId="2D2D3C23" w14:textId="77777777" w:rsidR="00B57D8C" w:rsidRDefault="00B57D8C" w:rsidP="0076615C">
            <w:pPr>
              <w:pStyle w:val="Version2"/>
            </w:pPr>
            <w:r>
              <w:t>Senior Executive Leader</w:t>
            </w:r>
          </w:p>
          <w:p w14:paraId="3B68D485" w14:textId="77777777" w:rsidR="00B57D8C" w:rsidRDefault="00B57D8C" w:rsidP="0076615C">
            <w:pPr>
              <w:pStyle w:val="Version2"/>
            </w:pPr>
            <w:r>
              <w:t>Financial Reporting &amp; Audit</w:t>
            </w:r>
          </w:p>
          <w:p w14:paraId="3FADC8EF" w14:textId="77777777" w:rsidR="00B57D8C" w:rsidRDefault="00B57D8C" w:rsidP="0076615C">
            <w:pPr>
              <w:pStyle w:val="Version2"/>
            </w:pPr>
            <w:r w:rsidRPr="0076615C">
              <w:t xml:space="preserve">Australian Securities and Investments Commission </w:t>
            </w:r>
          </w:p>
        </w:tc>
      </w:tr>
    </w:tbl>
    <w:p w14:paraId="390796FB" w14:textId="77777777" w:rsidR="000034BB" w:rsidRDefault="000034BB" w:rsidP="00A952A8">
      <w:pPr>
        <w:pStyle w:val="VersionHeadA"/>
      </w:pPr>
    </w:p>
    <w:p w14:paraId="7337FFA9" w14:textId="77777777" w:rsidR="00BA43CC" w:rsidRPr="00A952A8" w:rsidRDefault="00BA43CC" w:rsidP="00A952A8">
      <w:pPr>
        <w:pStyle w:val="VersionHeadA"/>
      </w:pPr>
      <w:r w:rsidRPr="00A952A8">
        <w:t>Copyright</w:t>
      </w:r>
    </w:p>
    <w:p w14:paraId="4657E67D" w14:textId="30B280BE" w:rsidR="009B77C1" w:rsidRPr="009B06E0" w:rsidRDefault="009B77C1" w:rsidP="009B77C1">
      <w:r w:rsidRPr="009B06E0">
        <w:t>© Commonwealth of Australia</w:t>
      </w:r>
      <w:r w:rsidR="00104A0E">
        <w:t xml:space="preserve"> </w:t>
      </w:r>
      <w:r w:rsidR="00765D9A">
        <w:t>2020</w:t>
      </w:r>
      <w:r w:rsidR="00765D9A" w:rsidRPr="009B06E0">
        <w:t> </w:t>
      </w:r>
    </w:p>
    <w:p w14:paraId="3532190F" w14:textId="77777777"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7"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5DF83182" w14:textId="77777777" w:rsidR="009B77C1" w:rsidRPr="009B06E0" w:rsidRDefault="009B77C1" w:rsidP="009B77C1">
      <w:pPr>
        <w:autoSpaceDE w:val="0"/>
        <w:autoSpaceDN w:val="0"/>
        <w:adjustRightInd w:val="0"/>
      </w:pPr>
    </w:p>
    <w:p w14:paraId="159038FF" w14:textId="77777777" w:rsidR="00BA43CC" w:rsidRDefault="009B77C1" w:rsidP="009B77C1">
      <w:pPr>
        <w:autoSpaceDE w:val="0"/>
        <w:autoSpaceDN w:val="0"/>
        <w:adjustRightInd w:val="0"/>
        <w:rPr>
          <w:rFonts w:ascii="Courier New" w:eastAsia="Batang" w:hAnsi="Courier New" w:cs="Courier New"/>
          <w:sz w:val="20"/>
          <w:szCs w:val="20"/>
          <w:lang w:eastAsia="ko-KR"/>
        </w:rPr>
      </w:pPr>
      <w:r w:rsidRPr="009B06E0">
        <w:lastRenderedPageBreak/>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14:paraId="58E75046" w14:textId="77777777" w:rsidR="00BA43CC" w:rsidRPr="00C03C63" w:rsidRDefault="00BA43CC" w:rsidP="00F03009">
      <w:pPr>
        <w:pStyle w:val="StyleMaintext"/>
        <w:sectPr w:rsidR="00BA43CC" w:rsidRPr="00C03C63" w:rsidSect="0098332A">
          <w:headerReference w:type="even" r:id="rId18"/>
          <w:headerReference w:type="default" r:id="rId19"/>
          <w:footerReference w:type="default" r:id="rId20"/>
          <w:headerReference w:type="first" r:id="rId21"/>
          <w:pgSz w:w="11906" w:h="16838" w:code="9"/>
          <w:pgMar w:top="1205" w:right="1304" w:bottom="1814" w:left="1304" w:header="425" w:footer="680" w:gutter="0"/>
          <w:cols w:space="708"/>
          <w:formProt w:val="0"/>
          <w:docGrid w:linePitch="360"/>
        </w:sectPr>
      </w:pPr>
    </w:p>
    <w:p w14:paraId="3CFF6BC4" w14:textId="77777777" w:rsidR="00BA43CC" w:rsidRDefault="00BA43CC" w:rsidP="00BA43CC">
      <w:pPr>
        <w:spacing w:after="120"/>
        <w:rPr>
          <w:rFonts w:cs="Arial"/>
          <w:sz w:val="36"/>
          <w:szCs w:val="36"/>
        </w:rPr>
      </w:pPr>
      <w:r w:rsidRPr="00542C3D">
        <w:rPr>
          <w:rFonts w:cs="Arial"/>
          <w:sz w:val="36"/>
          <w:szCs w:val="36"/>
        </w:rPr>
        <w:lastRenderedPageBreak/>
        <w:t>Table of contents</w:t>
      </w:r>
    </w:p>
    <w:p w14:paraId="6F9B8888" w14:textId="032CBD70" w:rsidR="00565EB2" w:rsidRDefault="0057724D">
      <w:pPr>
        <w:pStyle w:val="TOC1"/>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41810511" w:history="1">
        <w:r w:rsidR="00565EB2" w:rsidRPr="00641CF5">
          <w:rPr>
            <w:rStyle w:val="Hyperlink"/>
          </w:rPr>
          <w:t>1</w:t>
        </w:r>
        <w:r w:rsidR="00565EB2">
          <w:rPr>
            <w:rFonts w:asciiTheme="minorHAnsi" w:eastAsiaTheme="minorEastAsia" w:hAnsiTheme="minorHAnsi" w:cstheme="minorBidi"/>
            <w:noProof/>
          </w:rPr>
          <w:tab/>
        </w:r>
        <w:r w:rsidR="00565EB2" w:rsidRPr="00641CF5">
          <w:rPr>
            <w:rStyle w:val="Hyperlink"/>
          </w:rPr>
          <w:t>Introduction</w:t>
        </w:r>
        <w:r w:rsidR="00565EB2">
          <w:rPr>
            <w:noProof/>
            <w:webHidden/>
          </w:rPr>
          <w:tab/>
        </w:r>
        <w:r w:rsidR="00565EB2">
          <w:rPr>
            <w:noProof/>
            <w:webHidden/>
          </w:rPr>
          <w:fldChar w:fldCharType="begin"/>
        </w:r>
        <w:r w:rsidR="00565EB2">
          <w:rPr>
            <w:noProof/>
            <w:webHidden/>
          </w:rPr>
          <w:instrText xml:space="preserve"> PAGEREF _Toc41810511 \h </w:instrText>
        </w:r>
        <w:r w:rsidR="00565EB2">
          <w:rPr>
            <w:noProof/>
            <w:webHidden/>
          </w:rPr>
        </w:r>
        <w:r w:rsidR="00565EB2">
          <w:rPr>
            <w:noProof/>
            <w:webHidden/>
          </w:rPr>
          <w:fldChar w:fldCharType="separate"/>
        </w:r>
        <w:r w:rsidR="00565EB2">
          <w:rPr>
            <w:noProof/>
            <w:webHidden/>
          </w:rPr>
          <w:t>7</w:t>
        </w:r>
        <w:r w:rsidR="00565EB2">
          <w:rPr>
            <w:noProof/>
            <w:webHidden/>
          </w:rPr>
          <w:fldChar w:fldCharType="end"/>
        </w:r>
      </w:hyperlink>
    </w:p>
    <w:p w14:paraId="3CD1AAAA" w14:textId="4D77C141" w:rsidR="00565EB2" w:rsidRDefault="00E44D99">
      <w:pPr>
        <w:pStyle w:val="TOC2"/>
        <w:rPr>
          <w:rFonts w:asciiTheme="minorHAnsi" w:eastAsiaTheme="minorEastAsia" w:hAnsiTheme="minorHAnsi" w:cstheme="minorBidi"/>
          <w:noProof/>
        </w:rPr>
      </w:pPr>
      <w:hyperlink w:anchor="_Toc41810512" w:history="1">
        <w:r w:rsidR="00565EB2" w:rsidRPr="00641CF5">
          <w:rPr>
            <w:rStyle w:val="Hyperlink"/>
          </w:rPr>
          <w:t>1.1</w:t>
        </w:r>
        <w:r w:rsidR="00565EB2">
          <w:rPr>
            <w:rFonts w:asciiTheme="minorHAnsi" w:eastAsiaTheme="minorEastAsia" w:hAnsiTheme="minorHAnsi" w:cstheme="minorBidi"/>
            <w:noProof/>
          </w:rPr>
          <w:tab/>
        </w:r>
        <w:r w:rsidR="00565EB2" w:rsidRPr="00641CF5">
          <w:rPr>
            <w:rStyle w:val="Hyperlink"/>
          </w:rPr>
          <w:t>Purpose</w:t>
        </w:r>
        <w:r w:rsidR="00565EB2">
          <w:rPr>
            <w:noProof/>
            <w:webHidden/>
          </w:rPr>
          <w:tab/>
        </w:r>
        <w:r w:rsidR="00565EB2">
          <w:rPr>
            <w:noProof/>
            <w:webHidden/>
          </w:rPr>
          <w:fldChar w:fldCharType="begin"/>
        </w:r>
        <w:r w:rsidR="00565EB2">
          <w:rPr>
            <w:noProof/>
            <w:webHidden/>
          </w:rPr>
          <w:instrText xml:space="preserve"> PAGEREF _Toc41810512 \h </w:instrText>
        </w:r>
        <w:r w:rsidR="00565EB2">
          <w:rPr>
            <w:noProof/>
            <w:webHidden/>
          </w:rPr>
        </w:r>
        <w:r w:rsidR="00565EB2">
          <w:rPr>
            <w:noProof/>
            <w:webHidden/>
          </w:rPr>
          <w:fldChar w:fldCharType="separate"/>
        </w:r>
        <w:r w:rsidR="00565EB2">
          <w:rPr>
            <w:noProof/>
            <w:webHidden/>
          </w:rPr>
          <w:t>7</w:t>
        </w:r>
        <w:r w:rsidR="00565EB2">
          <w:rPr>
            <w:noProof/>
            <w:webHidden/>
          </w:rPr>
          <w:fldChar w:fldCharType="end"/>
        </w:r>
      </w:hyperlink>
    </w:p>
    <w:p w14:paraId="528D0CE8" w14:textId="47129AEC" w:rsidR="00565EB2" w:rsidRDefault="00E44D99">
      <w:pPr>
        <w:pStyle w:val="TOC2"/>
        <w:rPr>
          <w:rFonts w:asciiTheme="minorHAnsi" w:eastAsiaTheme="minorEastAsia" w:hAnsiTheme="minorHAnsi" w:cstheme="minorBidi"/>
          <w:noProof/>
        </w:rPr>
      </w:pPr>
      <w:hyperlink w:anchor="_Toc41810513" w:history="1">
        <w:r w:rsidR="00565EB2" w:rsidRPr="00641CF5">
          <w:rPr>
            <w:rStyle w:val="Hyperlink"/>
          </w:rPr>
          <w:t>1.2</w:t>
        </w:r>
        <w:r w:rsidR="00565EB2">
          <w:rPr>
            <w:rFonts w:asciiTheme="minorHAnsi" w:eastAsiaTheme="minorEastAsia" w:hAnsiTheme="minorHAnsi" w:cstheme="minorBidi"/>
            <w:noProof/>
          </w:rPr>
          <w:tab/>
        </w:r>
        <w:r w:rsidR="00565EB2" w:rsidRPr="00641CF5">
          <w:rPr>
            <w:rStyle w:val="Hyperlink"/>
          </w:rPr>
          <w:t>Audience and Scope</w:t>
        </w:r>
        <w:r w:rsidR="00565EB2">
          <w:rPr>
            <w:noProof/>
            <w:webHidden/>
          </w:rPr>
          <w:tab/>
        </w:r>
        <w:r w:rsidR="00565EB2">
          <w:rPr>
            <w:noProof/>
            <w:webHidden/>
          </w:rPr>
          <w:fldChar w:fldCharType="begin"/>
        </w:r>
        <w:r w:rsidR="00565EB2">
          <w:rPr>
            <w:noProof/>
            <w:webHidden/>
          </w:rPr>
          <w:instrText xml:space="preserve"> PAGEREF _Toc41810513 \h </w:instrText>
        </w:r>
        <w:r w:rsidR="00565EB2">
          <w:rPr>
            <w:noProof/>
            <w:webHidden/>
          </w:rPr>
        </w:r>
        <w:r w:rsidR="00565EB2">
          <w:rPr>
            <w:noProof/>
            <w:webHidden/>
          </w:rPr>
          <w:fldChar w:fldCharType="separate"/>
        </w:r>
        <w:r w:rsidR="00565EB2">
          <w:rPr>
            <w:noProof/>
            <w:webHidden/>
          </w:rPr>
          <w:t>7</w:t>
        </w:r>
        <w:r w:rsidR="00565EB2">
          <w:rPr>
            <w:noProof/>
            <w:webHidden/>
          </w:rPr>
          <w:fldChar w:fldCharType="end"/>
        </w:r>
      </w:hyperlink>
    </w:p>
    <w:p w14:paraId="0834EF42" w14:textId="7E103759" w:rsidR="00565EB2" w:rsidRDefault="00E44D99">
      <w:pPr>
        <w:pStyle w:val="TOC2"/>
        <w:rPr>
          <w:rFonts w:asciiTheme="minorHAnsi" w:eastAsiaTheme="minorEastAsia" w:hAnsiTheme="minorHAnsi" w:cstheme="minorBidi"/>
          <w:noProof/>
        </w:rPr>
      </w:pPr>
      <w:hyperlink w:anchor="_Toc41810514" w:history="1">
        <w:r w:rsidR="00565EB2" w:rsidRPr="00641CF5">
          <w:rPr>
            <w:rStyle w:val="Hyperlink"/>
          </w:rPr>
          <w:t>1.3</w:t>
        </w:r>
        <w:r w:rsidR="00565EB2">
          <w:rPr>
            <w:rFonts w:asciiTheme="minorHAnsi" w:eastAsiaTheme="minorEastAsia" w:hAnsiTheme="minorHAnsi" w:cstheme="minorBidi"/>
            <w:noProof/>
          </w:rPr>
          <w:tab/>
        </w:r>
        <w:r w:rsidR="00565EB2" w:rsidRPr="00641CF5">
          <w:rPr>
            <w:rStyle w:val="Hyperlink"/>
          </w:rPr>
          <w:t>References</w:t>
        </w:r>
        <w:r w:rsidR="00565EB2">
          <w:rPr>
            <w:noProof/>
            <w:webHidden/>
          </w:rPr>
          <w:tab/>
        </w:r>
        <w:r w:rsidR="00565EB2">
          <w:rPr>
            <w:noProof/>
            <w:webHidden/>
          </w:rPr>
          <w:fldChar w:fldCharType="begin"/>
        </w:r>
        <w:r w:rsidR="00565EB2">
          <w:rPr>
            <w:noProof/>
            <w:webHidden/>
          </w:rPr>
          <w:instrText xml:space="preserve"> PAGEREF _Toc41810514 \h </w:instrText>
        </w:r>
        <w:r w:rsidR="00565EB2">
          <w:rPr>
            <w:noProof/>
            <w:webHidden/>
          </w:rPr>
        </w:r>
        <w:r w:rsidR="00565EB2">
          <w:rPr>
            <w:noProof/>
            <w:webHidden/>
          </w:rPr>
          <w:fldChar w:fldCharType="separate"/>
        </w:r>
        <w:r w:rsidR="00565EB2">
          <w:rPr>
            <w:noProof/>
            <w:webHidden/>
          </w:rPr>
          <w:t>7</w:t>
        </w:r>
        <w:r w:rsidR="00565EB2">
          <w:rPr>
            <w:noProof/>
            <w:webHidden/>
          </w:rPr>
          <w:fldChar w:fldCharType="end"/>
        </w:r>
      </w:hyperlink>
    </w:p>
    <w:p w14:paraId="71CB7BAF" w14:textId="783B3D4F" w:rsidR="00565EB2" w:rsidRDefault="00E44D99">
      <w:pPr>
        <w:pStyle w:val="TOC2"/>
        <w:rPr>
          <w:rFonts w:asciiTheme="minorHAnsi" w:eastAsiaTheme="minorEastAsia" w:hAnsiTheme="minorHAnsi" w:cstheme="minorBidi"/>
          <w:noProof/>
        </w:rPr>
      </w:pPr>
      <w:hyperlink w:anchor="_Toc41810515" w:history="1">
        <w:r w:rsidR="00565EB2" w:rsidRPr="00641CF5">
          <w:rPr>
            <w:rStyle w:val="Hyperlink"/>
          </w:rPr>
          <w:t>1.4</w:t>
        </w:r>
        <w:r w:rsidR="00565EB2">
          <w:rPr>
            <w:rFonts w:asciiTheme="minorHAnsi" w:eastAsiaTheme="minorEastAsia" w:hAnsiTheme="minorHAnsi" w:cstheme="minorBidi"/>
            <w:noProof/>
          </w:rPr>
          <w:tab/>
        </w:r>
        <w:r w:rsidR="00565EB2" w:rsidRPr="00641CF5">
          <w:rPr>
            <w:rStyle w:val="Hyperlink"/>
          </w:rPr>
          <w:t>Change Management</w:t>
        </w:r>
        <w:r w:rsidR="00565EB2">
          <w:rPr>
            <w:noProof/>
            <w:webHidden/>
          </w:rPr>
          <w:tab/>
        </w:r>
        <w:r w:rsidR="00565EB2">
          <w:rPr>
            <w:noProof/>
            <w:webHidden/>
          </w:rPr>
          <w:fldChar w:fldCharType="begin"/>
        </w:r>
        <w:r w:rsidR="00565EB2">
          <w:rPr>
            <w:noProof/>
            <w:webHidden/>
          </w:rPr>
          <w:instrText xml:space="preserve"> PAGEREF _Toc41810515 \h </w:instrText>
        </w:r>
        <w:r w:rsidR="00565EB2">
          <w:rPr>
            <w:noProof/>
            <w:webHidden/>
          </w:rPr>
        </w:r>
        <w:r w:rsidR="00565EB2">
          <w:rPr>
            <w:noProof/>
            <w:webHidden/>
          </w:rPr>
          <w:fldChar w:fldCharType="separate"/>
        </w:r>
        <w:r w:rsidR="00565EB2">
          <w:rPr>
            <w:noProof/>
            <w:webHidden/>
          </w:rPr>
          <w:t>8</w:t>
        </w:r>
        <w:r w:rsidR="00565EB2">
          <w:rPr>
            <w:noProof/>
            <w:webHidden/>
          </w:rPr>
          <w:fldChar w:fldCharType="end"/>
        </w:r>
      </w:hyperlink>
    </w:p>
    <w:p w14:paraId="2654D812" w14:textId="3C387B13" w:rsidR="00565EB2" w:rsidRDefault="00E44D99">
      <w:pPr>
        <w:pStyle w:val="TOC1"/>
        <w:rPr>
          <w:rFonts w:asciiTheme="minorHAnsi" w:eastAsiaTheme="minorEastAsia" w:hAnsiTheme="minorHAnsi" w:cstheme="minorBidi"/>
          <w:noProof/>
        </w:rPr>
      </w:pPr>
      <w:hyperlink w:anchor="_Toc41810516" w:history="1">
        <w:r w:rsidR="00565EB2" w:rsidRPr="00641CF5">
          <w:rPr>
            <w:rStyle w:val="Hyperlink"/>
          </w:rPr>
          <w:t>2</w:t>
        </w:r>
        <w:r w:rsidR="00565EB2">
          <w:rPr>
            <w:rFonts w:asciiTheme="minorHAnsi" w:eastAsiaTheme="minorEastAsia" w:hAnsiTheme="minorHAnsi" w:cstheme="minorBidi"/>
            <w:noProof/>
          </w:rPr>
          <w:tab/>
        </w:r>
        <w:r w:rsidR="00565EB2" w:rsidRPr="00641CF5">
          <w:rPr>
            <w:rStyle w:val="Hyperlink"/>
          </w:rPr>
          <w:t>Financial reporting content</w:t>
        </w:r>
        <w:r w:rsidR="00565EB2">
          <w:rPr>
            <w:noProof/>
            <w:webHidden/>
          </w:rPr>
          <w:tab/>
        </w:r>
        <w:r w:rsidR="00565EB2">
          <w:rPr>
            <w:noProof/>
            <w:webHidden/>
          </w:rPr>
          <w:fldChar w:fldCharType="begin"/>
        </w:r>
        <w:r w:rsidR="00565EB2">
          <w:rPr>
            <w:noProof/>
            <w:webHidden/>
          </w:rPr>
          <w:instrText xml:space="preserve"> PAGEREF _Toc41810516 \h </w:instrText>
        </w:r>
        <w:r w:rsidR="00565EB2">
          <w:rPr>
            <w:noProof/>
            <w:webHidden/>
          </w:rPr>
        </w:r>
        <w:r w:rsidR="00565EB2">
          <w:rPr>
            <w:noProof/>
            <w:webHidden/>
          </w:rPr>
          <w:fldChar w:fldCharType="separate"/>
        </w:r>
        <w:r w:rsidR="00565EB2">
          <w:rPr>
            <w:noProof/>
            <w:webHidden/>
          </w:rPr>
          <w:t>9</w:t>
        </w:r>
        <w:r w:rsidR="00565EB2">
          <w:rPr>
            <w:noProof/>
            <w:webHidden/>
          </w:rPr>
          <w:fldChar w:fldCharType="end"/>
        </w:r>
      </w:hyperlink>
    </w:p>
    <w:p w14:paraId="1FF1E8CF" w14:textId="7ECD00C5" w:rsidR="00565EB2" w:rsidRDefault="00E44D99">
      <w:pPr>
        <w:pStyle w:val="TOC2"/>
        <w:rPr>
          <w:rFonts w:asciiTheme="minorHAnsi" w:eastAsiaTheme="minorEastAsia" w:hAnsiTheme="minorHAnsi" w:cstheme="minorBidi"/>
          <w:noProof/>
        </w:rPr>
      </w:pPr>
      <w:hyperlink w:anchor="_Toc41810517" w:history="1">
        <w:r w:rsidR="00565EB2" w:rsidRPr="00641CF5">
          <w:rPr>
            <w:rStyle w:val="Hyperlink"/>
          </w:rPr>
          <w:t>2.1</w:t>
        </w:r>
        <w:r w:rsidR="00565EB2">
          <w:rPr>
            <w:rFonts w:asciiTheme="minorHAnsi" w:eastAsiaTheme="minorEastAsia" w:hAnsiTheme="minorHAnsi" w:cstheme="minorBidi"/>
            <w:noProof/>
          </w:rPr>
          <w:tab/>
        </w:r>
        <w:r w:rsidR="00565EB2" w:rsidRPr="00641CF5">
          <w:rPr>
            <w:rStyle w:val="Hyperlink"/>
          </w:rPr>
          <w:t>Introduction</w:t>
        </w:r>
        <w:r w:rsidR="00565EB2">
          <w:rPr>
            <w:noProof/>
            <w:webHidden/>
          </w:rPr>
          <w:tab/>
        </w:r>
        <w:r w:rsidR="00565EB2">
          <w:rPr>
            <w:noProof/>
            <w:webHidden/>
          </w:rPr>
          <w:fldChar w:fldCharType="begin"/>
        </w:r>
        <w:r w:rsidR="00565EB2">
          <w:rPr>
            <w:noProof/>
            <w:webHidden/>
          </w:rPr>
          <w:instrText xml:space="preserve"> PAGEREF _Toc41810517 \h </w:instrText>
        </w:r>
        <w:r w:rsidR="00565EB2">
          <w:rPr>
            <w:noProof/>
            <w:webHidden/>
          </w:rPr>
        </w:r>
        <w:r w:rsidR="00565EB2">
          <w:rPr>
            <w:noProof/>
            <w:webHidden/>
          </w:rPr>
          <w:fldChar w:fldCharType="separate"/>
        </w:r>
        <w:r w:rsidR="00565EB2">
          <w:rPr>
            <w:noProof/>
            <w:webHidden/>
          </w:rPr>
          <w:t>9</w:t>
        </w:r>
        <w:r w:rsidR="00565EB2">
          <w:rPr>
            <w:noProof/>
            <w:webHidden/>
          </w:rPr>
          <w:fldChar w:fldCharType="end"/>
        </w:r>
      </w:hyperlink>
    </w:p>
    <w:p w14:paraId="1E7CFE81" w14:textId="0EE3D7E5" w:rsidR="00565EB2" w:rsidRDefault="00E44D99">
      <w:pPr>
        <w:pStyle w:val="TOC2"/>
        <w:rPr>
          <w:rFonts w:asciiTheme="minorHAnsi" w:eastAsiaTheme="minorEastAsia" w:hAnsiTheme="minorHAnsi" w:cstheme="minorBidi"/>
          <w:noProof/>
        </w:rPr>
      </w:pPr>
      <w:hyperlink w:anchor="_Toc41810519" w:history="1">
        <w:r w:rsidR="00565EB2" w:rsidRPr="00641CF5">
          <w:rPr>
            <w:rStyle w:val="Hyperlink"/>
          </w:rPr>
          <w:t>2.2</w:t>
        </w:r>
        <w:r w:rsidR="00565EB2">
          <w:rPr>
            <w:rFonts w:asciiTheme="minorHAnsi" w:eastAsiaTheme="minorEastAsia" w:hAnsiTheme="minorHAnsi" w:cstheme="minorBidi"/>
            <w:noProof/>
          </w:rPr>
          <w:tab/>
        </w:r>
        <w:r w:rsidR="00565EB2" w:rsidRPr="00641CF5">
          <w:rPr>
            <w:rStyle w:val="Hyperlink"/>
          </w:rPr>
          <w:t>Comparisons with other SBR reports</w:t>
        </w:r>
        <w:r w:rsidR="00565EB2">
          <w:rPr>
            <w:noProof/>
            <w:webHidden/>
          </w:rPr>
          <w:tab/>
        </w:r>
        <w:r w:rsidR="00565EB2">
          <w:rPr>
            <w:noProof/>
            <w:webHidden/>
          </w:rPr>
          <w:fldChar w:fldCharType="begin"/>
        </w:r>
        <w:r w:rsidR="00565EB2">
          <w:rPr>
            <w:noProof/>
            <w:webHidden/>
          </w:rPr>
          <w:instrText xml:space="preserve"> PAGEREF _Toc41810519 \h </w:instrText>
        </w:r>
        <w:r w:rsidR="00565EB2">
          <w:rPr>
            <w:noProof/>
            <w:webHidden/>
          </w:rPr>
        </w:r>
        <w:r w:rsidR="00565EB2">
          <w:rPr>
            <w:noProof/>
            <w:webHidden/>
          </w:rPr>
          <w:fldChar w:fldCharType="separate"/>
        </w:r>
        <w:r w:rsidR="00565EB2">
          <w:rPr>
            <w:noProof/>
            <w:webHidden/>
          </w:rPr>
          <w:t>9</w:t>
        </w:r>
        <w:r w:rsidR="00565EB2">
          <w:rPr>
            <w:noProof/>
            <w:webHidden/>
          </w:rPr>
          <w:fldChar w:fldCharType="end"/>
        </w:r>
      </w:hyperlink>
    </w:p>
    <w:p w14:paraId="3C3C6245" w14:textId="10D09159" w:rsidR="00565EB2" w:rsidRDefault="00E44D99">
      <w:pPr>
        <w:pStyle w:val="TOC2"/>
        <w:rPr>
          <w:rFonts w:asciiTheme="minorHAnsi" w:eastAsiaTheme="minorEastAsia" w:hAnsiTheme="minorHAnsi" w:cstheme="minorBidi"/>
          <w:noProof/>
        </w:rPr>
      </w:pPr>
      <w:hyperlink w:anchor="_Toc41810520" w:history="1">
        <w:r w:rsidR="00565EB2" w:rsidRPr="00641CF5">
          <w:rPr>
            <w:rStyle w:val="Hyperlink"/>
          </w:rPr>
          <w:t>2.3</w:t>
        </w:r>
        <w:r w:rsidR="00565EB2">
          <w:rPr>
            <w:rFonts w:asciiTheme="minorHAnsi" w:eastAsiaTheme="minorEastAsia" w:hAnsiTheme="minorHAnsi" w:cstheme="minorBidi"/>
            <w:noProof/>
          </w:rPr>
          <w:tab/>
        </w:r>
        <w:r w:rsidR="00565EB2" w:rsidRPr="00641CF5">
          <w:rPr>
            <w:rStyle w:val="Hyperlink"/>
          </w:rPr>
          <w:t>Voluntary Lodgement</w:t>
        </w:r>
        <w:r w:rsidR="00565EB2">
          <w:rPr>
            <w:noProof/>
            <w:webHidden/>
          </w:rPr>
          <w:tab/>
        </w:r>
        <w:r w:rsidR="00565EB2">
          <w:rPr>
            <w:noProof/>
            <w:webHidden/>
          </w:rPr>
          <w:fldChar w:fldCharType="begin"/>
        </w:r>
        <w:r w:rsidR="00565EB2">
          <w:rPr>
            <w:noProof/>
            <w:webHidden/>
          </w:rPr>
          <w:instrText xml:space="preserve"> PAGEREF _Toc41810520 \h </w:instrText>
        </w:r>
        <w:r w:rsidR="00565EB2">
          <w:rPr>
            <w:noProof/>
            <w:webHidden/>
          </w:rPr>
        </w:r>
        <w:r w:rsidR="00565EB2">
          <w:rPr>
            <w:noProof/>
            <w:webHidden/>
          </w:rPr>
          <w:fldChar w:fldCharType="separate"/>
        </w:r>
        <w:r w:rsidR="00565EB2">
          <w:rPr>
            <w:noProof/>
            <w:webHidden/>
          </w:rPr>
          <w:t>10</w:t>
        </w:r>
        <w:r w:rsidR="00565EB2">
          <w:rPr>
            <w:noProof/>
            <w:webHidden/>
          </w:rPr>
          <w:fldChar w:fldCharType="end"/>
        </w:r>
      </w:hyperlink>
    </w:p>
    <w:p w14:paraId="7392CEE0" w14:textId="175A1F3E" w:rsidR="00565EB2" w:rsidRDefault="00E44D99">
      <w:pPr>
        <w:pStyle w:val="TOC1"/>
        <w:rPr>
          <w:rFonts w:asciiTheme="minorHAnsi" w:eastAsiaTheme="minorEastAsia" w:hAnsiTheme="minorHAnsi" w:cstheme="minorBidi"/>
          <w:noProof/>
        </w:rPr>
      </w:pPr>
      <w:hyperlink w:anchor="_Toc41810521" w:history="1">
        <w:r w:rsidR="00565EB2" w:rsidRPr="00641CF5">
          <w:rPr>
            <w:rStyle w:val="Hyperlink"/>
          </w:rPr>
          <w:t>3</w:t>
        </w:r>
        <w:r w:rsidR="00565EB2">
          <w:rPr>
            <w:rFonts w:asciiTheme="minorHAnsi" w:eastAsiaTheme="minorEastAsia" w:hAnsiTheme="minorHAnsi" w:cstheme="minorBidi"/>
            <w:noProof/>
          </w:rPr>
          <w:tab/>
        </w:r>
        <w:r w:rsidR="00565EB2" w:rsidRPr="00641CF5">
          <w:rPr>
            <w:rStyle w:val="Hyperlink"/>
          </w:rPr>
          <w:t>IFRS AU Taxonomy Architecture</w:t>
        </w:r>
        <w:r w:rsidR="00565EB2">
          <w:rPr>
            <w:noProof/>
            <w:webHidden/>
          </w:rPr>
          <w:tab/>
        </w:r>
        <w:r w:rsidR="00565EB2">
          <w:rPr>
            <w:noProof/>
            <w:webHidden/>
          </w:rPr>
          <w:fldChar w:fldCharType="begin"/>
        </w:r>
        <w:r w:rsidR="00565EB2">
          <w:rPr>
            <w:noProof/>
            <w:webHidden/>
          </w:rPr>
          <w:instrText xml:space="preserve"> PAGEREF _Toc41810521 \h </w:instrText>
        </w:r>
        <w:r w:rsidR="00565EB2">
          <w:rPr>
            <w:noProof/>
            <w:webHidden/>
          </w:rPr>
        </w:r>
        <w:r w:rsidR="00565EB2">
          <w:rPr>
            <w:noProof/>
            <w:webHidden/>
          </w:rPr>
          <w:fldChar w:fldCharType="separate"/>
        </w:r>
        <w:r w:rsidR="00565EB2">
          <w:rPr>
            <w:noProof/>
            <w:webHidden/>
          </w:rPr>
          <w:t>11</w:t>
        </w:r>
        <w:r w:rsidR="00565EB2">
          <w:rPr>
            <w:noProof/>
            <w:webHidden/>
          </w:rPr>
          <w:fldChar w:fldCharType="end"/>
        </w:r>
      </w:hyperlink>
    </w:p>
    <w:p w14:paraId="62175119" w14:textId="469E4B03" w:rsidR="00565EB2" w:rsidRDefault="00E44D99">
      <w:pPr>
        <w:pStyle w:val="TOC2"/>
        <w:rPr>
          <w:rFonts w:asciiTheme="minorHAnsi" w:eastAsiaTheme="minorEastAsia" w:hAnsiTheme="minorHAnsi" w:cstheme="minorBidi"/>
          <w:noProof/>
        </w:rPr>
      </w:pPr>
      <w:hyperlink w:anchor="_Toc41810522" w:history="1">
        <w:r w:rsidR="00565EB2" w:rsidRPr="00641CF5">
          <w:rPr>
            <w:rStyle w:val="Hyperlink"/>
          </w:rPr>
          <w:t>3.1</w:t>
        </w:r>
        <w:r w:rsidR="00565EB2">
          <w:rPr>
            <w:rFonts w:asciiTheme="minorHAnsi" w:eastAsiaTheme="minorEastAsia" w:hAnsiTheme="minorHAnsi" w:cstheme="minorBidi"/>
            <w:noProof/>
          </w:rPr>
          <w:tab/>
        </w:r>
        <w:r w:rsidR="00565EB2" w:rsidRPr="00641CF5">
          <w:rPr>
            <w:rStyle w:val="Hyperlink"/>
          </w:rPr>
          <w:t>Australian Extension of the IFRS Taxonomy</w:t>
        </w:r>
        <w:r w:rsidR="00565EB2">
          <w:rPr>
            <w:noProof/>
            <w:webHidden/>
          </w:rPr>
          <w:tab/>
        </w:r>
        <w:r w:rsidR="00565EB2">
          <w:rPr>
            <w:noProof/>
            <w:webHidden/>
          </w:rPr>
          <w:fldChar w:fldCharType="begin"/>
        </w:r>
        <w:r w:rsidR="00565EB2">
          <w:rPr>
            <w:noProof/>
            <w:webHidden/>
          </w:rPr>
          <w:instrText xml:space="preserve"> PAGEREF _Toc41810522 \h </w:instrText>
        </w:r>
        <w:r w:rsidR="00565EB2">
          <w:rPr>
            <w:noProof/>
            <w:webHidden/>
          </w:rPr>
        </w:r>
        <w:r w:rsidR="00565EB2">
          <w:rPr>
            <w:noProof/>
            <w:webHidden/>
          </w:rPr>
          <w:fldChar w:fldCharType="separate"/>
        </w:r>
        <w:r w:rsidR="00565EB2">
          <w:rPr>
            <w:noProof/>
            <w:webHidden/>
          </w:rPr>
          <w:t>11</w:t>
        </w:r>
        <w:r w:rsidR="00565EB2">
          <w:rPr>
            <w:noProof/>
            <w:webHidden/>
          </w:rPr>
          <w:fldChar w:fldCharType="end"/>
        </w:r>
      </w:hyperlink>
    </w:p>
    <w:p w14:paraId="338F1150" w14:textId="3D59FCFD" w:rsidR="00565EB2" w:rsidRDefault="00E44D99" w:rsidP="008D2FCF">
      <w:pPr>
        <w:pStyle w:val="TOC3"/>
        <w:rPr>
          <w:rFonts w:asciiTheme="minorHAnsi" w:eastAsiaTheme="minorEastAsia" w:hAnsiTheme="minorHAnsi" w:cstheme="minorBidi"/>
        </w:rPr>
      </w:pPr>
      <w:hyperlink w:anchor="_Toc41810523" w:history="1">
        <w:r w:rsidR="00565EB2" w:rsidRPr="00641CF5">
          <w:rPr>
            <w:rStyle w:val="Hyperlink"/>
          </w:rPr>
          <w:t>3.1.1</w:t>
        </w:r>
        <w:r w:rsidR="00565EB2">
          <w:rPr>
            <w:rFonts w:asciiTheme="minorHAnsi" w:eastAsiaTheme="minorEastAsia" w:hAnsiTheme="minorHAnsi" w:cstheme="minorBidi"/>
          </w:rPr>
          <w:tab/>
        </w:r>
        <w:r w:rsidR="00565EB2" w:rsidRPr="00641CF5">
          <w:rPr>
            <w:rStyle w:val="Hyperlink"/>
          </w:rPr>
          <w:t>Background</w:t>
        </w:r>
        <w:r w:rsidR="00565EB2">
          <w:rPr>
            <w:webHidden/>
          </w:rPr>
          <w:tab/>
        </w:r>
        <w:r w:rsidR="00565EB2">
          <w:rPr>
            <w:webHidden/>
          </w:rPr>
          <w:fldChar w:fldCharType="begin"/>
        </w:r>
        <w:r w:rsidR="00565EB2">
          <w:rPr>
            <w:webHidden/>
          </w:rPr>
          <w:instrText xml:space="preserve"> PAGEREF _Toc41810523 \h </w:instrText>
        </w:r>
        <w:r w:rsidR="00565EB2">
          <w:rPr>
            <w:webHidden/>
          </w:rPr>
        </w:r>
        <w:r w:rsidR="00565EB2">
          <w:rPr>
            <w:webHidden/>
          </w:rPr>
          <w:fldChar w:fldCharType="separate"/>
        </w:r>
        <w:r w:rsidR="00565EB2">
          <w:rPr>
            <w:webHidden/>
          </w:rPr>
          <w:t>11</w:t>
        </w:r>
        <w:r w:rsidR="00565EB2">
          <w:rPr>
            <w:webHidden/>
          </w:rPr>
          <w:fldChar w:fldCharType="end"/>
        </w:r>
      </w:hyperlink>
    </w:p>
    <w:p w14:paraId="1297ECC0" w14:textId="22F0E2CA" w:rsidR="00565EB2" w:rsidRDefault="00E44D99" w:rsidP="008D2FCF">
      <w:pPr>
        <w:pStyle w:val="TOC3"/>
        <w:rPr>
          <w:rFonts w:asciiTheme="minorHAnsi" w:eastAsiaTheme="minorEastAsia" w:hAnsiTheme="minorHAnsi" w:cstheme="minorBidi"/>
        </w:rPr>
      </w:pPr>
      <w:hyperlink w:anchor="_Toc41810524" w:history="1">
        <w:r w:rsidR="00565EB2" w:rsidRPr="00641CF5">
          <w:rPr>
            <w:rStyle w:val="Hyperlink"/>
          </w:rPr>
          <w:t>3.1.2</w:t>
        </w:r>
        <w:r w:rsidR="00565EB2">
          <w:rPr>
            <w:rFonts w:asciiTheme="minorHAnsi" w:eastAsiaTheme="minorEastAsia" w:hAnsiTheme="minorHAnsi" w:cstheme="minorBidi"/>
          </w:rPr>
          <w:tab/>
        </w:r>
        <w:r w:rsidR="00565EB2" w:rsidRPr="00641CF5">
          <w:rPr>
            <w:rStyle w:val="Hyperlink"/>
          </w:rPr>
          <w:t>Changes to the previous version</w:t>
        </w:r>
        <w:r w:rsidR="00565EB2">
          <w:rPr>
            <w:webHidden/>
          </w:rPr>
          <w:tab/>
        </w:r>
        <w:r w:rsidR="00565EB2">
          <w:rPr>
            <w:webHidden/>
          </w:rPr>
          <w:fldChar w:fldCharType="begin"/>
        </w:r>
        <w:r w:rsidR="00565EB2">
          <w:rPr>
            <w:webHidden/>
          </w:rPr>
          <w:instrText xml:space="preserve"> PAGEREF _Toc41810524 \h </w:instrText>
        </w:r>
        <w:r w:rsidR="00565EB2">
          <w:rPr>
            <w:webHidden/>
          </w:rPr>
        </w:r>
        <w:r w:rsidR="00565EB2">
          <w:rPr>
            <w:webHidden/>
          </w:rPr>
          <w:fldChar w:fldCharType="separate"/>
        </w:r>
        <w:r w:rsidR="00565EB2">
          <w:rPr>
            <w:webHidden/>
          </w:rPr>
          <w:t>11</w:t>
        </w:r>
        <w:r w:rsidR="00565EB2">
          <w:rPr>
            <w:webHidden/>
          </w:rPr>
          <w:fldChar w:fldCharType="end"/>
        </w:r>
      </w:hyperlink>
    </w:p>
    <w:p w14:paraId="69624E8D" w14:textId="2B4A72F2" w:rsidR="00565EB2" w:rsidRDefault="00E44D99" w:rsidP="008D2FCF">
      <w:pPr>
        <w:pStyle w:val="TOC3"/>
        <w:rPr>
          <w:rFonts w:asciiTheme="minorHAnsi" w:eastAsiaTheme="minorEastAsia" w:hAnsiTheme="minorHAnsi" w:cstheme="minorBidi"/>
        </w:rPr>
      </w:pPr>
      <w:hyperlink w:anchor="_Toc41810525" w:history="1">
        <w:r w:rsidR="00565EB2" w:rsidRPr="00641CF5">
          <w:rPr>
            <w:rStyle w:val="Hyperlink"/>
          </w:rPr>
          <w:t>3.1.3</w:t>
        </w:r>
        <w:r w:rsidR="00565EB2">
          <w:rPr>
            <w:rFonts w:asciiTheme="minorHAnsi" w:eastAsiaTheme="minorEastAsia" w:hAnsiTheme="minorHAnsi" w:cstheme="minorBidi"/>
          </w:rPr>
          <w:tab/>
        </w:r>
        <w:r w:rsidR="00565EB2" w:rsidRPr="00641CF5">
          <w:rPr>
            <w:rStyle w:val="Hyperlink"/>
          </w:rPr>
          <w:t>Content</w:t>
        </w:r>
        <w:r w:rsidR="00565EB2">
          <w:rPr>
            <w:webHidden/>
          </w:rPr>
          <w:tab/>
        </w:r>
        <w:r w:rsidR="00565EB2">
          <w:rPr>
            <w:webHidden/>
          </w:rPr>
          <w:fldChar w:fldCharType="begin"/>
        </w:r>
        <w:r w:rsidR="00565EB2">
          <w:rPr>
            <w:webHidden/>
          </w:rPr>
          <w:instrText xml:space="preserve"> PAGEREF _Toc41810525 \h </w:instrText>
        </w:r>
        <w:r w:rsidR="00565EB2">
          <w:rPr>
            <w:webHidden/>
          </w:rPr>
        </w:r>
        <w:r w:rsidR="00565EB2">
          <w:rPr>
            <w:webHidden/>
          </w:rPr>
          <w:fldChar w:fldCharType="separate"/>
        </w:r>
        <w:r w:rsidR="00565EB2">
          <w:rPr>
            <w:webHidden/>
          </w:rPr>
          <w:t>11</w:t>
        </w:r>
        <w:r w:rsidR="00565EB2">
          <w:rPr>
            <w:webHidden/>
          </w:rPr>
          <w:fldChar w:fldCharType="end"/>
        </w:r>
      </w:hyperlink>
    </w:p>
    <w:p w14:paraId="7B6C5807" w14:textId="0BA77C03" w:rsidR="00565EB2" w:rsidRDefault="00E44D99" w:rsidP="008D2FCF">
      <w:pPr>
        <w:pStyle w:val="TOC3"/>
        <w:rPr>
          <w:rFonts w:asciiTheme="minorHAnsi" w:eastAsiaTheme="minorEastAsia" w:hAnsiTheme="minorHAnsi" w:cstheme="minorBidi"/>
        </w:rPr>
      </w:pPr>
      <w:hyperlink w:anchor="_Toc41810526" w:history="1">
        <w:r w:rsidR="00565EB2" w:rsidRPr="00641CF5">
          <w:rPr>
            <w:rStyle w:val="Hyperlink"/>
          </w:rPr>
          <w:t>3.1.4</w:t>
        </w:r>
        <w:r w:rsidR="00565EB2">
          <w:rPr>
            <w:rFonts w:asciiTheme="minorHAnsi" w:eastAsiaTheme="minorEastAsia" w:hAnsiTheme="minorHAnsi" w:cstheme="minorBidi"/>
          </w:rPr>
          <w:tab/>
        </w:r>
        <w:r w:rsidR="00565EB2" w:rsidRPr="00641CF5">
          <w:rPr>
            <w:rStyle w:val="Hyperlink"/>
          </w:rPr>
          <w:t>Preparer's extension or customisation of IFRS AU taxonomy</w:t>
        </w:r>
        <w:r w:rsidR="00565EB2">
          <w:rPr>
            <w:webHidden/>
          </w:rPr>
          <w:tab/>
        </w:r>
        <w:r w:rsidR="00565EB2">
          <w:rPr>
            <w:webHidden/>
          </w:rPr>
          <w:fldChar w:fldCharType="begin"/>
        </w:r>
        <w:r w:rsidR="00565EB2">
          <w:rPr>
            <w:webHidden/>
          </w:rPr>
          <w:instrText xml:space="preserve"> PAGEREF _Toc41810526 \h </w:instrText>
        </w:r>
        <w:r w:rsidR="00565EB2">
          <w:rPr>
            <w:webHidden/>
          </w:rPr>
        </w:r>
        <w:r w:rsidR="00565EB2">
          <w:rPr>
            <w:webHidden/>
          </w:rPr>
          <w:fldChar w:fldCharType="separate"/>
        </w:r>
        <w:r w:rsidR="00565EB2">
          <w:rPr>
            <w:webHidden/>
          </w:rPr>
          <w:t>12</w:t>
        </w:r>
        <w:r w:rsidR="00565EB2">
          <w:rPr>
            <w:webHidden/>
          </w:rPr>
          <w:fldChar w:fldCharType="end"/>
        </w:r>
      </w:hyperlink>
    </w:p>
    <w:p w14:paraId="0679F876" w14:textId="107AA050" w:rsidR="00565EB2" w:rsidRDefault="00E44D99" w:rsidP="008D2FCF">
      <w:pPr>
        <w:pStyle w:val="TOC3"/>
        <w:rPr>
          <w:rFonts w:asciiTheme="minorHAnsi" w:eastAsiaTheme="minorEastAsia" w:hAnsiTheme="minorHAnsi" w:cstheme="minorBidi"/>
        </w:rPr>
      </w:pPr>
      <w:hyperlink w:anchor="_Toc41810527" w:history="1">
        <w:r w:rsidR="00565EB2" w:rsidRPr="00641CF5">
          <w:rPr>
            <w:rStyle w:val="Hyperlink"/>
          </w:rPr>
          <w:t>3.1.5</w:t>
        </w:r>
        <w:r w:rsidR="00565EB2">
          <w:rPr>
            <w:rFonts w:asciiTheme="minorHAnsi" w:eastAsiaTheme="minorEastAsia" w:hAnsiTheme="minorHAnsi" w:cstheme="minorBidi"/>
          </w:rPr>
          <w:tab/>
        </w:r>
        <w:r w:rsidR="00565EB2" w:rsidRPr="00641CF5">
          <w:rPr>
            <w:rStyle w:val="Hyperlink"/>
          </w:rPr>
          <w:t>Issue, releases, and effective date</w:t>
        </w:r>
        <w:r w:rsidR="00565EB2">
          <w:rPr>
            <w:webHidden/>
          </w:rPr>
          <w:tab/>
        </w:r>
        <w:r w:rsidR="00565EB2">
          <w:rPr>
            <w:webHidden/>
          </w:rPr>
          <w:fldChar w:fldCharType="begin"/>
        </w:r>
        <w:r w:rsidR="00565EB2">
          <w:rPr>
            <w:webHidden/>
          </w:rPr>
          <w:instrText xml:space="preserve"> PAGEREF _Toc41810527 \h </w:instrText>
        </w:r>
        <w:r w:rsidR="00565EB2">
          <w:rPr>
            <w:webHidden/>
          </w:rPr>
        </w:r>
        <w:r w:rsidR="00565EB2">
          <w:rPr>
            <w:webHidden/>
          </w:rPr>
          <w:fldChar w:fldCharType="separate"/>
        </w:r>
        <w:r w:rsidR="00565EB2">
          <w:rPr>
            <w:webHidden/>
          </w:rPr>
          <w:t>13</w:t>
        </w:r>
        <w:r w:rsidR="00565EB2">
          <w:rPr>
            <w:webHidden/>
          </w:rPr>
          <w:fldChar w:fldCharType="end"/>
        </w:r>
      </w:hyperlink>
    </w:p>
    <w:p w14:paraId="103D7A59" w14:textId="6B0CC570" w:rsidR="00565EB2" w:rsidRDefault="00E44D99">
      <w:pPr>
        <w:pStyle w:val="TOC2"/>
        <w:rPr>
          <w:rFonts w:asciiTheme="minorHAnsi" w:eastAsiaTheme="minorEastAsia" w:hAnsiTheme="minorHAnsi" w:cstheme="minorBidi"/>
          <w:noProof/>
        </w:rPr>
      </w:pPr>
      <w:hyperlink w:anchor="_Toc41810528" w:history="1">
        <w:r w:rsidR="00565EB2" w:rsidRPr="00641CF5">
          <w:rPr>
            <w:rStyle w:val="Hyperlink"/>
          </w:rPr>
          <w:t>3.2</w:t>
        </w:r>
        <w:r w:rsidR="00565EB2">
          <w:rPr>
            <w:rFonts w:asciiTheme="minorHAnsi" w:eastAsiaTheme="minorEastAsia" w:hAnsiTheme="minorHAnsi" w:cstheme="minorBidi"/>
            <w:noProof/>
          </w:rPr>
          <w:tab/>
        </w:r>
        <w:r w:rsidR="00565EB2" w:rsidRPr="00641CF5">
          <w:rPr>
            <w:rStyle w:val="Hyperlink"/>
          </w:rPr>
          <w:t>Modelling of the IFRS AU Taxonomy 2020</w:t>
        </w:r>
        <w:r w:rsidR="00565EB2">
          <w:rPr>
            <w:noProof/>
            <w:webHidden/>
          </w:rPr>
          <w:tab/>
        </w:r>
        <w:r w:rsidR="00565EB2">
          <w:rPr>
            <w:noProof/>
            <w:webHidden/>
          </w:rPr>
          <w:fldChar w:fldCharType="begin"/>
        </w:r>
        <w:r w:rsidR="00565EB2">
          <w:rPr>
            <w:noProof/>
            <w:webHidden/>
          </w:rPr>
          <w:instrText xml:space="preserve"> PAGEREF _Toc41810528 \h </w:instrText>
        </w:r>
        <w:r w:rsidR="00565EB2">
          <w:rPr>
            <w:noProof/>
            <w:webHidden/>
          </w:rPr>
        </w:r>
        <w:r w:rsidR="00565EB2">
          <w:rPr>
            <w:noProof/>
            <w:webHidden/>
          </w:rPr>
          <w:fldChar w:fldCharType="separate"/>
        </w:r>
        <w:r w:rsidR="00565EB2">
          <w:rPr>
            <w:noProof/>
            <w:webHidden/>
          </w:rPr>
          <w:t>14</w:t>
        </w:r>
        <w:r w:rsidR="00565EB2">
          <w:rPr>
            <w:noProof/>
            <w:webHidden/>
          </w:rPr>
          <w:fldChar w:fldCharType="end"/>
        </w:r>
      </w:hyperlink>
    </w:p>
    <w:p w14:paraId="218B53A5" w14:textId="24D53784" w:rsidR="00565EB2" w:rsidRDefault="00E44D99" w:rsidP="008D2FCF">
      <w:pPr>
        <w:pStyle w:val="TOC3"/>
        <w:rPr>
          <w:rFonts w:asciiTheme="minorHAnsi" w:eastAsiaTheme="minorEastAsia" w:hAnsiTheme="minorHAnsi" w:cstheme="minorBidi"/>
        </w:rPr>
      </w:pPr>
      <w:hyperlink w:anchor="_Toc41810529" w:history="1">
        <w:r w:rsidR="00565EB2" w:rsidRPr="00641CF5">
          <w:rPr>
            <w:rStyle w:val="Hyperlink"/>
          </w:rPr>
          <w:t>3.2.1</w:t>
        </w:r>
        <w:r w:rsidR="00565EB2">
          <w:rPr>
            <w:rFonts w:asciiTheme="minorHAnsi" w:eastAsiaTheme="minorEastAsia" w:hAnsiTheme="minorHAnsi" w:cstheme="minorBidi"/>
          </w:rPr>
          <w:tab/>
        </w:r>
        <w:r w:rsidR="00565EB2" w:rsidRPr="00641CF5">
          <w:rPr>
            <w:rStyle w:val="Hyperlink"/>
          </w:rPr>
          <w:t>Hierarchical modelling</w:t>
        </w:r>
        <w:r w:rsidR="00565EB2">
          <w:rPr>
            <w:webHidden/>
          </w:rPr>
          <w:tab/>
        </w:r>
        <w:r w:rsidR="00565EB2">
          <w:rPr>
            <w:webHidden/>
          </w:rPr>
          <w:fldChar w:fldCharType="begin"/>
        </w:r>
        <w:r w:rsidR="00565EB2">
          <w:rPr>
            <w:webHidden/>
          </w:rPr>
          <w:instrText xml:space="preserve"> PAGEREF _Toc41810529 \h </w:instrText>
        </w:r>
        <w:r w:rsidR="00565EB2">
          <w:rPr>
            <w:webHidden/>
          </w:rPr>
        </w:r>
        <w:r w:rsidR="00565EB2">
          <w:rPr>
            <w:webHidden/>
          </w:rPr>
          <w:fldChar w:fldCharType="separate"/>
        </w:r>
        <w:r w:rsidR="00565EB2">
          <w:rPr>
            <w:webHidden/>
          </w:rPr>
          <w:t>14</w:t>
        </w:r>
        <w:r w:rsidR="00565EB2">
          <w:rPr>
            <w:webHidden/>
          </w:rPr>
          <w:fldChar w:fldCharType="end"/>
        </w:r>
      </w:hyperlink>
    </w:p>
    <w:p w14:paraId="791493F7" w14:textId="0521AEED" w:rsidR="00565EB2" w:rsidRDefault="00E44D99" w:rsidP="008D2FCF">
      <w:pPr>
        <w:pStyle w:val="TOC3"/>
        <w:rPr>
          <w:rFonts w:asciiTheme="minorHAnsi" w:eastAsiaTheme="minorEastAsia" w:hAnsiTheme="minorHAnsi" w:cstheme="minorBidi"/>
        </w:rPr>
      </w:pPr>
      <w:hyperlink w:anchor="_Toc41810530" w:history="1">
        <w:r w:rsidR="00565EB2" w:rsidRPr="00641CF5">
          <w:rPr>
            <w:rStyle w:val="Hyperlink"/>
          </w:rPr>
          <w:t>3.2.2</w:t>
        </w:r>
        <w:r w:rsidR="00565EB2">
          <w:rPr>
            <w:rFonts w:asciiTheme="minorHAnsi" w:eastAsiaTheme="minorEastAsia" w:hAnsiTheme="minorHAnsi" w:cstheme="minorBidi"/>
          </w:rPr>
          <w:tab/>
        </w:r>
        <w:r w:rsidR="00565EB2" w:rsidRPr="00641CF5">
          <w:rPr>
            <w:rStyle w:val="Hyperlink"/>
          </w:rPr>
          <w:t>Axes Modelling</w:t>
        </w:r>
        <w:r w:rsidR="00565EB2">
          <w:rPr>
            <w:webHidden/>
          </w:rPr>
          <w:tab/>
        </w:r>
        <w:r w:rsidR="00565EB2">
          <w:rPr>
            <w:webHidden/>
          </w:rPr>
          <w:fldChar w:fldCharType="begin"/>
        </w:r>
        <w:r w:rsidR="00565EB2">
          <w:rPr>
            <w:webHidden/>
          </w:rPr>
          <w:instrText xml:space="preserve"> PAGEREF _Toc41810530 \h </w:instrText>
        </w:r>
        <w:r w:rsidR="00565EB2">
          <w:rPr>
            <w:webHidden/>
          </w:rPr>
        </w:r>
        <w:r w:rsidR="00565EB2">
          <w:rPr>
            <w:webHidden/>
          </w:rPr>
          <w:fldChar w:fldCharType="separate"/>
        </w:r>
        <w:r w:rsidR="00565EB2">
          <w:rPr>
            <w:webHidden/>
          </w:rPr>
          <w:t>15</w:t>
        </w:r>
        <w:r w:rsidR="00565EB2">
          <w:rPr>
            <w:webHidden/>
          </w:rPr>
          <w:fldChar w:fldCharType="end"/>
        </w:r>
      </w:hyperlink>
    </w:p>
    <w:p w14:paraId="257D5F52" w14:textId="5FF8A7DA" w:rsidR="00565EB2" w:rsidRDefault="00E44D99">
      <w:pPr>
        <w:pStyle w:val="TOC2"/>
        <w:rPr>
          <w:rFonts w:asciiTheme="minorHAnsi" w:eastAsiaTheme="minorEastAsia" w:hAnsiTheme="minorHAnsi" w:cstheme="minorBidi"/>
          <w:noProof/>
        </w:rPr>
      </w:pPr>
      <w:hyperlink w:anchor="_Toc41810531" w:history="1">
        <w:r w:rsidR="00565EB2" w:rsidRPr="00641CF5">
          <w:rPr>
            <w:rStyle w:val="Hyperlink"/>
          </w:rPr>
          <w:t>3.3</w:t>
        </w:r>
        <w:r w:rsidR="00565EB2">
          <w:rPr>
            <w:rFonts w:asciiTheme="minorHAnsi" w:eastAsiaTheme="minorEastAsia" w:hAnsiTheme="minorHAnsi" w:cstheme="minorBidi"/>
            <w:noProof/>
          </w:rPr>
          <w:tab/>
        </w:r>
        <w:r w:rsidR="00565EB2" w:rsidRPr="00641CF5">
          <w:rPr>
            <w:rStyle w:val="Hyperlink"/>
          </w:rPr>
          <w:t>Structure of the IFRS AU Taxonomy 2020</w:t>
        </w:r>
        <w:r w:rsidR="00565EB2">
          <w:rPr>
            <w:noProof/>
            <w:webHidden/>
          </w:rPr>
          <w:tab/>
        </w:r>
        <w:r w:rsidR="00565EB2">
          <w:rPr>
            <w:noProof/>
            <w:webHidden/>
          </w:rPr>
          <w:fldChar w:fldCharType="begin"/>
        </w:r>
        <w:r w:rsidR="00565EB2">
          <w:rPr>
            <w:noProof/>
            <w:webHidden/>
          </w:rPr>
          <w:instrText xml:space="preserve"> PAGEREF _Toc41810531 \h </w:instrText>
        </w:r>
        <w:r w:rsidR="00565EB2">
          <w:rPr>
            <w:noProof/>
            <w:webHidden/>
          </w:rPr>
        </w:r>
        <w:r w:rsidR="00565EB2">
          <w:rPr>
            <w:noProof/>
            <w:webHidden/>
          </w:rPr>
          <w:fldChar w:fldCharType="separate"/>
        </w:r>
        <w:r w:rsidR="00565EB2">
          <w:rPr>
            <w:noProof/>
            <w:webHidden/>
          </w:rPr>
          <w:t>18</w:t>
        </w:r>
        <w:r w:rsidR="00565EB2">
          <w:rPr>
            <w:noProof/>
            <w:webHidden/>
          </w:rPr>
          <w:fldChar w:fldCharType="end"/>
        </w:r>
      </w:hyperlink>
    </w:p>
    <w:p w14:paraId="55BE988A" w14:textId="25DCDBC3" w:rsidR="00565EB2" w:rsidRDefault="00E44D99" w:rsidP="008D2FCF">
      <w:pPr>
        <w:pStyle w:val="TOC3"/>
        <w:rPr>
          <w:rFonts w:asciiTheme="minorHAnsi" w:eastAsiaTheme="minorEastAsia" w:hAnsiTheme="minorHAnsi" w:cstheme="minorBidi"/>
        </w:rPr>
      </w:pPr>
      <w:hyperlink w:anchor="_Toc41810532" w:history="1">
        <w:r w:rsidR="00565EB2" w:rsidRPr="00641CF5">
          <w:rPr>
            <w:rStyle w:val="Hyperlink"/>
          </w:rPr>
          <w:t>3.3.1</w:t>
        </w:r>
        <w:r w:rsidR="00565EB2">
          <w:rPr>
            <w:rFonts w:asciiTheme="minorHAnsi" w:eastAsiaTheme="minorEastAsia" w:hAnsiTheme="minorHAnsi" w:cstheme="minorBidi"/>
          </w:rPr>
          <w:tab/>
        </w:r>
        <w:r w:rsidR="00565EB2" w:rsidRPr="00641CF5">
          <w:rPr>
            <w:rStyle w:val="Hyperlink"/>
          </w:rPr>
          <w:t>Folders and file structures</w:t>
        </w:r>
        <w:r w:rsidR="00565EB2">
          <w:rPr>
            <w:webHidden/>
          </w:rPr>
          <w:tab/>
        </w:r>
        <w:r w:rsidR="00565EB2">
          <w:rPr>
            <w:webHidden/>
          </w:rPr>
          <w:fldChar w:fldCharType="begin"/>
        </w:r>
        <w:r w:rsidR="00565EB2">
          <w:rPr>
            <w:webHidden/>
          </w:rPr>
          <w:instrText xml:space="preserve"> PAGEREF _Toc41810532 \h </w:instrText>
        </w:r>
        <w:r w:rsidR="00565EB2">
          <w:rPr>
            <w:webHidden/>
          </w:rPr>
        </w:r>
        <w:r w:rsidR="00565EB2">
          <w:rPr>
            <w:webHidden/>
          </w:rPr>
          <w:fldChar w:fldCharType="separate"/>
        </w:r>
        <w:r w:rsidR="00565EB2">
          <w:rPr>
            <w:webHidden/>
          </w:rPr>
          <w:t>18</w:t>
        </w:r>
        <w:r w:rsidR="00565EB2">
          <w:rPr>
            <w:webHidden/>
          </w:rPr>
          <w:fldChar w:fldCharType="end"/>
        </w:r>
      </w:hyperlink>
    </w:p>
    <w:p w14:paraId="0BEED87A" w14:textId="7A115FF4" w:rsidR="00565EB2" w:rsidRDefault="00E44D99" w:rsidP="008D2FCF">
      <w:pPr>
        <w:pStyle w:val="TOC3"/>
        <w:rPr>
          <w:rFonts w:asciiTheme="minorHAnsi" w:eastAsiaTheme="minorEastAsia" w:hAnsiTheme="minorHAnsi" w:cstheme="minorBidi"/>
        </w:rPr>
      </w:pPr>
      <w:hyperlink w:anchor="_Toc41810533" w:history="1">
        <w:r w:rsidR="00565EB2" w:rsidRPr="00641CF5">
          <w:rPr>
            <w:rStyle w:val="Hyperlink"/>
          </w:rPr>
          <w:t>3.3.2</w:t>
        </w:r>
        <w:r w:rsidR="00565EB2">
          <w:rPr>
            <w:rFonts w:asciiTheme="minorHAnsi" w:eastAsiaTheme="minorEastAsia" w:hAnsiTheme="minorHAnsi" w:cstheme="minorBidi"/>
          </w:rPr>
          <w:tab/>
        </w:r>
        <w:r w:rsidR="00565EB2" w:rsidRPr="00641CF5">
          <w:rPr>
            <w:rStyle w:val="Hyperlink"/>
          </w:rPr>
          <w:t>Absolute and relative paths</w:t>
        </w:r>
        <w:r w:rsidR="00565EB2">
          <w:rPr>
            <w:webHidden/>
          </w:rPr>
          <w:tab/>
        </w:r>
        <w:r w:rsidR="00565EB2">
          <w:rPr>
            <w:webHidden/>
          </w:rPr>
          <w:fldChar w:fldCharType="begin"/>
        </w:r>
        <w:r w:rsidR="00565EB2">
          <w:rPr>
            <w:webHidden/>
          </w:rPr>
          <w:instrText xml:space="preserve"> PAGEREF _Toc41810533 \h </w:instrText>
        </w:r>
        <w:r w:rsidR="00565EB2">
          <w:rPr>
            <w:webHidden/>
          </w:rPr>
        </w:r>
        <w:r w:rsidR="00565EB2">
          <w:rPr>
            <w:webHidden/>
          </w:rPr>
          <w:fldChar w:fldCharType="separate"/>
        </w:r>
        <w:r w:rsidR="00565EB2">
          <w:rPr>
            <w:webHidden/>
          </w:rPr>
          <w:t>19</w:t>
        </w:r>
        <w:r w:rsidR="00565EB2">
          <w:rPr>
            <w:webHidden/>
          </w:rPr>
          <w:fldChar w:fldCharType="end"/>
        </w:r>
      </w:hyperlink>
    </w:p>
    <w:p w14:paraId="64F37AD6" w14:textId="5F5484A8" w:rsidR="00565EB2" w:rsidRDefault="00E44D99" w:rsidP="008D2FCF">
      <w:pPr>
        <w:pStyle w:val="TOC3"/>
        <w:rPr>
          <w:rFonts w:asciiTheme="minorHAnsi" w:eastAsiaTheme="minorEastAsia" w:hAnsiTheme="minorHAnsi" w:cstheme="minorBidi"/>
        </w:rPr>
      </w:pPr>
      <w:hyperlink w:anchor="_Toc41810534" w:history="1">
        <w:r w:rsidR="00565EB2" w:rsidRPr="00641CF5">
          <w:rPr>
            <w:rStyle w:val="Hyperlink"/>
          </w:rPr>
          <w:t>3.3.3</w:t>
        </w:r>
        <w:r w:rsidR="00565EB2">
          <w:rPr>
            <w:rFonts w:asciiTheme="minorHAnsi" w:eastAsiaTheme="minorEastAsia" w:hAnsiTheme="minorHAnsi" w:cstheme="minorBidi"/>
          </w:rPr>
          <w:tab/>
        </w:r>
        <w:r w:rsidR="00565EB2" w:rsidRPr="00641CF5">
          <w:rPr>
            <w:rStyle w:val="Hyperlink"/>
          </w:rPr>
          <w:t>DTS discovery</w:t>
        </w:r>
        <w:r w:rsidR="00565EB2">
          <w:rPr>
            <w:webHidden/>
          </w:rPr>
          <w:tab/>
        </w:r>
        <w:r w:rsidR="00565EB2">
          <w:rPr>
            <w:webHidden/>
          </w:rPr>
          <w:fldChar w:fldCharType="begin"/>
        </w:r>
        <w:r w:rsidR="00565EB2">
          <w:rPr>
            <w:webHidden/>
          </w:rPr>
          <w:instrText xml:space="preserve"> PAGEREF _Toc41810534 \h </w:instrText>
        </w:r>
        <w:r w:rsidR="00565EB2">
          <w:rPr>
            <w:webHidden/>
          </w:rPr>
        </w:r>
        <w:r w:rsidR="00565EB2">
          <w:rPr>
            <w:webHidden/>
          </w:rPr>
          <w:fldChar w:fldCharType="separate"/>
        </w:r>
        <w:r w:rsidR="00565EB2">
          <w:rPr>
            <w:webHidden/>
          </w:rPr>
          <w:t>20</w:t>
        </w:r>
        <w:r w:rsidR="00565EB2">
          <w:rPr>
            <w:webHidden/>
          </w:rPr>
          <w:fldChar w:fldCharType="end"/>
        </w:r>
      </w:hyperlink>
    </w:p>
    <w:p w14:paraId="6BBC5E9F" w14:textId="38B336DD" w:rsidR="00565EB2" w:rsidRDefault="00E44D99" w:rsidP="008D2FCF">
      <w:pPr>
        <w:pStyle w:val="TOC3"/>
        <w:rPr>
          <w:rFonts w:asciiTheme="minorHAnsi" w:eastAsiaTheme="minorEastAsia" w:hAnsiTheme="minorHAnsi" w:cstheme="minorBidi"/>
        </w:rPr>
      </w:pPr>
      <w:hyperlink w:anchor="_Toc41810535" w:history="1">
        <w:r w:rsidR="00565EB2" w:rsidRPr="00641CF5">
          <w:rPr>
            <w:rStyle w:val="Hyperlink"/>
          </w:rPr>
          <w:t>3.3.4</w:t>
        </w:r>
        <w:r w:rsidR="00565EB2">
          <w:rPr>
            <w:rFonts w:asciiTheme="minorHAnsi" w:eastAsiaTheme="minorEastAsia" w:hAnsiTheme="minorHAnsi" w:cstheme="minorBidi"/>
          </w:rPr>
          <w:tab/>
        </w:r>
        <w:r w:rsidR="00565EB2" w:rsidRPr="00641CF5">
          <w:rPr>
            <w:rStyle w:val="Hyperlink"/>
          </w:rPr>
          <w:t>Namespaces</w:t>
        </w:r>
        <w:r w:rsidR="00565EB2">
          <w:rPr>
            <w:webHidden/>
          </w:rPr>
          <w:tab/>
        </w:r>
        <w:r w:rsidR="00565EB2">
          <w:rPr>
            <w:webHidden/>
          </w:rPr>
          <w:fldChar w:fldCharType="begin"/>
        </w:r>
        <w:r w:rsidR="00565EB2">
          <w:rPr>
            <w:webHidden/>
          </w:rPr>
          <w:instrText xml:space="preserve"> PAGEREF _Toc41810535 \h </w:instrText>
        </w:r>
        <w:r w:rsidR="00565EB2">
          <w:rPr>
            <w:webHidden/>
          </w:rPr>
        </w:r>
        <w:r w:rsidR="00565EB2">
          <w:rPr>
            <w:webHidden/>
          </w:rPr>
          <w:fldChar w:fldCharType="separate"/>
        </w:r>
        <w:r w:rsidR="00565EB2">
          <w:rPr>
            <w:webHidden/>
          </w:rPr>
          <w:t>20</w:t>
        </w:r>
        <w:r w:rsidR="00565EB2">
          <w:rPr>
            <w:webHidden/>
          </w:rPr>
          <w:fldChar w:fldCharType="end"/>
        </w:r>
      </w:hyperlink>
    </w:p>
    <w:p w14:paraId="3486F5C5" w14:textId="69F7B659" w:rsidR="00565EB2" w:rsidRDefault="00E44D99" w:rsidP="008D2FCF">
      <w:pPr>
        <w:pStyle w:val="TOC3"/>
        <w:rPr>
          <w:rFonts w:asciiTheme="minorHAnsi" w:eastAsiaTheme="minorEastAsia" w:hAnsiTheme="minorHAnsi" w:cstheme="minorBidi"/>
        </w:rPr>
      </w:pPr>
      <w:hyperlink w:anchor="_Toc41810536" w:history="1">
        <w:r w:rsidR="00565EB2" w:rsidRPr="00641CF5">
          <w:rPr>
            <w:rStyle w:val="Hyperlink"/>
          </w:rPr>
          <w:t>3.3.5</w:t>
        </w:r>
        <w:r w:rsidR="00565EB2">
          <w:rPr>
            <w:rFonts w:asciiTheme="minorHAnsi" w:eastAsiaTheme="minorEastAsia" w:hAnsiTheme="minorHAnsi" w:cstheme="minorBidi"/>
          </w:rPr>
          <w:tab/>
        </w:r>
        <w:r w:rsidR="00565EB2" w:rsidRPr="00641CF5">
          <w:rPr>
            <w:rStyle w:val="Hyperlink"/>
          </w:rPr>
          <w:t>Core, role and entry-point schema</w:t>
        </w:r>
        <w:r w:rsidR="00565EB2">
          <w:rPr>
            <w:webHidden/>
          </w:rPr>
          <w:tab/>
        </w:r>
        <w:r w:rsidR="00565EB2">
          <w:rPr>
            <w:webHidden/>
          </w:rPr>
          <w:fldChar w:fldCharType="begin"/>
        </w:r>
        <w:r w:rsidR="00565EB2">
          <w:rPr>
            <w:webHidden/>
          </w:rPr>
          <w:instrText xml:space="preserve"> PAGEREF _Toc41810536 \h </w:instrText>
        </w:r>
        <w:r w:rsidR="00565EB2">
          <w:rPr>
            <w:webHidden/>
          </w:rPr>
        </w:r>
        <w:r w:rsidR="00565EB2">
          <w:rPr>
            <w:webHidden/>
          </w:rPr>
          <w:fldChar w:fldCharType="separate"/>
        </w:r>
        <w:r w:rsidR="00565EB2">
          <w:rPr>
            <w:webHidden/>
          </w:rPr>
          <w:t>20</w:t>
        </w:r>
        <w:r w:rsidR="00565EB2">
          <w:rPr>
            <w:webHidden/>
          </w:rPr>
          <w:fldChar w:fldCharType="end"/>
        </w:r>
      </w:hyperlink>
    </w:p>
    <w:p w14:paraId="388F51B8" w14:textId="3A785877" w:rsidR="00565EB2" w:rsidRDefault="00E44D99" w:rsidP="008D2FCF">
      <w:pPr>
        <w:pStyle w:val="TOC3"/>
        <w:rPr>
          <w:rFonts w:asciiTheme="minorHAnsi" w:eastAsiaTheme="minorEastAsia" w:hAnsiTheme="minorHAnsi" w:cstheme="minorBidi"/>
        </w:rPr>
      </w:pPr>
      <w:hyperlink w:anchor="_Toc41810537" w:history="1">
        <w:r w:rsidR="00565EB2" w:rsidRPr="00641CF5">
          <w:rPr>
            <w:rStyle w:val="Hyperlink"/>
          </w:rPr>
          <w:t>3.3.6</w:t>
        </w:r>
        <w:r w:rsidR="00565EB2">
          <w:rPr>
            <w:rFonts w:asciiTheme="minorHAnsi" w:eastAsiaTheme="minorEastAsia" w:hAnsiTheme="minorHAnsi" w:cstheme="minorBidi"/>
          </w:rPr>
          <w:tab/>
        </w:r>
        <w:r w:rsidR="00565EB2" w:rsidRPr="00641CF5">
          <w:rPr>
            <w:rStyle w:val="Hyperlink"/>
          </w:rPr>
          <w:t>Deprecated schema</w:t>
        </w:r>
        <w:r w:rsidR="00565EB2">
          <w:rPr>
            <w:webHidden/>
          </w:rPr>
          <w:tab/>
        </w:r>
        <w:r w:rsidR="00565EB2">
          <w:rPr>
            <w:webHidden/>
          </w:rPr>
          <w:fldChar w:fldCharType="begin"/>
        </w:r>
        <w:r w:rsidR="00565EB2">
          <w:rPr>
            <w:webHidden/>
          </w:rPr>
          <w:instrText xml:space="preserve"> PAGEREF _Toc41810537 \h </w:instrText>
        </w:r>
        <w:r w:rsidR="00565EB2">
          <w:rPr>
            <w:webHidden/>
          </w:rPr>
        </w:r>
        <w:r w:rsidR="00565EB2">
          <w:rPr>
            <w:webHidden/>
          </w:rPr>
          <w:fldChar w:fldCharType="separate"/>
        </w:r>
        <w:r w:rsidR="00565EB2">
          <w:rPr>
            <w:webHidden/>
          </w:rPr>
          <w:t>21</w:t>
        </w:r>
        <w:r w:rsidR="00565EB2">
          <w:rPr>
            <w:webHidden/>
          </w:rPr>
          <w:fldChar w:fldCharType="end"/>
        </w:r>
      </w:hyperlink>
    </w:p>
    <w:p w14:paraId="6D3EE0CC" w14:textId="058CFEE3" w:rsidR="00565EB2" w:rsidRDefault="00E44D99" w:rsidP="008D2FCF">
      <w:pPr>
        <w:pStyle w:val="TOC3"/>
        <w:rPr>
          <w:rFonts w:asciiTheme="minorHAnsi" w:eastAsiaTheme="minorEastAsia" w:hAnsiTheme="minorHAnsi" w:cstheme="minorBidi"/>
        </w:rPr>
      </w:pPr>
      <w:hyperlink w:anchor="_Toc41810538" w:history="1">
        <w:r w:rsidR="00565EB2" w:rsidRPr="00641CF5">
          <w:rPr>
            <w:rStyle w:val="Hyperlink"/>
          </w:rPr>
          <w:t>3.3.7</w:t>
        </w:r>
        <w:r w:rsidR="00565EB2">
          <w:rPr>
            <w:rFonts w:asciiTheme="minorHAnsi" w:eastAsiaTheme="minorEastAsia" w:hAnsiTheme="minorHAnsi" w:cstheme="minorBidi"/>
          </w:rPr>
          <w:tab/>
        </w:r>
        <w:r w:rsidR="00565EB2" w:rsidRPr="00641CF5">
          <w:rPr>
            <w:rStyle w:val="Hyperlink"/>
          </w:rPr>
          <w:t>Linkbases</w:t>
        </w:r>
        <w:r w:rsidR="00565EB2">
          <w:rPr>
            <w:webHidden/>
          </w:rPr>
          <w:tab/>
        </w:r>
        <w:r w:rsidR="00565EB2">
          <w:rPr>
            <w:webHidden/>
          </w:rPr>
          <w:fldChar w:fldCharType="begin"/>
        </w:r>
        <w:r w:rsidR="00565EB2">
          <w:rPr>
            <w:webHidden/>
          </w:rPr>
          <w:instrText xml:space="preserve"> PAGEREF _Toc41810538 \h </w:instrText>
        </w:r>
        <w:r w:rsidR="00565EB2">
          <w:rPr>
            <w:webHidden/>
          </w:rPr>
        </w:r>
        <w:r w:rsidR="00565EB2">
          <w:rPr>
            <w:webHidden/>
          </w:rPr>
          <w:fldChar w:fldCharType="separate"/>
        </w:r>
        <w:r w:rsidR="00565EB2">
          <w:rPr>
            <w:webHidden/>
          </w:rPr>
          <w:t>21</w:t>
        </w:r>
        <w:r w:rsidR="00565EB2">
          <w:rPr>
            <w:webHidden/>
          </w:rPr>
          <w:fldChar w:fldCharType="end"/>
        </w:r>
      </w:hyperlink>
    </w:p>
    <w:p w14:paraId="2042F3F6" w14:textId="1E1F5F1D" w:rsidR="00565EB2" w:rsidRDefault="00E44D99" w:rsidP="008D2FCF">
      <w:pPr>
        <w:pStyle w:val="TOC3"/>
        <w:rPr>
          <w:rFonts w:asciiTheme="minorHAnsi" w:eastAsiaTheme="minorEastAsia" w:hAnsiTheme="minorHAnsi" w:cstheme="minorBidi"/>
        </w:rPr>
      </w:pPr>
      <w:hyperlink w:anchor="_Toc41810539" w:history="1">
        <w:r w:rsidR="00565EB2" w:rsidRPr="00641CF5">
          <w:rPr>
            <w:rStyle w:val="Hyperlink"/>
          </w:rPr>
          <w:t>3.3.8</w:t>
        </w:r>
        <w:r w:rsidR="00565EB2">
          <w:rPr>
            <w:rFonts w:asciiTheme="minorHAnsi" w:eastAsiaTheme="minorEastAsia" w:hAnsiTheme="minorHAnsi" w:cstheme="minorBidi"/>
          </w:rPr>
          <w:tab/>
        </w:r>
        <w:r w:rsidR="00565EB2" w:rsidRPr="00641CF5">
          <w:rPr>
            <w:rStyle w:val="Hyperlink"/>
          </w:rPr>
          <w:t>Reference linkbase</w:t>
        </w:r>
        <w:r w:rsidR="00565EB2">
          <w:rPr>
            <w:webHidden/>
          </w:rPr>
          <w:tab/>
        </w:r>
        <w:r w:rsidR="00565EB2">
          <w:rPr>
            <w:webHidden/>
          </w:rPr>
          <w:fldChar w:fldCharType="begin"/>
        </w:r>
        <w:r w:rsidR="00565EB2">
          <w:rPr>
            <w:webHidden/>
          </w:rPr>
          <w:instrText xml:space="preserve"> PAGEREF _Toc41810539 \h </w:instrText>
        </w:r>
        <w:r w:rsidR="00565EB2">
          <w:rPr>
            <w:webHidden/>
          </w:rPr>
        </w:r>
        <w:r w:rsidR="00565EB2">
          <w:rPr>
            <w:webHidden/>
          </w:rPr>
          <w:fldChar w:fldCharType="separate"/>
        </w:r>
        <w:r w:rsidR="00565EB2">
          <w:rPr>
            <w:webHidden/>
          </w:rPr>
          <w:t>22</w:t>
        </w:r>
        <w:r w:rsidR="00565EB2">
          <w:rPr>
            <w:webHidden/>
          </w:rPr>
          <w:fldChar w:fldCharType="end"/>
        </w:r>
      </w:hyperlink>
    </w:p>
    <w:p w14:paraId="4395F5F7" w14:textId="3E623DE9" w:rsidR="00565EB2" w:rsidRDefault="00E44D99" w:rsidP="008D2FCF">
      <w:pPr>
        <w:pStyle w:val="TOC3"/>
        <w:rPr>
          <w:rFonts w:asciiTheme="minorHAnsi" w:eastAsiaTheme="minorEastAsia" w:hAnsiTheme="minorHAnsi" w:cstheme="minorBidi"/>
        </w:rPr>
      </w:pPr>
      <w:hyperlink w:anchor="_Toc41810540" w:history="1">
        <w:r w:rsidR="00565EB2" w:rsidRPr="00641CF5">
          <w:rPr>
            <w:rStyle w:val="Hyperlink"/>
          </w:rPr>
          <w:t>3.3.9</w:t>
        </w:r>
        <w:r w:rsidR="00565EB2">
          <w:rPr>
            <w:rFonts w:asciiTheme="minorHAnsi" w:eastAsiaTheme="minorEastAsia" w:hAnsiTheme="minorHAnsi" w:cstheme="minorBidi"/>
          </w:rPr>
          <w:tab/>
        </w:r>
        <w:r w:rsidR="00565EB2" w:rsidRPr="00641CF5">
          <w:rPr>
            <w:rStyle w:val="Hyperlink"/>
          </w:rPr>
          <w:t>Label linkbase</w:t>
        </w:r>
        <w:r w:rsidR="00565EB2">
          <w:rPr>
            <w:webHidden/>
          </w:rPr>
          <w:tab/>
        </w:r>
        <w:r w:rsidR="00565EB2">
          <w:rPr>
            <w:webHidden/>
          </w:rPr>
          <w:fldChar w:fldCharType="begin"/>
        </w:r>
        <w:r w:rsidR="00565EB2">
          <w:rPr>
            <w:webHidden/>
          </w:rPr>
          <w:instrText xml:space="preserve"> PAGEREF _Toc41810540 \h </w:instrText>
        </w:r>
        <w:r w:rsidR="00565EB2">
          <w:rPr>
            <w:webHidden/>
          </w:rPr>
        </w:r>
        <w:r w:rsidR="00565EB2">
          <w:rPr>
            <w:webHidden/>
          </w:rPr>
          <w:fldChar w:fldCharType="separate"/>
        </w:r>
        <w:r w:rsidR="00565EB2">
          <w:rPr>
            <w:webHidden/>
          </w:rPr>
          <w:t>23</w:t>
        </w:r>
        <w:r w:rsidR="00565EB2">
          <w:rPr>
            <w:webHidden/>
          </w:rPr>
          <w:fldChar w:fldCharType="end"/>
        </w:r>
      </w:hyperlink>
    </w:p>
    <w:p w14:paraId="6B09D726" w14:textId="0BE54110" w:rsidR="00565EB2" w:rsidRDefault="00E44D99" w:rsidP="008D2FCF">
      <w:pPr>
        <w:pStyle w:val="TOC3"/>
        <w:rPr>
          <w:rFonts w:asciiTheme="minorHAnsi" w:eastAsiaTheme="minorEastAsia" w:hAnsiTheme="minorHAnsi" w:cstheme="minorBidi"/>
        </w:rPr>
      </w:pPr>
      <w:hyperlink w:anchor="_Toc41810541" w:history="1">
        <w:r w:rsidR="00565EB2" w:rsidRPr="00641CF5">
          <w:rPr>
            <w:rStyle w:val="Hyperlink"/>
          </w:rPr>
          <w:t>3.3.10</w:t>
        </w:r>
        <w:r w:rsidR="00565EB2">
          <w:rPr>
            <w:rFonts w:asciiTheme="minorHAnsi" w:eastAsiaTheme="minorEastAsia" w:hAnsiTheme="minorHAnsi" w:cstheme="minorBidi"/>
          </w:rPr>
          <w:tab/>
        </w:r>
        <w:r w:rsidR="00565EB2" w:rsidRPr="00641CF5">
          <w:rPr>
            <w:rStyle w:val="Hyperlink"/>
          </w:rPr>
          <w:t>Negated labels</w:t>
        </w:r>
        <w:r w:rsidR="00565EB2">
          <w:rPr>
            <w:webHidden/>
          </w:rPr>
          <w:tab/>
        </w:r>
        <w:r w:rsidR="00565EB2">
          <w:rPr>
            <w:webHidden/>
          </w:rPr>
          <w:fldChar w:fldCharType="begin"/>
        </w:r>
        <w:r w:rsidR="00565EB2">
          <w:rPr>
            <w:webHidden/>
          </w:rPr>
          <w:instrText xml:space="preserve"> PAGEREF _Toc41810541 \h </w:instrText>
        </w:r>
        <w:r w:rsidR="00565EB2">
          <w:rPr>
            <w:webHidden/>
          </w:rPr>
        </w:r>
        <w:r w:rsidR="00565EB2">
          <w:rPr>
            <w:webHidden/>
          </w:rPr>
          <w:fldChar w:fldCharType="separate"/>
        </w:r>
        <w:r w:rsidR="00565EB2">
          <w:rPr>
            <w:webHidden/>
          </w:rPr>
          <w:t>24</w:t>
        </w:r>
        <w:r w:rsidR="00565EB2">
          <w:rPr>
            <w:webHidden/>
          </w:rPr>
          <w:fldChar w:fldCharType="end"/>
        </w:r>
      </w:hyperlink>
    </w:p>
    <w:p w14:paraId="738FC583" w14:textId="448CB6DA" w:rsidR="00565EB2" w:rsidRDefault="00E44D99" w:rsidP="008D2FCF">
      <w:pPr>
        <w:pStyle w:val="TOC3"/>
        <w:rPr>
          <w:rFonts w:asciiTheme="minorHAnsi" w:eastAsiaTheme="minorEastAsia" w:hAnsiTheme="minorHAnsi" w:cstheme="minorBidi"/>
        </w:rPr>
      </w:pPr>
      <w:hyperlink w:anchor="_Toc41810542" w:history="1">
        <w:r w:rsidR="00565EB2" w:rsidRPr="00641CF5">
          <w:rPr>
            <w:rStyle w:val="Hyperlink"/>
          </w:rPr>
          <w:t>3.3.11</w:t>
        </w:r>
        <w:r w:rsidR="00565EB2">
          <w:rPr>
            <w:rFonts w:asciiTheme="minorHAnsi" w:eastAsiaTheme="minorEastAsia" w:hAnsiTheme="minorHAnsi" w:cstheme="minorBidi"/>
          </w:rPr>
          <w:tab/>
        </w:r>
        <w:r w:rsidR="00565EB2" w:rsidRPr="00641CF5">
          <w:rPr>
            <w:rStyle w:val="Hyperlink"/>
          </w:rPr>
          <w:t>Presentation linkbases</w:t>
        </w:r>
        <w:r w:rsidR="00565EB2">
          <w:rPr>
            <w:webHidden/>
          </w:rPr>
          <w:tab/>
        </w:r>
        <w:r w:rsidR="00565EB2">
          <w:rPr>
            <w:webHidden/>
          </w:rPr>
          <w:fldChar w:fldCharType="begin"/>
        </w:r>
        <w:r w:rsidR="00565EB2">
          <w:rPr>
            <w:webHidden/>
          </w:rPr>
          <w:instrText xml:space="preserve"> PAGEREF _Toc41810542 \h </w:instrText>
        </w:r>
        <w:r w:rsidR="00565EB2">
          <w:rPr>
            <w:webHidden/>
          </w:rPr>
        </w:r>
        <w:r w:rsidR="00565EB2">
          <w:rPr>
            <w:webHidden/>
          </w:rPr>
          <w:fldChar w:fldCharType="separate"/>
        </w:r>
        <w:r w:rsidR="00565EB2">
          <w:rPr>
            <w:webHidden/>
          </w:rPr>
          <w:t>24</w:t>
        </w:r>
        <w:r w:rsidR="00565EB2">
          <w:rPr>
            <w:webHidden/>
          </w:rPr>
          <w:fldChar w:fldCharType="end"/>
        </w:r>
      </w:hyperlink>
    </w:p>
    <w:p w14:paraId="6D992467" w14:textId="6B4D7AB3" w:rsidR="00565EB2" w:rsidRDefault="00E44D99" w:rsidP="008D2FCF">
      <w:pPr>
        <w:pStyle w:val="TOC3"/>
        <w:rPr>
          <w:rFonts w:asciiTheme="minorHAnsi" w:eastAsiaTheme="minorEastAsia" w:hAnsiTheme="minorHAnsi" w:cstheme="minorBidi"/>
        </w:rPr>
      </w:pPr>
      <w:hyperlink w:anchor="_Toc41810543" w:history="1">
        <w:r w:rsidR="00565EB2" w:rsidRPr="00641CF5">
          <w:rPr>
            <w:rStyle w:val="Hyperlink"/>
          </w:rPr>
          <w:t>3.3.12</w:t>
        </w:r>
        <w:r w:rsidR="00565EB2">
          <w:rPr>
            <w:rFonts w:asciiTheme="minorHAnsi" w:eastAsiaTheme="minorEastAsia" w:hAnsiTheme="minorHAnsi" w:cstheme="minorBidi"/>
          </w:rPr>
          <w:tab/>
        </w:r>
        <w:r w:rsidR="00565EB2" w:rsidRPr="00641CF5">
          <w:rPr>
            <w:rStyle w:val="Hyperlink"/>
          </w:rPr>
          <w:t>Calculation linkbases</w:t>
        </w:r>
        <w:r w:rsidR="00565EB2">
          <w:rPr>
            <w:webHidden/>
          </w:rPr>
          <w:tab/>
        </w:r>
        <w:r w:rsidR="00565EB2">
          <w:rPr>
            <w:webHidden/>
          </w:rPr>
          <w:fldChar w:fldCharType="begin"/>
        </w:r>
        <w:r w:rsidR="00565EB2">
          <w:rPr>
            <w:webHidden/>
          </w:rPr>
          <w:instrText xml:space="preserve"> PAGEREF _Toc41810543 \h </w:instrText>
        </w:r>
        <w:r w:rsidR="00565EB2">
          <w:rPr>
            <w:webHidden/>
          </w:rPr>
        </w:r>
        <w:r w:rsidR="00565EB2">
          <w:rPr>
            <w:webHidden/>
          </w:rPr>
          <w:fldChar w:fldCharType="separate"/>
        </w:r>
        <w:r w:rsidR="00565EB2">
          <w:rPr>
            <w:webHidden/>
          </w:rPr>
          <w:t>25</w:t>
        </w:r>
        <w:r w:rsidR="00565EB2">
          <w:rPr>
            <w:webHidden/>
          </w:rPr>
          <w:fldChar w:fldCharType="end"/>
        </w:r>
      </w:hyperlink>
    </w:p>
    <w:p w14:paraId="27168053" w14:textId="1EDCD2F8" w:rsidR="00565EB2" w:rsidRDefault="00E44D99" w:rsidP="008D2FCF">
      <w:pPr>
        <w:pStyle w:val="TOC3"/>
        <w:rPr>
          <w:rFonts w:asciiTheme="minorHAnsi" w:eastAsiaTheme="minorEastAsia" w:hAnsiTheme="minorHAnsi" w:cstheme="minorBidi"/>
        </w:rPr>
      </w:pPr>
      <w:hyperlink w:anchor="_Toc41810544" w:history="1">
        <w:r w:rsidR="00565EB2" w:rsidRPr="00641CF5">
          <w:rPr>
            <w:rStyle w:val="Hyperlink"/>
          </w:rPr>
          <w:t>3.3.13</w:t>
        </w:r>
        <w:r w:rsidR="00565EB2">
          <w:rPr>
            <w:rFonts w:asciiTheme="minorHAnsi" w:eastAsiaTheme="minorEastAsia" w:hAnsiTheme="minorHAnsi" w:cstheme="minorBidi"/>
          </w:rPr>
          <w:tab/>
        </w:r>
        <w:r w:rsidR="00565EB2" w:rsidRPr="00641CF5">
          <w:rPr>
            <w:rStyle w:val="Hyperlink"/>
          </w:rPr>
          <w:t>Definition linkbases</w:t>
        </w:r>
        <w:r w:rsidR="00565EB2">
          <w:rPr>
            <w:webHidden/>
          </w:rPr>
          <w:tab/>
        </w:r>
        <w:r w:rsidR="00565EB2">
          <w:rPr>
            <w:webHidden/>
          </w:rPr>
          <w:fldChar w:fldCharType="begin"/>
        </w:r>
        <w:r w:rsidR="00565EB2">
          <w:rPr>
            <w:webHidden/>
          </w:rPr>
          <w:instrText xml:space="preserve"> PAGEREF _Toc41810544 \h </w:instrText>
        </w:r>
        <w:r w:rsidR="00565EB2">
          <w:rPr>
            <w:webHidden/>
          </w:rPr>
        </w:r>
        <w:r w:rsidR="00565EB2">
          <w:rPr>
            <w:webHidden/>
          </w:rPr>
          <w:fldChar w:fldCharType="separate"/>
        </w:r>
        <w:r w:rsidR="00565EB2">
          <w:rPr>
            <w:webHidden/>
          </w:rPr>
          <w:t>25</w:t>
        </w:r>
        <w:r w:rsidR="00565EB2">
          <w:rPr>
            <w:webHidden/>
          </w:rPr>
          <w:fldChar w:fldCharType="end"/>
        </w:r>
      </w:hyperlink>
    </w:p>
    <w:p w14:paraId="2545C233" w14:textId="13DCC611" w:rsidR="00565EB2" w:rsidRDefault="00E44D99" w:rsidP="008D2FCF">
      <w:pPr>
        <w:pStyle w:val="TOC3"/>
        <w:rPr>
          <w:rFonts w:asciiTheme="minorHAnsi" w:eastAsiaTheme="minorEastAsia" w:hAnsiTheme="minorHAnsi" w:cstheme="minorBidi"/>
        </w:rPr>
      </w:pPr>
      <w:hyperlink w:anchor="_Toc41810545" w:history="1">
        <w:r w:rsidR="00565EB2" w:rsidRPr="00641CF5">
          <w:rPr>
            <w:rStyle w:val="Hyperlink"/>
          </w:rPr>
          <w:t>3.3.14</w:t>
        </w:r>
        <w:r w:rsidR="00565EB2">
          <w:rPr>
            <w:rFonts w:asciiTheme="minorHAnsi" w:eastAsiaTheme="minorEastAsia" w:hAnsiTheme="minorHAnsi" w:cstheme="minorBidi"/>
          </w:rPr>
          <w:tab/>
        </w:r>
        <w:r w:rsidR="00565EB2" w:rsidRPr="00641CF5">
          <w:rPr>
            <w:rStyle w:val="Hyperlink"/>
          </w:rPr>
          <w:t>Generic label and reference linkbases</w:t>
        </w:r>
        <w:r w:rsidR="00565EB2">
          <w:rPr>
            <w:webHidden/>
          </w:rPr>
          <w:tab/>
        </w:r>
        <w:r w:rsidR="00565EB2">
          <w:rPr>
            <w:webHidden/>
          </w:rPr>
          <w:fldChar w:fldCharType="begin"/>
        </w:r>
        <w:r w:rsidR="00565EB2">
          <w:rPr>
            <w:webHidden/>
          </w:rPr>
          <w:instrText xml:space="preserve"> PAGEREF _Toc41810545 \h </w:instrText>
        </w:r>
        <w:r w:rsidR="00565EB2">
          <w:rPr>
            <w:webHidden/>
          </w:rPr>
        </w:r>
        <w:r w:rsidR="00565EB2">
          <w:rPr>
            <w:webHidden/>
          </w:rPr>
          <w:fldChar w:fldCharType="separate"/>
        </w:r>
        <w:r w:rsidR="00565EB2">
          <w:rPr>
            <w:webHidden/>
          </w:rPr>
          <w:t>26</w:t>
        </w:r>
        <w:r w:rsidR="00565EB2">
          <w:rPr>
            <w:webHidden/>
          </w:rPr>
          <w:fldChar w:fldCharType="end"/>
        </w:r>
      </w:hyperlink>
    </w:p>
    <w:p w14:paraId="0037F466" w14:textId="0C47629B" w:rsidR="00565EB2" w:rsidRDefault="00E44D99">
      <w:pPr>
        <w:pStyle w:val="TOC2"/>
        <w:rPr>
          <w:rFonts w:asciiTheme="minorHAnsi" w:eastAsiaTheme="minorEastAsia" w:hAnsiTheme="minorHAnsi" w:cstheme="minorBidi"/>
          <w:noProof/>
        </w:rPr>
      </w:pPr>
      <w:hyperlink w:anchor="_Toc41810546" w:history="1">
        <w:r w:rsidR="00565EB2" w:rsidRPr="00641CF5">
          <w:rPr>
            <w:rStyle w:val="Hyperlink"/>
          </w:rPr>
          <w:t>3.4</w:t>
        </w:r>
        <w:r w:rsidR="00565EB2">
          <w:rPr>
            <w:rFonts w:asciiTheme="minorHAnsi" w:eastAsiaTheme="minorEastAsia" w:hAnsiTheme="minorHAnsi" w:cstheme="minorBidi"/>
            <w:noProof/>
          </w:rPr>
          <w:tab/>
        </w:r>
        <w:r w:rsidR="00565EB2" w:rsidRPr="00641CF5">
          <w:rPr>
            <w:rStyle w:val="Hyperlink"/>
          </w:rPr>
          <w:t>Dimensions Specification</w:t>
        </w:r>
        <w:r w:rsidR="00565EB2">
          <w:rPr>
            <w:noProof/>
            <w:webHidden/>
          </w:rPr>
          <w:tab/>
        </w:r>
        <w:r w:rsidR="00565EB2">
          <w:rPr>
            <w:noProof/>
            <w:webHidden/>
          </w:rPr>
          <w:fldChar w:fldCharType="begin"/>
        </w:r>
        <w:r w:rsidR="00565EB2">
          <w:rPr>
            <w:noProof/>
            <w:webHidden/>
          </w:rPr>
          <w:instrText xml:space="preserve"> PAGEREF _Toc41810546 \h </w:instrText>
        </w:r>
        <w:r w:rsidR="00565EB2">
          <w:rPr>
            <w:noProof/>
            <w:webHidden/>
          </w:rPr>
        </w:r>
        <w:r w:rsidR="00565EB2">
          <w:rPr>
            <w:noProof/>
            <w:webHidden/>
          </w:rPr>
          <w:fldChar w:fldCharType="separate"/>
        </w:r>
        <w:r w:rsidR="00565EB2">
          <w:rPr>
            <w:noProof/>
            <w:webHidden/>
          </w:rPr>
          <w:t>26</w:t>
        </w:r>
        <w:r w:rsidR="00565EB2">
          <w:rPr>
            <w:noProof/>
            <w:webHidden/>
          </w:rPr>
          <w:fldChar w:fldCharType="end"/>
        </w:r>
      </w:hyperlink>
    </w:p>
    <w:p w14:paraId="7DA7A6AC" w14:textId="7F61421F" w:rsidR="00565EB2" w:rsidRDefault="00E44D99" w:rsidP="008D2FCF">
      <w:pPr>
        <w:pStyle w:val="TOC3"/>
        <w:rPr>
          <w:rFonts w:asciiTheme="minorHAnsi" w:eastAsiaTheme="minorEastAsia" w:hAnsiTheme="minorHAnsi" w:cstheme="minorBidi"/>
        </w:rPr>
      </w:pPr>
      <w:hyperlink w:anchor="_Toc41810547" w:history="1">
        <w:r w:rsidR="00565EB2" w:rsidRPr="00641CF5">
          <w:rPr>
            <w:rStyle w:val="Hyperlink"/>
          </w:rPr>
          <w:t>3.4.1</w:t>
        </w:r>
        <w:r w:rsidR="00565EB2">
          <w:rPr>
            <w:rFonts w:asciiTheme="minorHAnsi" w:eastAsiaTheme="minorEastAsia" w:hAnsiTheme="minorHAnsi" w:cstheme="minorBidi"/>
          </w:rPr>
          <w:tab/>
        </w:r>
        <w:r w:rsidR="00565EB2" w:rsidRPr="00641CF5">
          <w:rPr>
            <w:rStyle w:val="Hyperlink"/>
          </w:rPr>
          <w:t>"Applied" dimensions</w:t>
        </w:r>
        <w:r w:rsidR="00565EB2">
          <w:rPr>
            <w:webHidden/>
          </w:rPr>
          <w:tab/>
        </w:r>
        <w:r w:rsidR="00565EB2">
          <w:rPr>
            <w:webHidden/>
          </w:rPr>
          <w:fldChar w:fldCharType="begin"/>
        </w:r>
        <w:r w:rsidR="00565EB2">
          <w:rPr>
            <w:webHidden/>
          </w:rPr>
          <w:instrText xml:space="preserve"> PAGEREF _Toc41810547 \h </w:instrText>
        </w:r>
        <w:r w:rsidR="00565EB2">
          <w:rPr>
            <w:webHidden/>
          </w:rPr>
        </w:r>
        <w:r w:rsidR="00565EB2">
          <w:rPr>
            <w:webHidden/>
          </w:rPr>
          <w:fldChar w:fldCharType="separate"/>
        </w:r>
        <w:r w:rsidR="00565EB2">
          <w:rPr>
            <w:webHidden/>
          </w:rPr>
          <w:t>26</w:t>
        </w:r>
        <w:r w:rsidR="00565EB2">
          <w:rPr>
            <w:webHidden/>
          </w:rPr>
          <w:fldChar w:fldCharType="end"/>
        </w:r>
      </w:hyperlink>
    </w:p>
    <w:p w14:paraId="23B2087A" w14:textId="454B0F79" w:rsidR="00565EB2" w:rsidRDefault="00E44D99" w:rsidP="008D2FCF">
      <w:pPr>
        <w:pStyle w:val="TOC3"/>
        <w:rPr>
          <w:rFonts w:asciiTheme="minorHAnsi" w:eastAsiaTheme="minorEastAsia" w:hAnsiTheme="minorHAnsi" w:cstheme="minorBidi"/>
        </w:rPr>
      </w:pPr>
      <w:hyperlink w:anchor="_Toc41810548" w:history="1">
        <w:r w:rsidR="00565EB2" w:rsidRPr="00641CF5">
          <w:rPr>
            <w:rStyle w:val="Hyperlink"/>
          </w:rPr>
          <w:t>3.4.2</w:t>
        </w:r>
        <w:r w:rsidR="00565EB2">
          <w:rPr>
            <w:rFonts w:asciiTheme="minorHAnsi" w:eastAsiaTheme="minorEastAsia" w:hAnsiTheme="minorHAnsi" w:cstheme="minorBidi"/>
          </w:rPr>
          <w:tab/>
        </w:r>
        <w:r w:rsidR="00565EB2" w:rsidRPr="00641CF5">
          <w:rPr>
            <w:rStyle w:val="Hyperlink"/>
          </w:rPr>
          <w:t>"For application" dimensions</w:t>
        </w:r>
        <w:r w:rsidR="00565EB2">
          <w:rPr>
            <w:webHidden/>
          </w:rPr>
          <w:tab/>
        </w:r>
        <w:r w:rsidR="00565EB2">
          <w:rPr>
            <w:webHidden/>
          </w:rPr>
          <w:fldChar w:fldCharType="begin"/>
        </w:r>
        <w:r w:rsidR="00565EB2">
          <w:rPr>
            <w:webHidden/>
          </w:rPr>
          <w:instrText xml:space="preserve"> PAGEREF _Toc41810548 \h </w:instrText>
        </w:r>
        <w:r w:rsidR="00565EB2">
          <w:rPr>
            <w:webHidden/>
          </w:rPr>
        </w:r>
        <w:r w:rsidR="00565EB2">
          <w:rPr>
            <w:webHidden/>
          </w:rPr>
          <w:fldChar w:fldCharType="separate"/>
        </w:r>
        <w:r w:rsidR="00565EB2">
          <w:rPr>
            <w:webHidden/>
          </w:rPr>
          <w:t>28</w:t>
        </w:r>
        <w:r w:rsidR="00565EB2">
          <w:rPr>
            <w:webHidden/>
          </w:rPr>
          <w:fldChar w:fldCharType="end"/>
        </w:r>
      </w:hyperlink>
    </w:p>
    <w:p w14:paraId="7FFBF912" w14:textId="43A1CF2D" w:rsidR="00565EB2" w:rsidRDefault="00E44D99">
      <w:pPr>
        <w:pStyle w:val="TOC1"/>
        <w:rPr>
          <w:rFonts w:asciiTheme="minorHAnsi" w:eastAsiaTheme="minorEastAsia" w:hAnsiTheme="minorHAnsi" w:cstheme="minorBidi"/>
          <w:noProof/>
        </w:rPr>
      </w:pPr>
      <w:hyperlink w:anchor="_Toc41810549" w:history="1">
        <w:r w:rsidR="00565EB2" w:rsidRPr="00641CF5">
          <w:rPr>
            <w:rStyle w:val="Hyperlink"/>
          </w:rPr>
          <w:t>4</w:t>
        </w:r>
        <w:r w:rsidR="00565EB2">
          <w:rPr>
            <w:rFonts w:asciiTheme="minorHAnsi" w:eastAsiaTheme="minorEastAsia" w:hAnsiTheme="minorHAnsi" w:cstheme="minorBidi"/>
            <w:noProof/>
          </w:rPr>
          <w:tab/>
        </w:r>
        <w:r w:rsidR="00565EB2" w:rsidRPr="00641CF5">
          <w:rPr>
            <w:rStyle w:val="Hyperlink"/>
          </w:rPr>
          <w:t>Preparer's guide</w:t>
        </w:r>
        <w:r w:rsidR="00565EB2">
          <w:rPr>
            <w:noProof/>
            <w:webHidden/>
          </w:rPr>
          <w:tab/>
        </w:r>
        <w:r w:rsidR="00565EB2">
          <w:rPr>
            <w:noProof/>
            <w:webHidden/>
          </w:rPr>
          <w:fldChar w:fldCharType="begin"/>
        </w:r>
        <w:r w:rsidR="00565EB2">
          <w:rPr>
            <w:noProof/>
            <w:webHidden/>
          </w:rPr>
          <w:instrText xml:space="preserve"> PAGEREF _Toc41810549 \h </w:instrText>
        </w:r>
        <w:r w:rsidR="00565EB2">
          <w:rPr>
            <w:noProof/>
            <w:webHidden/>
          </w:rPr>
        </w:r>
        <w:r w:rsidR="00565EB2">
          <w:rPr>
            <w:noProof/>
            <w:webHidden/>
          </w:rPr>
          <w:fldChar w:fldCharType="separate"/>
        </w:r>
        <w:r w:rsidR="00565EB2">
          <w:rPr>
            <w:noProof/>
            <w:webHidden/>
          </w:rPr>
          <w:t>30</w:t>
        </w:r>
        <w:r w:rsidR="00565EB2">
          <w:rPr>
            <w:noProof/>
            <w:webHidden/>
          </w:rPr>
          <w:fldChar w:fldCharType="end"/>
        </w:r>
      </w:hyperlink>
    </w:p>
    <w:p w14:paraId="008F360F" w14:textId="77907C27" w:rsidR="00565EB2" w:rsidRDefault="00E44D99">
      <w:pPr>
        <w:pStyle w:val="TOC2"/>
        <w:rPr>
          <w:rFonts w:asciiTheme="minorHAnsi" w:eastAsiaTheme="minorEastAsia" w:hAnsiTheme="minorHAnsi" w:cstheme="minorBidi"/>
          <w:noProof/>
        </w:rPr>
      </w:pPr>
      <w:hyperlink w:anchor="_Toc41810551" w:history="1">
        <w:r w:rsidR="00565EB2" w:rsidRPr="00641CF5">
          <w:rPr>
            <w:rStyle w:val="Hyperlink"/>
          </w:rPr>
          <w:t>4.1</w:t>
        </w:r>
        <w:r w:rsidR="00565EB2">
          <w:rPr>
            <w:rFonts w:asciiTheme="minorHAnsi" w:eastAsiaTheme="minorEastAsia" w:hAnsiTheme="minorHAnsi" w:cstheme="minorBidi"/>
            <w:noProof/>
          </w:rPr>
          <w:tab/>
        </w:r>
        <w:r w:rsidR="00565EB2" w:rsidRPr="00641CF5">
          <w:rPr>
            <w:rStyle w:val="Hyperlink"/>
          </w:rPr>
          <w:t>Mapping to THE IFRS AU Taxonomy 2020</w:t>
        </w:r>
        <w:r w:rsidR="00565EB2">
          <w:rPr>
            <w:noProof/>
            <w:webHidden/>
          </w:rPr>
          <w:tab/>
        </w:r>
        <w:r w:rsidR="00565EB2">
          <w:rPr>
            <w:noProof/>
            <w:webHidden/>
          </w:rPr>
          <w:fldChar w:fldCharType="begin"/>
        </w:r>
        <w:r w:rsidR="00565EB2">
          <w:rPr>
            <w:noProof/>
            <w:webHidden/>
          </w:rPr>
          <w:instrText xml:space="preserve"> PAGEREF _Toc41810551 \h </w:instrText>
        </w:r>
        <w:r w:rsidR="00565EB2">
          <w:rPr>
            <w:noProof/>
            <w:webHidden/>
          </w:rPr>
        </w:r>
        <w:r w:rsidR="00565EB2">
          <w:rPr>
            <w:noProof/>
            <w:webHidden/>
          </w:rPr>
          <w:fldChar w:fldCharType="separate"/>
        </w:r>
        <w:r w:rsidR="00565EB2">
          <w:rPr>
            <w:noProof/>
            <w:webHidden/>
          </w:rPr>
          <w:t>30</w:t>
        </w:r>
        <w:r w:rsidR="00565EB2">
          <w:rPr>
            <w:noProof/>
            <w:webHidden/>
          </w:rPr>
          <w:fldChar w:fldCharType="end"/>
        </w:r>
      </w:hyperlink>
    </w:p>
    <w:p w14:paraId="11197D26" w14:textId="4247AC2F" w:rsidR="00565EB2" w:rsidRDefault="00E44D99">
      <w:pPr>
        <w:pStyle w:val="TOC2"/>
        <w:rPr>
          <w:rFonts w:asciiTheme="minorHAnsi" w:eastAsiaTheme="minorEastAsia" w:hAnsiTheme="minorHAnsi" w:cstheme="minorBidi"/>
          <w:noProof/>
        </w:rPr>
      </w:pPr>
      <w:hyperlink w:anchor="_Toc41810552" w:history="1">
        <w:r w:rsidR="00565EB2" w:rsidRPr="00641CF5">
          <w:rPr>
            <w:rStyle w:val="Hyperlink"/>
          </w:rPr>
          <w:t>4.2</w:t>
        </w:r>
        <w:r w:rsidR="00565EB2">
          <w:rPr>
            <w:rFonts w:asciiTheme="minorHAnsi" w:eastAsiaTheme="minorEastAsia" w:hAnsiTheme="minorHAnsi" w:cstheme="minorBidi"/>
            <w:noProof/>
          </w:rPr>
          <w:tab/>
        </w:r>
        <w:r w:rsidR="00565EB2" w:rsidRPr="00641CF5">
          <w:rPr>
            <w:rStyle w:val="Hyperlink"/>
          </w:rPr>
          <w:t>Context Specifications</w:t>
        </w:r>
        <w:r w:rsidR="00565EB2">
          <w:rPr>
            <w:noProof/>
            <w:webHidden/>
          </w:rPr>
          <w:tab/>
        </w:r>
        <w:r w:rsidR="00565EB2">
          <w:rPr>
            <w:noProof/>
            <w:webHidden/>
          </w:rPr>
          <w:fldChar w:fldCharType="begin"/>
        </w:r>
        <w:r w:rsidR="00565EB2">
          <w:rPr>
            <w:noProof/>
            <w:webHidden/>
          </w:rPr>
          <w:instrText xml:space="preserve"> PAGEREF _Toc41810552 \h </w:instrText>
        </w:r>
        <w:r w:rsidR="00565EB2">
          <w:rPr>
            <w:noProof/>
            <w:webHidden/>
          </w:rPr>
        </w:r>
        <w:r w:rsidR="00565EB2">
          <w:rPr>
            <w:noProof/>
            <w:webHidden/>
          </w:rPr>
          <w:fldChar w:fldCharType="separate"/>
        </w:r>
        <w:r w:rsidR="00565EB2">
          <w:rPr>
            <w:noProof/>
            <w:webHidden/>
          </w:rPr>
          <w:t>30</w:t>
        </w:r>
        <w:r w:rsidR="00565EB2">
          <w:rPr>
            <w:noProof/>
            <w:webHidden/>
          </w:rPr>
          <w:fldChar w:fldCharType="end"/>
        </w:r>
      </w:hyperlink>
    </w:p>
    <w:p w14:paraId="19E2C7EA" w14:textId="23F75B27" w:rsidR="00565EB2" w:rsidRDefault="00E44D99">
      <w:pPr>
        <w:pStyle w:val="TOC2"/>
        <w:rPr>
          <w:rFonts w:asciiTheme="minorHAnsi" w:eastAsiaTheme="minorEastAsia" w:hAnsiTheme="minorHAnsi" w:cstheme="minorBidi"/>
          <w:noProof/>
        </w:rPr>
      </w:pPr>
      <w:hyperlink w:anchor="_Toc41810553" w:history="1">
        <w:r w:rsidR="00565EB2" w:rsidRPr="00641CF5">
          <w:rPr>
            <w:rStyle w:val="Hyperlink"/>
          </w:rPr>
          <w:t>4.3</w:t>
        </w:r>
        <w:r w:rsidR="00565EB2">
          <w:rPr>
            <w:rFonts w:asciiTheme="minorHAnsi" w:eastAsiaTheme="minorEastAsia" w:hAnsiTheme="minorHAnsi" w:cstheme="minorBidi"/>
            <w:noProof/>
          </w:rPr>
          <w:tab/>
        </w:r>
        <w:r w:rsidR="00565EB2" w:rsidRPr="00641CF5">
          <w:rPr>
            <w:rStyle w:val="Hyperlink"/>
          </w:rPr>
          <w:t>tagging line items presented in primary financial statements</w:t>
        </w:r>
        <w:r w:rsidR="00565EB2">
          <w:rPr>
            <w:noProof/>
            <w:webHidden/>
          </w:rPr>
          <w:tab/>
        </w:r>
        <w:r w:rsidR="00565EB2">
          <w:rPr>
            <w:noProof/>
            <w:webHidden/>
          </w:rPr>
          <w:fldChar w:fldCharType="begin"/>
        </w:r>
        <w:r w:rsidR="00565EB2">
          <w:rPr>
            <w:noProof/>
            <w:webHidden/>
          </w:rPr>
          <w:instrText xml:space="preserve"> PAGEREF _Toc41810553 \h </w:instrText>
        </w:r>
        <w:r w:rsidR="00565EB2">
          <w:rPr>
            <w:noProof/>
            <w:webHidden/>
          </w:rPr>
        </w:r>
        <w:r w:rsidR="00565EB2">
          <w:rPr>
            <w:noProof/>
            <w:webHidden/>
          </w:rPr>
          <w:fldChar w:fldCharType="separate"/>
        </w:r>
        <w:r w:rsidR="00565EB2">
          <w:rPr>
            <w:noProof/>
            <w:webHidden/>
          </w:rPr>
          <w:t>31</w:t>
        </w:r>
        <w:r w:rsidR="00565EB2">
          <w:rPr>
            <w:noProof/>
            <w:webHidden/>
          </w:rPr>
          <w:fldChar w:fldCharType="end"/>
        </w:r>
      </w:hyperlink>
    </w:p>
    <w:p w14:paraId="2C1C2853" w14:textId="7716F768" w:rsidR="00565EB2" w:rsidRDefault="00E44D99">
      <w:pPr>
        <w:pStyle w:val="TOC2"/>
        <w:rPr>
          <w:rFonts w:asciiTheme="minorHAnsi" w:eastAsiaTheme="minorEastAsia" w:hAnsiTheme="minorHAnsi" w:cstheme="minorBidi"/>
          <w:noProof/>
        </w:rPr>
      </w:pPr>
      <w:hyperlink w:anchor="_Toc41810554" w:history="1">
        <w:r w:rsidR="00565EB2" w:rsidRPr="00641CF5">
          <w:rPr>
            <w:rStyle w:val="Hyperlink"/>
          </w:rPr>
          <w:t>4.4</w:t>
        </w:r>
        <w:r w:rsidR="00565EB2">
          <w:rPr>
            <w:rFonts w:asciiTheme="minorHAnsi" w:eastAsiaTheme="minorEastAsia" w:hAnsiTheme="minorHAnsi" w:cstheme="minorBidi"/>
            <w:noProof/>
          </w:rPr>
          <w:tab/>
        </w:r>
        <w:r w:rsidR="00565EB2" w:rsidRPr="00641CF5">
          <w:rPr>
            <w:rStyle w:val="Hyperlink"/>
          </w:rPr>
          <w:t>Units and Decimals</w:t>
        </w:r>
        <w:r w:rsidR="00565EB2">
          <w:rPr>
            <w:noProof/>
            <w:webHidden/>
          </w:rPr>
          <w:tab/>
        </w:r>
        <w:r w:rsidR="00565EB2">
          <w:rPr>
            <w:noProof/>
            <w:webHidden/>
          </w:rPr>
          <w:fldChar w:fldCharType="begin"/>
        </w:r>
        <w:r w:rsidR="00565EB2">
          <w:rPr>
            <w:noProof/>
            <w:webHidden/>
          </w:rPr>
          <w:instrText xml:space="preserve"> PAGEREF _Toc41810554 \h </w:instrText>
        </w:r>
        <w:r w:rsidR="00565EB2">
          <w:rPr>
            <w:noProof/>
            <w:webHidden/>
          </w:rPr>
        </w:r>
        <w:r w:rsidR="00565EB2">
          <w:rPr>
            <w:noProof/>
            <w:webHidden/>
          </w:rPr>
          <w:fldChar w:fldCharType="separate"/>
        </w:r>
        <w:r w:rsidR="00565EB2">
          <w:rPr>
            <w:noProof/>
            <w:webHidden/>
          </w:rPr>
          <w:t>33</w:t>
        </w:r>
        <w:r w:rsidR="00565EB2">
          <w:rPr>
            <w:noProof/>
            <w:webHidden/>
          </w:rPr>
          <w:fldChar w:fldCharType="end"/>
        </w:r>
      </w:hyperlink>
    </w:p>
    <w:p w14:paraId="4F43BED9" w14:textId="1FCCA3CD" w:rsidR="00565EB2" w:rsidRDefault="00E44D99" w:rsidP="008D2FCF">
      <w:pPr>
        <w:pStyle w:val="TOC3"/>
        <w:rPr>
          <w:rFonts w:asciiTheme="minorHAnsi" w:eastAsiaTheme="minorEastAsia" w:hAnsiTheme="minorHAnsi" w:cstheme="minorBidi"/>
        </w:rPr>
      </w:pPr>
      <w:hyperlink w:anchor="_Toc41810555" w:history="1">
        <w:r w:rsidR="00565EB2" w:rsidRPr="00641CF5">
          <w:rPr>
            <w:rStyle w:val="Hyperlink"/>
          </w:rPr>
          <w:t>4.4.1</w:t>
        </w:r>
        <w:r w:rsidR="00565EB2">
          <w:rPr>
            <w:rFonts w:asciiTheme="minorHAnsi" w:eastAsiaTheme="minorEastAsia" w:hAnsiTheme="minorHAnsi" w:cstheme="minorBidi"/>
          </w:rPr>
          <w:tab/>
        </w:r>
        <w:r w:rsidR="00565EB2" w:rsidRPr="00641CF5">
          <w:rPr>
            <w:rStyle w:val="Hyperlink"/>
          </w:rPr>
          <w:t>Monetary Amounts and date type</w:t>
        </w:r>
        <w:r w:rsidR="00565EB2">
          <w:rPr>
            <w:webHidden/>
          </w:rPr>
          <w:tab/>
        </w:r>
        <w:r w:rsidR="00565EB2">
          <w:rPr>
            <w:webHidden/>
          </w:rPr>
          <w:fldChar w:fldCharType="begin"/>
        </w:r>
        <w:r w:rsidR="00565EB2">
          <w:rPr>
            <w:webHidden/>
          </w:rPr>
          <w:instrText xml:space="preserve"> PAGEREF _Toc41810555 \h </w:instrText>
        </w:r>
        <w:r w:rsidR="00565EB2">
          <w:rPr>
            <w:webHidden/>
          </w:rPr>
        </w:r>
        <w:r w:rsidR="00565EB2">
          <w:rPr>
            <w:webHidden/>
          </w:rPr>
          <w:fldChar w:fldCharType="separate"/>
        </w:r>
        <w:r w:rsidR="00565EB2">
          <w:rPr>
            <w:webHidden/>
          </w:rPr>
          <w:t>34</w:t>
        </w:r>
        <w:r w:rsidR="00565EB2">
          <w:rPr>
            <w:webHidden/>
          </w:rPr>
          <w:fldChar w:fldCharType="end"/>
        </w:r>
      </w:hyperlink>
    </w:p>
    <w:p w14:paraId="74FD5FFC" w14:textId="3CC89378" w:rsidR="00565EB2" w:rsidRDefault="00E44D99" w:rsidP="008D2FCF">
      <w:pPr>
        <w:pStyle w:val="TOC3"/>
        <w:rPr>
          <w:rFonts w:asciiTheme="minorHAnsi" w:eastAsiaTheme="minorEastAsia" w:hAnsiTheme="minorHAnsi" w:cstheme="minorBidi"/>
        </w:rPr>
      </w:pPr>
      <w:hyperlink w:anchor="_Toc41810556" w:history="1">
        <w:r w:rsidR="00565EB2" w:rsidRPr="00641CF5">
          <w:rPr>
            <w:rStyle w:val="Hyperlink"/>
          </w:rPr>
          <w:t>4.4.2</w:t>
        </w:r>
        <w:r w:rsidR="00565EB2">
          <w:rPr>
            <w:rFonts w:asciiTheme="minorHAnsi" w:eastAsiaTheme="minorEastAsia" w:hAnsiTheme="minorHAnsi" w:cstheme="minorBidi"/>
          </w:rPr>
          <w:tab/>
        </w:r>
        <w:r w:rsidR="00565EB2" w:rsidRPr="00641CF5">
          <w:rPr>
            <w:rStyle w:val="Hyperlink"/>
          </w:rPr>
          <w:t>Share Counts</w:t>
        </w:r>
        <w:r w:rsidR="00565EB2">
          <w:rPr>
            <w:webHidden/>
          </w:rPr>
          <w:tab/>
        </w:r>
        <w:r w:rsidR="00565EB2">
          <w:rPr>
            <w:webHidden/>
          </w:rPr>
          <w:fldChar w:fldCharType="begin"/>
        </w:r>
        <w:r w:rsidR="00565EB2">
          <w:rPr>
            <w:webHidden/>
          </w:rPr>
          <w:instrText xml:space="preserve"> PAGEREF _Toc41810556 \h </w:instrText>
        </w:r>
        <w:r w:rsidR="00565EB2">
          <w:rPr>
            <w:webHidden/>
          </w:rPr>
        </w:r>
        <w:r w:rsidR="00565EB2">
          <w:rPr>
            <w:webHidden/>
          </w:rPr>
          <w:fldChar w:fldCharType="separate"/>
        </w:r>
        <w:r w:rsidR="00565EB2">
          <w:rPr>
            <w:webHidden/>
          </w:rPr>
          <w:t>34</w:t>
        </w:r>
        <w:r w:rsidR="00565EB2">
          <w:rPr>
            <w:webHidden/>
          </w:rPr>
          <w:fldChar w:fldCharType="end"/>
        </w:r>
      </w:hyperlink>
    </w:p>
    <w:p w14:paraId="37584447" w14:textId="1F524A88" w:rsidR="00565EB2" w:rsidRDefault="00E44D99" w:rsidP="008D2FCF">
      <w:pPr>
        <w:pStyle w:val="TOC3"/>
        <w:rPr>
          <w:rFonts w:asciiTheme="minorHAnsi" w:eastAsiaTheme="minorEastAsia" w:hAnsiTheme="minorHAnsi" w:cstheme="minorBidi"/>
        </w:rPr>
      </w:pPr>
      <w:hyperlink w:anchor="_Toc41810557" w:history="1">
        <w:r w:rsidR="00565EB2" w:rsidRPr="00641CF5">
          <w:rPr>
            <w:rStyle w:val="Hyperlink"/>
          </w:rPr>
          <w:t>4.4.3</w:t>
        </w:r>
        <w:r w:rsidR="00565EB2">
          <w:rPr>
            <w:rFonts w:asciiTheme="minorHAnsi" w:eastAsiaTheme="minorEastAsia" w:hAnsiTheme="minorHAnsi" w:cstheme="minorBidi"/>
          </w:rPr>
          <w:tab/>
        </w:r>
        <w:r w:rsidR="00565EB2" w:rsidRPr="00641CF5">
          <w:rPr>
            <w:rStyle w:val="Hyperlink"/>
          </w:rPr>
          <w:t>Earnings Per Share</w:t>
        </w:r>
        <w:r w:rsidR="00565EB2">
          <w:rPr>
            <w:webHidden/>
          </w:rPr>
          <w:tab/>
        </w:r>
        <w:r w:rsidR="00565EB2">
          <w:rPr>
            <w:webHidden/>
          </w:rPr>
          <w:fldChar w:fldCharType="begin"/>
        </w:r>
        <w:r w:rsidR="00565EB2">
          <w:rPr>
            <w:webHidden/>
          </w:rPr>
          <w:instrText xml:space="preserve"> PAGEREF _Toc41810557 \h </w:instrText>
        </w:r>
        <w:r w:rsidR="00565EB2">
          <w:rPr>
            <w:webHidden/>
          </w:rPr>
        </w:r>
        <w:r w:rsidR="00565EB2">
          <w:rPr>
            <w:webHidden/>
          </w:rPr>
          <w:fldChar w:fldCharType="separate"/>
        </w:r>
        <w:r w:rsidR="00565EB2">
          <w:rPr>
            <w:webHidden/>
          </w:rPr>
          <w:t>34</w:t>
        </w:r>
        <w:r w:rsidR="00565EB2">
          <w:rPr>
            <w:webHidden/>
          </w:rPr>
          <w:fldChar w:fldCharType="end"/>
        </w:r>
      </w:hyperlink>
    </w:p>
    <w:p w14:paraId="504029D7" w14:textId="58885BD1" w:rsidR="00565EB2" w:rsidRDefault="00E44D99">
      <w:pPr>
        <w:pStyle w:val="TOC2"/>
        <w:rPr>
          <w:rFonts w:asciiTheme="minorHAnsi" w:eastAsiaTheme="minorEastAsia" w:hAnsiTheme="minorHAnsi" w:cstheme="minorBidi"/>
          <w:noProof/>
        </w:rPr>
      </w:pPr>
      <w:hyperlink w:anchor="_Toc41810560" w:history="1">
        <w:r w:rsidR="00565EB2" w:rsidRPr="00641CF5">
          <w:rPr>
            <w:rStyle w:val="Hyperlink"/>
          </w:rPr>
          <w:t>4.5</w:t>
        </w:r>
        <w:r w:rsidR="00565EB2">
          <w:rPr>
            <w:rFonts w:asciiTheme="minorHAnsi" w:eastAsiaTheme="minorEastAsia" w:hAnsiTheme="minorHAnsi" w:cstheme="minorBidi"/>
            <w:noProof/>
          </w:rPr>
          <w:tab/>
        </w:r>
        <w:r w:rsidR="00565EB2" w:rsidRPr="00641CF5">
          <w:rPr>
            <w:rStyle w:val="Hyperlink"/>
          </w:rPr>
          <w:t>Preparer’s self-validation using IFRS Taxonomy Formula Linkbase</w:t>
        </w:r>
        <w:r w:rsidR="00565EB2">
          <w:rPr>
            <w:noProof/>
            <w:webHidden/>
          </w:rPr>
          <w:tab/>
        </w:r>
        <w:r w:rsidR="00565EB2">
          <w:rPr>
            <w:noProof/>
            <w:webHidden/>
          </w:rPr>
          <w:fldChar w:fldCharType="begin"/>
        </w:r>
        <w:r w:rsidR="00565EB2">
          <w:rPr>
            <w:noProof/>
            <w:webHidden/>
          </w:rPr>
          <w:instrText xml:space="preserve"> PAGEREF _Toc41810560 \h </w:instrText>
        </w:r>
        <w:r w:rsidR="00565EB2">
          <w:rPr>
            <w:noProof/>
            <w:webHidden/>
          </w:rPr>
        </w:r>
        <w:r w:rsidR="00565EB2">
          <w:rPr>
            <w:noProof/>
            <w:webHidden/>
          </w:rPr>
          <w:fldChar w:fldCharType="separate"/>
        </w:r>
        <w:r w:rsidR="00565EB2">
          <w:rPr>
            <w:noProof/>
            <w:webHidden/>
          </w:rPr>
          <w:t>35</w:t>
        </w:r>
        <w:r w:rsidR="00565EB2">
          <w:rPr>
            <w:noProof/>
            <w:webHidden/>
          </w:rPr>
          <w:fldChar w:fldCharType="end"/>
        </w:r>
      </w:hyperlink>
    </w:p>
    <w:p w14:paraId="4891F2F9" w14:textId="3A841BE1" w:rsidR="00565EB2" w:rsidRDefault="00E44D99">
      <w:pPr>
        <w:pStyle w:val="TOC1"/>
        <w:rPr>
          <w:rFonts w:asciiTheme="minorHAnsi" w:eastAsiaTheme="minorEastAsia" w:hAnsiTheme="minorHAnsi" w:cstheme="minorBidi"/>
          <w:noProof/>
        </w:rPr>
      </w:pPr>
      <w:hyperlink w:anchor="_Toc41810562" w:history="1">
        <w:r w:rsidR="00565EB2" w:rsidRPr="00641CF5">
          <w:rPr>
            <w:rStyle w:val="Hyperlink"/>
            <w:lang w:val="en-US"/>
          </w:rPr>
          <w:t>Appendix A – IFRS AU Taxonomy 2020 Illustration</w:t>
        </w:r>
        <w:r w:rsidR="00565EB2">
          <w:rPr>
            <w:noProof/>
            <w:webHidden/>
          </w:rPr>
          <w:tab/>
        </w:r>
        <w:r w:rsidR="00565EB2">
          <w:rPr>
            <w:noProof/>
            <w:webHidden/>
          </w:rPr>
          <w:fldChar w:fldCharType="begin"/>
        </w:r>
        <w:r w:rsidR="00565EB2">
          <w:rPr>
            <w:noProof/>
            <w:webHidden/>
          </w:rPr>
          <w:instrText xml:space="preserve"> PAGEREF _Toc41810562 \h </w:instrText>
        </w:r>
        <w:r w:rsidR="00565EB2">
          <w:rPr>
            <w:noProof/>
            <w:webHidden/>
          </w:rPr>
        </w:r>
        <w:r w:rsidR="00565EB2">
          <w:rPr>
            <w:noProof/>
            <w:webHidden/>
          </w:rPr>
          <w:fldChar w:fldCharType="separate"/>
        </w:r>
        <w:r w:rsidR="00565EB2">
          <w:rPr>
            <w:noProof/>
            <w:webHidden/>
          </w:rPr>
          <w:t>38</w:t>
        </w:r>
        <w:r w:rsidR="00565EB2">
          <w:rPr>
            <w:noProof/>
            <w:webHidden/>
          </w:rPr>
          <w:fldChar w:fldCharType="end"/>
        </w:r>
      </w:hyperlink>
    </w:p>
    <w:p w14:paraId="6FA3FFAE" w14:textId="22231A71" w:rsidR="00BA43CC" w:rsidRDefault="0057724D" w:rsidP="008F46ED">
      <w:pPr>
        <w:pStyle w:val="StyleMaintext"/>
        <w:spacing w:line="276" w:lineRule="auto"/>
      </w:pPr>
      <w:r>
        <w:fldChar w:fldCharType="end"/>
      </w:r>
    </w:p>
    <w:p w14:paraId="0194A209" w14:textId="77777777" w:rsidR="00FB1E0E" w:rsidRPr="00542C3D" w:rsidRDefault="00FB1E0E" w:rsidP="008F46ED">
      <w:pPr>
        <w:pStyle w:val="StyleMaintext"/>
        <w:spacing w:line="276" w:lineRule="auto"/>
      </w:pPr>
    </w:p>
    <w:p w14:paraId="3E18F56F" w14:textId="77777777" w:rsidR="00BA43CC" w:rsidRPr="00542C3D" w:rsidRDefault="00BA43CC" w:rsidP="00BA43CC">
      <w:pPr>
        <w:spacing w:after="120"/>
        <w:rPr>
          <w:rFonts w:cs="Arial"/>
          <w:sz w:val="36"/>
          <w:szCs w:val="36"/>
        </w:rPr>
      </w:pPr>
      <w:r w:rsidRPr="00542C3D">
        <w:rPr>
          <w:rFonts w:cs="Arial"/>
          <w:sz w:val="36"/>
          <w:szCs w:val="36"/>
        </w:rPr>
        <w:lastRenderedPageBreak/>
        <w:t>Terminology</w:t>
      </w:r>
    </w:p>
    <w:p w14:paraId="5E8C65B6" w14:textId="77777777"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14:paraId="4B26D9DF" w14:textId="77777777"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14:paraId="2C81294A" w14:textId="77777777" w:rsidR="00FD05E5" w:rsidRDefault="00A710D5" w:rsidP="00FD05E5">
      <w:pPr>
        <w:spacing w:after="120"/>
        <w:rPr>
          <w:rFonts w:cs="Arial"/>
          <w:szCs w:val="22"/>
        </w:rPr>
      </w:pPr>
      <w:r>
        <w:rPr>
          <w:rFonts w:cs="Arial"/>
          <w:szCs w:val="22"/>
        </w:rPr>
        <w:t xml:space="preserve">Click </w:t>
      </w:r>
      <w:hyperlink r:id="rId22" w:history="1">
        <w:r w:rsidRPr="00A710D5">
          <w:rPr>
            <w:rStyle w:val="Hyperlink"/>
            <w:rFonts w:cs="Arial"/>
            <w:noProof w:val="0"/>
            <w:szCs w:val="22"/>
          </w:rPr>
          <w:t>http://www.ifrs.org/XBRL/Resources/Glossary.htm</w:t>
        </w:r>
      </w:hyperlink>
      <w:r>
        <w:rPr>
          <w:rFonts w:cs="Arial"/>
          <w:szCs w:val="22"/>
        </w:rPr>
        <w:t xml:space="preserve"> to go to the IFRS glossary</w:t>
      </w:r>
    </w:p>
    <w:p w14:paraId="7219B739" w14:textId="77777777"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3"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14:paraId="5F970083" w14:textId="77777777" w:rsidR="00BA43CC" w:rsidRPr="00542C3D" w:rsidRDefault="00BA43CC" w:rsidP="00BA43CC">
      <w:pPr>
        <w:rPr>
          <w:rFonts w:cs="Arial"/>
        </w:rPr>
      </w:pPr>
    </w:p>
    <w:p w14:paraId="3EFB96B4" w14:textId="77777777" w:rsidR="00BA43CC" w:rsidRPr="00542C3D" w:rsidRDefault="00BA43CC" w:rsidP="00B94070">
      <w:pPr>
        <w:pStyle w:val="Head1"/>
        <w:tabs>
          <w:tab w:val="clear" w:pos="1928"/>
          <w:tab w:val="num" w:pos="709"/>
        </w:tabs>
        <w:ind w:hanging="1850"/>
      </w:pPr>
      <w:bookmarkStart w:id="3" w:name="_Toc41810511"/>
      <w:r w:rsidRPr="00542C3D">
        <w:lastRenderedPageBreak/>
        <w:t>Introduction</w:t>
      </w:r>
      <w:bookmarkEnd w:id="3"/>
    </w:p>
    <w:p w14:paraId="54D14D8F" w14:textId="77777777" w:rsidR="00BA43CC" w:rsidRPr="00542C3D" w:rsidRDefault="00BA43CC" w:rsidP="00D27EB9">
      <w:pPr>
        <w:pStyle w:val="Head2"/>
        <w:tabs>
          <w:tab w:val="num" w:pos="709"/>
        </w:tabs>
        <w:ind w:left="709" w:hanging="709"/>
      </w:pPr>
      <w:bookmarkStart w:id="4" w:name="_Toc203783465"/>
      <w:bookmarkStart w:id="5" w:name="_Toc41810512"/>
      <w:r w:rsidRPr="00542C3D">
        <w:t>Purpose</w:t>
      </w:r>
      <w:bookmarkEnd w:id="4"/>
      <w:bookmarkEnd w:id="5"/>
    </w:p>
    <w:p w14:paraId="7C993C70" w14:textId="28C165F2" w:rsidR="00A60471" w:rsidRDefault="00A60471" w:rsidP="00A60471">
      <w:pPr>
        <w:spacing w:before="120" w:after="120"/>
        <w:rPr>
          <w:rFonts w:cs="Arial"/>
        </w:rPr>
      </w:pPr>
      <w:r w:rsidRPr="00E07903">
        <w:rPr>
          <w:rFonts w:cs="Arial"/>
          <w:sz w:val="20"/>
          <w:szCs w:val="20"/>
        </w:rPr>
        <w:t xml:space="preserve">The purpose of this document is to support </w:t>
      </w:r>
      <w:r w:rsidR="008D2FCF">
        <w:rPr>
          <w:rFonts w:cs="Arial"/>
          <w:sz w:val="20"/>
          <w:szCs w:val="20"/>
        </w:rPr>
        <w:t xml:space="preserve">preparers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F57E00">
        <w:rPr>
          <w:rFonts w:cs="Arial"/>
          <w:sz w:val="20"/>
          <w:szCs w:val="20"/>
        </w:rPr>
        <w:t>.</w:t>
      </w:r>
      <w:r w:rsidR="003E1C4C">
        <w:rPr>
          <w:rFonts w:cs="Arial"/>
          <w:sz w:val="20"/>
          <w:szCs w:val="20"/>
        </w:rPr>
        <w:t xml:space="preserve"> </w:t>
      </w:r>
    </w:p>
    <w:p w14:paraId="1DB09E8F" w14:textId="77777777" w:rsidR="00BA43CC" w:rsidRPr="00542C3D" w:rsidRDefault="00BA43CC" w:rsidP="00D27EB9">
      <w:pPr>
        <w:pStyle w:val="Head2"/>
        <w:tabs>
          <w:tab w:val="num" w:pos="709"/>
        </w:tabs>
        <w:ind w:left="709" w:hanging="709"/>
      </w:pPr>
      <w:bookmarkStart w:id="6" w:name="_Toc231632936"/>
      <w:bookmarkStart w:id="7" w:name="_Toc231632938"/>
      <w:bookmarkStart w:id="8" w:name="_Toc41810513"/>
      <w:bookmarkStart w:id="9" w:name="_Toc226473065"/>
      <w:bookmarkEnd w:id="6"/>
      <w:bookmarkEnd w:id="7"/>
      <w:r w:rsidRPr="00542C3D">
        <w:t>Audience and Scope</w:t>
      </w:r>
      <w:bookmarkEnd w:id="8"/>
    </w:p>
    <w:p w14:paraId="1EFD23CA" w14:textId="1BC6CE3C"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w:t>
      </w:r>
      <w:r w:rsidR="00DB5572">
        <w:rPr>
          <w:rFonts w:cs="Arial"/>
          <w:sz w:val="20"/>
          <w:szCs w:val="20"/>
        </w:rPr>
        <w:t>preparers</w:t>
      </w:r>
      <w:r w:rsidRPr="00E07903">
        <w:rPr>
          <w:rFonts w:cs="Arial"/>
          <w:sz w:val="20"/>
          <w:szCs w:val="20"/>
        </w:rPr>
        <w:t xml:space="preserve">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770C06">
        <w:rPr>
          <w:sz w:val="20"/>
          <w:szCs w:val="20"/>
        </w:rPr>
        <w:t xml:space="preserve">production of </w:t>
      </w:r>
      <w:r w:rsidRPr="00E07903">
        <w:rPr>
          <w:rFonts w:cs="Arial"/>
          <w:sz w:val="20"/>
          <w:szCs w:val="20"/>
        </w:rPr>
        <w:t xml:space="preserve">valid </w:t>
      </w:r>
      <w:r w:rsidR="00BA7C82">
        <w:rPr>
          <w:rFonts w:cs="Arial"/>
          <w:sz w:val="20"/>
          <w:szCs w:val="20"/>
        </w:rPr>
        <w:t>instance documents</w:t>
      </w:r>
      <w:r w:rsidRPr="00E07903">
        <w:rPr>
          <w:rFonts w:cs="Arial"/>
          <w:sz w:val="20"/>
          <w:szCs w:val="20"/>
        </w:rPr>
        <w:t>.</w:t>
      </w:r>
      <w:r w:rsidR="00DB5572">
        <w:rPr>
          <w:rFonts w:cs="Arial"/>
          <w:sz w:val="20"/>
          <w:szCs w:val="20"/>
        </w:rPr>
        <w:t xml:space="preserve"> Companies can </w:t>
      </w:r>
      <w:r w:rsidR="008D2FCF">
        <w:rPr>
          <w:rFonts w:cs="Arial"/>
          <w:sz w:val="20"/>
          <w:szCs w:val="20"/>
        </w:rPr>
        <w:t>voluntarily lodge instance documents</w:t>
      </w:r>
      <w:r w:rsidR="00DF214B">
        <w:rPr>
          <w:rFonts w:cs="Arial"/>
          <w:sz w:val="20"/>
          <w:szCs w:val="20"/>
        </w:rPr>
        <w:t xml:space="preserve"> with ASIC.</w:t>
      </w:r>
      <w:r w:rsidRPr="00E07903">
        <w:rPr>
          <w:rFonts w:cs="Arial"/>
          <w:sz w:val="20"/>
          <w:szCs w:val="20"/>
        </w:rPr>
        <w:t xml:space="preserve"> </w:t>
      </w:r>
    </w:p>
    <w:p w14:paraId="7052AE35" w14:textId="2B0DB602"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(iXBRL</w:t>
      </w:r>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w:t>
      </w:r>
      <w:r w:rsidR="00770C06">
        <w:rPr>
          <w:rFonts w:cs="Arial"/>
          <w:noProof/>
          <w:color w:val="000000" w:themeColor="text1"/>
          <w:sz w:val="20"/>
          <w:szCs w:val="20"/>
          <w:lang w:val="en-US" w:eastAsia="zh-TW"/>
        </w:rPr>
        <w:t>I</w:t>
      </w:r>
      <w:r w:rsidR="008F0067" w:rsidRPr="008F0067">
        <w:rPr>
          <w:rFonts w:cs="Arial"/>
          <w:noProof/>
          <w:color w:val="000000" w:themeColor="text1"/>
          <w:sz w:val="20"/>
          <w:szCs w:val="20"/>
          <w:lang w:val="en-US" w:eastAsia="zh-TW"/>
        </w:rPr>
        <w:t>nstance document</w:t>
      </w:r>
      <w:r w:rsidR="00770C06">
        <w:rPr>
          <w:rFonts w:cs="Arial"/>
          <w:noProof/>
          <w:color w:val="000000" w:themeColor="text1"/>
          <w:sz w:val="20"/>
          <w:szCs w:val="20"/>
          <w:lang w:val="en-US" w:eastAsia="zh-TW"/>
        </w:rPr>
        <w:t>s</w:t>
      </w:r>
      <w:r w:rsidR="008F0067" w:rsidRPr="008F0067">
        <w:rPr>
          <w:rFonts w:cs="Arial"/>
          <w:noProof/>
          <w:color w:val="000000" w:themeColor="text1"/>
          <w:sz w:val="20"/>
          <w:szCs w:val="20"/>
          <w:lang w:val="en-US" w:eastAsia="zh-TW"/>
        </w:rPr>
        <w:t xml:space="preserve"> in iXBRL format </w:t>
      </w:r>
      <w:r w:rsidR="00770C06">
        <w:rPr>
          <w:rFonts w:cs="Arial"/>
          <w:noProof/>
          <w:color w:val="000000" w:themeColor="text1"/>
          <w:sz w:val="20"/>
          <w:szCs w:val="20"/>
          <w:lang w:val="en-US" w:eastAsia="zh-TW"/>
        </w:rPr>
        <w:t>can be consumed</w:t>
      </w:r>
      <w:r w:rsidR="008F0067" w:rsidRPr="008F0067">
        <w:rPr>
          <w:rFonts w:cs="Arial"/>
          <w:noProof/>
          <w:color w:val="000000" w:themeColor="text1"/>
          <w:sz w:val="20"/>
          <w:szCs w:val="20"/>
          <w:lang w:val="en-US" w:eastAsia="zh-TW"/>
        </w:rPr>
        <w:t xml:space="preserve"> by computers using XBRL tags and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w:t>
      </w:r>
      <w:r w:rsidR="00770C06">
        <w:rPr>
          <w:rFonts w:cs="Arial"/>
          <w:noProof/>
          <w:color w:val="000000" w:themeColor="text1"/>
          <w:sz w:val="20"/>
          <w:szCs w:val="20"/>
          <w:lang w:val="en-US" w:eastAsia="zh-TW"/>
        </w:rPr>
        <w:t>most</w:t>
      </w:r>
      <w:r w:rsidR="00770C06" w:rsidRPr="008F0067">
        <w:rPr>
          <w:rFonts w:cs="Arial"/>
          <w:noProof/>
          <w:color w:val="000000" w:themeColor="text1"/>
          <w:sz w:val="20"/>
          <w:szCs w:val="20"/>
          <w:lang w:val="en-US" w:eastAsia="zh-TW"/>
        </w:rPr>
        <w:t xml:space="preserve"> </w:t>
      </w:r>
      <w:r w:rsidR="008F0067" w:rsidRPr="008F0067">
        <w:rPr>
          <w:rFonts w:cs="Arial"/>
          <w:noProof/>
          <w:color w:val="000000" w:themeColor="text1"/>
          <w:sz w:val="20"/>
          <w:szCs w:val="20"/>
          <w:lang w:val="en-US" w:eastAsia="zh-TW"/>
        </w:rPr>
        <w:t xml:space="preserve">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14:paraId="2EF21F71" w14:textId="72120B3B"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w:t>
      </w:r>
      <w:r w:rsidR="00FC3CEC">
        <w:rPr>
          <w:rFonts w:cs="Arial"/>
          <w:sz w:val="20"/>
          <w:szCs w:val="20"/>
        </w:rPr>
        <w:t xml:space="preserve">IFRS AU Taxonomy </w:t>
      </w:r>
      <w:r w:rsidR="003D5B40">
        <w:rPr>
          <w:rFonts w:cs="Arial"/>
          <w:sz w:val="20"/>
          <w:szCs w:val="20"/>
        </w:rPr>
        <w:t>2020</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w:t>
      </w:r>
      <w:r w:rsidR="00FC3CEC">
        <w:rPr>
          <w:rFonts w:cs="Arial"/>
          <w:sz w:val="20"/>
          <w:szCs w:val="20"/>
        </w:rPr>
        <w:t xml:space="preserve">IFRS Taxonomy </w:t>
      </w:r>
      <w:r w:rsidR="003D5B40">
        <w:rPr>
          <w:rFonts w:cs="Arial"/>
          <w:sz w:val="20"/>
          <w:szCs w:val="20"/>
        </w:rPr>
        <w:t>2020</w:t>
      </w:r>
      <w:r w:rsidR="00484FB6">
        <w:rPr>
          <w:rFonts w:cs="Arial"/>
          <w:sz w:val="20"/>
          <w:szCs w:val="20"/>
        </w:rPr>
        <w:t xml:space="preserve">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w:t>
      </w:r>
      <w:r w:rsidR="00FC3CEC">
        <w:rPr>
          <w:rFonts w:cs="Arial"/>
          <w:sz w:val="20"/>
          <w:szCs w:val="20"/>
        </w:rPr>
        <w:t xml:space="preserve">Relevant </w:t>
      </w:r>
      <w:r w:rsidR="000E3C7A">
        <w:rPr>
          <w:rFonts w:cs="Arial"/>
          <w:sz w:val="20"/>
          <w:szCs w:val="20"/>
        </w:rPr>
        <w:t xml:space="preserve">reference documentation of the </w:t>
      </w:r>
      <w:r w:rsidR="00FC3CEC">
        <w:rPr>
          <w:rFonts w:cs="Arial"/>
          <w:sz w:val="20"/>
          <w:szCs w:val="20"/>
        </w:rPr>
        <w:t xml:space="preserve">IFRS Taxonomy </w:t>
      </w:r>
      <w:r w:rsidR="003D5B40">
        <w:rPr>
          <w:rFonts w:cs="Arial"/>
          <w:sz w:val="20"/>
          <w:szCs w:val="20"/>
        </w:rPr>
        <w:t>2020</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14:paraId="19ACF304" w14:textId="77777777" w:rsidR="00BA43CC" w:rsidRDefault="00BA43CC" w:rsidP="00D27EB9">
      <w:pPr>
        <w:pStyle w:val="Head2"/>
        <w:tabs>
          <w:tab w:val="num" w:pos="709"/>
        </w:tabs>
        <w:ind w:left="709" w:hanging="709"/>
      </w:pPr>
      <w:bookmarkStart w:id="10" w:name="_Toc41810514"/>
      <w:r w:rsidRPr="00542C3D">
        <w:t>References</w:t>
      </w:r>
      <w:bookmarkEnd w:id="9"/>
      <w:bookmarkEnd w:id="10"/>
    </w:p>
    <w:p w14:paraId="1AF3A670" w14:textId="77777777"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14:paraId="4BA4A225" w14:textId="77777777" w:rsidTr="002D7ADD">
        <w:tc>
          <w:tcPr>
            <w:tcW w:w="573" w:type="dxa"/>
            <w:shd w:val="clear" w:color="auto" w:fill="C6D9F1"/>
          </w:tcPr>
          <w:p w14:paraId="1044E331"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14:paraId="3DCC93BC"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14:paraId="6C4C7154"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14:paraId="31B7CE0B" w14:textId="77777777" w:rsidTr="002D7ADD">
        <w:tc>
          <w:tcPr>
            <w:tcW w:w="573" w:type="dxa"/>
          </w:tcPr>
          <w:p w14:paraId="05ED3E63" w14:textId="77777777"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14:paraId="797F0060" w14:textId="3945CFAB" w:rsidR="00FA2C48" w:rsidRPr="00184527" w:rsidRDefault="00FC3CEC" w:rsidP="00FA2C48">
            <w:pPr>
              <w:rPr>
                <w:sz w:val="20"/>
                <w:szCs w:val="20"/>
              </w:rPr>
            </w:pPr>
            <w:r>
              <w:rPr>
                <w:sz w:val="20"/>
                <w:szCs w:val="20"/>
              </w:rPr>
              <w:t xml:space="preserve">IFRS Taxonomy </w:t>
            </w:r>
            <w:r w:rsidR="003D5B40">
              <w:rPr>
                <w:sz w:val="20"/>
                <w:szCs w:val="20"/>
              </w:rPr>
              <w:t>2020</w:t>
            </w:r>
          </w:p>
          <w:p w14:paraId="183E6DB8" w14:textId="77777777" w:rsidR="001822EC" w:rsidRPr="008E0D42" w:rsidRDefault="004A650C" w:rsidP="00FA2C48">
            <w:pPr>
              <w:rPr>
                <w:b/>
                <w:color w:val="000000"/>
                <w:sz w:val="20"/>
                <w:szCs w:val="20"/>
                <w:highlight w:val="yellow"/>
                <w:lang w:val="en-GB"/>
              </w:rPr>
            </w:pPr>
            <w:r>
              <w:t xml:space="preserve"> </w:t>
            </w:r>
            <w:r w:rsidRPr="004A650C">
              <w:rPr>
                <w:b/>
                <w:color w:val="000000"/>
                <w:sz w:val="20"/>
                <w:szCs w:val="20"/>
                <w:lang w:val="en-GB"/>
              </w:rPr>
              <w:t>http://www.ifrs.org/issued-standards/ifrs-taxonomy/#resources</w:t>
            </w:r>
          </w:p>
        </w:tc>
        <w:tc>
          <w:tcPr>
            <w:tcW w:w="4898" w:type="dxa"/>
          </w:tcPr>
          <w:p w14:paraId="2E03F5A6" w14:textId="463CA910" w:rsidR="007E65BE" w:rsidRPr="00F1111B" w:rsidRDefault="007E65BE" w:rsidP="000E5315">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w:t>
            </w:r>
            <w:r w:rsidR="00FC3CEC">
              <w:rPr>
                <w:sz w:val="20"/>
                <w:szCs w:val="20"/>
                <w:lang w:val="en-GB"/>
              </w:rPr>
              <w:t xml:space="preserve">IFRS Taxonomy </w:t>
            </w:r>
            <w:r w:rsidR="003D5B40">
              <w:rPr>
                <w:sz w:val="20"/>
                <w:szCs w:val="20"/>
                <w:lang w:val="en-GB"/>
              </w:rPr>
              <w:t>2020</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r w:rsidR="00DE2ED9">
              <w:rPr>
                <w:sz w:val="20"/>
                <w:szCs w:val="20"/>
                <w:lang w:val="en-GB"/>
              </w:rPr>
              <w:t>This links c</w:t>
            </w:r>
            <w:r w:rsidRPr="00F1111B">
              <w:rPr>
                <w:sz w:val="20"/>
                <w:szCs w:val="20"/>
                <w:lang w:val="en-GB"/>
              </w:rPr>
              <w:t>ontains support material</w:t>
            </w:r>
            <w:r w:rsidR="000E11AD">
              <w:rPr>
                <w:sz w:val="20"/>
                <w:szCs w:val="20"/>
                <w:lang w:val="en-GB"/>
              </w:rPr>
              <w:t>s</w:t>
            </w:r>
            <w:r w:rsidRPr="00F1111B">
              <w:rPr>
                <w:sz w:val="20"/>
                <w:szCs w:val="20"/>
                <w:lang w:val="en-GB"/>
              </w:rPr>
              <w:t xml:space="preserve"> </w:t>
            </w:r>
            <w:r w:rsidR="000E11AD">
              <w:rPr>
                <w:sz w:val="20"/>
                <w:szCs w:val="20"/>
                <w:lang w:val="en-GB"/>
              </w:rPr>
              <w:t>for</w:t>
            </w:r>
            <w:r w:rsidRPr="00F1111B">
              <w:rPr>
                <w:sz w:val="20"/>
                <w:szCs w:val="20"/>
                <w:lang w:val="en-GB"/>
              </w:rPr>
              <w:t>:</w:t>
            </w:r>
          </w:p>
          <w:p w14:paraId="68F3B7EB" w14:textId="77777777" w:rsidR="009B77C1" w:rsidRPr="000A244E" w:rsidRDefault="000E11AD">
            <w:pPr>
              <w:pStyle w:val="ListParagraph"/>
              <w:numPr>
                <w:ilvl w:val="0"/>
                <w:numId w:val="25"/>
              </w:numPr>
              <w:rPr>
                <w:sz w:val="20"/>
                <w:szCs w:val="20"/>
                <w:lang w:val="en-GB"/>
              </w:rPr>
            </w:pPr>
            <w:r>
              <w:rPr>
                <w:sz w:val="20"/>
                <w:szCs w:val="20"/>
                <w:lang w:val="en-GB"/>
              </w:rPr>
              <w:t>Browsing the IFRS Taxonomy</w:t>
            </w:r>
          </w:p>
          <w:p w14:paraId="68E3B1AC" w14:textId="77777777" w:rsidR="009B77C1" w:rsidRPr="000A244E" w:rsidRDefault="000E11AD">
            <w:pPr>
              <w:pStyle w:val="ListParagraph"/>
              <w:numPr>
                <w:ilvl w:val="0"/>
                <w:numId w:val="25"/>
              </w:numPr>
              <w:rPr>
                <w:sz w:val="20"/>
                <w:szCs w:val="20"/>
                <w:lang w:val="en-GB"/>
              </w:rPr>
            </w:pPr>
            <w:r>
              <w:rPr>
                <w:sz w:val="20"/>
                <w:szCs w:val="20"/>
                <w:lang w:val="en-GB"/>
              </w:rPr>
              <w:t>Understanding IFRS Taxonomy updates</w:t>
            </w:r>
          </w:p>
          <w:p w14:paraId="022404A1" w14:textId="77777777" w:rsidR="009B77C1" w:rsidRPr="000A244E" w:rsidRDefault="000E11AD">
            <w:pPr>
              <w:pStyle w:val="ListParagraph"/>
              <w:numPr>
                <w:ilvl w:val="0"/>
                <w:numId w:val="25"/>
              </w:numPr>
              <w:rPr>
                <w:sz w:val="20"/>
                <w:szCs w:val="20"/>
                <w:lang w:val="en-GB"/>
              </w:rPr>
            </w:pPr>
            <w:r>
              <w:rPr>
                <w:sz w:val="20"/>
                <w:szCs w:val="20"/>
                <w:lang w:val="en-GB"/>
              </w:rPr>
              <w:t>Filing with the IFRS Taxonomy</w:t>
            </w:r>
          </w:p>
          <w:p w14:paraId="3AD2529B" w14:textId="77777777" w:rsidR="009B77C1" w:rsidRDefault="000E11AD">
            <w:pPr>
              <w:pStyle w:val="ListParagraph"/>
              <w:numPr>
                <w:ilvl w:val="0"/>
                <w:numId w:val="25"/>
              </w:numPr>
              <w:rPr>
                <w:sz w:val="20"/>
                <w:szCs w:val="20"/>
                <w:lang w:val="en-GB"/>
              </w:rPr>
            </w:pPr>
            <w:r>
              <w:rPr>
                <w:sz w:val="20"/>
                <w:szCs w:val="20"/>
                <w:lang w:val="en-GB"/>
              </w:rPr>
              <w:t>Working with the IFRS Taxonomy</w:t>
            </w:r>
          </w:p>
        </w:tc>
      </w:tr>
      <w:tr w:rsidR="00BA43CC" w:rsidRPr="00542C3D" w14:paraId="502C0FA9" w14:textId="77777777" w:rsidTr="002D7ADD">
        <w:tc>
          <w:tcPr>
            <w:tcW w:w="573" w:type="dxa"/>
          </w:tcPr>
          <w:p w14:paraId="22D310F0"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163D9172" w14:textId="77777777" w:rsidR="00707443" w:rsidRPr="00EA171C" w:rsidRDefault="00FF124D" w:rsidP="000E5315">
            <w:r w:rsidRPr="00EA171C">
              <w:rPr>
                <w:color w:val="000000"/>
                <w:sz w:val="20"/>
                <w:szCs w:val="20"/>
                <w:lang w:val="en-GB"/>
              </w:rPr>
              <w:t xml:space="preserve">The SBR Web Service Implementation Guide document can be downloaded at </w:t>
            </w:r>
            <w:r w:rsidR="00707443" w:rsidRPr="00EA171C">
              <w:t>http://www.sbr.gov.au/software-developers/developer-tools/sbr-core-service-webservice</w:t>
            </w:r>
          </w:p>
          <w:p w14:paraId="5301761D" w14:textId="77777777" w:rsidR="00707443" w:rsidRPr="00EA171C" w:rsidRDefault="00707443" w:rsidP="000E5315"/>
        </w:tc>
        <w:tc>
          <w:tcPr>
            <w:tcW w:w="4898" w:type="dxa"/>
          </w:tcPr>
          <w:p w14:paraId="7A1D1D1C" w14:textId="77777777"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14:paraId="49F2AE90" w14:textId="77777777"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14:paraId="7E1F99A8" w14:textId="77777777"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14:paraId="1D56CFF3" w14:textId="77777777" w:rsidR="00BA43CC" w:rsidRPr="00F1111B" w:rsidRDefault="00BA43CC" w:rsidP="005D1A3D">
            <w:pPr>
              <w:numPr>
                <w:ilvl w:val="0"/>
                <w:numId w:val="19"/>
              </w:numPr>
              <w:rPr>
                <w:sz w:val="20"/>
                <w:szCs w:val="20"/>
                <w:lang w:val="en-GB"/>
              </w:rPr>
            </w:pPr>
            <w:r w:rsidRPr="00F1111B">
              <w:rPr>
                <w:sz w:val="20"/>
                <w:szCs w:val="20"/>
                <w:lang w:val="en-GB"/>
              </w:rPr>
              <w:t>Standard error codes</w:t>
            </w:r>
          </w:p>
          <w:p w14:paraId="267451F4" w14:textId="77777777"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14:paraId="5778CBB7" w14:textId="77777777" w:rsidR="00BA43CC" w:rsidRPr="00F1111B" w:rsidRDefault="00BA43CC" w:rsidP="000E5315">
            <w:pPr>
              <w:pStyle w:val="OutlineNumbered1"/>
              <w:rPr>
                <w:sz w:val="20"/>
                <w:lang w:val="en-GB"/>
              </w:rPr>
            </w:pPr>
          </w:p>
        </w:tc>
      </w:tr>
      <w:tr w:rsidR="00BA43CC" w:rsidRPr="00542C3D" w14:paraId="605CBD90" w14:textId="77777777" w:rsidTr="002D7ADD">
        <w:tc>
          <w:tcPr>
            <w:tcW w:w="573" w:type="dxa"/>
          </w:tcPr>
          <w:p w14:paraId="45619A9D"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4C75592B" w14:textId="77777777" w:rsidR="00FA2C48" w:rsidRPr="00EA171C" w:rsidRDefault="00FF124D" w:rsidP="000E5315">
            <w:pPr>
              <w:rPr>
                <w:rFonts w:cs="Arial"/>
                <w:color w:val="000000"/>
                <w:sz w:val="20"/>
                <w:szCs w:val="20"/>
                <w:lang w:val="en-GB"/>
              </w:rPr>
            </w:pPr>
            <w:r w:rsidRPr="00EA171C">
              <w:rPr>
                <w:color w:val="000000"/>
                <w:sz w:val="20"/>
                <w:szCs w:val="20"/>
                <w:lang w:val="en-GB"/>
              </w:rPr>
              <w:t xml:space="preserve">The Software Developer Kit documentation can be accessed at </w:t>
            </w:r>
            <w:r w:rsidRPr="00EA171C">
              <w:t>http://www.sbr.gov.au/software-developers/enabling-sbr-in-my-application/productivity-tools</w:t>
            </w:r>
          </w:p>
        </w:tc>
        <w:tc>
          <w:tcPr>
            <w:tcW w:w="4898" w:type="dxa"/>
          </w:tcPr>
          <w:p w14:paraId="4CEAA22F" w14:textId="4A8A7A73" w:rsidR="00BA43CC" w:rsidRPr="00F1111B" w:rsidRDefault="00BA43CC" w:rsidP="000E5315">
            <w:pPr>
              <w:rPr>
                <w:rFonts w:cs="Arial"/>
                <w:sz w:val="20"/>
                <w:szCs w:val="20"/>
                <w:lang w:val="en-GB"/>
              </w:rPr>
            </w:pPr>
            <w:r w:rsidRPr="00F1111B">
              <w:rPr>
                <w:sz w:val="20"/>
                <w:szCs w:val="20"/>
                <w:lang w:val="en-GB"/>
              </w:rPr>
              <w:t xml:space="preserve">Reference information for </w:t>
            </w:r>
            <w:r w:rsidR="008D2FCF">
              <w:rPr>
                <w:sz w:val="20"/>
                <w:szCs w:val="20"/>
                <w:lang w:val="en-GB"/>
              </w:rPr>
              <w:t>preparers</w:t>
            </w:r>
            <w:r w:rsidR="00E50B00">
              <w:rPr>
                <w:sz w:val="20"/>
                <w:szCs w:val="20"/>
                <w:lang w:val="en-GB"/>
              </w:rPr>
              <w:t xml:space="preserve"> </w:t>
            </w:r>
            <w:r w:rsidRPr="00F1111B">
              <w:rPr>
                <w:sz w:val="20"/>
                <w:szCs w:val="20"/>
                <w:lang w:val="en-GB"/>
              </w:rPr>
              <w:t>using the SBR software developer kit</w:t>
            </w:r>
            <w:r w:rsidR="00B94281">
              <w:rPr>
                <w:sz w:val="20"/>
                <w:szCs w:val="20"/>
                <w:lang w:val="en-GB"/>
              </w:rPr>
              <w:t>. The software developer kit cannot be used to produce iXBRL instance documents.</w:t>
            </w:r>
          </w:p>
        </w:tc>
      </w:tr>
    </w:tbl>
    <w:p w14:paraId="320DEE41" w14:textId="1EEA9E81" w:rsidR="00643A94" w:rsidRDefault="00643A94" w:rsidP="00643A94">
      <w:pPr>
        <w:pStyle w:val="ListParagraph"/>
        <w:rPr>
          <w:rStyle w:val="Emphasis"/>
          <w:b w:val="0"/>
          <w:sz w:val="18"/>
          <w:szCs w:val="18"/>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9CF7682" w14:textId="3A8C76A3" w:rsidR="00DF214B" w:rsidRPr="00DF7460" w:rsidRDefault="00DF214B" w:rsidP="00DF7460">
      <w:pPr>
        <w:spacing w:before="120" w:after="120"/>
        <w:rPr>
          <w:sz w:val="20"/>
          <w:szCs w:val="20"/>
        </w:rPr>
      </w:pPr>
      <w:r w:rsidRPr="00DF7460">
        <w:rPr>
          <w:sz w:val="20"/>
          <w:szCs w:val="20"/>
        </w:rPr>
        <w:lastRenderedPageBreak/>
        <w:t>In March 2020</w:t>
      </w:r>
      <w:r w:rsidR="00DF7460">
        <w:rPr>
          <w:sz w:val="20"/>
          <w:szCs w:val="20"/>
        </w:rPr>
        <w:t>,</w:t>
      </w:r>
      <w:r w:rsidRPr="00DF7460">
        <w:rPr>
          <w:sz w:val="20"/>
          <w:szCs w:val="20"/>
        </w:rPr>
        <w:t xml:space="preserve"> Auskey was decommissioned</w:t>
      </w:r>
      <w:r w:rsidR="00F55465">
        <w:rPr>
          <w:sz w:val="20"/>
          <w:szCs w:val="20"/>
        </w:rPr>
        <w:t xml:space="preserve"> and </w:t>
      </w:r>
      <w:r w:rsidR="00F55465" w:rsidRPr="00F55465">
        <w:rPr>
          <w:sz w:val="20"/>
          <w:szCs w:val="20"/>
        </w:rPr>
        <w:t xml:space="preserve">the </w:t>
      </w:r>
      <w:r w:rsidR="00B80E5D">
        <w:rPr>
          <w:sz w:val="20"/>
          <w:szCs w:val="20"/>
        </w:rPr>
        <w:t xml:space="preserve">Auskey-based </w:t>
      </w:r>
      <w:r w:rsidR="00F55465" w:rsidRPr="00F55465">
        <w:rPr>
          <w:sz w:val="20"/>
          <w:szCs w:val="20"/>
        </w:rPr>
        <w:t>SBR arrangement for digital financial reports is no longer supported.</w:t>
      </w:r>
      <w:r w:rsidR="00F55465">
        <w:rPr>
          <w:sz w:val="20"/>
          <w:szCs w:val="20"/>
        </w:rPr>
        <w:t xml:space="preserve">  As a result, the Message Implementation Guides as referred to in the previous years’ taxonomy guides are no longer available from this year onward.</w:t>
      </w:r>
      <w:r w:rsidR="00DF7460">
        <w:rPr>
          <w:sz w:val="20"/>
          <w:szCs w:val="20"/>
        </w:rPr>
        <w:t xml:space="preserve"> </w:t>
      </w:r>
      <w:r w:rsidRPr="00DF7460">
        <w:rPr>
          <w:sz w:val="20"/>
          <w:szCs w:val="20"/>
        </w:rPr>
        <w:t xml:space="preserve"> </w:t>
      </w:r>
      <w:r w:rsidR="00B80E5D">
        <w:rPr>
          <w:sz w:val="20"/>
          <w:szCs w:val="20"/>
        </w:rPr>
        <w:t>Refer to section 2.3 for the current arrangement.</w:t>
      </w:r>
    </w:p>
    <w:p w14:paraId="5B79F52D" w14:textId="77777777" w:rsidR="004F02C4" w:rsidRDefault="001808F0" w:rsidP="00D27EB9">
      <w:pPr>
        <w:pStyle w:val="Head2"/>
        <w:tabs>
          <w:tab w:val="num" w:pos="709"/>
        </w:tabs>
        <w:ind w:left="709" w:hanging="709"/>
      </w:pPr>
      <w:bookmarkStart w:id="112" w:name="_Toc241431180"/>
      <w:bookmarkStart w:id="113" w:name="_Toc243821484"/>
      <w:bookmarkStart w:id="114" w:name="_Toc41810515"/>
      <w:r>
        <w:t>C</w:t>
      </w:r>
      <w:r w:rsidR="004F02C4">
        <w:t>hange Management</w:t>
      </w:r>
      <w:bookmarkEnd w:id="112"/>
      <w:bookmarkEnd w:id="113"/>
      <w:bookmarkEnd w:id="114"/>
    </w:p>
    <w:p w14:paraId="70BF96B6" w14:textId="202EB1C4"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FC3CEC">
        <w:rPr>
          <w:sz w:val="20"/>
          <w:szCs w:val="20"/>
        </w:rPr>
        <w:t xml:space="preserve">IFRS AU Taxonomy </w:t>
      </w:r>
      <w:r w:rsidR="003D5B40">
        <w:rPr>
          <w:sz w:val="20"/>
          <w:szCs w:val="20"/>
        </w:rPr>
        <w:t>2020</w:t>
      </w:r>
      <w:r w:rsidR="00FB2BA2">
        <w:rPr>
          <w:sz w:val="20"/>
          <w:szCs w:val="20"/>
        </w:rPr>
        <w:t xml:space="preserve"> </w:t>
      </w:r>
      <w:r w:rsidRPr="00F1111B">
        <w:rPr>
          <w:sz w:val="20"/>
          <w:szCs w:val="20"/>
        </w:rPr>
        <w:t>Guide the document will be re-released.  The Taxonomy Approval Committee must approve any change.</w:t>
      </w:r>
    </w:p>
    <w:p w14:paraId="0105BC62" w14:textId="77777777" w:rsidR="00FB129B" w:rsidRPr="00FB129B" w:rsidRDefault="00FB129B" w:rsidP="00FB129B">
      <w:pPr>
        <w:pStyle w:val="Maintext"/>
      </w:pPr>
      <w:bookmarkStart w:id="115" w:name="_Toc226473071"/>
      <w:bookmarkStart w:id="116" w:name="_Toc228954258"/>
      <w:bookmarkStart w:id="117" w:name="_Toc228954263"/>
      <w:bookmarkEnd w:id="0"/>
    </w:p>
    <w:p w14:paraId="54189D3E" w14:textId="77777777" w:rsidR="007E2546" w:rsidRDefault="007E2546" w:rsidP="00B94070">
      <w:pPr>
        <w:pStyle w:val="Head1"/>
        <w:tabs>
          <w:tab w:val="clear" w:pos="1928"/>
          <w:tab w:val="num" w:pos="426"/>
        </w:tabs>
        <w:ind w:hanging="1850"/>
      </w:pPr>
      <w:bookmarkStart w:id="118" w:name="_Ref294601737"/>
      <w:bookmarkStart w:id="119" w:name="_Toc41810516"/>
      <w:r>
        <w:lastRenderedPageBreak/>
        <w:t>Financial reporting content</w:t>
      </w:r>
      <w:bookmarkEnd w:id="118"/>
      <w:bookmarkEnd w:id="119"/>
    </w:p>
    <w:p w14:paraId="4F5542B8" w14:textId="77777777" w:rsidR="007E2546" w:rsidRDefault="007E2546" w:rsidP="007E2546">
      <w:pPr>
        <w:pStyle w:val="Head2"/>
        <w:tabs>
          <w:tab w:val="clear" w:pos="1144"/>
          <w:tab w:val="num" w:pos="426"/>
        </w:tabs>
        <w:ind w:left="426" w:hanging="426"/>
      </w:pPr>
      <w:bookmarkStart w:id="120" w:name="_Toc41810517"/>
      <w:r>
        <w:t>I</w:t>
      </w:r>
      <w:r w:rsidR="004F1E04">
        <w:t>ntroduction</w:t>
      </w:r>
      <w:bookmarkEnd w:id="120"/>
    </w:p>
    <w:p w14:paraId="14ED6111" w14:textId="77777777"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14:paraId="71B182F1" w14:textId="77777777"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14:paraId="41F9597A" w14:textId="77777777"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14:paraId="15EA75F7" w14:textId="77777777"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14:paraId="5EBC33A2" w14:textId="77777777" w:rsidR="009B77C1" w:rsidRDefault="009F1213">
      <w:pPr>
        <w:pStyle w:val="Maintext"/>
        <w:numPr>
          <w:ilvl w:val="0"/>
          <w:numId w:val="28"/>
        </w:numPr>
        <w:rPr>
          <w:sz w:val="20"/>
          <w:szCs w:val="20"/>
        </w:rPr>
      </w:pPr>
      <w:r w:rsidRPr="00F1111B">
        <w:rPr>
          <w:sz w:val="20"/>
          <w:szCs w:val="20"/>
        </w:rPr>
        <w:t xml:space="preserve">Unlike IFRS for </w:t>
      </w:r>
      <w:r w:rsidR="00E46F91" w:rsidRPr="00E46F91">
        <w:rPr>
          <w:sz w:val="20"/>
          <w:szCs w:val="20"/>
        </w:rPr>
        <w:t>small and medium-sized entities</w:t>
      </w:r>
      <w:r w:rsidR="00E46F91">
        <w:rPr>
          <w:sz w:val="20"/>
          <w:szCs w:val="20"/>
        </w:rPr>
        <w:t xml:space="preserve"> (</w:t>
      </w:r>
      <w:r w:rsidRPr="00F1111B">
        <w:rPr>
          <w:sz w:val="20"/>
          <w:szCs w:val="20"/>
        </w:rPr>
        <w:t>SMEs</w:t>
      </w:r>
      <w:r w:rsidR="00E46F91">
        <w:rPr>
          <w:sz w:val="20"/>
          <w:szCs w:val="20"/>
        </w:rPr>
        <w:t>)</w:t>
      </w:r>
      <w:r w:rsidRPr="00F1111B">
        <w:rPr>
          <w:sz w:val="20"/>
          <w:szCs w:val="20"/>
        </w:rPr>
        <w:t>, wh</w:t>
      </w:r>
      <w:r w:rsidR="005D129C" w:rsidRPr="00F1111B">
        <w:rPr>
          <w:sz w:val="20"/>
          <w:szCs w:val="20"/>
        </w:rPr>
        <w:t xml:space="preserve">ich is </w:t>
      </w:r>
      <w:r w:rsidRPr="00F1111B">
        <w:rPr>
          <w:sz w:val="20"/>
          <w:szCs w:val="20"/>
        </w:rPr>
        <w:t xml:space="preserve">a standard </w:t>
      </w:r>
      <w:r w:rsidR="005D129C" w:rsidRPr="00F1111B">
        <w:rPr>
          <w:sz w:val="20"/>
          <w:szCs w:val="20"/>
        </w:rPr>
        <w:t>separate from full IFRS</w:t>
      </w:r>
      <w:r w:rsidRPr="00F1111B">
        <w:rPr>
          <w:sz w:val="20"/>
          <w:szCs w:val="20"/>
        </w:rPr>
        <w:t>s</w:t>
      </w:r>
      <w:r w:rsidR="005D129C" w:rsidRPr="00F1111B">
        <w:rPr>
          <w:sz w:val="20"/>
          <w:szCs w:val="20"/>
        </w:rPr>
        <w:t xml:space="preserve">, Reduced Disclosure Requirements in Australia (RDR) are </w:t>
      </w:r>
      <w:r w:rsidR="003B155C">
        <w:rPr>
          <w:sz w:val="20"/>
          <w:szCs w:val="20"/>
        </w:rPr>
        <w:t xml:space="preserve">an </w:t>
      </w:r>
      <w:r w:rsidR="005D129C" w:rsidRPr="00F1111B">
        <w:rPr>
          <w:sz w:val="20"/>
          <w:szCs w:val="20"/>
        </w:rPr>
        <w:t>integral part of AASBs.</w:t>
      </w:r>
    </w:p>
    <w:p w14:paraId="7515C2D0" w14:textId="77777777" w:rsidR="00136098" w:rsidRPr="00F1111B" w:rsidRDefault="00136098" w:rsidP="00136098">
      <w:pPr>
        <w:pStyle w:val="Maintext"/>
        <w:rPr>
          <w:sz w:val="20"/>
          <w:szCs w:val="20"/>
        </w:rPr>
      </w:pPr>
    </w:p>
    <w:p w14:paraId="5EDF9428" w14:textId="77777777"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14:paraId="4243A044" w14:textId="77777777" w:rsidR="009036F7" w:rsidRPr="00F1111B" w:rsidRDefault="009036F7" w:rsidP="009036F7">
      <w:pPr>
        <w:pStyle w:val="Maintext"/>
        <w:rPr>
          <w:sz w:val="20"/>
          <w:szCs w:val="20"/>
        </w:rPr>
      </w:pPr>
    </w:p>
    <w:p w14:paraId="37683376" w14:textId="2770BE08" w:rsidR="00B87F1A" w:rsidRDefault="009036F7" w:rsidP="00B80E5D">
      <w:pPr>
        <w:pStyle w:val="Maintext"/>
        <w:numPr>
          <w:ilvl w:val="0"/>
          <w:numId w:val="21"/>
        </w:numPr>
        <w:ind w:left="567" w:hanging="425"/>
        <w:rPr>
          <w:sz w:val="20"/>
          <w:szCs w:val="20"/>
        </w:rPr>
      </w:pPr>
      <w:r w:rsidRPr="00F1111B">
        <w:rPr>
          <w:sz w:val="20"/>
          <w:szCs w:val="20"/>
        </w:rPr>
        <w:t xml:space="preserve">The </w:t>
      </w:r>
      <w:r w:rsidR="00B80E5D">
        <w:rPr>
          <w:sz w:val="20"/>
          <w:szCs w:val="20"/>
        </w:rPr>
        <w:t>cover form</w:t>
      </w:r>
      <w:r w:rsidRPr="00F1111B">
        <w:rPr>
          <w:sz w:val="20"/>
          <w:szCs w:val="20"/>
        </w:rPr>
        <w:t xml:space="preserve"> 388 or 7051 or FS70</w:t>
      </w:r>
      <w:r w:rsidR="00B87F1A">
        <w:rPr>
          <w:sz w:val="20"/>
          <w:szCs w:val="20"/>
        </w:rPr>
        <w:t xml:space="preserve"> or 405</w:t>
      </w:r>
    </w:p>
    <w:p w14:paraId="338AF8C7" w14:textId="77777777" w:rsidR="009036F7" w:rsidRPr="00F1111B" w:rsidRDefault="009036F7" w:rsidP="009036F7">
      <w:pPr>
        <w:pStyle w:val="Maintext"/>
        <w:rPr>
          <w:sz w:val="20"/>
          <w:szCs w:val="20"/>
        </w:rPr>
      </w:pPr>
    </w:p>
    <w:p w14:paraId="7576CBFF" w14:textId="77777777" w:rsidR="00B87F1A" w:rsidRDefault="009036F7" w:rsidP="00B80E5D">
      <w:pPr>
        <w:pStyle w:val="Maintext"/>
        <w:numPr>
          <w:ilvl w:val="0"/>
          <w:numId w:val="21"/>
        </w:numPr>
        <w:ind w:left="567" w:hanging="425"/>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14:paraId="697CF071" w14:textId="77777777" w:rsidR="009036F7" w:rsidRPr="00F1111B" w:rsidRDefault="009036F7" w:rsidP="009036F7">
      <w:pPr>
        <w:pStyle w:val="Maintext"/>
        <w:rPr>
          <w:sz w:val="20"/>
          <w:szCs w:val="20"/>
        </w:rPr>
      </w:pPr>
    </w:p>
    <w:p w14:paraId="79211429" w14:textId="77777777"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14:paraId="050F656E" w14:textId="77777777"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14:paraId="3AB2DC3E" w14:textId="77777777"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14:paraId="7AB80199" w14:textId="77777777"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14:paraId="00224AF0" w14:textId="77777777"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14:paraId="3EA19282" w14:textId="77777777"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14:paraId="577E5D58" w14:textId="77777777"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14:paraId="25CFD236" w14:textId="77777777"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14:paraId="30C021E8" w14:textId="77777777"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14:paraId="55E19546" w14:textId="77777777"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14:paraId="4A289005" w14:textId="77777777" w:rsidR="00CC4FC2" w:rsidRDefault="00CC4FC2" w:rsidP="009036F7">
      <w:pPr>
        <w:pStyle w:val="Maintext"/>
        <w:rPr>
          <w:sz w:val="20"/>
          <w:szCs w:val="20"/>
        </w:rPr>
      </w:pPr>
    </w:p>
    <w:p w14:paraId="1129F7BF" w14:textId="77777777" w:rsidR="00CC4FC2" w:rsidRPr="00F1111B" w:rsidRDefault="00CC4FC2" w:rsidP="009036F7">
      <w:pPr>
        <w:pStyle w:val="Maintext"/>
        <w:rPr>
          <w:sz w:val="20"/>
          <w:szCs w:val="20"/>
        </w:rPr>
      </w:pPr>
    </w:p>
    <w:p w14:paraId="12120B65" w14:textId="77777777"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14:paraId="594BCD39" w14:textId="77777777"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14:paraId="4C0CF200" w14:textId="77777777"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14:paraId="6112630C" w14:textId="77777777" w:rsidR="00086DFD" w:rsidRPr="00086DFD" w:rsidRDefault="009036F7" w:rsidP="009036F7">
      <w:pPr>
        <w:pStyle w:val="Head2"/>
        <w:tabs>
          <w:tab w:val="clear" w:pos="1144"/>
          <w:tab w:val="num" w:pos="426"/>
        </w:tabs>
        <w:ind w:left="426" w:hanging="426"/>
        <w:rPr>
          <w:szCs w:val="22"/>
        </w:rPr>
      </w:pPr>
      <w:bookmarkStart w:id="121" w:name="_Toc262109256"/>
      <w:bookmarkStart w:id="122" w:name="_Toc41810519"/>
      <w:r w:rsidRPr="008053D0">
        <w:t>Comparisons with other SBR repor</w:t>
      </w:r>
      <w:bookmarkEnd w:id="121"/>
      <w:r w:rsidR="00086DFD">
        <w:t>ts</w:t>
      </w:r>
      <w:bookmarkEnd w:id="122"/>
    </w:p>
    <w:p w14:paraId="4AD9AE89" w14:textId="65186D10" w:rsidR="009036F7" w:rsidRDefault="009036F7" w:rsidP="00B80E5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r w:rsidRPr="00086DFD">
        <w:rPr>
          <w:sz w:val="20"/>
          <w:szCs w:val="20"/>
        </w:rPr>
        <w:t xml:space="preserve">a number of differing characteristics to the other </w:t>
      </w:r>
      <w:r w:rsidR="00DD4231" w:rsidRPr="00086DFD">
        <w:rPr>
          <w:sz w:val="20"/>
          <w:szCs w:val="20"/>
        </w:rPr>
        <w:t>report</w:t>
      </w:r>
      <w:r w:rsidR="00DD4231">
        <w:rPr>
          <w:sz w:val="20"/>
          <w:szCs w:val="20"/>
        </w:rPr>
        <w:t>s</w:t>
      </w:r>
      <w:r w:rsidR="00B80E5D">
        <w:rPr>
          <w:sz w:val="20"/>
          <w:szCs w:val="20"/>
        </w:rPr>
        <w:t xml:space="preserve"> </w:t>
      </w:r>
      <w:r w:rsidRPr="00086DFD">
        <w:rPr>
          <w:sz w:val="20"/>
          <w:szCs w:val="20"/>
        </w:rPr>
        <w:t>within the SBR program</w:t>
      </w:r>
      <w:r w:rsidR="00B80E5D">
        <w:rPr>
          <w:sz w:val="20"/>
          <w:szCs w:val="20"/>
        </w:rPr>
        <w:t>.</w:t>
      </w:r>
    </w:p>
    <w:p w14:paraId="1E9130EA" w14:textId="77777777" w:rsidR="00B80E5D" w:rsidRPr="008053D0" w:rsidRDefault="00B80E5D" w:rsidP="00B80E5D"/>
    <w:p w14:paraId="1C09A4B9" w14:textId="77777777"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w:t>
      </w:r>
      <w:r w:rsidRPr="00086DFD">
        <w:rPr>
          <w:rFonts w:cs="Arial"/>
          <w:sz w:val="20"/>
          <w:szCs w:val="20"/>
        </w:rPr>
        <w:lastRenderedPageBreak/>
        <w:t xml:space="preserve">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14:paraId="390116B6" w14:textId="77777777" w:rsidR="009036F7" w:rsidRPr="00086DFD" w:rsidRDefault="009036F7" w:rsidP="009036F7">
      <w:pPr>
        <w:jc w:val="both"/>
        <w:rPr>
          <w:sz w:val="20"/>
          <w:szCs w:val="20"/>
        </w:rPr>
      </w:pPr>
    </w:p>
    <w:p w14:paraId="79D12539" w14:textId="5504F281"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w:t>
      </w:r>
      <w:r w:rsidR="00770C06">
        <w:rPr>
          <w:sz w:val="20"/>
          <w:szCs w:val="20"/>
        </w:rPr>
        <w:t>not cover all possible</w:t>
      </w:r>
      <w:r w:rsidRPr="00086DFD">
        <w:rPr>
          <w:sz w:val="20"/>
          <w:szCs w:val="20"/>
        </w:rPr>
        <w:t xml:space="preserve"> disclosures</w:t>
      </w:r>
      <w:r w:rsidR="00770C06">
        <w:rPr>
          <w:sz w:val="20"/>
          <w:szCs w:val="20"/>
        </w:rPr>
        <w:t xml:space="preserve"> as </w:t>
      </w:r>
      <w:r w:rsidR="00A3496C">
        <w:rPr>
          <w:sz w:val="20"/>
          <w:szCs w:val="20"/>
        </w:rPr>
        <w:t>the entities</w:t>
      </w:r>
      <w:r w:rsidR="00770C06">
        <w:rPr>
          <w:sz w:val="20"/>
          <w:szCs w:val="20"/>
        </w:rPr>
        <w:t xml:space="preserve"> may need when they apply the accounting principles.</w:t>
      </w:r>
      <w:r w:rsidRPr="00086DFD">
        <w:rPr>
          <w:sz w:val="20"/>
          <w:szCs w:val="20"/>
        </w:rPr>
        <w:t xml:space="preserve"> </w:t>
      </w:r>
    </w:p>
    <w:p w14:paraId="678DE521" w14:textId="77777777" w:rsidR="009036F7" w:rsidRPr="00086DFD" w:rsidRDefault="009036F7" w:rsidP="009036F7">
      <w:pPr>
        <w:jc w:val="both"/>
        <w:rPr>
          <w:sz w:val="20"/>
          <w:szCs w:val="20"/>
        </w:rPr>
      </w:pPr>
    </w:p>
    <w:p w14:paraId="499C12B5" w14:textId="77777777"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14:paraId="03867CEE" w14:textId="35CD79CF" w:rsidR="009036F7" w:rsidRPr="008053D0" w:rsidRDefault="00F55465" w:rsidP="00EC3EE2">
      <w:pPr>
        <w:pStyle w:val="Head2"/>
        <w:tabs>
          <w:tab w:val="clear" w:pos="1144"/>
          <w:tab w:val="num" w:pos="426"/>
        </w:tabs>
        <w:ind w:left="426" w:hanging="426"/>
      </w:pPr>
      <w:bookmarkStart w:id="123" w:name="_Toc261933155"/>
      <w:bookmarkStart w:id="124" w:name="_Toc261934226"/>
      <w:bookmarkStart w:id="125" w:name="_Toc261934405"/>
      <w:bookmarkStart w:id="126" w:name="_Toc261934583"/>
      <w:bookmarkStart w:id="127" w:name="_Toc261934760"/>
      <w:bookmarkStart w:id="128" w:name="_Toc261935220"/>
      <w:bookmarkStart w:id="129" w:name="_Toc261935318"/>
      <w:bookmarkStart w:id="130" w:name="_Toc261935418"/>
      <w:bookmarkStart w:id="131" w:name="_Toc261937628"/>
      <w:bookmarkStart w:id="132" w:name="_Toc261961178"/>
      <w:bookmarkStart w:id="133" w:name="_Toc262109056"/>
      <w:bookmarkStart w:id="134" w:name="_Toc262109159"/>
      <w:bookmarkStart w:id="135" w:name="_Toc262109261"/>
      <w:bookmarkStart w:id="136" w:name="_Toc262109262"/>
      <w:bookmarkStart w:id="137" w:name="_Toc41810520"/>
      <w:bookmarkEnd w:id="123"/>
      <w:bookmarkEnd w:id="124"/>
      <w:bookmarkEnd w:id="125"/>
      <w:bookmarkEnd w:id="126"/>
      <w:bookmarkEnd w:id="127"/>
      <w:bookmarkEnd w:id="128"/>
      <w:bookmarkEnd w:id="129"/>
      <w:bookmarkEnd w:id="130"/>
      <w:bookmarkEnd w:id="131"/>
      <w:bookmarkEnd w:id="132"/>
      <w:bookmarkEnd w:id="133"/>
      <w:bookmarkEnd w:id="134"/>
      <w:bookmarkEnd w:id="135"/>
      <w:r>
        <w:t xml:space="preserve">Voluntary </w:t>
      </w:r>
      <w:r w:rsidR="009036F7" w:rsidRPr="008053D0">
        <w:t>Lodgement</w:t>
      </w:r>
      <w:bookmarkEnd w:id="136"/>
      <w:bookmarkEnd w:id="137"/>
    </w:p>
    <w:p w14:paraId="59735B66" w14:textId="77777777"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reports in the form of either XBRL or iXBRL instance document.</w:t>
      </w:r>
    </w:p>
    <w:p w14:paraId="398646F3" w14:textId="77777777" w:rsidR="00EF3084" w:rsidRDefault="00EF3084" w:rsidP="009036F7">
      <w:pPr>
        <w:jc w:val="both"/>
        <w:rPr>
          <w:sz w:val="20"/>
          <w:szCs w:val="20"/>
        </w:rPr>
      </w:pPr>
    </w:p>
    <w:p w14:paraId="02A85417" w14:textId="2F3940A3" w:rsidR="00381CFB" w:rsidRDefault="00EF3084" w:rsidP="00EC3EE2">
      <w:pPr>
        <w:jc w:val="both"/>
        <w:rPr>
          <w:sz w:val="20"/>
          <w:szCs w:val="20"/>
        </w:rPr>
      </w:pPr>
      <w:r>
        <w:rPr>
          <w:sz w:val="20"/>
          <w:szCs w:val="20"/>
        </w:rPr>
        <w:t xml:space="preserve">When </w:t>
      </w:r>
      <w:r w:rsidR="00A3496C">
        <w:rPr>
          <w:sz w:val="20"/>
          <w:szCs w:val="20"/>
        </w:rPr>
        <w:t xml:space="preserve">the </w:t>
      </w:r>
      <w:r>
        <w:rPr>
          <w:sz w:val="20"/>
          <w:szCs w:val="20"/>
        </w:rPr>
        <w:t xml:space="preserve">entities </w:t>
      </w:r>
      <w:r w:rsidR="00EC3EE2">
        <w:rPr>
          <w:sz w:val="20"/>
          <w:szCs w:val="20"/>
        </w:rPr>
        <w:t xml:space="preserve">voluntarily </w:t>
      </w:r>
      <w:r>
        <w:rPr>
          <w:sz w:val="20"/>
          <w:szCs w:val="20"/>
        </w:rPr>
        <w:t xml:space="preserve">lodge </w:t>
      </w:r>
      <w:r w:rsidR="000477CF">
        <w:rPr>
          <w:sz w:val="20"/>
          <w:szCs w:val="20"/>
        </w:rPr>
        <w:t xml:space="preserve">an </w:t>
      </w:r>
      <w:r w:rsidR="009036F7" w:rsidRPr="00D07281">
        <w:rPr>
          <w:sz w:val="20"/>
          <w:szCs w:val="20"/>
        </w:rPr>
        <w:t xml:space="preserve">XBRL </w:t>
      </w:r>
      <w:r w:rsidR="00EC3EE2">
        <w:rPr>
          <w:sz w:val="20"/>
          <w:szCs w:val="20"/>
        </w:rPr>
        <w:t xml:space="preserve">or iXBRL </w:t>
      </w:r>
      <w:r w:rsidR="009036F7" w:rsidRPr="00D07281">
        <w:rPr>
          <w:sz w:val="20"/>
          <w:szCs w:val="20"/>
        </w:rPr>
        <w:t>instance document</w:t>
      </w:r>
      <w:r w:rsidR="00EC3EE2">
        <w:rPr>
          <w:sz w:val="20"/>
          <w:szCs w:val="20"/>
        </w:rPr>
        <w:t>s</w:t>
      </w:r>
      <w:r w:rsidR="009036F7" w:rsidRPr="00D07281">
        <w:rPr>
          <w:sz w:val="20"/>
          <w:szCs w:val="20"/>
        </w:rPr>
        <w:t xml:space="preserve">, </w:t>
      </w:r>
      <w:r w:rsidR="000477CF">
        <w:rPr>
          <w:sz w:val="20"/>
          <w:szCs w:val="20"/>
        </w:rPr>
        <w:t>the</w:t>
      </w:r>
      <w:r w:rsidR="00A3496C">
        <w:rPr>
          <w:sz w:val="20"/>
          <w:szCs w:val="20"/>
        </w:rPr>
        <w:t>y</w:t>
      </w:r>
      <w:r w:rsidR="000477CF">
        <w:rPr>
          <w:sz w:val="20"/>
          <w:szCs w:val="20"/>
        </w:rPr>
        <w:t xml:space="preserve">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A3496C">
        <w:rPr>
          <w:sz w:val="20"/>
          <w:szCs w:val="20"/>
        </w:rPr>
        <w:t xml:space="preserve"> to fulfil their reporting requirements</w:t>
      </w:r>
      <w:r w:rsidR="009036F7" w:rsidRPr="00D07281">
        <w:rPr>
          <w:sz w:val="20"/>
          <w:szCs w:val="20"/>
        </w:rPr>
        <w:t xml:space="preserve">. </w:t>
      </w:r>
    </w:p>
    <w:p w14:paraId="0EAE9681" w14:textId="68787E29" w:rsidR="00381CFB" w:rsidRDefault="00381CFB" w:rsidP="009036F7">
      <w:pPr>
        <w:jc w:val="both"/>
        <w:rPr>
          <w:sz w:val="20"/>
          <w:szCs w:val="20"/>
        </w:rPr>
      </w:pPr>
    </w:p>
    <w:p w14:paraId="718CEB65" w14:textId="1BA5AF22" w:rsidR="00EC3EE2" w:rsidRDefault="00EC3EE2" w:rsidP="009036F7">
      <w:pPr>
        <w:jc w:val="both"/>
        <w:rPr>
          <w:sz w:val="20"/>
          <w:szCs w:val="20"/>
        </w:rPr>
      </w:pPr>
      <w:r>
        <w:rPr>
          <w:sz w:val="20"/>
          <w:szCs w:val="20"/>
        </w:rPr>
        <w:t xml:space="preserve">After the decommissioning of Auskey in March 2020, as a temporary arrangement, companies can </w:t>
      </w:r>
      <w:r w:rsidRPr="00EC3EE2">
        <w:rPr>
          <w:sz w:val="20"/>
          <w:szCs w:val="20"/>
        </w:rPr>
        <w:t xml:space="preserve">voluntarily lodge </w:t>
      </w:r>
      <w:r>
        <w:rPr>
          <w:sz w:val="20"/>
          <w:szCs w:val="20"/>
        </w:rPr>
        <w:t>instance documents</w:t>
      </w:r>
      <w:r w:rsidRPr="00EC3EE2">
        <w:rPr>
          <w:sz w:val="20"/>
          <w:szCs w:val="20"/>
        </w:rPr>
        <w:t xml:space="preserve"> with ASIC by emailing </w:t>
      </w:r>
      <w:r>
        <w:rPr>
          <w:sz w:val="20"/>
          <w:szCs w:val="20"/>
        </w:rPr>
        <w:t>the documents to</w:t>
      </w:r>
      <w:r w:rsidRPr="00EC3EE2">
        <w:rPr>
          <w:sz w:val="20"/>
          <w:szCs w:val="20"/>
        </w:rPr>
        <w:t>: xbrl_financial_reports@asic.gov.au</w:t>
      </w:r>
    </w:p>
    <w:p w14:paraId="24CB4038" w14:textId="77777777" w:rsidR="00EC3EE2" w:rsidRPr="00D07281" w:rsidRDefault="00EC3EE2" w:rsidP="009036F7">
      <w:pPr>
        <w:jc w:val="both"/>
        <w:rPr>
          <w:sz w:val="20"/>
          <w:szCs w:val="20"/>
        </w:rPr>
      </w:pPr>
    </w:p>
    <w:p w14:paraId="5AD0836B" w14:textId="2DD2A4CC" w:rsidR="007E2546"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14:paraId="0508E32E" w14:textId="4100109C" w:rsidR="00EC3EE2" w:rsidRDefault="00EC3EE2" w:rsidP="009036F7">
      <w:pPr>
        <w:pStyle w:val="Maintext"/>
        <w:rPr>
          <w:sz w:val="20"/>
          <w:szCs w:val="20"/>
        </w:rPr>
      </w:pPr>
    </w:p>
    <w:p w14:paraId="3A8A13A7" w14:textId="348DFD87" w:rsidR="00EC3EE2" w:rsidRPr="00D07281" w:rsidRDefault="00EC3EE2" w:rsidP="009036F7">
      <w:pPr>
        <w:pStyle w:val="Maintext"/>
        <w:rPr>
          <w:sz w:val="20"/>
          <w:szCs w:val="20"/>
        </w:rPr>
      </w:pPr>
      <w:r w:rsidRPr="00EC3EE2">
        <w:rPr>
          <w:sz w:val="20"/>
          <w:szCs w:val="20"/>
        </w:rPr>
        <w:t xml:space="preserve">Listed companies who voluntarily prepare digital financial reports </w:t>
      </w:r>
      <w:r w:rsidR="00A3496C">
        <w:rPr>
          <w:sz w:val="20"/>
          <w:szCs w:val="20"/>
        </w:rPr>
        <w:t xml:space="preserve">using this taxonomy </w:t>
      </w:r>
      <w:r w:rsidRPr="00EC3EE2">
        <w:rPr>
          <w:sz w:val="20"/>
          <w:szCs w:val="20"/>
        </w:rPr>
        <w:t>are encouraged to publish these financial reports in their websites.</w:t>
      </w:r>
    </w:p>
    <w:p w14:paraId="0C4E8554" w14:textId="77777777" w:rsidR="007E2546" w:rsidRPr="00D07281" w:rsidRDefault="007E2546" w:rsidP="007E2546">
      <w:pPr>
        <w:pStyle w:val="Head2"/>
        <w:numPr>
          <w:ilvl w:val="0"/>
          <w:numId w:val="0"/>
        </w:numPr>
        <w:ind w:left="426"/>
        <w:rPr>
          <w:sz w:val="20"/>
          <w:szCs w:val="20"/>
        </w:rPr>
      </w:pPr>
    </w:p>
    <w:p w14:paraId="3B5D98BE" w14:textId="77777777" w:rsidR="00EF0ED1" w:rsidRPr="00EF0ED1" w:rsidRDefault="003C3983" w:rsidP="00B94070">
      <w:pPr>
        <w:pStyle w:val="Head1"/>
        <w:tabs>
          <w:tab w:val="clear" w:pos="1928"/>
          <w:tab w:val="num" w:pos="709"/>
        </w:tabs>
        <w:ind w:hanging="1850"/>
      </w:pPr>
      <w:bookmarkStart w:id="138" w:name="_Toc41810521"/>
      <w:r>
        <w:lastRenderedPageBreak/>
        <w:t>IFRS</w:t>
      </w:r>
      <w:r w:rsidR="00086DFD">
        <w:t xml:space="preserve"> AU</w:t>
      </w:r>
      <w:r>
        <w:t xml:space="preserve"> Taxonomy</w:t>
      </w:r>
      <w:r w:rsidR="006B5616">
        <w:t xml:space="preserve"> </w:t>
      </w:r>
      <w:r w:rsidR="00F572E7">
        <w:t>Architecture</w:t>
      </w:r>
      <w:bookmarkEnd w:id="138"/>
    </w:p>
    <w:p w14:paraId="10B997D4" w14:textId="77777777" w:rsidR="001B7B13" w:rsidRDefault="00FB1E0E" w:rsidP="00B94070">
      <w:pPr>
        <w:pStyle w:val="Head2"/>
        <w:tabs>
          <w:tab w:val="clear" w:pos="1144"/>
          <w:tab w:val="num" w:pos="709"/>
        </w:tabs>
        <w:ind w:left="709" w:hanging="709"/>
      </w:pPr>
      <w:bookmarkStart w:id="139" w:name="_Toc261425825"/>
      <w:bookmarkStart w:id="140" w:name="_Toc262111464"/>
      <w:bookmarkStart w:id="141" w:name="_Toc262121431"/>
      <w:bookmarkStart w:id="142" w:name="_Toc261425826"/>
      <w:bookmarkStart w:id="143" w:name="_Toc262111465"/>
      <w:bookmarkStart w:id="144" w:name="_Toc262121432"/>
      <w:bookmarkStart w:id="145" w:name="_Toc261425827"/>
      <w:bookmarkStart w:id="146" w:name="_Toc262111466"/>
      <w:bookmarkStart w:id="147" w:name="_Toc262121433"/>
      <w:bookmarkStart w:id="148" w:name="_Toc261425828"/>
      <w:bookmarkStart w:id="149" w:name="_Toc262111467"/>
      <w:bookmarkStart w:id="150" w:name="_Toc262121434"/>
      <w:bookmarkStart w:id="151" w:name="_Toc261425829"/>
      <w:bookmarkStart w:id="152" w:name="_Toc262111468"/>
      <w:bookmarkStart w:id="153" w:name="_Toc262121435"/>
      <w:bookmarkStart w:id="154" w:name="_Toc418105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 xml:space="preserve">Australian </w:t>
      </w:r>
      <w:r w:rsidR="006B00E9">
        <w:t>E</w:t>
      </w:r>
      <w:r w:rsidR="001B7B13">
        <w:t>xtension of</w:t>
      </w:r>
      <w:r w:rsidR="00BA7C82">
        <w:t xml:space="preserve"> </w:t>
      </w:r>
      <w:r w:rsidR="00977F4F">
        <w:t>the IFRS</w:t>
      </w:r>
      <w:r w:rsidR="006B00E9">
        <w:t xml:space="preserve"> T</w:t>
      </w:r>
      <w:r w:rsidR="001B7B13">
        <w:t>axonomy</w:t>
      </w:r>
      <w:bookmarkEnd w:id="154"/>
      <w:r w:rsidR="00786C17">
        <w:t xml:space="preserve"> </w:t>
      </w:r>
    </w:p>
    <w:p w14:paraId="3B025B96" w14:textId="77777777" w:rsidR="00086DFD" w:rsidRDefault="00086DFD" w:rsidP="00086DFD">
      <w:pPr>
        <w:pStyle w:val="Head3"/>
      </w:pPr>
      <w:bookmarkStart w:id="155" w:name="_Toc41810523"/>
      <w:r>
        <w:t>Background</w:t>
      </w:r>
      <w:bookmarkEnd w:id="155"/>
    </w:p>
    <w:p w14:paraId="64804C7A" w14:textId="77777777"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14:paraId="2902CCFF" w14:textId="77777777" w:rsidR="00086DFD" w:rsidRDefault="00086DFD" w:rsidP="00086DFD">
      <w:pPr>
        <w:rPr>
          <w:rFonts w:cs="Arial"/>
          <w:sz w:val="19"/>
          <w:szCs w:val="19"/>
        </w:rPr>
      </w:pPr>
    </w:p>
    <w:p w14:paraId="6B7F22F5" w14:textId="07BE81DD" w:rsidR="00086DFD" w:rsidRPr="00086DFD" w:rsidRDefault="00086DFD" w:rsidP="00086DFD">
      <w:pPr>
        <w:rPr>
          <w:rFonts w:cs="Arial"/>
          <w:sz w:val="20"/>
          <w:szCs w:val="20"/>
        </w:rPr>
      </w:pPr>
      <w:r w:rsidRPr="00086DFD">
        <w:rPr>
          <w:rFonts w:cs="Arial"/>
          <w:sz w:val="20"/>
          <w:szCs w:val="20"/>
        </w:rPr>
        <w:t xml:space="preserve">The </w:t>
      </w:r>
      <w:r w:rsidR="00FC3CEC">
        <w:rPr>
          <w:rFonts w:cs="Arial"/>
          <w:sz w:val="20"/>
          <w:szCs w:val="20"/>
        </w:rPr>
        <w:t xml:space="preserve">IFRS AU Taxonomy </w:t>
      </w:r>
      <w:r w:rsidR="003D5B40">
        <w:rPr>
          <w:rFonts w:cs="Arial"/>
          <w:sz w:val="20"/>
          <w:szCs w:val="20"/>
        </w:rPr>
        <w:t>2020</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3D5B40">
        <w:rPr>
          <w:rFonts w:cs="Arial"/>
          <w:sz w:val="20"/>
          <w:szCs w:val="20"/>
        </w:rPr>
        <w:t>2020</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14:paraId="076D066C" w14:textId="77777777" w:rsidR="00E07903" w:rsidRDefault="00E07903" w:rsidP="00E07903">
      <w:pPr>
        <w:pStyle w:val="Maintext"/>
      </w:pPr>
      <w:r>
        <w:t xml:space="preserve"> </w:t>
      </w:r>
    </w:p>
    <w:p w14:paraId="7C9C029F" w14:textId="26ED1330"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3D5B40">
        <w:rPr>
          <w:rFonts w:cs="Arial"/>
          <w:sz w:val="20"/>
          <w:szCs w:val="20"/>
        </w:rPr>
        <w:t>2020</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 xml:space="preserve">(see </w:t>
      </w:r>
      <w:r w:rsidR="00116F48">
        <w:rPr>
          <w:rFonts w:cs="Arial"/>
          <w:sz w:val="20"/>
          <w:szCs w:val="20"/>
        </w:rPr>
        <w:t xml:space="preserve">the list </w:t>
      </w:r>
      <w:r w:rsidR="00A3496C">
        <w:rPr>
          <w:rFonts w:cs="Arial"/>
          <w:sz w:val="20"/>
          <w:szCs w:val="20"/>
        </w:rPr>
        <w:t xml:space="preserve">provided </w:t>
      </w:r>
      <w:r w:rsidR="00723BE5">
        <w:rPr>
          <w:rFonts w:cs="Arial"/>
          <w:sz w:val="20"/>
          <w:szCs w:val="20"/>
        </w:rPr>
        <w:t>in section 1.3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Taxonomy</w:t>
      </w:r>
      <w:r w:rsidR="00FC3CEC">
        <w:rPr>
          <w:rFonts w:cs="Arial"/>
          <w:sz w:val="20"/>
          <w:szCs w:val="20"/>
        </w:rPr>
        <w:t xml:space="preserve"> </w:t>
      </w:r>
      <w:r w:rsidR="003D5B40">
        <w:rPr>
          <w:rFonts w:cs="Arial"/>
          <w:sz w:val="20"/>
          <w:szCs w:val="20"/>
        </w:rPr>
        <w:t>2020</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w:t>
      </w:r>
      <w:r w:rsidR="00A3496C">
        <w:rPr>
          <w:rFonts w:cs="Arial"/>
          <w:sz w:val="20"/>
          <w:szCs w:val="20"/>
        </w:rPr>
        <w:t>.</w:t>
      </w:r>
      <w:r w:rsidR="008F6818" w:rsidRPr="00F37C9E">
        <w:rPr>
          <w:rFonts w:cs="Arial"/>
          <w:sz w:val="20"/>
          <w:szCs w:val="20"/>
        </w:rPr>
        <w:t xml:space="preserve"> </w:t>
      </w:r>
    </w:p>
    <w:p w14:paraId="081D801B" w14:textId="77777777" w:rsidR="002C180C" w:rsidRPr="0006381D" w:rsidRDefault="002C180C" w:rsidP="002C180C"/>
    <w:p w14:paraId="6EC8467A" w14:textId="72D68F66" w:rsidR="002C180C" w:rsidRDefault="002C180C" w:rsidP="002C180C">
      <w:pPr>
        <w:rPr>
          <w:sz w:val="20"/>
          <w:szCs w:val="20"/>
        </w:rPr>
      </w:pPr>
      <w:r w:rsidRPr="008F6818">
        <w:rPr>
          <w:sz w:val="20"/>
          <w:szCs w:val="20"/>
        </w:rPr>
        <w:t xml:space="preserve">The </w:t>
      </w:r>
      <w:r w:rsidR="00FC3CEC">
        <w:rPr>
          <w:sz w:val="20"/>
          <w:szCs w:val="20"/>
        </w:rPr>
        <w:t xml:space="preserve">IFRS AU Taxonomy </w:t>
      </w:r>
      <w:r w:rsidR="003D5B40">
        <w:rPr>
          <w:sz w:val="20"/>
          <w:szCs w:val="20"/>
        </w:rPr>
        <w:t>2020</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stakeholder</w:t>
      </w:r>
      <w:r w:rsidR="000B03DB">
        <w:rPr>
          <w:sz w:val="20"/>
          <w:szCs w:val="20"/>
        </w:rPr>
        <w:t>s</w:t>
      </w:r>
      <w:r w:rsidRPr="008F6818">
        <w:rPr>
          <w:sz w:val="20"/>
          <w:szCs w:val="20"/>
        </w:rPr>
        <w:t xml:space="preserve"> </w:t>
      </w:r>
      <w:r w:rsidR="00A3496C">
        <w:rPr>
          <w:sz w:val="20"/>
          <w:szCs w:val="20"/>
        </w:rPr>
        <w:t>who</w:t>
      </w:r>
      <w:r w:rsidRPr="008F6818">
        <w:rPr>
          <w:sz w:val="20"/>
          <w:szCs w:val="20"/>
        </w:rPr>
        <w:t xml:space="preserve"> are capable of consuming </w:t>
      </w:r>
      <w:r w:rsidR="00A3496C">
        <w:rPr>
          <w:sz w:val="20"/>
          <w:szCs w:val="20"/>
        </w:rPr>
        <w:t xml:space="preserve">digital financial </w:t>
      </w:r>
      <w:r w:rsidRPr="008F6818">
        <w:rPr>
          <w:sz w:val="20"/>
          <w:szCs w:val="20"/>
        </w:rPr>
        <w:t>information.</w:t>
      </w:r>
    </w:p>
    <w:p w14:paraId="144498C7" w14:textId="77777777" w:rsidR="002C430F" w:rsidRDefault="002C430F" w:rsidP="002C180C">
      <w:pPr>
        <w:rPr>
          <w:sz w:val="20"/>
          <w:szCs w:val="20"/>
        </w:rPr>
      </w:pPr>
    </w:p>
    <w:p w14:paraId="26A5D7D8" w14:textId="2C84F369" w:rsidR="002C430F" w:rsidRPr="001A3E4D" w:rsidRDefault="002C430F" w:rsidP="002C430F">
      <w:pPr>
        <w:pStyle w:val="Head3"/>
      </w:pPr>
      <w:bookmarkStart w:id="156" w:name="_Toc41810524"/>
      <w:r w:rsidRPr="0032117F">
        <w:t>Changes to the previous version</w:t>
      </w:r>
      <w:bookmarkEnd w:id="156"/>
    </w:p>
    <w:p w14:paraId="4356533C" w14:textId="44CA6DA6"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w:t>
      </w:r>
      <w:r w:rsidR="00FC3CEC">
        <w:rPr>
          <w:rFonts w:cs="Arial"/>
          <w:bCs/>
          <w:iCs/>
          <w:sz w:val="20"/>
          <w:szCs w:val="20"/>
        </w:rPr>
        <w:t xml:space="preserve">IFRS AU Taxonomy </w:t>
      </w:r>
      <w:r w:rsidR="003D5B40">
        <w:rPr>
          <w:rFonts w:cs="Arial"/>
          <w:bCs/>
          <w:iCs/>
          <w:sz w:val="20"/>
          <w:szCs w:val="20"/>
        </w:rPr>
        <w:t>2020</w:t>
      </w:r>
      <w:r w:rsidRPr="005A4695">
        <w:rPr>
          <w:rFonts w:cs="Arial"/>
          <w:bCs/>
          <w:iCs/>
          <w:sz w:val="20"/>
          <w:szCs w:val="20"/>
        </w:rPr>
        <w:t xml:space="preserve"> relate to the following:</w:t>
      </w:r>
    </w:p>
    <w:p w14:paraId="61C3EF80" w14:textId="24DD5026" w:rsidR="002C430F" w:rsidRPr="005A4695" w:rsidRDefault="002C430F" w:rsidP="002C430F">
      <w:pPr>
        <w:pStyle w:val="Maintext"/>
        <w:numPr>
          <w:ilvl w:val="0"/>
          <w:numId w:val="39"/>
        </w:numPr>
        <w:spacing w:after="120"/>
        <w:rPr>
          <w:sz w:val="20"/>
          <w:szCs w:val="20"/>
        </w:rPr>
      </w:pPr>
      <w:r w:rsidRPr="005A4695">
        <w:rPr>
          <w:sz w:val="20"/>
          <w:szCs w:val="20"/>
        </w:rPr>
        <w:t xml:space="preserve">Updates to </w:t>
      </w:r>
      <w:r w:rsidR="00FC3CEC">
        <w:rPr>
          <w:sz w:val="20"/>
          <w:szCs w:val="20"/>
        </w:rPr>
        <w:t xml:space="preserve">IFRS Taxonomy </w:t>
      </w:r>
      <w:r w:rsidR="003D5B40">
        <w:rPr>
          <w:sz w:val="20"/>
          <w:szCs w:val="20"/>
        </w:rPr>
        <w:t>2020</w:t>
      </w:r>
      <w:r w:rsidRPr="005A4695">
        <w:rPr>
          <w:sz w:val="20"/>
          <w:szCs w:val="20"/>
        </w:rPr>
        <w:t xml:space="preserve"> in relation to changes to IFRSs;</w:t>
      </w:r>
    </w:p>
    <w:p w14:paraId="34C7DF03" w14:textId="037ADBA4" w:rsidR="002C430F" w:rsidRDefault="002C430F" w:rsidP="002C430F">
      <w:pPr>
        <w:pStyle w:val="Maintext"/>
        <w:numPr>
          <w:ilvl w:val="0"/>
          <w:numId w:val="39"/>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 xml:space="preserve">common practice elements in the </w:t>
      </w:r>
      <w:r w:rsidR="00FC3CEC">
        <w:rPr>
          <w:sz w:val="20"/>
          <w:szCs w:val="20"/>
        </w:rPr>
        <w:t xml:space="preserve">IFRS Taxonomy </w:t>
      </w:r>
      <w:r w:rsidR="003D5B40">
        <w:rPr>
          <w:sz w:val="20"/>
          <w:szCs w:val="20"/>
        </w:rPr>
        <w:t>2020</w:t>
      </w:r>
      <w:r w:rsidRPr="005A4695">
        <w:rPr>
          <w:sz w:val="20"/>
          <w:szCs w:val="20"/>
        </w:rPr>
        <w:t>;</w:t>
      </w:r>
    </w:p>
    <w:p w14:paraId="23ED5A8D" w14:textId="4CC36646" w:rsidR="001B7B13" w:rsidRDefault="00A3496C" w:rsidP="005819BE">
      <w:pPr>
        <w:pStyle w:val="Head3"/>
      </w:pPr>
      <w:r>
        <w:rPr>
          <w:sz w:val="20"/>
          <w:szCs w:val="20"/>
        </w:rPr>
        <w:t xml:space="preserve">There is no change to the file structure and architecture of the IFRS AU </w:t>
      </w:r>
      <w:r w:rsidR="00E50B00" w:rsidRPr="00D00F76">
        <w:t>Content</w:t>
      </w:r>
    </w:p>
    <w:p w14:paraId="63B78AE4" w14:textId="2B776C26"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FC3CEC">
        <w:rPr>
          <w:sz w:val="20"/>
          <w:szCs w:val="20"/>
        </w:rPr>
        <w:t xml:space="preserve">IFRS AU Taxonomy </w:t>
      </w:r>
      <w:r w:rsidR="003D5B40">
        <w:rPr>
          <w:sz w:val="20"/>
          <w:szCs w:val="20"/>
        </w:rPr>
        <w:t>2020</w:t>
      </w:r>
      <w:r w:rsidR="00355224" w:rsidRPr="00355224">
        <w:rPr>
          <w:sz w:val="20"/>
          <w:szCs w:val="20"/>
        </w:rPr>
        <w:t xml:space="preserve"> for concepts originally belonging to </w:t>
      </w:r>
      <w:r w:rsidR="00193114">
        <w:rPr>
          <w:sz w:val="20"/>
          <w:szCs w:val="20"/>
        </w:rPr>
        <w:t xml:space="preserve">the </w:t>
      </w:r>
      <w:r w:rsidR="00FC3CEC">
        <w:rPr>
          <w:sz w:val="20"/>
          <w:szCs w:val="20"/>
        </w:rPr>
        <w:t xml:space="preserve">IFRS Taxonomy </w:t>
      </w:r>
      <w:r w:rsidR="003D5B40">
        <w:rPr>
          <w:sz w:val="20"/>
          <w:szCs w:val="20"/>
        </w:rPr>
        <w:t>2020</w:t>
      </w:r>
      <w:r w:rsidR="00355224" w:rsidRPr="00355224">
        <w:rPr>
          <w:sz w:val="20"/>
          <w:szCs w:val="20"/>
        </w:rPr>
        <w:t xml:space="preserve"> have not been changed for the purpose of its integration into </w:t>
      </w:r>
      <w:r w:rsidR="003E1C4C">
        <w:rPr>
          <w:sz w:val="20"/>
          <w:szCs w:val="20"/>
        </w:rPr>
        <w:t xml:space="preserve">the </w:t>
      </w:r>
      <w:r w:rsidR="00FC3CEC">
        <w:rPr>
          <w:sz w:val="20"/>
          <w:szCs w:val="20"/>
        </w:rPr>
        <w:t xml:space="preserve">IFRS AU Taxonomy </w:t>
      </w:r>
      <w:r w:rsidR="003D5B40">
        <w:rPr>
          <w:sz w:val="20"/>
          <w:szCs w:val="20"/>
        </w:rPr>
        <w:t>2020</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(see</w:t>
      </w:r>
      <w:r w:rsidR="00355224">
        <w:rPr>
          <w:sz w:val="20"/>
          <w:szCs w:val="20"/>
        </w:rPr>
        <w:t xml:space="preserve"> section </w:t>
      </w:r>
      <w:r w:rsidR="0057724D">
        <w:rPr>
          <w:sz w:val="20"/>
          <w:szCs w:val="20"/>
        </w:rPr>
        <w:fldChar w:fldCharType="begin"/>
      </w:r>
      <w:r w:rsidR="00355224">
        <w:rPr>
          <w:sz w:val="20"/>
          <w:szCs w:val="20"/>
        </w:rPr>
        <w:instrText xml:space="preserve"> REF _Ref294601737 \r \h </w:instrText>
      </w:r>
      <w:r w:rsidR="0057724D">
        <w:rPr>
          <w:sz w:val="20"/>
          <w:szCs w:val="20"/>
        </w:rPr>
      </w:r>
      <w:r w:rsidR="0057724D">
        <w:rPr>
          <w:sz w:val="20"/>
          <w:szCs w:val="20"/>
        </w:rPr>
        <w:fldChar w:fldCharType="separate"/>
      </w:r>
      <w:r w:rsidR="00DD4231">
        <w:rPr>
          <w:sz w:val="20"/>
          <w:szCs w:val="20"/>
        </w:rPr>
        <w:t>2</w:t>
      </w:r>
      <w:r w:rsidR="0057724D">
        <w:rPr>
          <w:sz w:val="20"/>
          <w:szCs w:val="20"/>
        </w:rPr>
        <w:fldChar w:fldCharType="end"/>
      </w:r>
      <w:r w:rsidR="00355224">
        <w:rPr>
          <w:sz w:val="20"/>
          <w:szCs w:val="20"/>
        </w:rPr>
        <w:t xml:space="preserve"> </w:t>
      </w:r>
      <w:r w:rsidR="00355224" w:rsidRPr="00355224">
        <w:rPr>
          <w:sz w:val="20"/>
          <w:szCs w:val="20"/>
        </w:rPr>
        <w:t>above)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14:paraId="13584B76" w14:textId="77777777" w:rsidR="00355224" w:rsidRDefault="00355224" w:rsidP="00FA7B87">
      <w:pPr>
        <w:pStyle w:val="Maintext"/>
        <w:rPr>
          <w:sz w:val="20"/>
          <w:szCs w:val="20"/>
        </w:rPr>
      </w:pPr>
    </w:p>
    <w:p w14:paraId="3D53A04B" w14:textId="77777777"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14:paraId="4C394073" w14:textId="77777777" w:rsidR="00355224" w:rsidRPr="00355224" w:rsidRDefault="00355224" w:rsidP="00355224">
      <w:pPr>
        <w:pStyle w:val="Maintext"/>
        <w:rPr>
          <w:sz w:val="20"/>
          <w:szCs w:val="20"/>
        </w:rPr>
      </w:pPr>
    </w:p>
    <w:p w14:paraId="4B6A687F" w14:textId="0BF930AF"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00FC3CEC">
        <w:rPr>
          <w:sz w:val="20"/>
          <w:szCs w:val="20"/>
        </w:rPr>
        <w:t xml:space="preserve">IFRS Taxonomy </w:t>
      </w:r>
      <w:r w:rsidR="003D5B40">
        <w:rPr>
          <w:sz w:val="20"/>
          <w:szCs w:val="20"/>
        </w:rPr>
        <w:t>2020</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00FC3CEC">
        <w:rPr>
          <w:sz w:val="20"/>
          <w:szCs w:val="20"/>
        </w:rPr>
        <w:t xml:space="preserve">IFRS Taxonomy </w:t>
      </w:r>
      <w:r w:rsidR="003D5B40">
        <w:rPr>
          <w:sz w:val="20"/>
          <w:szCs w:val="20"/>
        </w:rPr>
        <w:t>2020</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14:paraId="4C37BF7B" w14:textId="77777777"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14:paraId="11B9A861" w14:textId="77777777"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14:paraId="1A7D4AC9" w14:textId="77777777" w:rsidR="002C03A8" w:rsidRDefault="002C03A8" w:rsidP="00DA5F87">
      <w:pPr>
        <w:pStyle w:val="Maintext"/>
        <w:numPr>
          <w:ilvl w:val="0"/>
          <w:numId w:val="40"/>
        </w:numPr>
        <w:spacing w:after="120"/>
        <w:ind w:firstLine="273"/>
        <w:rPr>
          <w:sz w:val="20"/>
          <w:szCs w:val="20"/>
        </w:rPr>
      </w:pPr>
      <w:r>
        <w:rPr>
          <w:sz w:val="20"/>
          <w:szCs w:val="20"/>
        </w:rPr>
        <w:t>[831800] Notes – Income of not for profit entities</w:t>
      </w:r>
    </w:p>
    <w:p w14:paraId="53AAC7AD" w14:textId="77777777" w:rsidR="009B77C1" w:rsidRDefault="00A845B4" w:rsidP="00DA5F87">
      <w:pPr>
        <w:pStyle w:val="Maintext"/>
        <w:numPr>
          <w:ilvl w:val="0"/>
          <w:numId w:val="40"/>
        </w:numPr>
        <w:spacing w:after="120"/>
        <w:ind w:firstLine="273"/>
        <w:rPr>
          <w:sz w:val="20"/>
          <w:szCs w:val="20"/>
        </w:rPr>
      </w:pPr>
      <w:r>
        <w:rPr>
          <w:sz w:val="20"/>
          <w:szCs w:val="20"/>
        </w:rPr>
        <w:lastRenderedPageBreak/>
        <w:t>[836505] Notes – General Insurance contracts;</w:t>
      </w:r>
    </w:p>
    <w:p w14:paraId="59BB1CB3" w14:textId="77777777"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14:paraId="7A48EB98" w14:textId="77777777"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14:paraId="5A832DFD" w14:textId="77777777" w:rsidR="00A845B4" w:rsidRDefault="00A845B4" w:rsidP="003E5931">
      <w:pPr>
        <w:pStyle w:val="Maintext"/>
        <w:spacing w:after="120"/>
        <w:ind w:left="1560" w:hanging="142"/>
        <w:rPr>
          <w:sz w:val="20"/>
          <w:szCs w:val="20"/>
        </w:rPr>
      </w:pPr>
    </w:p>
    <w:p w14:paraId="758821D7" w14:textId="77777777" w:rsidR="009B77C1" w:rsidRPr="001050A8" w:rsidRDefault="00355224" w:rsidP="00BD18FE">
      <w:pPr>
        <w:pStyle w:val="Maintext"/>
        <w:numPr>
          <w:ilvl w:val="0"/>
          <w:numId w:val="39"/>
        </w:numPr>
        <w:spacing w:after="120"/>
        <w:rPr>
          <w:sz w:val="20"/>
          <w:szCs w:val="20"/>
        </w:rPr>
      </w:pPr>
      <w:r w:rsidRPr="00E858C4">
        <w:rPr>
          <w:sz w:val="20"/>
          <w:szCs w:val="20"/>
        </w:rPr>
        <w:t>Australian specific references are added to IFRS concepts where appropriate, such as the reference to R</w:t>
      </w:r>
      <w:r w:rsidR="008B40C0" w:rsidRPr="00E858C4">
        <w:rPr>
          <w:sz w:val="20"/>
          <w:szCs w:val="20"/>
        </w:rPr>
        <w:t xml:space="preserve">educed </w:t>
      </w:r>
      <w:r w:rsidRPr="00E858C4">
        <w:rPr>
          <w:sz w:val="20"/>
          <w:szCs w:val="20"/>
        </w:rPr>
        <w:t>D</w:t>
      </w:r>
      <w:r w:rsidR="008B40C0" w:rsidRPr="00E858C4">
        <w:rPr>
          <w:sz w:val="20"/>
          <w:szCs w:val="20"/>
        </w:rPr>
        <w:t xml:space="preserve">isclosure </w:t>
      </w:r>
      <w:r w:rsidRPr="00E858C4">
        <w:rPr>
          <w:sz w:val="20"/>
          <w:szCs w:val="20"/>
        </w:rPr>
        <w:t>R</w:t>
      </w:r>
      <w:r w:rsidR="008B40C0" w:rsidRPr="00E858C4">
        <w:rPr>
          <w:sz w:val="20"/>
          <w:szCs w:val="20"/>
        </w:rPr>
        <w:t>equirements</w:t>
      </w:r>
      <w:r w:rsidRPr="00E858C4">
        <w:rPr>
          <w:sz w:val="20"/>
          <w:szCs w:val="20"/>
        </w:rPr>
        <w:t xml:space="preserve"> and Corporations Regulations</w:t>
      </w:r>
      <w:r w:rsidR="00A5449B" w:rsidRPr="00E858C4">
        <w:rPr>
          <w:sz w:val="20"/>
          <w:szCs w:val="20"/>
        </w:rPr>
        <w:t xml:space="preserve">. </w:t>
      </w:r>
      <w:r w:rsidR="00B2072D">
        <w:rPr>
          <w:sz w:val="20"/>
          <w:szCs w:val="20"/>
        </w:rPr>
        <w:t>(see column "Additional AU reference to IFRS elements" in Appendix A)</w:t>
      </w:r>
    </w:p>
    <w:p w14:paraId="02873AA2" w14:textId="71CD6584"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FC3CEC">
        <w:rPr>
          <w:rFonts w:ascii="Arial" w:hAnsi="Arial"/>
          <w:sz w:val="20"/>
          <w:szCs w:val="20"/>
          <w:lang w:eastAsia="en-AU"/>
        </w:rPr>
        <w:t xml:space="preserve">IFRS AU Taxonomy </w:t>
      </w:r>
      <w:r w:rsidR="003D5B40">
        <w:rPr>
          <w:rFonts w:ascii="Arial" w:hAnsi="Arial"/>
          <w:sz w:val="20"/>
          <w:szCs w:val="20"/>
          <w:lang w:eastAsia="en-AU"/>
        </w:rPr>
        <w:t>2020</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“sbr_au”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r w:rsidR="00E908D4" w:rsidRPr="00E858C4">
        <w:rPr>
          <w:rFonts w:ascii="Arial" w:hAnsi="Arial"/>
          <w:sz w:val="20"/>
          <w:szCs w:val="20"/>
          <w:lang w:eastAsia="en-AU"/>
        </w:rPr>
        <w:t>extl</w:t>
      </w:r>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14:paraId="18E10057" w14:textId="7F376770" w:rsidR="002C03A8" w:rsidRDefault="00BD18FE" w:rsidP="00E858C4">
      <w:pPr>
        <w:pStyle w:val="NormalWeb"/>
        <w:rPr>
          <w:rFonts w:ascii="Arial" w:hAnsi="Arial"/>
          <w:sz w:val="20"/>
          <w:szCs w:val="20"/>
          <w:lang w:eastAsia="en-AU"/>
        </w:rPr>
      </w:pPr>
      <w:r w:rsidRPr="00E858C4">
        <w:rPr>
          <w:rFonts w:ascii="Arial" w:hAnsi="Arial"/>
          <w:sz w:val="20"/>
          <w:szCs w:val="20"/>
          <w:lang w:eastAsia="en-AU"/>
        </w:rPr>
        <w:t xml:space="preserve">The [extl]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563A5E">
        <w:rPr>
          <w:rFonts w:ascii="Arial" w:hAnsi="Arial"/>
          <w:sz w:val="20"/>
          <w:szCs w:val="20"/>
          <w:lang w:eastAsia="en-AU"/>
        </w:rPr>
        <w:t>20200618</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w:t>
      </w:r>
      <w:r w:rsidR="00E50B00" w:rsidRPr="00E858C4">
        <w:rPr>
          <w:rFonts w:ascii="Arial" w:hAnsi="Arial"/>
          <w:sz w:val="20"/>
          <w:szCs w:val="20"/>
          <w:lang w:eastAsia="en-AU"/>
        </w:rPr>
        <w:t>AU taxonomy</w:t>
      </w:r>
      <w:r w:rsidR="00FC3CEC">
        <w:rPr>
          <w:rFonts w:ascii="Arial" w:hAnsi="Arial"/>
          <w:sz w:val="20"/>
          <w:szCs w:val="20"/>
          <w:lang w:eastAsia="en-AU"/>
        </w:rPr>
        <w:t xml:space="preserve"> </w:t>
      </w:r>
      <w:r w:rsidR="003D5B40">
        <w:rPr>
          <w:rFonts w:ascii="Arial" w:hAnsi="Arial"/>
          <w:sz w:val="20"/>
          <w:szCs w:val="20"/>
          <w:lang w:eastAsia="en-AU"/>
        </w:rPr>
        <w:t>2020</w:t>
      </w:r>
      <w:r w:rsidR="002C03A8">
        <w:rPr>
          <w:rFonts w:ascii="Arial" w:hAnsi="Arial"/>
          <w:sz w:val="20"/>
          <w:szCs w:val="20"/>
          <w:lang w:eastAsia="en-AU"/>
        </w:rPr>
        <w:t>.  This folder contains:</w:t>
      </w:r>
    </w:p>
    <w:p w14:paraId="0AD6D8E3" w14:textId="77777777"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“au_extensions” which contains all AU Extension files (including the core schema of the AU Extension and all AU Extension’s linkbase files)</w:t>
      </w:r>
      <w:r>
        <w:rPr>
          <w:rFonts w:ascii="Arial" w:hAnsi="Arial"/>
          <w:sz w:val="20"/>
          <w:szCs w:val="20"/>
          <w:lang w:eastAsia="en-AU"/>
        </w:rPr>
        <w:t>.</w:t>
      </w:r>
    </w:p>
    <w:p w14:paraId="6F4B2752" w14:textId="77777777"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14:paraId="31307119" w14:textId="424B7BB6"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xml:space="preserve">. Folder “ifrs-full” which is the original IFRS Taxonomy linkbase files and core scheme.  This folder is copied across from the </w:t>
      </w:r>
      <w:r w:rsidR="00FC3CEC">
        <w:rPr>
          <w:rFonts w:ascii="Arial" w:hAnsi="Arial"/>
          <w:sz w:val="20"/>
          <w:szCs w:val="20"/>
          <w:lang w:eastAsia="en-AU"/>
        </w:rPr>
        <w:t xml:space="preserve">IFRS Taxonomy </w:t>
      </w:r>
      <w:r w:rsidR="003D5B40">
        <w:rPr>
          <w:rFonts w:ascii="Arial" w:hAnsi="Arial"/>
          <w:sz w:val="20"/>
          <w:szCs w:val="20"/>
          <w:lang w:eastAsia="en-AU"/>
        </w:rPr>
        <w:t>2020</w:t>
      </w:r>
      <w:r w:rsidR="00781B18">
        <w:rPr>
          <w:rFonts w:ascii="Arial" w:hAnsi="Arial"/>
          <w:sz w:val="20"/>
          <w:szCs w:val="20"/>
          <w:lang w:eastAsia="en-AU"/>
        </w:rPr>
        <w:t xml:space="preserve"> without making any changes.</w:t>
      </w:r>
    </w:p>
    <w:p w14:paraId="2A6F8CBF" w14:textId="5F91F01D"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full_ifrs_doc_with_AU_extensions_entry_point_1_</w:t>
      </w:r>
      <w:r w:rsidR="00563A5E">
        <w:rPr>
          <w:rFonts w:ascii="Arial" w:hAnsi="Arial"/>
          <w:sz w:val="20"/>
          <w:szCs w:val="20"/>
          <w:lang w:eastAsia="en-AU"/>
        </w:rPr>
        <w:t>2020-06-18</w:t>
      </w:r>
      <w:r w:rsidR="00781B18" w:rsidRPr="00781B18">
        <w:rPr>
          <w:rFonts w:ascii="Arial" w:hAnsi="Arial"/>
          <w:sz w:val="20"/>
          <w:szCs w:val="20"/>
          <w:lang w:eastAsia="en-AU"/>
        </w:rPr>
        <w:t>.xsd</w:t>
      </w:r>
      <w:r w:rsidR="00781B18">
        <w:rPr>
          <w:rFonts w:ascii="Arial" w:hAnsi="Arial"/>
          <w:sz w:val="20"/>
          <w:szCs w:val="20"/>
          <w:lang w:eastAsia="en-AU"/>
        </w:rPr>
        <w:t>” which will be used by entities presenting consolidated financial statements only.  This is referred to as “entry point one”.</w:t>
      </w:r>
    </w:p>
    <w:p w14:paraId="14774BDD" w14:textId="5158B9F2" w:rsidR="00A97744" w:rsidRDefault="00A85E77" w:rsidP="00D66AAD">
      <w:pPr>
        <w:pStyle w:val="NormalWeb"/>
        <w:ind w:left="426"/>
        <w:rPr>
          <w:rFonts w:ascii="Arial" w:hAnsi="Arial"/>
          <w:sz w:val="20"/>
          <w:szCs w:val="20"/>
          <w:lang w:eastAsia="en-AU"/>
        </w:rPr>
      </w:pPr>
      <w:r>
        <w:rPr>
          <w:rFonts w:ascii="Arial" w:hAnsi="Arial"/>
          <w:sz w:val="20"/>
          <w:szCs w:val="20"/>
          <w:lang w:eastAsia="en-AU"/>
        </w:rPr>
        <w:t>5</w:t>
      </w:r>
      <w:r w:rsidR="00781B18">
        <w:rPr>
          <w:rFonts w:ascii="Arial" w:hAnsi="Arial"/>
          <w:sz w:val="20"/>
          <w:szCs w:val="20"/>
          <w:lang w:eastAsia="en-AU"/>
        </w:rPr>
        <w:t>. The entry point “</w:t>
      </w:r>
      <w:r w:rsidR="00781B18" w:rsidRPr="00781B18">
        <w:rPr>
          <w:rFonts w:ascii="Arial" w:hAnsi="Arial"/>
          <w:sz w:val="20"/>
          <w:szCs w:val="20"/>
          <w:lang w:eastAsia="en-AU"/>
        </w:rPr>
        <w:t>full_ifrs_doc_</w:t>
      </w:r>
      <w:r w:rsidR="00781B18">
        <w:rPr>
          <w:rFonts w:ascii="Arial" w:hAnsi="Arial"/>
          <w:sz w:val="20"/>
          <w:szCs w:val="20"/>
          <w:lang w:eastAsia="en-AU"/>
        </w:rPr>
        <w:t>with_AU_extensions_entry_point_2</w:t>
      </w:r>
      <w:r w:rsidR="00781B18" w:rsidRPr="00781B18">
        <w:rPr>
          <w:rFonts w:ascii="Arial" w:hAnsi="Arial"/>
          <w:sz w:val="20"/>
          <w:szCs w:val="20"/>
          <w:lang w:eastAsia="en-AU"/>
        </w:rPr>
        <w:t>_</w:t>
      </w:r>
      <w:r w:rsidR="00563A5E">
        <w:rPr>
          <w:rFonts w:ascii="Arial" w:hAnsi="Arial"/>
          <w:sz w:val="20"/>
          <w:szCs w:val="20"/>
          <w:lang w:eastAsia="en-AU"/>
        </w:rPr>
        <w:t>2020-06-18</w:t>
      </w:r>
      <w:r w:rsidR="00781B18" w:rsidRPr="00781B18">
        <w:rPr>
          <w:rFonts w:ascii="Arial" w:hAnsi="Arial"/>
          <w:sz w:val="20"/>
          <w:szCs w:val="20"/>
          <w:lang w:eastAsia="en-AU"/>
        </w:rPr>
        <w:t>.xsd</w:t>
      </w:r>
      <w:r w:rsidR="00781B18">
        <w:rPr>
          <w:rFonts w:ascii="Arial" w:hAnsi="Arial"/>
          <w:sz w:val="20"/>
          <w:szCs w:val="20"/>
          <w:lang w:eastAsia="en-AU"/>
        </w:rPr>
        <w:t>” which will be used by entities</w:t>
      </w:r>
      <w:r w:rsidR="00781B18" w:rsidRPr="00A97744">
        <w:rPr>
          <w:rFonts w:ascii="Arial" w:hAnsi="Arial"/>
          <w:sz w:val="20"/>
          <w:szCs w:val="20"/>
          <w:lang w:eastAsia="en-AU"/>
        </w:rPr>
        <w:t xml:space="preserve"> presenting both consolidated and separate financial statements in accordance with ASIC class order 10/654 or by AFS licensees that are reporting entit</w:t>
      </w:r>
      <w:r w:rsidR="00A97744">
        <w:rPr>
          <w:rFonts w:ascii="Arial" w:hAnsi="Arial"/>
          <w:sz w:val="20"/>
          <w:szCs w:val="20"/>
          <w:lang w:eastAsia="en-AU"/>
        </w:rPr>
        <w:t>ies</w:t>
      </w:r>
      <w:r w:rsidR="00781B18">
        <w:rPr>
          <w:rFonts w:ascii="Arial" w:hAnsi="Arial"/>
          <w:sz w:val="20"/>
          <w:szCs w:val="20"/>
          <w:lang w:eastAsia="en-AU"/>
        </w:rPr>
        <w:t>.  This is referred to as “entry point two”.</w:t>
      </w:r>
    </w:p>
    <w:p w14:paraId="3FA613E9" w14:textId="77777777" w:rsidR="00A97744" w:rsidRPr="00E858C4" w:rsidRDefault="00A97744" w:rsidP="002C03A8">
      <w:pPr>
        <w:pStyle w:val="NormalWeb"/>
        <w:ind w:left="426"/>
        <w:rPr>
          <w:rFonts w:ascii="Arial" w:hAnsi="Arial"/>
          <w:sz w:val="20"/>
          <w:szCs w:val="20"/>
          <w:lang w:eastAsia="en-AU"/>
        </w:rPr>
      </w:pPr>
      <w:r w:rsidRPr="00A97744">
        <w:rPr>
          <w:rFonts w:ascii="Arial" w:hAnsi="Arial"/>
          <w:sz w:val="20"/>
          <w:szCs w:val="20"/>
          <w:lang w:eastAsia="en-AU"/>
        </w:rPr>
        <w:t>Folders and Files Structure at section 3.3.1 for more information.</w:t>
      </w:r>
    </w:p>
    <w:p w14:paraId="61569514" w14:textId="77777777" w:rsidR="00024EAF" w:rsidRPr="005819BE" w:rsidRDefault="00B2072D" w:rsidP="005819BE">
      <w:pPr>
        <w:pStyle w:val="Head3"/>
      </w:pPr>
      <w:bookmarkStart w:id="157" w:name="_Toc487431134"/>
      <w:bookmarkStart w:id="158" w:name="_Toc487431135"/>
      <w:bookmarkStart w:id="159" w:name="_Toc487431136"/>
      <w:bookmarkStart w:id="160" w:name="_Toc487431137"/>
      <w:bookmarkStart w:id="161" w:name="_Toc487431138"/>
      <w:bookmarkStart w:id="162" w:name="_Toc487431139"/>
      <w:bookmarkStart w:id="163" w:name="_Toc487431140"/>
      <w:bookmarkStart w:id="164" w:name="_Toc487431141"/>
      <w:bookmarkStart w:id="165" w:name="_Toc487431142"/>
      <w:bookmarkStart w:id="166" w:name="_Toc487431143"/>
      <w:bookmarkStart w:id="167" w:name="_Toc41810526"/>
      <w:bookmarkEnd w:id="157"/>
      <w:bookmarkEnd w:id="158"/>
      <w:bookmarkEnd w:id="159"/>
      <w:bookmarkEnd w:id="160"/>
      <w:bookmarkEnd w:id="161"/>
      <w:bookmarkEnd w:id="162"/>
      <w:bookmarkEnd w:id="163"/>
      <w:bookmarkEnd w:id="164"/>
      <w:bookmarkEnd w:id="165"/>
      <w:bookmarkEnd w:id="166"/>
      <w:r>
        <w:t>Preparer's</w:t>
      </w:r>
      <w:r w:rsidRPr="005819BE">
        <w:t xml:space="preserve"> </w:t>
      </w:r>
      <w:r w:rsidR="00024EAF" w:rsidRPr="005819BE">
        <w:t>extension</w:t>
      </w:r>
      <w:r>
        <w:t xml:space="preserve"> or customisation of IFRS AU taxonomy</w:t>
      </w:r>
      <w:bookmarkEnd w:id="167"/>
    </w:p>
    <w:p w14:paraId="51A20C63" w14:textId="16054DCE" w:rsidR="00821300" w:rsidRDefault="004D6E9B" w:rsidP="001167B2">
      <w:pPr>
        <w:pStyle w:val="Maintext"/>
        <w:rPr>
          <w:rFonts w:cs="Arial"/>
          <w:bCs/>
          <w:iCs/>
          <w:sz w:val="20"/>
          <w:szCs w:val="20"/>
        </w:rPr>
      </w:pPr>
      <w:r>
        <w:rPr>
          <w:rFonts w:cs="Arial"/>
          <w:bCs/>
          <w:iCs/>
          <w:sz w:val="20"/>
          <w:szCs w:val="20"/>
        </w:rPr>
        <w:t xml:space="preserve">The </w:t>
      </w:r>
      <w:r w:rsidR="00FC3CEC">
        <w:rPr>
          <w:rFonts w:cs="Arial"/>
          <w:bCs/>
          <w:iCs/>
          <w:sz w:val="20"/>
          <w:szCs w:val="20"/>
        </w:rPr>
        <w:t xml:space="preserve">IFRS AU Taxonomy </w:t>
      </w:r>
      <w:r w:rsidR="003D5B40">
        <w:rPr>
          <w:rFonts w:cs="Arial"/>
          <w:bCs/>
          <w:iCs/>
          <w:sz w:val="20"/>
          <w:szCs w:val="20"/>
        </w:rPr>
        <w:t>2020</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xml:space="preserve">. In some circumstances the accounting standards may require disclosure of certain information at a more </w:t>
      </w:r>
      <w:r w:rsidR="00B80E5D">
        <w:rPr>
          <w:rFonts w:cs="Arial"/>
          <w:bCs/>
          <w:iCs/>
          <w:sz w:val="20"/>
          <w:szCs w:val="20"/>
        </w:rPr>
        <w:t>granular</w:t>
      </w:r>
      <w:r w:rsidR="00370A3B">
        <w:rPr>
          <w:rFonts w:cs="Arial"/>
          <w:bCs/>
          <w:iCs/>
          <w:sz w:val="20"/>
          <w:szCs w:val="20"/>
        </w:rPr>
        <w:t xml:space="preserve"> level than</w:t>
      </w:r>
      <w:r w:rsidR="007E39A9">
        <w:rPr>
          <w:rFonts w:cs="Arial"/>
          <w:bCs/>
          <w:iCs/>
          <w:sz w:val="20"/>
          <w:szCs w:val="20"/>
        </w:rPr>
        <w:t xml:space="preserve"> </w:t>
      </w:r>
      <w:r w:rsidR="00B80E5D">
        <w:rPr>
          <w:rFonts w:cs="Arial"/>
          <w:bCs/>
          <w:iCs/>
          <w:sz w:val="20"/>
          <w:szCs w:val="20"/>
        </w:rPr>
        <w:t>the tags</w:t>
      </w:r>
      <w:r w:rsidR="007E39A9">
        <w:rPr>
          <w:rFonts w:cs="Arial"/>
          <w:bCs/>
          <w:iCs/>
          <w:sz w:val="20"/>
          <w:szCs w:val="20"/>
        </w:rPr>
        <w:t xml:space="preserve">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w:t>
      </w:r>
      <w:r w:rsidR="00B80E5D">
        <w:rPr>
          <w:rFonts w:cs="Arial"/>
          <w:bCs/>
          <w:iCs/>
          <w:sz w:val="20"/>
          <w:szCs w:val="20"/>
        </w:rPr>
        <w:t>granular</w:t>
      </w:r>
      <w:r w:rsidR="00536B30">
        <w:rPr>
          <w:rFonts w:cs="Arial"/>
          <w:bCs/>
          <w:iCs/>
          <w:sz w:val="20"/>
          <w:szCs w:val="20"/>
        </w:rPr>
        <w:t xml:space="preserve">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linkbases) without introducing new items to the taxonomy (referred to as "preparer's customisation"). </w:t>
      </w:r>
    </w:p>
    <w:p w14:paraId="50C20FED" w14:textId="77777777" w:rsidR="00821300" w:rsidRDefault="00821300" w:rsidP="001167B2">
      <w:pPr>
        <w:pStyle w:val="Maintext"/>
        <w:rPr>
          <w:rFonts w:cs="Arial"/>
          <w:bCs/>
          <w:iCs/>
          <w:sz w:val="20"/>
          <w:szCs w:val="20"/>
        </w:rPr>
      </w:pPr>
    </w:p>
    <w:p w14:paraId="3FE9C865" w14:textId="7624D404" w:rsidR="005E04D5" w:rsidRDefault="00263CDE">
      <w:pPr>
        <w:pStyle w:val="Maintext"/>
        <w:rPr>
          <w:rFonts w:cs="Arial"/>
          <w:bCs/>
          <w:iCs/>
          <w:sz w:val="20"/>
          <w:szCs w:val="20"/>
        </w:rPr>
      </w:pPr>
      <w:r>
        <w:rPr>
          <w:rFonts w:cs="Arial"/>
          <w:bCs/>
          <w:iCs/>
          <w:sz w:val="20"/>
          <w:szCs w:val="20"/>
        </w:rPr>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FC3CEC">
        <w:rPr>
          <w:rFonts w:cs="Arial"/>
          <w:bCs/>
          <w:iCs/>
          <w:sz w:val="20"/>
          <w:szCs w:val="20"/>
        </w:rPr>
        <w:t xml:space="preserve">IFRS AU Taxonomy </w:t>
      </w:r>
      <w:r w:rsidR="003D5B40">
        <w:rPr>
          <w:rFonts w:cs="Arial"/>
          <w:bCs/>
          <w:iCs/>
          <w:sz w:val="20"/>
          <w:szCs w:val="20"/>
        </w:rPr>
        <w:t>2020</w:t>
      </w:r>
      <w:r w:rsidR="00D66AAD">
        <w:rPr>
          <w:rFonts w:cs="Arial"/>
          <w:bCs/>
          <w:iCs/>
          <w:sz w:val="20"/>
          <w:szCs w:val="20"/>
        </w:rPr>
        <w:t xml:space="preserve"> is not </w:t>
      </w:r>
      <w:r w:rsidR="00B80E5D">
        <w:rPr>
          <w:rFonts w:cs="Arial"/>
          <w:bCs/>
          <w:iCs/>
          <w:sz w:val="20"/>
          <w:szCs w:val="20"/>
        </w:rPr>
        <w:t>supported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B80E5D">
        <w:rPr>
          <w:rFonts w:cs="Arial"/>
          <w:bCs/>
          <w:iCs/>
          <w:sz w:val="20"/>
          <w:szCs w:val="20"/>
        </w:rPr>
        <w:t>should</w:t>
      </w:r>
      <w:r w:rsidR="00D66AAD">
        <w:rPr>
          <w:rFonts w:cs="Arial"/>
          <w:bCs/>
          <w:iCs/>
          <w:sz w:val="20"/>
          <w:szCs w:val="20"/>
        </w:rPr>
        <w:t xml:space="preserve">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4.</w:t>
      </w:r>
      <w:r w:rsidR="00B80E5D">
        <w:rPr>
          <w:rFonts w:cs="Arial"/>
          <w:bCs/>
          <w:iCs/>
          <w:sz w:val="20"/>
          <w:szCs w:val="20"/>
        </w:rPr>
        <w:t>3</w:t>
      </w:r>
      <w:r w:rsidR="00B201DE" w:rsidRPr="00B67020">
        <w:rPr>
          <w:rFonts w:cs="Arial"/>
          <w:bCs/>
          <w:iCs/>
          <w:sz w:val="20"/>
          <w:szCs w:val="20"/>
        </w:rPr>
        <w:t xml:space="preserve"> </w:t>
      </w:r>
      <w:r w:rsidR="0048793D" w:rsidRPr="00B67020">
        <w:rPr>
          <w:rFonts w:cs="Arial"/>
          <w:bCs/>
          <w:iCs/>
          <w:sz w:val="20"/>
          <w:szCs w:val="20"/>
        </w:rPr>
        <w:t>below</w:t>
      </w:r>
      <w:r w:rsidR="006F5EDA" w:rsidRPr="004F1E04">
        <w:rPr>
          <w:rFonts w:cs="Arial"/>
          <w:bCs/>
          <w:iCs/>
          <w:sz w:val="20"/>
          <w:szCs w:val="20"/>
        </w:rPr>
        <w:t xml:space="preserve">. </w:t>
      </w:r>
    </w:p>
    <w:p w14:paraId="1B5FA1C7" w14:textId="77777777" w:rsidR="00821300" w:rsidRDefault="00821300" w:rsidP="001167B2">
      <w:pPr>
        <w:pStyle w:val="Maintext"/>
        <w:rPr>
          <w:rFonts w:cs="Arial"/>
          <w:bCs/>
          <w:iCs/>
          <w:sz w:val="20"/>
          <w:szCs w:val="20"/>
        </w:rPr>
      </w:pPr>
    </w:p>
    <w:p w14:paraId="3ECE192C" w14:textId="77777777"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14:paraId="03A88A93" w14:textId="77777777" w:rsidR="001B7B13" w:rsidRDefault="00014CD4" w:rsidP="005819BE">
      <w:pPr>
        <w:pStyle w:val="Head3"/>
      </w:pPr>
      <w:bookmarkStart w:id="168" w:name="_Toc41810527"/>
      <w:r>
        <w:lastRenderedPageBreak/>
        <w:t>Issue, r</w:t>
      </w:r>
      <w:r w:rsidR="001B7B13" w:rsidRPr="005819BE">
        <w:t>elease</w:t>
      </w:r>
      <w:r>
        <w:t>s</w:t>
      </w:r>
      <w:r w:rsidR="001B7B13" w:rsidRPr="005819BE">
        <w:t>, and effective date</w:t>
      </w:r>
      <w:bookmarkEnd w:id="168"/>
    </w:p>
    <w:p w14:paraId="73D8D7DB" w14:textId="77777777"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14:paraId="60DDDE13" w14:textId="77777777" w:rsidR="004859E3" w:rsidRDefault="004859E3" w:rsidP="004859E3">
      <w:pPr>
        <w:autoSpaceDE w:val="0"/>
        <w:autoSpaceDN w:val="0"/>
        <w:adjustRightInd w:val="0"/>
        <w:jc w:val="both"/>
        <w:rPr>
          <w:sz w:val="20"/>
          <w:szCs w:val="20"/>
        </w:rPr>
      </w:pPr>
    </w:p>
    <w:p w14:paraId="3A9D5FEF" w14:textId="038BFFF5"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r w:rsidR="00E50B00">
        <w:rPr>
          <w:sz w:val="20"/>
          <w:szCs w:val="20"/>
        </w:rPr>
        <w:t>However,</w:t>
      </w:r>
      <w:r>
        <w:rPr>
          <w:sz w:val="20"/>
          <w:szCs w:val="20"/>
        </w:rPr>
        <w:t xml:space="preserve">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14:paraId="42763648" w14:textId="77777777" w:rsidR="00D65A56" w:rsidRDefault="00D65A56" w:rsidP="004859E3">
      <w:pPr>
        <w:autoSpaceDE w:val="0"/>
        <w:autoSpaceDN w:val="0"/>
        <w:adjustRightInd w:val="0"/>
        <w:jc w:val="both"/>
        <w:rPr>
          <w:sz w:val="20"/>
          <w:szCs w:val="20"/>
        </w:rPr>
      </w:pPr>
    </w:p>
    <w:p w14:paraId="4C0D358F" w14:textId="1759F45C"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namespaces, in the file names of schemas and linkbases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w:t>
      </w:r>
      <w:r w:rsidR="00FC3CEC">
        <w:rPr>
          <w:sz w:val="20"/>
          <w:szCs w:val="20"/>
        </w:rPr>
        <w:t xml:space="preserve">IFRS Taxonomy </w:t>
      </w:r>
      <w:r w:rsidR="003D5B40">
        <w:rPr>
          <w:sz w:val="20"/>
          <w:szCs w:val="20"/>
        </w:rPr>
        <w:t>2020</w:t>
      </w:r>
      <w:r w:rsidRPr="00AC24DA">
        <w:rPr>
          <w:sz w:val="20"/>
          <w:szCs w:val="20"/>
        </w:rPr>
        <w:t xml:space="preserve"> is</w:t>
      </w:r>
      <w:r w:rsidR="00977F4F" w:rsidRPr="00AC24DA">
        <w:rPr>
          <w:sz w:val="20"/>
          <w:szCs w:val="20"/>
        </w:rPr>
        <w:t xml:space="preserve"> </w:t>
      </w:r>
      <w:r w:rsidR="00563A5E">
        <w:rPr>
          <w:sz w:val="20"/>
          <w:szCs w:val="20"/>
        </w:rPr>
        <w:t>2020-03-16</w:t>
      </w:r>
      <w:r w:rsidR="00FF4044" w:rsidRPr="00AC24DA">
        <w:rPr>
          <w:sz w:val="20"/>
          <w:szCs w:val="20"/>
        </w:rPr>
        <w:t xml:space="preserve">. The release date for the </w:t>
      </w:r>
      <w:r w:rsidR="00FC3CEC">
        <w:rPr>
          <w:sz w:val="20"/>
          <w:szCs w:val="20"/>
        </w:rPr>
        <w:t xml:space="preserve">IFRS AU Taxonomy </w:t>
      </w:r>
      <w:r w:rsidR="003D5B40">
        <w:rPr>
          <w:sz w:val="20"/>
          <w:szCs w:val="20"/>
        </w:rPr>
        <w:t>2020</w:t>
      </w:r>
      <w:r w:rsidR="00BB4C72" w:rsidRPr="00AC24DA">
        <w:rPr>
          <w:sz w:val="20"/>
          <w:szCs w:val="20"/>
        </w:rPr>
        <w:t xml:space="preserve"> </w:t>
      </w:r>
      <w:r w:rsidR="00FF4044" w:rsidRPr="00AC24DA">
        <w:rPr>
          <w:sz w:val="20"/>
          <w:szCs w:val="20"/>
        </w:rPr>
        <w:t xml:space="preserve">is </w:t>
      </w:r>
      <w:r w:rsidR="00563A5E">
        <w:rPr>
          <w:sz w:val="20"/>
          <w:szCs w:val="20"/>
        </w:rPr>
        <w:t>2020-06-18</w:t>
      </w:r>
      <w:r w:rsidR="00FF4044" w:rsidRPr="00AC24DA">
        <w:rPr>
          <w:sz w:val="20"/>
          <w:szCs w:val="20"/>
        </w:rPr>
        <w:t>.</w:t>
      </w:r>
    </w:p>
    <w:p w14:paraId="31CC7AC7" w14:textId="77777777" w:rsidR="003E6D55" w:rsidRDefault="003E6D55" w:rsidP="004859E3">
      <w:pPr>
        <w:pStyle w:val="Maintext"/>
        <w:jc w:val="both"/>
      </w:pPr>
    </w:p>
    <w:p w14:paraId="0C8EF73E" w14:textId="77777777" w:rsidR="00A65E7E" w:rsidRDefault="00A65E7E" w:rsidP="004859E3">
      <w:pPr>
        <w:pStyle w:val="Maintext"/>
        <w:jc w:val="both"/>
      </w:pPr>
    </w:p>
    <w:p w14:paraId="63AFBBEB" w14:textId="77777777" w:rsidR="00E14F7D" w:rsidRDefault="00E14F7D">
      <w:r>
        <w:br w:type="page"/>
      </w:r>
    </w:p>
    <w:p w14:paraId="2A1BEF9D" w14:textId="71002CE2" w:rsidR="001B7B13" w:rsidRDefault="00D07281" w:rsidP="007924A0">
      <w:pPr>
        <w:pStyle w:val="Head2"/>
        <w:tabs>
          <w:tab w:val="clear" w:pos="1144"/>
        </w:tabs>
        <w:ind w:left="426" w:hanging="426"/>
      </w:pPr>
      <w:bookmarkStart w:id="169" w:name="_Toc41810528"/>
      <w:r>
        <w:lastRenderedPageBreak/>
        <w:t>Mo</w:t>
      </w:r>
      <w:r w:rsidR="001B7B13">
        <w:t xml:space="preserve">delling of the </w:t>
      </w:r>
      <w:r w:rsidR="00FC3CEC">
        <w:t xml:space="preserve">IFRS AU Taxonomy </w:t>
      </w:r>
      <w:r w:rsidR="003D5B40">
        <w:t>2020</w:t>
      </w:r>
      <w:bookmarkEnd w:id="169"/>
    </w:p>
    <w:p w14:paraId="0CC41083" w14:textId="2EC6D489"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w:t>
      </w:r>
      <w:r w:rsidR="00FC3CEC">
        <w:rPr>
          <w:sz w:val="20"/>
          <w:szCs w:val="20"/>
        </w:rPr>
        <w:t xml:space="preserve">IFRS AU Taxonomy </w:t>
      </w:r>
      <w:r w:rsidR="003D5B40">
        <w:rPr>
          <w:sz w:val="20"/>
          <w:szCs w:val="20"/>
        </w:rPr>
        <w:t>2020</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14:paraId="58BA2716" w14:textId="77777777" w:rsidR="00FF4044" w:rsidRDefault="00FF4044" w:rsidP="00F572E7">
      <w:pPr>
        <w:rPr>
          <w:sz w:val="20"/>
          <w:szCs w:val="20"/>
        </w:rPr>
      </w:pPr>
    </w:p>
    <w:p w14:paraId="787A6B5A" w14:textId="77777777"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r w:rsidR="00DB7280">
        <w:rPr>
          <w:sz w:val="20"/>
          <w:szCs w:val="20"/>
        </w:rPr>
        <w:t>.</w:t>
      </w:r>
    </w:p>
    <w:p w14:paraId="0B755F46" w14:textId="77777777"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14:paraId="30D4B268" w14:textId="2CE713B3"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w:t>
      </w:r>
      <w:r w:rsidR="00E50B00">
        <w:rPr>
          <w:sz w:val="20"/>
          <w:szCs w:val="20"/>
        </w:rPr>
        <w:t>Therefore,</w:t>
      </w:r>
      <w:r w:rsidR="001A7DF4">
        <w:rPr>
          <w:sz w:val="20"/>
          <w:szCs w:val="20"/>
        </w:rPr>
        <w:t xml:space="preserv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all follow the IFRS Taxonomy architecture</w:t>
      </w:r>
      <w:r w:rsidR="00DB7280">
        <w:rPr>
          <w:sz w:val="20"/>
          <w:szCs w:val="20"/>
        </w:rPr>
        <w:t>.</w:t>
      </w:r>
    </w:p>
    <w:p w14:paraId="6ACD1F8A" w14:textId="77777777" w:rsidR="00DB7280" w:rsidRDefault="00D66AAD"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is integrated into the IFRS Taxonomy and is contained in separate AU extension’s linkbase files to avoid making direct changes or modifications to the IFRS taxonomy’s linkbase files.</w:t>
      </w:r>
      <w:r w:rsidR="005D733F">
        <w:rPr>
          <w:sz w:val="20"/>
          <w:szCs w:val="20"/>
        </w:rPr>
        <w:t xml:space="preserve"> </w:t>
      </w:r>
      <w:r w:rsidR="00DB7280">
        <w:rPr>
          <w:sz w:val="20"/>
          <w:szCs w:val="20"/>
        </w:rPr>
        <w:t xml:space="preserve">IFRS taxonomy’s linkbase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14:paraId="5A3FD037" w14:textId="77777777"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and definition linkbases (the usedOn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linkbase</w:t>
      </w:r>
      <w:r w:rsidR="001A7DF4" w:rsidRPr="001A7DF4">
        <w:rPr>
          <w:sz w:val="20"/>
          <w:szCs w:val="20"/>
        </w:rPr>
        <w:t>)</w:t>
      </w:r>
      <w:r w:rsidR="00DB7280">
        <w:rPr>
          <w:sz w:val="20"/>
          <w:szCs w:val="20"/>
        </w:rPr>
        <w:t>.</w:t>
      </w:r>
    </w:p>
    <w:p w14:paraId="5D23BB26" w14:textId="77777777"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753C7B">
        <w:rPr>
          <w:sz w:val="20"/>
          <w:szCs w:val="20"/>
        </w:rPr>
        <w:t xml:space="preserve"> </w:t>
      </w:r>
    </w:p>
    <w:p w14:paraId="3ECF9398" w14:textId="62CB465F"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linkbases.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w:t>
      </w:r>
      <w:r w:rsidR="00E50B00">
        <w:rPr>
          <w:sz w:val="20"/>
          <w:szCs w:val="20"/>
        </w:rPr>
        <w:t>it forms</w:t>
      </w:r>
      <w:r w:rsidR="00047C04">
        <w:rPr>
          <w:sz w:val="20"/>
          <w:szCs w:val="20"/>
        </w:rPr>
        <w:t xml:space="preserve"> part of </w:t>
      </w:r>
      <w:r w:rsidR="00E50B00">
        <w:rPr>
          <w:sz w:val="20"/>
          <w:szCs w:val="20"/>
        </w:rPr>
        <w:t>a calculation</w:t>
      </w:r>
      <w:r w:rsidR="00047C04">
        <w:rPr>
          <w:sz w:val="20"/>
          <w:szCs w:val="20"/>
        </w:rPr>
        <w:t xml:space="preserve">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ion and presentation linkbase have been updated so that they reflect the change without altering the accounting meaning of the concept</w:t>
      </w:r>
      <w:r w:rsidR="00DB7280">
        <w:rPr>
          <w:sz w:val="20"/>
          <w:szCs w:val="20"/>
        </w:rPr>
        <w:t>.</w:t>
      </w:r>
    </w:p>
    <w:p w14:paraId="3C5E128C" w14:textId="77777777" w:rsidR="007D10B1" w:rsidRPr="007D10B1" w:rsidRDefault="007D10B1" w:rsidP="007D10B1">
      <w:pPr>
        <w:autoSpaceDE w:val="0"/>
        <w:autoSpaceDN w:val="0"/>
        <w:adjustRightInd w:val="0"/>
        <w:rPr>
          <w:sz w:val="20"/>
          <w:szCs w:val="20"/>
        </w:rPr>
      </w:pPr>
    </w:p>
    <w:p w14:paraId="7FFA6703" w14:textId="1CD45E1E"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00FC3CEC">
        <w:rPr>
          <w:sz w:val="20"/>
          <w:szCs w:val="20"/>
        </w:rPr>
        <w:t xml:space="preserve">IFRS Taxonomy </w:t>
      </w:r>
      <w:r w:rsidR="003D5B40">
        <w:rPr>
          <w:sz w:val="20"/>
          <w:szCs w:val="20"/>
        </w:rPr>
        <w:t>2020</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r w:rsidR="006C03AC">
        <w:rPr>
          <w:sz w:val="20"/>
          <w:szCs w:val="20"/>
        </w:rPr>
        <w:t>full_</w:t>
      </w:r>
      <w:r w:rsidR="00DB7280">
        <w:rPr>
          <w:sz w:val="20"/>
          <w:szCs w:val="20"/>
        </w:rPr>
        <w:t>ifrs</w:t>
      </w:r>
      <w:r w:rsidR="00B372C6">
        <w:rPr>
          <w:sz w:val="20"/>
          <w:szCs w:val="20"/>
        </w:rPr>
        <w:t>"</w:t>
      </w:r>
    </w:p>
    <w:p w14:paraId="444EDC58" w14:textId="77777777" w:rsidR="00934517" w:rsidRDefault="00934517" w:rsidP="00F572E7">
      <w:pPr>
        <w:rPr>
          <w:sz w:val="20"/>
          <w:szCs w:val="20"/>
        </w:rPr>
      </w:pPr>
    </w:p>
    <w:p w14:paraId="2067F85C" w14:textId="77777777"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points</w:t>
      </w:r>
      <w:r w:rsidR="00045ECF">
        <w:rPr>
          <w:sz w:val="20"/>
          <w:szCs w:val="20"/>
        </w:rPr>
        <w:t>.</w:t>
      </w:r>
    </w:p>
    <w:p w14:paraId="4FAF9379" w14:textId="77777777" w:rsidR="00045ECF" w:rsidRDefault="00045ECF" w:rsidP="00F572E7">
      <w:pPr>
        <w:rPr>
          <w:sz w:val="20"/>
          <w:szCs w:val="20"/>
        </w:rPr>
      </w:pPr>
    </w:p>
    <w:p w14:paraId="1DB96FB0" w14:textId="77777777" w:rsidR="00F011C8" w:rsidRDefault="00B46582" w:rsidP="00F572E7">
      <w:pPr>
        <w:rPr>
          <w:sz w:val="20"/>
          <w:szCs w:val="20"/>
        </w:rPr>
      </w:pPr>
      <w:r>
        <w:rPr>
          <w:sz w:val="20"/>
          <w:szCs w:val="20"/>
        </w:rPr>
        <w:t xml:space="preserve">The list of all concepts is included in Appendix A grouped into ELRs mirroring their presentation structure </w:t>
      </w:r>
      <w:r w:rsidR="00263CDE">
        <w:rPr>
          <w:sz w:val="20"/>
          <w:szCs w:val="20"/>
        </w:rPr>
        <w:t>with references to the relevant standards.</w:t>
      </w:r>
    </w:p>
    <w:p w14:paraId="6DFE6789" w14:textId="77777777" w:rsidR="00B46582" w:rsidRDefault="00B46582" w:rsidP="00F572E7">
      <w:pPr>
        <w:rPr>
          <w:sz w:val="20"/>
          <w:szCs w:val="20"/>
        </w:rPr>
      </w:pPr>
    </w:p>
    <w:p w14:paraId="53D6E03D" w14:textId="77777777"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14:paraId="75656C88" w14:textId="77777777" w:rsidR="00F572E7" w:rsidRDefault="00F572E7" w:rsidP="00F572E7">
      <w:pPr>
        <w:pStyle w:val="Head3"/>
      </w:pPr>
      <w:bookmarkStart w:id="170" w:name="_Toc41810529"/>
      <w:r>
        <w:t>Hierarchical modelling</w:t>
      </w:r>
      <w:bookmarkEnd w:id="170"/>
    </w:p>
    <w:p w14:paraId="4F019E95" w14:textId="77777777"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and calculation linkbases (or if there are no calculation relationships between the concepts, then only the presentation and definition linkbases are modelled).</w:t>
      </w:r>
    </w:p>
    <w:p w14:paraId="0C2D99AA" w14:textId="77777777" w:rsidR="00F572E7" w:rsidRDefault="00F572E7" w:rsidP="00F572E7">
      <w:pPr>
        <w:autoSpaceDE w:val="0"/>
        <w:autoSpaceDN w:val="0"/>
        <w:adjustRightInd w:val="0"/>
        <w:rPr>
          <w:sz w:val="20"/>
          <w:szCs w:val="20"/>
        </w:rPr>
      </w:pPr>
    </w:p>
    <w:p w14:paraId="4C6CD8F0" w14:textId="77777777"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linkbases. </w:t>
      </w:r>
    </w:p>
    <w:p w14:paraId="06CB4249" w14:textId="77777777" w:rsidR="00F011C8" w:rsidRDefault="00F011C8" w:rsidP="00F011C8">
      <w:pPr>
        <w:autoSpaceDE w:val="0"/>
        <w:autoSpaceDN w:val="0"/>
        <w:adjustRightInd w:val="0"/>
        <w:rPr>
          <w:sz w:val="20"/>
          <w:szCs w:val="20"/>
        </w:rPr>
      </w:pPr>
    </w:p>
    <w:p w14:paraId="3EBAAEDB" w14:textId="77777777"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14:paraId="1AD2D436" w14:textId="7DE6A393" w:rsidR="00487124" w:rsidRDefault="00487124" w:rsidP="00F011C8">
      <w:pPr>
        <w:autoSpaceDE w:val="0"/>
        <w:autoSpaceDN w:val="0"/>
        <w:adjustRightInd w:val="0"/>
        <w:rPr>
          <w:sz w:val="20"/>
          <w:szCs w:val="20"/>
        </w:rPr>
      </w:pPr>
    </w:p>
    <w:p w14:paraId="141E2BE0" w14:textId="6F2EA3D3" w:rsidR="00B80E5D" w:rsidRDefault="00B80E5D" w:rsidP="00F011C8">
      <w:pPr>
        <w:autoSpaceDE w:val="0"/>
        <w:autoSpaceDN w:val="0"/>
        <w:adjustRightInd w:val="0"/>
        <w:rPr>
          <w:sz w:val="20"/>
          <w:szCs w:val="20"/>
        </w:rPr>
      </w:pPr>
    </w:p>
    <w:p w14:paraId="6B4FC632" w14:textId="6E735656" w:rsidR="00B80E5D" w:rsidRDefault="00B80E5D" w:rsidP="00F011C8">
      <w:pPr>
        <w:autoSpaceDE w:val="0"/>
        <w:autoSpaceDN w:val="0"/>
        <w:adjustRightInd w:val="0"/>
        <w:rPr>
          <w:sz w:val="20"/>
          <w:szCs w:val="20"/>
        </w:rPr>
      </w:pPr>
    </w:p>
    <w:p w14:paraId="59C409EA" w14:textId="77777777" w:rsidR="00B80E5D" w:rsidRPr="00F572E7" w:rsidRDefault="00B80E5D" w:rsidP="00F011C8">
      <w:pPr>
        <w:autoSpaceDE w:val="0"/>
        <w:autoSpaceDN w:val="0"/>
        <w:adjustRightInd w:val="0"/>
        <w:rPr>
          <w:sz w:val="20"/>
          <w:szCs w:val="20"/>
        </w:rPr>
      </w:pPr>
    </w:p>
    <w:p w14:paraId="2523EE7D" w14:textId="77777777" w:rsidR="009B77C1" w:rsidRDefault="00487124" w:rsidP="00DA5F87">
      <w:pPr>
        <w:pStyle w:val="ListParagraph"/>
        <w:numPr>
          <w:ilvl w:val="0"/>
          <w:numId w:val="32"/>
        </w:numPr>
        <w:ind w:hanging="720"/>
        <w:rPr>
          <w:b/>
          <w:sz w:val="18"/>
          <w:szCs w:val="18"/>
        </w:rPr>
      </w:pPr>
      <w:r w:rsidRPr="00487124">
        <w:rPr>
          <w:b/>
          <w:sz w:val="18"/>
          <w:szCs w:val="18"/>
        </w:rPr>
        <w:lastRenderedPageBreak/>
        <w:t>ELR [822200] Notes – Exploration for and evaluation of mineral resources</w:t>
      </w:r>
    </w:p>
    <w:p w14:paraId="6E810733" w14:textId="77777777"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14:paraId="632388E6" w14:textId="77777777" w:rsidTr="00487124">
        <w:trPr>
          <w:trHeight w:val="300"/>
        </w:trPr>
        <w:tc>
          <w:tcPr>
            <w:tcW w:w="548" w:type="dxa"/>
            <w:shd w:val="clear" w:color="000000" w:fill="auto"/>
            <w:noWrap/>
            <w:vAlign w:val="bottom"/>
            <w:hideMark/>
          </w:tcPr>
          <w:p w14:paraId="66FE2EE7" w14:textId="77777777" w:rsidR="0002509F" w:rsidRPr="0002509F" w:rsidRDefault="0002509F" w:rsidP="0002509F">
            <w:pPr>
              <w:rPr>
                <w:rFonts w:ascii="Tahoma" w:hAnsi="Tahoma" w:cs="Tahoma"/>
                <w:sz w:val="16"/>
                <w:szCs w:val="16"/>
              </w:rPr>
            </w:pPr>
          </w:p>
        </w:tc>
        <w:tc>
          <w:tcPr>
            <w:tcW w:w="8539" w:type="dxa"/>
            <w:shd w:val="clear" w:color="000000" w:fill="auto"/>
            <w:noWrap/>
            <w:hideMark/>
          </w:tcPr>
          <w:p w14:paraId="405A4C07" w14:textId="77777777"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14:paraId="31709928" w14:textId="77777777" w:rsidTr="00487124">
        <w:trPr>
          <w:trHeight w:val="300"/>
        </w:trPr>
        <w:tc>
          <w:tcPr>
            <w:tcW w:w="548" w:type="dxa"/>
            <w:shd w:val="clear" w:color="000000" w:fill="CCC0DA"/>
            <w:noWrap/>
            <w:vAlign w:val="bottom"/>
            <w:hideMark/>
          </w:tcPr>
          <w:p w14:paraId="6547D005"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0F04424F" w14:textId="77777777" w:rsidR="0002509F" w:rsidRPr="0002509F" w:rsidRDefault="0002509F" w:rsidP="0002509F">
            <w:pPr>
              <w:ind w:firstLineChars="100" w:firstLine="16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[abstract]</w:t>
            </w:r>
          </w:p>
        </w:tc>
      </w:tr>
      <w:tr w:rsidR="0002509F" w:rsidRPr="0002509F" w14:paraId="5D31B141" w14:textId="77777777" w:rsidTr="00487124">
        <w:trPr>
          <w:trHeight w:val="300"/>
        </w:trPr>
        <w:tc>
          <w:tcPr>
            <w:tcW w:w="548" w:type="dxa"/>
            <w:shd w:val="clear" w:color="000000" w:fill="CCC0DA"/>
            <w:noWrap/>
            <w:vAlign w:val="bottom"/>
            <w:hideMark/>
          </w:tcPr>
          <w:p w14:paraId="47B05FCF"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54585E97" w14:textId="77777777"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[line items]</w:t>
            </w:r>
          </w:p>
        </w:tc>
      </w:tr>
      <w:tr w:rsidR="0002509F" w:rsidRPr="0002509F" w14:paraId="1147ABE4" w14:textId="77777777" w:rsidTr="00487124">
        <w:trPr>
          <w:trHeight w:val="300"/>
        </w:trPr>
        <w:tc>
          <w:tcPr>
            <w:tcW w:w="548" w:type="dxa"/>
            <w:shd w:val="clear" w:color="000000" w:fill="D7E4BC"/>
            <w:noWrap/>
            <w:vAlign w:val="bottom"/>
            <w:hideMark/>
          </w:tcPr>
          <w:p w14:paraId="5669E1C1"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7068C78" w14:textId="77777777"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14:paraId="2DA03BC4" w14:textId="77777777" w:rsidTr="00487124">
        <w:trPr>
          <w:trHeight w:val="300"/>
        </w:trPr>
        <w:tc>
          <w:tcPr>
            <w:tcW w:w="548" w:type="dxa"/>
            <w:shd w:val="clear" w:color="000000" w:fill="D7E4BC"/>
            <w:noWrap/>
            <w:vAlign w:val="bottom"/>
            <w:hideMark/>
          </w:tcPr>
          <w:p w14:paraId="059A0A92"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194341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14:paraId="2C623CD8" w14:textId="77777777" w:rsidTr="00487124">
        <w:trPr>
          <w:trHeight w:val="300"/>
        </w:trPr>
        <w:tc>
          <w:tcPr>
            <w:tcW w:w="548" w:type="dxa"/>
            <w:shd w:val="clear" w:color="000000" w:fill="D7E4BC"/>
            <w:noWrap/>
            <w:vAlign w:val="bottom"/>
            <w:hideMark/>
          </w:tcPr>
          <w:p w14:paraId="77219203"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DEB7131"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14:paraId="770D0FEF" w14:textId="77777777" w:rsidTr="00487124">
        <w:trPr>
          <w:trHeight w:val="300"/>
        </w:trPr>
        <w:tc>
          <w:tcPr>
            <w:tcW w:w="548" w:type="dxa"/>
            <w:shd w:val="clear" w:color="000000" w:fill="D7E4BC"/>
            <w:noWrap/>
            <w:vAlign w:val="bottom"/>
            <w:hideMark/>
          </w:tcPr>
          <w:p w14:paraId="4FC4EE5A"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0F8E243"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14:paraId="0595426E" w14:textId="77777777" w:rsidTr="00487124">
        <w:trPr>
          <w:trHeight w:val="300"/>
        </w:trPr>
        <w:tc>
          <w:tcPr>
            <w:tcW w:w="548" w:type="dxa"/>
            <w:shd w:val="clear" w:color="000000" w:fill="D7E4BC"/>
            <w:noWrap/>
            <w:vAlign w:val="bottom"/>
            <w:hideMark/>
          </w:tcPr>
          <w:p w14:paraId="4B293DBB"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8321D28"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14:paraId="0959F6B7" w14:textId="77777777" w:rsidTr="00487124">
        <w:trPr>
          <w:trHeight w:val="300"/>
        </w:trPr>
        <w:tc>
          <w:tcPr>
            <w:tcW w:w="548" w:type="dxa"/>
            <w:shd w:val="clear" w:color="000000" w:fill="D7E4BC"/>
            <w:noWrap/>
            <w:vAlign w:val="bottom"/>
            <w:hideMark/>
          </w:tcPr>
          <w:p w14:paraId="4A222098"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A494E9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14:paraId="367381F5" w14:textId="77777777" w:rsidTr="00487124">
        <w:trPr>
          <w:trHeight w:val="420"/>
        </w:trPr>
        <w:tc>
          <w:tcPr>
            <w:tcW w:w="548" w:type="dxa"/>
            <w:shd w:val="clear" w:color="000000" w:fill="D7E4BC"/>
            <w:noWrap/>
            <w:vAlign w:val="bottom"/>
            <w:hideMark/>
          </w:tcPr>
          <w:p w14:paraId="5B5A92D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CC0ED9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14:paraId="5067BABB"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14:paraId="4AD0930D" w14:textId="77777777" w:rsidTr="00487124">
        <w:trPr>
          <w:trHeight w:val="420"/>
        </w:trPr>
        <w:tc>
          <w:tcPr>
            <w:tcW w:w="548" w:type="dxa"/>
            <w:shd w:val="clear" w:color="000000" w:fill="D7E4BC"/>
            <w:noWrap/>
            <w:vAlign w:val="bottom"/>
            <w:hideMark/>
          </w:tcPr>
          <w:p w14:paraId="084D6EA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D9B67B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14:paraId="6DE6D043" w14:textId="77777777"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14:paraId="2E28967C" w14:textId="77777777" w:rsidTr="00487124">
        <w:trPr>
          <w:trHeight w:val="420"/>
        </w:trPr>
        <w:tc>
          <w:tcPr>
            <w:tcW w:w="548" w:type="dxa"/>
            <w:shd w:val="clear" w:color="000000" w:fill="E6B9B8"/>
            <w:noWrap/>
            <w:vAlign w:val="bottom"/>
            <w:hideMark/>
          </w:tcPr>
          <w:p w14:paraId="3EA6252D"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14:paraId="06ED05D2"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14:paraId="4E04EDEE"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r w:rsidR="0002509F" w:rsidRPr="0002509F" w14:paraId="0E32F3A8" w14:textId="77777777" w:rsidTr="00487124">
        <w:trPr>
          <w:trHeight w:val="300"/>
        </w:trPr>
        <w:tc>
          <w:tcPr>
            <w:tcW w:w="548" w:type="dxa"/>
            <w:shd w:val="clear" w:color="000000" w:fill="CCC0DA"/>
            <w:noWrap/>
            <w:vAlign w:val="bottom"/>
            <w:hideMark/>
          </w:tcPr>
          <w:p w14:paraId="6621D069"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3A454348" w14:textId="77777777"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[table]</w:t>
            </w:r>
          </w:p>
        </w:tc>
      </w:tr>
      <w:tr w:rsidR="0002509F" w:rsidRPr="0002509F" w14:paraId="0239A6B7" w14:textId="77777777" w:rsidTr="00487124">
        <w:trPr>
          <w:trHeight w:val="300"/>
        </w:trPr>
        <w:tc>
          <w:tcPr>
            <w:tcW w:w="548" w:type="dxa"/>
            <w:shd w:val="clear" w:color="000000" w:fill="CCC0DA"/>
            <w:noWrap/>
            <w:vAlign w:val="bottom"/>
            <w:hideMark/>
          </w:tcPr>
          <w:p w14:paraId="53BA26FB"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277658CE" w14:textId="77777777" w:rsidR="0002509F" w:rsidRPr="0002509F" w:rsidRDefault="0002509F" w:rsidP="0002509F">
            <w:pPr>
              <w:ind w:firstLineChars="300" w:firstLine="480"/>
              <w:rPr>
                <w:rFonts w:ascii="Tahoma" w:hAnsi="Tahoma" w:cs="Tahoma"/>
                <w:color w:val="000000"/>
                <w:sz w:val="16"/>
                <w:szCs w:val="16"/>
              </w:rPr>
            </w:pPr>
            <w:r w:rsidRPr="0002509F">
              <w:rPr>
                <w:rFonts w:ascii="Tahoma" w:hAnsi="Tahoma" w:cs="Tahoma"/>
                <w:color w:val="000000"/>
                <w:sz w:val="16"/>
                <w:szCs w:val="16"/>
              </w:rPr>
              <w:t>Consolidated and separate financial statements [axis]</w:t>
            </w:r>
          </w:p>
        </w:tc>
      </w:tr>
      <w:tr w:rsidR="0002509F" w:rsidRPr="0002509F" w14:paraId="77464316" w14:textId="77777777" w:rsidTr="00487124">
        <w:trPr>
          <w:trHeight w:val="300"/>
        </w:trPr>
        <w:tc>
          <w:tcPr>
            <w:tcW w:w="548" w:type="dxa"/>
            <w:shd w:val="clear" w:color="000000" w:fill="CCC0DA"/>
            <w:noWrap/>
            <w:vAlign w:val="bottom"/>
            <w:hideMark/>
          </w:tcPr>
          <w:p w14:paraId="78BD5FB7"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140DFA41" w14:textId="77777777" w:rsidR="0002509F" w:rsidRPr="0002509F" w:rsidRDefault="0002509F" w:rsidP="0002509F">
            <w:pPr>
              <w:ind w:firstLineChars="400" w:firstLine="640"/>
              <w:rPr>
                <w:rFonts w:ascii="Tahoma" w:hAnsi="Tahoma" w:cs="Tahoma"/>
                <w:color w:val="000000"/>
                <w:sz w:val="16"/>
                <w:szCs w:val="16"/>
              </w:rPr>
            </w:pPr>
            <w:r w:rsidRPr="0002509F">
              <w:rPr>
                <w:rFonts w:ascii="Tahoma" w:hAnsi="Tahoma" w:cs="Tahoma"/>
                <w:color w:val="000000"/>
                <w:sz w:val="16"/>
                <w:szCs w:val="16"/>
              </w:rPr>
              <w:t>Consolidated [member]</w:t>
            </w:r>
          </w:p>
        </w:tc>
      </w:tr>
      <w:tr w:rsidR="0002509F" w:rsidRPr="0002509F" w14:paraId="6EF142CA" w14:textId="77777777" w:rsidTr="00487124">
        <w:trPr>
          <w:trHeight w:val="300"/>
        </w:trPr>
        <w:tc>
          <w:tcPr>
            <w:tcW w:w="548" w:type="dxa"/>
            <w:shd w:val="clear" w:color="000000" w:fill="CCC0DA"/>
            <w:noWrap/>
            <w:vAlign w:val="bottom"/>
            <w:hideMark/>
          </w:tcPr>
          <w:p w14:paraId="5D889B07"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14:paraId="5CB03515" w14:textId="77777777" w:rsidR="0002509F" w:rsidRPr="0002509F" w:rsidRDefault="0002509F" w:rsidP="0002509F">
            <w:pPr>
              <w:ind w:firstLineChars="500" w:firstLine="800"/>
              <w:rPr>
                <w:rFonts w:ascii="Tahoma" w:hAnsi="Tahoma" w:cs="Tahoma"/>
                <w:color w:val="000000"/>
                <w:sz w:val="16"/>
                <w:szCs w:val="16"/>
              </w:rPr>
            </w:pPr>
            <w:r w:rsidRPr="0002509F">
              <w:rPr>
                <w:rFonts w:ascii="Tahoma" w:hAnsi="Tahoma" w:cs="Tahoma"/>
                <w:color w:val="000000"/>
                <w:sz w:val="16"/>
                <w:szCs w:val="16"/>
              </w:rPr>
              <w:t>Separate [member]</w:t>
            </w:r>
          </w:p>
        </w:tc>
      </w:tr>
    </w:tbl>
    <w:p w14:paraId="389C2942" w14:textId="77777777" w:rsidR="00036912" w:rsidRDefault="00036912" w:rsidP="00F572E7">
      <w:pPr>
        <w:rPr>
          <w:sz w:val="18"/>
          <w:szCs w:val="18"/>
        </w:rPr>
      </w:pPr>
    </w:p>
    <w:p w14:paraId="0AFAB700" w14:textId="77777777"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14:paraId="39EBB2C6" w14:textId="77777777" w:rsidTr="00487124">
        <w:trPr>
          <w:trHeight w:val="199"/>
        </w:trPr>
        <w:tc>
          <w:tcPr>
            <w:tcW w:w="548" w:type="dxa"/>
            <w:shd w:val="clear" w:color="000000" w:fill="D7E4BC"/>
            <w:noWrap/>
            <w:vAlign w:val="bottom"/>
            <w:hideMark/>
          </w:tcPr>
          <w:p w14:paraId="4F4B2E66"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14:paraId="123FF020" w14:textId="77777777"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14:paraId="449D510B" w14:textId="77777777" w:rsidTr="00487124">
        <w:trPr>
          <w:trHeight w:val="131"/>
        </w:trPr>
        <w:tc>
          <w:tcPr>
            <w:tcW w:w="548" w:type="dxa"/>
            <w:shd w:val="clear" w:color="000000" w:fill="E6B9B8"/>
            <w:noWrap/>
            <w:vAlign w:val="bottom"/>
            <w:hideMark/>
          </w:tcPr>
          <w:p w14:paraId="223623C8"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14:paraId="12077EEF" w14:textId="77777777"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r w:rsidR="0002509F" w:rsidRPr="0002509F" w14:paraId="1197095B" w14:textId="77777777" w:rsidTr="00487124">
        <w:trPr>
          <w:trHeight w:val="205"/>
        </w:trPr>
        <w:tc>
          <w:tcPr>
            <w:tcW w:w="548" w:type="dxa"/>
            <w:shd w:val="clear" w:color="000000" w:fill="CCC0DA"/>
            <w:noWrap/>
            <w:vAlign w:val="bottom"/>
            <w:hideMark/>
          </w:tcPr>
          <w:p w14:paraId="623AF201" w14:textId="77777777"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6554" w:type="dxa"/>
            <w:shd w:val="clear" w:color="auto" w:fill="auto"/>
          </w:tcPr>
          <w:p w14:paraId="0A62F67E" w14:textId="77777777" w:rsidR="0002509F" w:rsidRPr="0002509F" w:rsidRDefault="00036912" w:rsidP="00201205">
            <w:pPr>
              <w:rPr>
                <w:rFonts w:ascii="Tahoma" w:hAnsi="Tahoma" w:cs="Tahoma"/>
                <w:sz w:val="16"/>
                <w:szCs w:val="16"/>
              </w:rPr>
            </w:pPr>
            <w:r>
              <w:rPr>
                <w:rFonts w:ascii="Tahoma" w:hAnsi="Tahoma" w:cs="Tahoma"/>
                <w:sz w:val="16"/>
                <w:szCs w:val="16"/>
              </w:rPr>
              <w:t>- Application of [913000] dimension</w:t>
            </w:r>
            <w:r w:rsidR="003F13C8">
              <w:rPr>
                <w:rFonts w:ascii="Tahoma" w:hAnsi="Tahoma" w:cs="Tahoma"/>
                <w:sz w:val="16"/>
                <w:szCs w:val="16"/>
              </w:rPr>
              <w:t xml:space="preserve"> </w:t>
            </w:r>
            <w:r w:rsidR="004B031A">
              <w:rPr>
                <w:rFonts w:ascii="Tahoma" w:hAnsi="Tahoma" w:cs="Tahoma"/>
                <w:sz w:val="16"/>
                <w:szCs w:val="16"/>
              </w:rPr>
              <w:t xml:space="preserve">applicable for entry point two only </w:t>
            </w:r>
            <w:r w:rsidR="003F13C8">
              <w:rPr>
                <w:rFonts w:ascii="Tahoma" w:hAnsi="Tahoma" w:cs="Tahoma"/>
                <w:sz w:val="16"/>
                <w:szCs w:val="16"/>
              </w:rPr>
              <w:t>(see 3.</w:t>
            </w:r>
            <w:r w:rsidR="00201205">
              <w:rPr>
                <w:rFonts w:ascii="Tahoma" w:hAnsi="Tahoma" w:cs="Tahoma"/>
                <w:sz w:val="16"/>
                <w:szCs w:val="16"/>
              </w:rPr>
              <w:t>4</w:t>
            </w:r>
            <w:r w:rsidR="003F13C8">
              <w:rPr>
                <w:rFonts w:ascii="Tahoma" w:hAnsi="Tahoma" w:cs="Tahoma"/>
                <w:sz w:val="16"/>
                <w:szCs w:val="16"/>
              </w:rPr>
              <w:t>.2 below)</w:t>
            </w:r>
          </w:p>
        </w:tc>
      </w:tr>
    </w:tbl>
    <w:p w14:paraId="6A4EA9C5" w14:textId="77777777" w:rsidR="0002509F" w:rsidRDefault="0002509F" w:rsidP="00F572E7">
      <w:pPr>
        <w:rPr>
          <w:rFonts w:ascii="Tahoma" w:hAnsi="Tahoma" w:cs="Tahoma"/>
          <w:sz w:val="16"/>
          <w:szCs w:val="16"/>
        </w:rPr>
      </w:pPr>
    </w:p>
    <w:p w14:paraId="66D3CFDE" w14:textId="77777777" w:rsidR="00F572E7" w:rsidRDefault="00F572E7" w:rsidP="00F572E7">
      <w:pPr>
        <w:pStyle w:val="Head3"/>
      </w:pPr>
      <w:bookmarkStart w:id="171" w:name="_Toc41810530"/>
      <w:r>
        <w:t>Axes Modelling</w:t>
      </w:r>
      <w:bookmarkEnd w:id="171"/>
    </w:p>
    <w:p w14:paraId="66DA67AA" w14:textId="77777777"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14:paraId="63C7D3CD" w14:textId="77777777" w:rsidR="004F1E04" w:rsidRDefault="004F1E04" w:rsidP="001B3E8F">
      <w:pPr>
        <w:autoSpaceDE w:val="0"/>
        <w:autoSpaceDN w:val="0"/>
        <w:adjustRightInd w:val="0"/>
        <w:rPr>
          <w:sz w:val="20"/>
          <w:szCs w:val="20"/>
        </w:rPr>
      </w:pPr>
    </w:p>
    <w:p w14:paraId="3E5E3710" w14:textId="77777777"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14:paraId="3F7325F9" w14:textId="77777777" w:rsidR="00D07281" w:rsidRDefault="00D07281" w:rsidP="00262570">
      <w:pPr>
        <w:autoSpaceDE w:val="0"/>
        <w:autoSpaceDN w:val="0"/>
        <w:adjustRightInd w:val="0"/>
        <w:rPr>
          <w:sz w:val="20"/>
          <w:szCs w:val="20"/>
        </w:rPr>
      </w:pPr>
    </w:p>
    <w:p w14:paraId="3F848E09" w14:textId="77777777"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14:paraId="369E60E6" w14:textId="77777777"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BB2C"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14:paraId="705DC36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4F83031" w14:textId="77777777"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14:paraId="431CD72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81F4813"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14:paraId="1188B74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7682E7"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14:paraId="4F7CF41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ECE794"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14:paraId="2430BD6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7AD736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14:paraId="78638F9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DE54AE"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14:paraId="204D8C6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99CB5"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14:paraId="4E09CDF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A10B55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Share premium [member]</w:t>
            </w:r>
          </w:p>
        </w:tc>
      </w:tr>
      <w:tr w:rsidR="00773820" w:rsidRPr="00773820" w14:paraId="493DFBC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2EF370"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14:paraId="06AF8032"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F2122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lastRenderedPageBreak/>
              <w:t>Other equity interest [member]</w:t>
            </w:r>
          </w:p>
        </w:tc>
      </w:tr>
      <w:tr w:rsidR="00773820" w:rsidRPr="00773820" w14:paraId="42828CF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5D5B4B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14:paraId="5786AC1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566102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14:paraId="7C7E90F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485CFB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14:paraId="31CC0DD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D679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14:paraId="34BC050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3C6A0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14:paraId="713B40A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C19B4D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14:paraId="1795B9B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92CD28A"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14:paraId="67CA5BC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601B907" w14:textId="77777777"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14:paraId="6B2439C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14:paraId="081386D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92F566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14:paraId="62AF62B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028A78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14:paraId="3635E93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D6C138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14:paraId="5653EC49"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D411F20"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14:paraId="4C2605B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C9C884E"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14:paraId="21C7E0AC"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B6B843"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14:paraId="65DAB3B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C02E368"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14:paraId="19D526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22E6B40"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14:paraId="519953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1443B08"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14:paraId="0A2614E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236C4BC"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14:paraId="7F2D8CA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1FC82A9"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14:paraId="3B35B71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17B1DDF"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14:paraId="7015604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6BD1D2F"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14:paraId="56545380"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F1B533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14:paraId="2CF5F37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142C5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14:paraId="728967B4" w14:textId="77777777" w:rsidR="00870897" w:rsidRDefault="00870897" w:rsidP="00262570">
      <w:pPr>
        <w:autoSpaceDE w:val="0"/>
        <w:autoSpaceDN w:val="0"/>
        <w:adjustRightInd w:val="0"/>
        <w:rPr>
          <w:sz w:val="20"/>
          <w:szCs w:val="20"/>
        </w:rPr>
      </w:pPr>
    </w:p>
    <w:p w14:paraId="1DA622E6" w14:textId="77777777" w:rsidR="00D07281" w:rsidRPr="00D07281" w:rsidRDefault="00D07281" w:rsidP="00D07281"/>
    <w:p w14:paraId="09959871" w14:textId="77777777"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14:paraId="39A609D6" w14:textId="77777777" w:rsidTr="00D07281">
        <w:trPr>
          <w:trHeight w:val="444"/>
        </w:trPr>
        <w:tc>
          <w:tcPr>
            <w:tcW w:w="9356" w:type="dxa"/>
            <w:noWrap/>
            <w:vAlign w:val="center"/>
            <w:hideMark/>
          </w:tcPr>
          <w:p w14:paraId="4B05D415"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14:paraId="35A606CD" w14:textId="77777777" w:rsidTr="00D07281">
        <w:trPr>
          <w:trHeight w:val="340"/>
        </w:trPr>
        <w:tc>
          <w:tcPr>
            <w:tcW w:w="9356" w:type="dxa"/>
            <w:hideMark/>
          </w:tcPr>
          <w:p w14:paraId="31D43946" w14:textId="77777777"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14:paraId="1AA9EE09" w14:textId="77777777" w:rsidTr="00D07281">
        <w:trPr>
          <w:trHeight w:val="340"/>
        </w:trPr>
        <w:tc>
          <w:tcPr>
            <w:tcW w:w="9356" w:type="dxa"/>
            <w:hideMark/>
          </w:tcPr>
          <w:p w14:paraId="3D5FAE2E"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14:paraId="7B16AC17" w14:textId="77777777" w:rsidTr="00D07281">
        <w:trPr>
          <w:trHeight w:val="340"/>
        </w:trPr>
        <w:tc>
          <w:tcPr>
            <w:tcW w:w="9356" w:type="dxa"/>
            <w:hideMark/>
          </w:tcPr>
          <w:p w14:paraId="041D822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14:paraId="15F07FC9" w14:textId="77777777" w:rsidTr="00D07281">
        <w:trPr>
          <w:trHeight w:val="340"/>
        </w:trPr>
        <w:tc>
          <w:tcPr>
            <w:tcW w:w="9356" w:type="dxa"/>
            <w:hideMark/>
          </w:tcPr>
          <w:p w14:paraId="2FD4E8B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14:paraId="60989677" w14:textId="77777777" w:rsidTr="00D07281">
        <w:trPr>
          <w:trHeight w:val="340"/>
        </w:trPr>
        <w:tc>
          <w:tcPr>
            <w:tcW w:w="9356" w:type="dxa"/>
            <w:hideMark/>
          </w:tcPr>
          <w:p w14:paraId="46630A8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14:paraId="7058480E" w14:textId="77777777" w:rsidTr="00D07281">
        <w:trPr>
          <w:trHeight w:val="340"/>
        </w:trPr>
        <w:tc>
          <w:tcPr>
            <w:tcW w:w="9356" w:type="dxa"/>
            <w:hideMark/>
          </w:tcPr>
          <w:p w14:paraId="58D14BD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14:paraId="46D3F04A" w14:textId="77777777" w:rsidTr="00D07281">
        <w:trPr>
          <w:trHeight w:val="340"/>
        </w:trPr>
        <w:tc>
          <w:tcPr>
            <w:tcW w:w="9356" w:type="dxa"/>
            <w:hideMark/>
          </w:tcPr>
          <w:p w14:paraId="05D13B13"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14:paraId="24855138" w14:textId="77777777" w:rsidTr="00D07281">
        <w:trPr>
          <w:trHeight w:val="340"/>
        </w:trPr>
        <w:tc>
          <w:tcPr>
            <w:tcW w:w="9356" w:type="dxa"/>
            <w:hideMark/>
          </w:tcPr>
          <w:p w14:paraId="4BB61D0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14:paraId="1D2C0D48" w14:textId="77777777" w:rsidTr="00D07281">
        <w:trPr>
          <w:trHeight w:val="340"/>
        </w:trPr>
        <w:tc>
          <w:tcPr>
            <w:tcW w:w="9356" w:type="dxa"/>
            <w:hideMark/>
          </w:tcPr>
          <w:p w14:paraId="29898E7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Dividends recognised as distributions to owners</w:t>
            </w:r>
          </w:p>
        </w:tc>
      </w:tr>
      <w:tr w:rsidR="00773820" w:rsidRPr="00773820" w14:paraId="102B4DDD" w14:textId="77777777" w:rsidTr="00D07281">
        <w:trPr>
          <w:trHeight w:val="340"/>
        </w:trPr>
        <w:tc>
          <w:tcPr>
            <w:tcW w:w="9356" w:type="dxa"/>
            <w:hideMark/>
          </w:tcPr>
          <w:p w14:paraId="3E063BA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14:paraId="6379DA59" w14:textId="77777777" w:rsidTr="00D07281">
        <w:trPr>
          <w:trHeight w:val="340"/>
        </w:trPr>
        <w:tc>
          <w:tcPr>
            <w:tcW w:w="9356" w:type="dxa"/>
            <w:hideMark/>
          </w:tcPr>
          <w:p w14:paraId="6856C2BE"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14:paraId="101B03B7" w14:textId="77777777" w:rsidTr="00D07281">
        <w:trPr>
          <w:trHeight w:val="340"/>
        </w:trPr>
        <w:tc>
          <w:tcPr>
            <w:tcW w:w="9356" w:type="dxa"/>
            <w:hideMark/>
          </w:tcPr>
          <w:p w14:paraId="54BA74A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lastRenderedPageBreak/>
              <w:t>Increase (decrease) through transfers and other changes, equity</w:t>
            </w:r>
          </w:p>
        </w:tc>
      </w:tr>
      <w:tr w:rsidR="00773820" w:rsidRPr="00773820" w14:paraId="4368E88B" w14:textId="77777777" w:rsidTr="00D07281">
        <w:trPr>
          <w:trHeight w:val="340"/>
        </w:trPr>
        <w:tc>
          <w:tcPr>
            <w:tcW w:w="9356" w:type="dxa"/>
            <w:hideMark/>
          </w:tcPr>
          <w:p w14:paraId="776A4869"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14:paraId="6E96957F" w14:textId="77777777" w:rsidTr="00D07281">
        <w:trPr>
          <w:trHeight w:val="340"/>
        </w:trPr>
        <w:tc>
          <w:tcPr>
            <w:tcW w:w="9356" w:type="dxa"/>
            <w:hideMark/>
          </w:tcPr>
          <w:p w14:paraId="2AADF4D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14:paraId="62F1F74C" w14:textId="77777777" w:rsidTr="00D07281">
        <w:trPr>
          <w:trHeight w:val="340"/>
        </w:trPr>
        <w:tc>
          <w:tcPr>
            <w:tcW w:w="9356" w:type="dxa"/>
            <w:hideMark/>
          </w:tcPr>
          <w:p w14:paraId="21F22E9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14:paraId="2C0D5A63" w14:textId="77777777" w:rsidTr="00D07281">
        <w:trPr>
          <w:trHeight w:val="340"/>
        </w:trPr>
        <w:tc>
          <w:tcPr>
            <w:tcW w:w="9356" w:type="dxa"/>
            <w:hideMark/>
          </w:tcPr>
          <w:p w14:paraId="77A91165"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14:paraId="23A4213D" w14:textId="77777777" w:rsidTr="00D07281">
        <w:trPr>
          <w:trHeight w:val="340"/>
        </w:trPr>
        <w:tc>
          <w:tcPr>
            <w:tcW w:w="9356" w:type="dxa"/>
            <w:hideMark/>
          </w:tcPr>
          <w:p w14:paraId="175143D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14:paraId="6A9BF959" w14:textId="77777777" w:rsidR="00D07281" w:rsidRPr="005A1A89" w:rsidRDefault="00D07281" w:rsidP="002A1033">
      <w:pPr>
        <w:rPr>
          <w:i/>
          <w:sz w:val="20"/>
          <w:szCs w:val="20"/>
        </w:rPr>
      </w:pPr>
    </w:p>
    <w:p w14:paraId="7CB9C383" w14:textId="77777777"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14:paraId="7D8E8647" w14:textId="77777777" w:rsidR="00F367F6" w:rsidRDefault="00F367F6" w:rsidP="00F367F6"/>
    <w:p w14:paraId="5FC23E36" w14:textId="77777777"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14:paraId="51C50FBE" w14:textId="77777777"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9D9978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14:paraId="6B96DDD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14:paraId="15C8C1F2" w14:textId="77777777"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14:paraId="0302D121" w14:textId="77777777"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FF9DA05" w14:textId="77777777"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14:paraId="7F2DBE2A"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14:paraId="18E554FC"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14:paraId="30FA079D" w14:textId="77777777" w:rsidR="00573A45" w:rsidRPr="00573A45" w:rsidRDefault="00573A45" w:rsidP="00573A45">
            <w:pPr>
              <w:rPr>
                <w:rFonts w:ascii="Calibri" w:hAnsi="Calibri"/>
                <w:color w:val="000000"/>
                <w:szCs w:val="22"/>
              </w:rPr>
            </w:pPr>
          </w:p>
        </w:tc>
      </w:tr>
      <w:tr w:rsidR="00573A45" w:rsidRPr="00573A45" w14:paraId="42B04B95" w14:textId="77777777"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1E1D9038" w14:textId="77777777"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14:paraId="6F3274C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14:paraId="7DB7159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14:paraId="73C42249"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14:paraId="4664420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14:paraId="0F45FBF5"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0ADFB1AF" w14:textId="77777777" w:rsidR="00573A45" w:rsidRPr="00573A45" w:rsidRDefault="00573A45" w:rsidP="00573A45">
            <w:pPr>
              <w:rPr>
                <w:rFonts w:ascii="Calibri" w:hAnsi="Calibri"/>
                <w:color w:val="000000"/>
                <w:szCs w:val="22"/>
              </w:rPr>
            </w:pPr>
          </w:p>
        </w:tc>
      </w:tr>
      <w:tr w:rsidR="00573A45" w:rsidRPr="00573A45" w14:paraId="0EEDB203" w14:textId="77777777"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0507823" w14:textId="77777777"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14:paraId="2A1D847F" w14:textId="77777777"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14:paraId="4970D54D"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14:paraId="08B3D90C" w14:textId="77777777"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14:paraId="769A4E50" w14:textId="77777777"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14:paraId="18BB52AB"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655F2A7C" w14:textId="77777777" w:rsidR="00573A45" w:rsidRPr="00573A45" w:rsidRDefault="00573A45" w:rsidP="00573A45">
            <w:pPr>
              <w:rPr>
                <w:rFonts w:ascii="Calibri" w:hAnsi="Calibri"/>
                <w:color w:val="000000"/>
                <w:szCs w:val="22"/>
              </w:rPr>
            </w:pPr>
          </w:p>
        </w:tc>
      </w:tr>
      <w:tr w:rsidR="00573A45" w:rsidRPr="00573A45" w14:paraId="439F0DD9" w14:textId="77777777"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4FD2E43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68893A7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14:paraId="7394BB1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14:paraId="2BD9AB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14:paraId="589756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40EDC07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7BFDB2A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4EBBA2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F582563"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0A300AC8"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7E311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18BE47" w14:textId="77777777"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14:paraId="69488C5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14:paraId="1F3C209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14:paraId="60BB5C4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0ECF1F2E"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3AEBDA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53BF28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67D2D7E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1EB112EF"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1EF79D33"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701A57B8"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DA42F7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EBDF1B9" w14:textId="77777777"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14:paraId="37EF2B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14:paraId="6D7649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14:paraId="6DED56E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52C0C1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5D8103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CF3DE1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29CABD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7A395E"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C81146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C56740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BAE5430"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9E083E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25307C20" w14:textId="77777777"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14:paraId="5016973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14:paraId="0DB4E12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6F2EF89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780303F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26BB9ED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6C9EAB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B3F0A76"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286D580C"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EF799F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BDA729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66A1CB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3FDC4B82"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01498875"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14:paraId="7D0495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14:paraId="33F73E2C"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2F18E40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68F14D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C35B56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37D353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756E6D8B"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4878569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05D783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7D20AC2"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FF3814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BB3619B"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BB41E7E"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4802C7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14:paraId="2DBBB3C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14:paraId="14EC780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EC4F71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7546F0D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D921B4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292D75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FD6E2B"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F573454"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B9EB91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232EB5B1"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1FD0C1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3C57816"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9CEAD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3EAF854"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845727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5B45827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14AC034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605822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C5F963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A13B49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1031C08"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4B323D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F7F30B1"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7BB649"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D135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16ACD8F0"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00B363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92BE3AD"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3CA3BD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70658B7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A4BD4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4FD633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7D437D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36DD03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56D99843"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354DCBF2"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1772153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EA3D3D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2AD2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7BAA1E5"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DE17C0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60B87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14:paraId="0F929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577DC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2619F5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62BCE1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698EF6C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C9D9AF1"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498A9A60"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495C5D4"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0D311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C4DCAD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F6C7554"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EDDCBD1"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DE0E28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14:paraId="275F011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BA14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7BC7B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4CC4A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C4493C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DE51CB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EE9B2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65513A2D"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831C0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7AD9ED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B30C5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51ED8A4C"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0DF68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14:paraId="35C7C02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2383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C746A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922811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BBEB4A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E265DF0"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2D6268"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2CC2EE4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D3BDBB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C6968C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2E57DF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1D9D14"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0020054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14:paraId="67761AD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8F001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A81BB9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E073AF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6E1A2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08ED3C4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A5B8983"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3824ECA0"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B967C7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7326A07"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41A656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3B04E72"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5DBE503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14:paraId="69174D6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E014DF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3181B7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EE2D3A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EDDF68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644732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2FE79A8"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44B738C9"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40A5AD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C4B286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597911"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65865AD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58BA6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14:paraId="5CF3233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69B825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6E46A1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3C70BE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21BB4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71A320A"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FD5FC0E" w14:textId="77777777"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14:paraId="578DFB9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CF8EC3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48A4A6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8551E37"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4752B3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4E0824A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14:paraId="29736A7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C76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B8790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ACCB14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9BA69A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7F732817"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6CE8798" w14:textId="77777777"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14:paraId="4F338F1C"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805FFEA"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6937663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D58F3E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28925118"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103DCD9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14:paraId="2E0461A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92361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D5C20B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26072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92436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3D58E8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5E74A27"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C3495E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5866B366"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6FD4803"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6DC093DF"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FF5CAB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36EE6A8"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14:paraId="3093B7D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2E01644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6713DE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160AAA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47F731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86E98C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14:paraId="7514A7C9" w14:textId="77777777" w:rsidR="007F0AB5" w:rsidRDefault="007F0AB5" w:rsidP="005A1A89">
      <w:pPr>
        <w:pStyle w:val="Head2"/>
        <w:numPr>
          <w:ilvl w:val="0"/>
          <w:numId w:val="0"/>
        </w:numPr>
        <w:sectPr w:rsidR="007F0AB5" w:rsidSect="00F637FF">
          <w:headerReference w:type="even" r:id="rId24"/>
          <w:headerReference w:type="first" r:id="rId25"/>
          <w:pgSz w:w="11906" w:h="16838" w:code="9"/>
          <w:pgMar w:top="1814" w:right="566" w:bottom="1418" w:left="1276" w:header="425" w:footer="680" w:gutter="0"/>
          <w:cols w:space="708"/>
          <w:formProt w:val="0"/>
          <w:docGrid w:linePitch="360"/>
        </w:sectPr>
      </w:pPr>
    </w:p>
    <w:p w14:paraId="3475C042" w14:textId="1A2B7047" w:rsidR="001B7B13" w:rsidRDefault="00FB1E0E" w:rsidP="007924A0">
      <w:pPr>
        <w:pStyle w:val="Head2"/>
        <w:tabs>
          <w:tab w:val="clear" w:pos="1144"/>
        </w:tabs>
        <w:ind w:left="426" w:hanging="426"/>
      </w:pPr>
      <w:bookmarkStart w:id="172" w:name="_Toc41810531"/>
      <w:r>
        <w:lastRenderedPageBreak/>
        <w:t>S</w:t>
      </w:r>
      <w:r w:rsidR="001B7B13">
        <w:t xml:space="preserve">tructure of the </w:t>
      </w:r>
      <w:r w:rsidR="00FC3CEC">
        <w:t xml:space="preserve">IFRS AU Taxonomy </w:t>
      </w:r>
      <w:r w:rsidR="003D5B40">
        <w:t>2020</w:t>
      </w:r>
      <w:bookmarkEnd w:id="172"/>
    </w:p>
    <w:p w14:paraId="245D6FBB" w14:textId="77777777" w:rsidR="003A2E43" w:rsidRDefault="003A2E43" w:rsidP="00D07281">
      <w:pPr>
        <w:pStyle w:val="Head3"/>
        <w:spacing w:after="120"/>
      </w:pPr>
      <w:bookmarkStart w:id="173" w:name="_Toc41810532"/>
      <w:r w:rsidRPr="005819BE">
        <w:t>Folders and file structures</w:t>
      </w:r>
      <w:bookmarkEnd w:id="173"/>
    </w:p>
    <w:p w14:paraId="2F9424EA" w14:textId="50BD4CC5"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FC3CEC">
        <w:rPr>
          <w:sz w:val="20"/>
          <w:szCs w:val="20"/>
        </w:rPr>
        <w:t xml:space="preserve">IFRS AU Taxonomy </w:t>
      </w:r>
      <w:r w:rsidR="003D5B40">
        <w:rPr>
          <w:sz w:val="20"/>
          <w:szCs w:val="20"/>
        </w:rPr>
        <w:t>2020</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14:paraId="0936F796" w14:textId="77777777" w:rsidR="00B80E5D" w:rsidRDefault="00B80E5D" w:rsidP="007F0AB5">
      <w:pPr>
        <w:autoSpaceDE w:val="0"/>
        <w:autoSpaceDN w:val="0"/>
        <w:adjustRightInd w:val="0"/>
        <w:rPr>
          <w:sz w:val="20"/>
          <w:szCs w:val="20"/>
        </w:rPr>
      </w:pPr>
    </w:p>
    <w:p w14:paraId="6158DF86" w14:textId="77777777"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14:paraId="29841290" w14:textId="77777777"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1B19DC1E" wp14:editId="4A1E21E5">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0C5D87F"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01073479" wp14:editId="0C74B71D">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72D17A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74A18D01" wp14:editId="74AB50EA">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14:paraId="182BE2BA" w14:textId="77777777" w:rsidR="00565EB2" w:rsidRPr="001C0B74" w:rsidRDefault="00565EB2">
                            <w:pPr>
                              <w:rPr>
                                <w:b/>
                                <w:sz w:val="18"/>
                                <w:szCs w:val="18"/>
                              </w:rPr>
                            </w:pPr>
                            <w:r w:rsidRPr="001C0B74">
                              <w:rPr>
                                <w:b/>
                                <w:sz w:val="18"/>
                                <w:szCs w:val="18"/>
                              </w:rPr>
                              <w:t>Legend:</w:t>
                            </w:r>
                          </w:p>
                          <w:p w14:paraId="66A5A6AD" w14:textId="77777777" w:rsidR="00565EB2" w:rsidRDefault="00565EB2">
                            <w:pPr>
                              <w:rPr>
                                <w:sz w:val="18"/>
                                <w:szCs w:val="18"/>
                              </w:rPr>
                            </w:pPr>
                          </w:p>
                          <w:p w14:paraId="7BF82205" w14:textId="77777777" w:rsidR="00565EB2" w:rsidRDefault="00565EB2">
                            <w:pPr>
                              <w:rPr>
                                <w:sz w:val="18"/>
                                <w:szCs w:val="18"/>
                              </w:rPr>
                            </w:pPr>
                            <w:r>
                              <w:rPr>
                                <w:sz w:val="18"/>
                                <w:szCs w:val="18"/>
                              </w:rPr>
                              <w:tab/>
                              <w:t>representing a folder</w:t>
                            </w:r>
                          </w:p>
                          <w:p w14:paraId="793E1E96" w14:textId="77777777" w:rsidR="00565EB2" w:rsidRDefault="00565EB2">
                            <w:pPr>
                              <w:rPr>
                                <w:sz w:val="18"/>
                                <w:szCs w:val="18"/>
                              </w:rPr>
                            </w:pPr>
                          </w:p>
                          <w:p w14:paraId="5F285B99" w14:textId="77777777" w:rsidR="00565EB2" w:rsidRDefault="00565EB2">
                            <w:pPr>
                              <w:rPr>
                                <w:sz w:val="18"/>
                                <w:szCs w:val="18"/>
                              </w:rPr>
                            </w:pPr>
                          </w:p>
                          <w:p w14:paraId="2A4EE735" w14:textId="77777777" w:rsidR="00565EB2" w:rsidRDefault="00565EB2">
                            <w:pPr>
                              <w:rPr>
                                <w:sz w:val="18"/>
                                <w:szCs w:val="18"/>
                              </w:rPr>
                            </w:pPr>
                            <w:r>
                              <w:rPr>
                                <w:sz w:val="18"/>
                                <w:szCs w:val="18"/>
                              </w:rPr>
                              <w:tab/>
                            </w:r>
                            <w:r>
                              <w:rPr>
                                <w:sz w:val="18"/>
                                <w:szCs w:val="18"/>
                              </w:rPr>
                              <w:tab/>
                              <w:t>representing a file (schema or entry points)</w:t>
                            </w:r>
                          </w:p>
                          <w:p w14:paraId="3008A1F0" w14:textId="77777777" w:rsidR="00565EB2" w:rsidRDefault="00565EB2">
                            <w:pPr>
                              <w:rPr>
                                <w:sz w:val="18"/>
                                <w:szCs w:val="18"/>
                              </w:rPr>
                            </w:pPr>
                          </w:p>
                          <w:p w14:paraId="56394B2E" w14:textId="77777777" w:rsidR="00565EB2" w:rsidRDefault="00565EB2">
                            <w:pPr>
                              <w:rPr>
                                <w:sz w:val="18"/>
                                <w:szCs w:val="18"/>
                              </w:rPr>
                            </w:pPr>
                          </w:p>
                          <w:p w14:paraId="6F05F920" w14:textId="380F3A07" w:rsidR="00565EB2" w:rsidRPr="004B2328" w:rsidRDefault="00565EB2">
                            <w:pPr>
                              <w:rPr>
                                <w:sz w:val="18"/>
                                <w:szCs w:val="18"/>
                              </w:rPr>
                            </w:pPr>
                            <w:r>
                              <w:rPr>
                                <w:sz w:val="18"/>
                                <w:szCs w:val="18"/>
                              </w:rPr>
                              <w:t xml:space="preserve">Note (*): folder “full_ifrs” is copied across from the IFRS Taxonomy 2020 as is.  This folder contains IFRS taxonomy linkbases and the coreschema.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18D01"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">
                <v:textbox>
                  <w:txbxContent>
                    <w:p w14:paraId="182BE2BA" w14:textId="77777777" w:rsidR="00565EB2" w:rsidRPr="001C0B74" w:rsidRDefault="00565EB2">
                      <w:pPr>
                        <w:rPr>
                          <w:b/>
                          <w:sz w:val="18"/>
                          <w:szCs w:val="18"/>
                        </w:rPr>
                      </w:pPr>
                      <w:r w:rsidRPr="001C0B74">
                        <w:rPr>
                          <w:b/>
                          <w:sz w:val="18"/>
                          <w:szCs w:val="18"/>
                        </w:rPr>
                        <w:t>Legend:</w:t>
                      </w:r>
                    </w:p>
                    <w:p w14:paraId="66A5A6AD" w14:textId="77777777" w:rsidR="00565EB2" w:rsidRDefault="00565EB2">
                      <w:pPr>
                        <w:rPr>
                          <w:sz w:val="18"/>
                          <w:szCs w:val="18"/>
                        </w:rPr>
                      </w:pPr>
                    </w:p>
                    <w:p w14:paraId="7BF82205" w14:textId="77777777" w:rsidR="00565EB2" w:rsidRDefault="00565EB2">
                      <w:pPr>
                        <w:rPr>
                          <w:sz w:val="18"/>
                          <w:szCs w:val="18"/>
                        </w:rPr>
                      </w:pPr>
                      <w:r>
                        <w:rPr>
                          <w:sz w:val="18"/>
                          <w:szCs w:val="18"/>
                        </w:rPr>
                        <w:tab/>
                        <w:t>representing a folder</w:t>
                      </w:r>
                    </w:p>
                    <w:p w14:paraId="793E1E96" w14:textId="77777777" w:rsidR="00565EB2" w:rsidRDefault="00565EB2">
                      <w:pPr>
                        <w:rPr>
                          <w:sz w:val="18"/>
                          <w:szCs w:val="18"/>
                        </w:rPr>
                      </w:pPr>
                    </w:p>
                    <w:p w14:paraId="5F285B99" w14:textId="77777777" w:rsidR="00565EB2" w:rsidRDefault="00565EB2">
                      <w:pPr>
                        <w:rPr>
                          <w:sz w:val="18"/>
                          <w:szCs w:val="18"/>
                        </w:rPr>
                      </w:pPr>
                    </w:p>
                    <w:p w14:paraId="2A4EE735" w14:textId="77777777" w:rsidR="00565EB2" w:rsidRDefault="00565EB2">
                      <w:pPr>
                        <w:rPr>
                          <w:sz w:val="18"/>
                          <w:szCs w:val="18"/>
                        </w:rPr>
                      </w:pPr>
                      <w:r>
                        <w:rPr>
                          <w:sz w:val="18"/>
                          <w:szCs w:val="18"/>
                        </w:rPr>
                        <w:tab/>
                      </w:r>
                      <w:r>
                        <w:rPr>
                          <w:sz w:val="18"/>
                          <w:szCs w:val="18"/>
                        </w:rPr>
                        <w:tab/>
                        <w:t>representing a file (schema or entry points)</w:t>
                      </w:r>
                    </w:p>
                    <w:p w14:paraId="3008A1F0" w14:textId="77777777" w:rsidR="00565EB2" w:rsidRDefault="00565EB2">
                      <w:pPr>
                        <w:rPr>
                          <w:sz w:val="18"/>
                          <w:szCs w:val="18"/>
                        </w:rPr>
                      </w:pPr>
                    </w:p>
                    <w:p w14:paraId="56394B2E" w14:textId="77777777" w:rsidR="00565EB2" w:rsidRDefault="00565EB2">
                      <w:pPr>
                        <w:rPr>
                          <w:sz w:val="18"/>
                          <w:szCs w:val="18"/>
                        </w:rPr>
                      </w:pPr>
                    </w:p>
                    <w:p w14:paraId="6F05F920" w14:textId="380F3A07" w:rsidR="00565EB2" w:rsidRPr="004B2328" w:rsidRDefault="00565EB2">
                      <w:pPr>
                        <w:rPr>
                          <w:sz w:val="18"/>
                          <w:szCs w:val="18"/>
                        </w:rPr>
                      </w:pPr>
                      <w:r>
                        <w:rPr>
                          <w:sz w:val="18"/>
                          <w:szCs w:val="18"/>
                        </w:rPr>
                        <w:t xml:space="preserve">Note (*): folder “full_ifrs” is copied across from the IFRS Taxonomy 2020 as is.  This folder contains IFRS taxonomy linkbases and the coreschema.  </w:t>
                      </w:r>
                    </w:p>
                  </w:txbxContent>
                </v:textbox>
              </v:shape>
            </w:pict>
          </mc:Fallback>
        </mc:AlternateContent>
      </w:r>
      <w:r w:rsidR="005A4695" w:rsidRPr="005A4695">
        <w:rPr>
          <w:noProof/>
        </w:rPr>
        <w:drawing>
          <wp:inline distT="0" distB="0" distL="0" distR="0" wp14:anchorId="6B4C18AA" wp14:editId="66BF04A7">
            <wp:extent cx="8439150" cy="4619625"/>
            <wp:effectExtent l="57150" t="0" r="571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1E4490" w:rsidRPr="001E4490">
        <w:rPr>
          <w:noProof/>
        </w:rPr>
        <w:t xml:space="preserve"> </w:t>
      </w:r>
      <w:r w:rsidR="001E4490" w:rsidRPr="001E4490">
        <w:rPr>
          <w:rStyle w:val="CommentReference"/>
          <w:sz w:val="22"/>
        </w:rPr>
        <w:t xml:space="preserve"> </w:t>
      </w:r>
    </w:p>
    <w:p w14:paraId="4AC8F3F5" w14:textId="77777777"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14:paraId="1A43C916" w14:textId="77777777" w:rsidR="00CA720E" w:rsidRDefault="00CA720E" w:rsidP="00611094">
      <w:pPr>
        <w:rPr>
          <w:sz w:val="20"/>
          <w:szCs w:val="20"/>
        </w:rPr>
      </w:pPr>
    </w:p>
    <w:p w14:paraId="3586049E" w14:textId="77777777" w:rsidR="004859E3" w:rsidRPr="00611094" w:rsidRDefault="004859E3" w:rsidP="00611094">
      <w:pPr>
        <w:rPr>
          <w:sz w:val="20"/>
          <w:szCs w:val="20"/>
        </w:rPr>
      </w:pPr>
      <w:r w:rsidRPr="00611094">
        <w:rPr>
          <w:sz w:val="20"/>
          <w:szCs w:val="20"/>
        </w:rPr>
        <w:t>For each taxonomy release, the IFRS Taxonomy release date appears in all taxonomy files.</w:t>
      </w:r>
    </w:p>
    <w:p w14:paraId="716C0101" w14:textId="77777777"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14:paraId="576F7ADF" w14:textId="77777777" w:rsidR="009B77C1" w:rsidRPr="004D550A" w:rsidRDefault="00F06D0D" w:rsidP="00DA5F87">
      <w:pPr>
        <w:pStyle w:val="ListParagraph"/>
        <w:numPr>
          <w:ilvl w:val="0"/>
          <w:numId w:val="33"/>
        </w:numPr>
        <w:rPr>
          <w:sz w:val="20"/>
          <w:szCs w:val="20"/>
        </w:rPr>
      </w:pPr>
      <w:r w:rsidRPr="004D550A">
        <w:rPr>
          <w:b/>
          <w:sz w:val="20"/>
          <w:szCs w:val="20"/>
        </w:rPr>
        <w:t>sbr_au_taxonomy</w:t>
      </w:r>
      <w:r w:rsidRPr="004D550A">
        <w:rPr>
          <w:sz w:val="20"/>
          <w:szCs w:val="20"/>
        </w:rPr>
        <w:t xml:space="preserve"> is the SBR folder </w:t>
      </w:r>
      <w:r w:rsidR="00E42E66" w:rsidRPr="004D550A">
        <w:rPr>
          <w:sz w:val="20"/>
          <w:szCs w:val="20"/>
        </w:rPr>
        <w:t>where all SBR reportable facts are defined and classified;</w:t>
      </w:r>
    </w:p>
    <w:p w14:paraId="6AC9B26C" w14:textId="5A68A0BE" w:rsidR="009B77C1" w:rsidRPr="004D550A" w:rsidRDefault="00F06D0D" w:rsidP="00DA5F87">
      <w:pPr>
        <w:pStyle w:val="ListParagraph"/>
        <w:numPr>
          <w:ilvl w:val="0"/>
          <w:numId w:val="33"/>
        </w:numPr>
        <w:rPr>
          <w:sz w:val="20"/>
          <w:szCs w:val="20"/>
        </w:rPr>
      </w:pPr>
      <w:r w:rsidRPr="004D550A">
        <w:rPr>
          <w:b/>
          <w:sz w:val="20"/>
          <w:szCs w:val="20"/>
        </w:rPr>
        <w:t xml:space="preserve">extl </w:t>
      </w:r>
      <w:r w:rsidRPr="004D550A">
        <w:rPr>
          <w:sz w:val="20"/>
          <w:szCs w:val="20"/>
        </w:rPr>
        <w:t xml:space="preserve">is the folder reserved by SBR </w:t>
      </w:r>
      <w:r w:rsidR="00E50B00" w:rsidRPr="004D550A">
        <w:rPr>
          <w:sz w:val="20"/>
          <w:szCs w:val="20"/>
        </w:rPr>
        <w:t>for external</w:t>
      </w:r>
      <w:r w:rsidR="00E42E66" w:rsidRPr="004D550A">
        <w:rPr>
          <w:sz w:val="20"/>
          <w:szCs w:val="20"/>
        </w:rPr>
        <w:t xml:space="preserve"> taxonomies;</w:t>
      </w:r>
    </w:p>
    <w:p w14:paraId="56CECB46" w14:textId="2948E629" w:rsidR="009B77C1" w:rsidRPr="004D550A" w:rsidRDefault="007D0D17" w:rsidP="00DA5F87">
      <w:pPr>
        <w:pStyle w:val="ListParagraph"/>
        <w:numPr>
          <w:ilvl w:val="0"/>
          <w:numId w:val="33"/>
        </w:numPr>
        <w:rPr>
          <w:sz w:val="20"/>
          <w:szCs w:val="20"/>
        </w:rPr>
      </w:pPr>
      <w:r w:rsidRPr="004D550A">
        <w:rPr>
          <w:b/>
          <w:sz w:val="20"/>
          <w:szCs w:val="20"/>
        </w:rPr>
        <w:t>ifrs_</w:t>
      </w:r>
      <w:r w:rsidR="00563A5E">
        <w:rPr>
          <w:b/>
          <w:sz w:val="20"/>
          <w:szCs w:val="20"/>
        </w:rPr>
        <w:t>20200618</w:t>
      </w:r>
      <w:r w:rsidR="00E42E66" w:rsidRPr="004D550A">
        <w:rPr>
          <w:sz w:val="20"/>
          <w:szCs w:val="20"/>
        </w:rPr>
        <w:t xml:space="preserve"> is the folder where the </w:t>
      </w:r>
      <w:r w:rsidR="00FC3CEC">
        <w:rPr>
          <w:sz w:val="20"/>
          <w:szCs w:val="20"/>
        </w:rPr>
        <w:t xml:space="preserve">IFRS AU Taxonomy </w:t>
      </w:r>
      <w:r w:rsidR="003D5B40">
        <w:rPr>
          <w:sz w:val="20"/>
          <w:szCs w:val="20"/>
        </w:rPr>
        <w:t>2020</w:t>
      </w:r>
      <w:r w:rsidR="00B64680">
        <w:rPr>
          <w:sz w:val="20"/>
          <w:szCs w:val="20"/>
        </w:rPr>
        <w:t xml:space="preserve"> resides</w:t>
      </w:r>
      <w:r w:rsidR="00E42E66" w:rsidRPr="004D550A">
        <w:rPr>
          <w:sz w:val="20"/>
          <w:szCs w:val="20"/>
        </w:rPr>
        <w:t>;</w:t>
      </w:r>
    </w:p>
    <w:p w14:paraId="565927F3" w14:textId="77777777" w:rsidR="009B77C1" w:rsidRPr="004D550A" w:rsidRDefault="00B64680" w:rsidP="00DA5F87">
      <w:pPr>
        <w:pStyle w:val="ListParagraph"/>
        <w:numPr>
          <w:ilvl w:val="0"/>
          <w:numId w:val="33"/>
        </w:numPr>
        <w:rPr>
          <w:sz w:val="20"/>
          <w:szCs w:val="20"/>
        </w:rPr>
      </w:pPr>
      <w:r>
        <w:rPr>
          <w:b/>
          <w:sz w:val="20"/>
          <w:szCs w:val="20"/>
        </w:rPr>
        <w:t>full_</w:t>
      </w:r>
      <w:r w:rsidR="00A20DE4" w:rsidRPr="004D550A">
        <w:rPr>
          <w:b/>
          <w:sz w:val="20"/>
          <w:szCs w:val="20"/>
        </w:rPr>
        <w:t>ifrs</w:t>
      </w:r>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 IFRS Taxonomy’s linkbase files and the IFRS taxonomy’s core schema</w:t>
      </w:r>
      <w:r w:rsidR="00E42E66" w:rsidRPr="004D550A">
        <w:rPr>
          <w:sz w:val="20"/>
          <w:szCs w:val="20"/>
        </w:rPr>
        <w:t>;</w:t>
      </w:r>
    </w:p>
    <w:p w14:paraId="355E8838" w14:textId="440DD9AE" w:rsidR="009B77C1" w:rsidRPr="004D550A" w:rsidRDefault="004965C8" w:rsidP="004965C8">
      <w:pPr>
        <w:pStyle w:val="ListParagraph"/>
        <w:numPr>
          <w:ilvl w:val="0"/>
          <w:numId w:val="33"/>
        </w:numPr>
        <w:rPr>
          <w:sz w:val="20"/>
          <w:szCs w:val="20"/>
        </w:rPr>
      </w:pPr>
      <w:r w:rsidRPr="00B64680">
        <w:rPr>
          <w:i/>
          <w:sz w:val="20"/>
          <w:szCs w:val="20"/>
        </w:rPr>
        <w:t>ifrs_au-cor_</w:t>
      </w:r>
      <w:r w:rsidR="00563A5E">
        <w:rPr>
          <w:i/>
          <w:sz w:val="20"/>
          <w:szCs w:val="20"/>
        </w:rPr>
        <w:t>2020-06-18</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14:paraId="069C9840" w14:textId="4C71D065" w:rsidR="009B77C1" w:rsidRPr="00E50B00" w:rsidRDefault="00DE2ED9" w:rsidP="00B64680">
      <w:pPr>
        <w:pStyle w:val="ListParagraph"/>
        <w:numPr>
          <w:ilvl w:val="0"/>
          <w:numId w:val="33"/>
        </w:numPr>
        <w:rPr>
          <w:sz w:val="20"/>
          <w:szCs w:val="20"/>
        </w:rPr>
      </w:pPr>
      <w:r w:rsidRPr="00E50B00">
        <w:rPr>
          <w:bCs/>
          <w:i/>
          <w:sz w:val="20"/>
          <w:szCs w:val="20"/>
        </w:rPr>
        <w:t>full_ifrs_doc_with_AU_extensions_entry_point_1_</w:t>
      </w:r>
      <w:r w:rsidR="00E6729F" w:rsidRPr="00E50B00">
        <w:rPr>
          <w:bCs/>
          <w:i/>
          <w:sz w:val="20"/>
          <w:szCs w:val="20"/>
        </w:rPr>
        <w:t>2020-06-18</w:t>
      </w:r>
      <w:r w:rsidRPr="00E50B00">
        <w:rPr>
          <w:bCs/>
          <w:i/>
          <w:sz w:val="20"/>
          <w:szCs w:val="20"/>
        </w:rPr>
        <w:t>.xsd</w:t>
      </w:r>
      <w:r w:rsidR="00B64680" w:rsidRPr="00E50B00">
        <w:rPr>
          <w:b/>
          <w:bCs/>
          <w:sz w:val="20"/>
          <w:szCs w:val="20"/>
        </w:rPr>
        <w:t xml:space="preserve"> </w:t>
      </w:r>
      <w:r w:rsidR="00E42E66" w:rsidRPr="00E50B00">
        <w:rPr>
          <w:sz w:val="20"/>
          <w:szCs w:val="20"/>
        </w:rPr>
        <w:t>i</w:t>
      </w:r>
      <w:r w:rsidR="004859E3" w:rsidRPr="00E50B00">
        <w:rPr>
          <w:sz w:val="20"/>
          <w:szCs w:val="20"/>
        </w:rPr>
        <w:t xml:space="preserve">s the entry point schema that combines all of the files for </w:t>
      </w:r>
      <w:r w:rsidR="00FC3CEC" w:rsidRPr="00E50B00">
        <w:rPr>
          <w:sz w:val="20"/>
          <w:szCs w:val="20"/>
        </w:rPr>
        <w:t xml:space="preserve">IFRS Taxonomy </w:t>
      </w:r>
      <w:r w:rsidR="003D5B40" w:rsidRPr="00E50B00">
        <w:rPr>
          <w:sz w:val="20"/>
          <w:szCs w:val="20"/>
        </w:rPr>
        <w:t>2020</w:t>
      </w:r>
      <w:r w:rsidR="004859E3" w:rsidRPr="00E50B00">
        <w:rPr>
          <w:sz w:val="20"/>
          <w:szCs w:val="20"/>
        </w:rPr>
        <w:t xml:space="preserve"> and the </w:t>
      </w:r>
      <w:r w:rsidR="00E42E66" w:rsidRPr="00E50B00">
        <w:rPr>
          <w:sz w:val="20"/>
          <w:szCs w:val="20"/>
        </w:rPr>
        <w:t>AU</w:t>
      </w:r>
      <w:r w:rsidR="00F35962" w:rsidRPr="00E50B00">
        <w:rPr>
          <w:sz w:val="20"/>
          <w:szCs w:val="20"/>
        </w:rPr>
        <w:t xml:space="preserve"> Extension specifically to present consolidated financial statements only</w:t>
      </w:r>
      <w:r w:rsidR="00E42E66" w:rsidRPr="00E50B00">
        <w:rPr>
          <w:sz w:val="20"/>
          <w:szCs w:val="20"/>
        </w:rPr>
        <w:t>;</w:t>
      </w:r>
    </w:p>
    <w:p w14:paraId="408982CD" w14:textId="6D32D100" w:rsidR="00F35962" w:rsidRPr="00E50B00" w:rsidRDefault="00B64680" w:rsidP="004965C8">
      <w:pPr>
        <w:pStyle w:val="ListParagraph"/>
        <w:numPr>
          <w:ilvl w:val="0"/>
          <w:numId w:val="33"/>
        </w:numPr>
        <w:rPr>
          <w:sz w:val="20"/>
          <w:szCs w:val="20"/>
        </w:rPr>
      </w:pPr>
      <w:r w:rsidRPr="00E50B00">
        <w:rPr>
          <w:bCs/>
          <w:i/>
          <w:sz w:val="20"/>
          <w:szCs w:val="20"/>
        </w:rPr>
        <w:t>full_ifrs_doc_with_AU_extensions_entry_point_2_</w:t>
      </w:r>
      <w:r w:rsidR="00E6729F" w:rsidRPr="00E50B00">
        <w:rPr>
          <w:bCs/>
          <w:i/>
          <w:sz w:val="20"/>
          <w:szCs w:val="20"/>
        </w:rPr>
        <w:t>2020-06-18</w:t>
      </w:r>
      <w:r w:rsidRPr="00E50B00">
        <w:rPr>
          <w:bCs/>
          <w:i/>
          <w:sz w:val="20"/>
          <w:szCs w:val="20"/>
        </w:rPr>
        <w:t>.xsd</w:t>
      </w:r>
      <w:r w:rsidRPr="00E50B00">
        <w:rPr>
          <w:b/>
          <w:bCs/>
          <w:sz w:val="20"/>
          <w:szCs w:val="20"/>
        </w:rPr>
        <w:t xml:space="preserve"> </w:t>
      </w:r>
      <w:r w:rsidR="00F35962" w:rsidRPr="00E50B00">
        <w:rPr>
          <w:sz w:val="20"/>
          <w:szCs w:val="20"/>
        </w:rPr>
        <w:t xml:space="preserve">is the entry point schema that combines all of the files for </w:t>
      </w:r>
      <w:r w:rsidR="00FC3CEC" w:rsidRPr="00E50B00">
        <w:rPr>
          <w:sz w:val="20"/>
          <w:szCs w:val="20"/>
        </w:rPr>
        <w:t xml:space="preserve">IFRS Taxonomy </w:t>
      </w:r>
      <w:r w:rsidR="003D5B40" w:rsidRPr="00E50B00">
        <w:rPr>
          <w:sz w:val="20"/>
          <w:szCs w:val="20"/>
        </w:rPr>
        <w:t>2020</w:t>
      </w:r>
      <w:r w:rsidR="00F35962" w:rsidRPr="00E50B00">
        <w:rPr>
          <w:sz w:val="20"/>
          <w:szCs w:val="20"/>
        </w:rPr>
        <w:t xml:space="preserve"> and the AU Extension specifically to present consolidated and separate (parent) financial statements;</w:t>
      </w:r>
    </w:p>
    <w:p w14:paraId="766BCB1C" w14:textId="77777777" w:rsidR="002703DD" w:rsidRDefault="00E42E66" w:rsidP="00DA5F87">
      <w:pPr>
        <w:pStyle w:val="ListParagraph"/>
        <w:numPr>
          <w:ilvl w:val="0"/>
          <w:numId w:val="33"/>
        </w:numPr>
        <w:rPr>
          <w:sz w:val="20"/>
          <w:szCs w:val="20"/>
        </w:rPr>
      </w:pPr>
      <w:r w:rsidRPr="004D550A">
        <w:rPr>
          <w:b/>
          <w:sz w:val="20"/>
          <w:szCs w:val="20"/>
        </w:rPr>
        <w:t>au</w:t>
      </w:r>
      <w:r w:rsidR="00B64680">
        <w:rPr>
          <w:b/>
          <w:sz w:val="20"/>
          <w:szCs w:val="20"/>
        </w:rPr>
        <w:t>_extensions</w:t>
      </w:r>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14:paraId="205BECCE" w14:textId="77777777" w:rsidR="009B77C1" w:rsidRPr="002703DD" w:rsidRDefault="002703DD" w:rsidP="002703DD">
      <w:pPr>
        <w:pStyle w:val="ListParagraph"/>
        <w:numPr>
          <w:ilvl w:val="1"/>
          <w:numId w:val="33"/>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r>
        <w:rPr>
          <w:sz w:val="20"/>
          <w:szCs w:val="20"/>
        </w:rPr>
        <w:t xml:space="preserve">linkbase files for specific accounting standards issued by AASB, including: </w:t>
      </w:r>
      <w:r>
        <w:rPr>
          <w:b/>
          <w:sz w:val="20"/>
          <w:szCs w:val="20"/>
        </w:rPr>
        <w:t>aasb_1023, aasb_1038 and aasb_1058</w:t>
      </w:r>
    </w:p>
    <w:p w14:paraId="01986997"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contains all AU Extension’s linkbase files that are used for the entry point one</w:t>
      </w:r>
    </w:p>
    <w:p w14:paraId="4F1775A9"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w:t>
      </w:r>
      <w:r w:rsidR="002703DD">
        <w:rPr>
          <w:b/>
          <w:bCs/>
          <w:sz w:val="20"/>
          <w:szCs w:val="20"/>
        </w:rPr>
        <w:t xml:space="preserve">2 </w:t>
      </w:r>
      <w:r w:rsidR="002703DD">
        <w:rPr>
          <w:bCs/>
          <w:sz w:val="20"/>
          <w:szCs w:val="20"/>
        </w:rPr>
        <w:t>contains all AU Extension’s linkbase files that are used for the entry point one</w:t>
      </w:r>
    </w:p>
    <w:p w14:paraId="5209A9E3" w14:textId="77777777" w:rsidR="002703DD" w:rsidRPr="002703DD" w:rsidRDefault="002703DD" w:rsidP="002703DD">
      <w:pPr>
        <w:pStyle w:val="ListParagraph"/>
        <w:ind w:left="1486"/>
        <w:rPr>
          <w:sz w:val="20"/>
          <w:szCs w:val="20"/>
        </w:rPr>
      </w:pPr>
    </w:p>
    <w:p w14:paraId="57C7586F" w14:textId="77777777" w:rsidR="002703DD" w:rsidRDefault="00C0712A" w:rsidP="00DA5F87">
      <w:pPr>
        <w:pStyle w:val="ListParagraph"/>
        <w:numPr>
          <w:ilvl w:val="0"/>
          <w:numId w:val="33"/>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r w:rsidR="002703DD" w:rsidRPr="00C0712A">
        <w:rPr>
          <w:b/>
          <w:sz w:val="20"/>
          <w:szCs w:val="20"/>
        </w:rPr>
        <w:t>au_extensions</w:t>
      </w:r>
      <w:r w:rsidR="002703DD">
        <w:rPr>
          <w:sz w:val="20"/>
          <w:szCs w:val="20"/>
        </w:rPr>
        <w:t xml:space="preserve"> </w:t>
      </w:r>
      <w:r>
        <w:rPr>
          <w:sz w:val="20"/>
          <w:szCs w:val="20"/>
        </w:rPr>
        <w:t>are</w:t>
      </w:r>
      <w:r w:rsidR="002703DD">
        <w:rPr>
          <w:sz w:val="20"/>
          <w:szCs w:val="20"/>
        </w:rPr>
        <w:t xml:space="preserve"> as follows:</w:t>
      </w:r>
    </w:p>
    <w:p w14:paraId="1598748A" w14:textId="47521F5A" w:rsidR="0087577C" w:rsidRDefault="00106CAA" w:rsidP="00C0712A">
      <w:pPr>
        <w:pStyle w:val="ListParagraph"/>
        <w:numPr>
          <w:ilvl w:val="1"/>
          <w:numId w:val="33"/>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E6729F">
        <w:rPr>
          <w:sz w:val="20"/>
          <w:szCs w:val="20"/>
        </w:rPr>
        <w:t>2020-06-18</w:t>
      </w:r>
      <w:r w:rsidR="004859E3" w:rsidRPr="004D550A">
        <w:rPr>
          <w:sz w:val="20"/>
          <w:szCs w:val="20"/>
        </w:rPr>
        <w:t xml:space="preserve">.xml are modular presentation </w:t>
      </w:r>
      <w:r>
        <w:rPr>
          <w:sz w:val="20"/>
          <w:szCs w:val="20"/>
        </w:rPr>
        <w:t xml:space="preserve">and reference </w:t>
      </w:r>
      <w:r w:rsidR="004859E3" w:rsidRPr="004D550A">
        <w:rPr>
          <w:sz w:val="20"/>
          <w:szCs w:val="20"/>
        </w:rPr>
        <w:t>linkbase files for each</w:t>
      </w:r>
      <w:r>
        <w:rPr>
          <w:sz w:val="20"/>
          <w:szCs w:val="20"/>
        </w:rPr>
        <w:t xml:space="preserve"> AASB </w:t>
      </w:r>
      <w:r w:rsidR="00C7502C">
        <w:rPr>
          <w:sz w:val="20"/>
          <w:szCs w:val="20"/>
        </w:rPr>
        <w:t>standard standards</w:t>
      </w:r>
      <w:r w:rsidR="004859E3" w:rsidRPr="004D550A">
        <w:rPr>
          <w:sz w:val="20"/>
          <w:szCs w:val="20"/>
        </w:rPr>
        <w:t>;</w:t>
      </w:r>
    </w:p>
    <w:p w14:paraId="14BBA049" w14:textId="348995A4" w:rsidR="00C7502C" w:rsidRPr="00C7502C" w:rsidRDefault="00C7502C" w:rsidP="00C0712A">
      <w:pPr>
        <w:pStyle w:val="ListParagraph"/>
        <w:numPr>
          <w:ilvl w:val="1"/>
          <w:numId w:val="33"/>
        </w:numPr>
        <w:rPr>
          <w:sz w:val="20"/>
          <w:szCs w:val="20"/>
        </w:rPr>
      </w:pPr>
      <w:r w:rsidRPr="004D550A">
        <w:rPr>
          <w:sz w:val="20"/>
          <w:szCs w:val="20"/>
        </w:rPr>
        <w:t>rol_{</w:t>
      </w:r>
      <w:r>
        <w:rPr>
          <w:sz w:val="20"/>
          <w:szCs w:val="20"/>
        </w:rPr>
        <w:t>aasb</w:t>
      </w:r>
      <w:r w:rsidRPr="004D550A">
        <w:rPr>
          <w:sz w:val="20"/>
          <w:szCs w:val="20"/>
        </w:rPr>
        <w:t>}_{“number”}_</w:t>
      </w:r>
      <w:r w:rsidR="00E6729F">
        <w:rPr>
          <w:sz w:val="20"/>
          <w:szCs w:val="20"/>
        </w:rPr>
        <w:t>2020-06-18</w:t>
      </w:r>
      <w:r w:rsidRPr="004D550A">
        <w:rPr>
          <w:sz w:val="20"/>
          <w:szCs w:val="20"/>
        </w:rPr>
        <w:t xml:space="preserve">.xsd are modular schemas that contain ELRs for the presentation linkbases for each </w:t>
      </w:r>
      <w:r>
        <w:rPr>
          <w:sz w:val="20"/>
          <w:szCs w:val="20"/>
        </w:rPr>
        <w:t xml:space="preserve">AASB </w:t>
      </w:r>
      <w:r w:rsidRPr="004D550A">
        <w:rPr>
          <w:sz w:val="20"/>
          <w:szCs w:val="20"/>
        </w:rPr>
        <w:t>standard</w:t>
      </w:r>
      <w:r>
        <w:rPr>
          <w:sz w:val="20"/>
          <w:szCs w:val="20"/>
        </w:rPr>
        <w:t>.</w:t>
      </w:r>
    </w:p>
    <w:p w14:paraId="7D00D54D" w14:textId="1D3E752B" w:rsidR="00A73296" w:rsidRPr="00C0712A" w:rsidRDefault="00106CAA" w:rsidP="00A73296">
      <w:pPr>
        <w:pStyle w:val="ListParagraph"/>
        <w:numPr>
          <w:ilvl w:val="1"/>
          <w:numId w:val="33"/>
        </w:numPr>
        <w:rPr>
          <w:sz w:val="20"/>
          <w:szCs w:val="20"/>
        </w:rPr>
      </w:pPr>
      <w:r w:rsidRPr="00C0712A">
        <w:rPr>
          <w:sz w:val="20"/>
          <w:szCs w:val="20"/>
        </w:rPr>
        <w:t>{pre | cal | def</w:t>
      </w:r>
      <w:r w:rsidR="00A73296" w:rsidRPr="00C0712A">
        <w:rPr>
          <w:sz w:val="20"/>
          <w:szCs w:val="20"/>
        </w:rPr>
        <w:t>}_</w:t>
      </w:r>
      <w:r w:rsidRPr="00C0712A">
        <w:rPr>
          <w:sz w:val="20"/>
          <w:szCs w:val="20"/>
        </w:rPr>
        <w:t>au_extension_</w:t>
      </w:r>
      <w:r w:rsidR="00A73296" w:rsidRPr="00C0712A">
        <w:rPr>
          <w:sz w:val="20"/>
          <w:szCs w:val="20"/>
        </w:rPr>
        <w:t>{ias | ifrs</w:t>
      </w:r>
      <w:r w:rsidR="00D44B0F" w:rsidRPr="00C0712A">
        <w:rPr>
          <w:sz w:val="20"/>
          <w:szCs w:val="20"/>
        </w:rPr>
        <w:t xml:space="preserve"> |}_{“number”}_</w:t>
      </w:r>
      <w:r w:rsidR="00E6729F">
        <w:rPr>
          <w:sz w:val="20"/>
          <w:szCs w:val="20"/>
        </w:rPr>
        <w:t>2020-06-18</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linkbase files for</w:t>
      </w:r>
      <w:r w:rsidRPr="00C0712A">
        <w:rPr>
          <w:sz w:val="20"/>
          <w:szCs w:val="20"/>
        </w:rPr>
        <w:t xml:space="preserve"> changes to the related IFRS Taxonomy linkbases due to the integration of AU Extensions</w:t>
      </w:r>
      <w:r w:rsidR="00A73296" w:rsidRPr="00C0712A">
        <w:rPr>
          <w:sz w:val="20"/>
          <w:szCs w:val="20"/>
        </w:rPr>
        <w:t>.</w:t>
      </w:r>
    </w:p>
    <w:p w14:paraId="2403E170" w14:textId="0021BC21" w:rsidR="00106CAA" w:rsidRPr="00C7502C" w:rsidRDefault="00106CAA" w:rsidP="00C0712A">
      <w:pPr>
        <w:pStyle w:val="ListParagraph"/>
        <w:numPr>
          <w:ilvl w:val="1"/>
          <w:numId w:val="33"/>
        </w:numPr>
        <w:rPr>
          <w:i/>
          <w:sz w:val="20"/>
          <w:szCs w:val="20"/>
        </w:rPr>
      </w:pPr>
      <w:r w:rsidRPr="00106CAA">
        <w:rPr>
          <w:i/>
          <w:sz w:val="20"/>
          <w:szCs w:val="20"/>
        </w:rPr>
        <w:t>ref_au_extension_</w:t>
      </w:r>
      <w:r w:rsidR="00E6729F">
        <w:rPr>
          <w:i/>
          <w:sz w:val="20"/>
          <w:szCs w:val="20"/>
        </w:rPr>
        <w:t>2020-06-18</w:t>
      </w:r>
      <w:r w:rsidRPr="00106CAA">
        <w:rPr>
          <w:i/>
          <w:sz w:val="20"/>
          <w:szCs w:val="20"/>
        </w:rPr>
        <w:t>.xml</w:t>
      </w:r>
      <w:r>
        <w:rPr>
          <w:i/>
          <w:sz w:val="20"/>
          <w:szCs w:val="20"/>
        </w:rPr>
        <w:t xml:space="preserve"> </w:t>
      </w:r>
      <w:r>
        <w:rPr>
          <w:sz w:val="20"/>
          <w:szCs w:val="20"/>
        </w:rPr>
        <w:t xml:space="preserve">is the reference linkbase file for </w:t>
      </w:r>
      <w:r w:rsidR="00C7502C">
        <w:rPr>
          <w:sz w:val="20"/>
          <w:szCs w:val="20"/>
        </w:rPr>
        <w:t xml:space="preserve">AU Extension’s standard references that are not related </w:t>
      </w:r>
      <w:r w:rsidR="0093318D">
        <w:rPr>
          <w:sz w:val="20"/>
          <w:szCs w:val="20"/>
        </w:rPr>
        <w:t>AASB 1023, AASB 1038 and AASB 1058</w:t>
      </w:r>
      <w:r w:rsidR="00C7502C">
        <w:rPr>
          <w:sz w:val="20"/>
          <w:szCs w:val="20"/>
        </w:rPr>
        <w:t>.</w:t>
      </w:r>
    </w:p>
    <w:p w14:paraId="43EC3FE8" w14:textId="293AF8BC" w:rsidR="00C7502C" w:rsidRPr="00C7502C" w:rsidRDefault="00C7502C" w:rsidP="00C0712A">
      <w:pPr>
        <w:pStyle w:val="ListParagraph"/>
        <w:numPr>
          <w:ilvl w:val="1"/>
          <w:numId w:val="33"/>
        </w:numPr>
        <w:rPr>
          <w:i/>
          <w:sz w:val="20"/>
          <w:szCs w:val="20"/>
        </w:rPr>
      </w:pPr>
      <w:r w:rsidRPr="00C7502C">
        <w:rPr>
          <w:i/>
          <w:sz w:val="20"/>
          <w:szCs w:val="20"/>
        </w:rPr>
        <w:t>rol_au_extension_</w:t>
      </w:r>
      <w:r w:rsidR="00E6729F">
        <w:rPr>
          <w:i/>
          <w:sz w:val="20"/>
          <w:szCs w:val="20"/>
        </w:rPr>
        <w:t>2020-06-18</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14:paraId="595C864A" w14:textId="5665075C"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E6729F">
        <w:rPr>
          <w:i/>
          <w:sz w:val="20"/>
          <w:szCs w:val="20"/>
        </w:rPr>
        <w:t>2020-06-18</w:t>
      </w:r>
      <w:r w:rsidRPr="00C7502C">
        <w:rPr>
          <w:i/>
          <w:sz w:val="20"/>
          <w:szCs w:val="20"/>
        </w:rPr>
        <w:t>.xml</w:t>
      </w:r>
      <w:r>
        <w:rPr>
          <w:i/>
          <w:sz w:val="20"/>
          <w:szCs w:val="20"/>
        </w:rPr>
        <w:t xml:space="preserve"> </w:t>
      </w:r>
      <w:r>
        <w:rPr>
          <w:sz w:val="20"/>
          <w:szCs w:val="20"/>
        </w:rPr>
        <w:t>contains changes to the modular definition linkbase of the IFRS Taxonomy that are used for the entry point two</w:t>
      </w:r>
    </w:p>
    <w:p w14:paraId="4D98AB02" w14:textId="7CD82C16" w:rsidR="00C7502C" w:rsidRPr="00C7502C" w:rsidRDefault="00C7502C" w:rsidP="00C0712A">
      <w:pPr>
        <w:pStyle w:val="ListParagraph"/>
        <w:numPr>
          <w:ilvl w:val="1"/>
          <w:numId w:val="33"/>
        </w:numPr>
        <w:rPr>
          <w:i/>
          <w:sz w:val="20"/>
          <w:szCs w:val="20"/>
        </w:rPr>
      </w:pPr>
      <w:r w:rsidRPr="00C7502C">
        <w:rPr>
          <w:i/>
          <w:sz w:val="20"/>
          <w:szCs w:val="20"/>
        </w:rPr>
        <w:t>def_au_extension_ep2_</w:t>
      </w:r>
      <w:r w:rsidR="00E6729F">
        <w:rPr>
          <w:i/>
          <w:sz w:val="20"/>
          <w:szCs w:val="20"/>
        </w:rPr>
        <w:t>2020-06-18</w:t>
      </w:r>
      <w:r w:rsidRPr="00C7502C">
        <w:rPr>
          <w:i/>
          <w:sz w:val="20"/>
          <w:szCs w:val="20"/>
        </w:rPr>
        <w:t>_role-{“unique role</w:t>
      </w:r>
      <w:r>
        <w:rPr>
          <w:i/>
          <w:sz w:val="20"/>
          <w:szCs w:val="20"/>
        </w:rPr>
        <w:t xml:space="preserve"> </w:t>
      </w:r>
      <w:r w:rsidRPr="00C7502C">
        <w:rPr>
          <w:i/>
          <w:sz w:val="20"/>
          <w:szCs w:val="20"/>
        </w:rPr>
        <w:t xml:space="preserve">number”}-EP2.xml </w:t>
      </w:r>
      <w:r w:rsidRPr="00C7502C">
        <w:rPr>
          <w:sz w:val="20"/>
          <w:szCs w:val="20"/>
        </w:rPr>
        <w:t>contains modular definition linkbases created by AU Extension to be used for the entry point two</w:t>
      </w:r>
    </w:p>
    <w:p w14:paraId="74E55BAB" w14:textId="0C2035C4" w:rsidR="00C7502C" w:rsidRPr="00C0712A" w:rsidRDefault="00C7502C" w:rsidP="00C0712A">
      <w:pPr>
        <w:pStyle w:val="ListParagraph"/>
        <w:numPr>
          <w:ilvl w:val="1"/>
          <w:numId w:val="33"/>
        </w:numPr>
        <w:rPr>
          <w:i/>
          <w:sz w:val="20"/>
          <w:szCs w:val="20"/>
        </w:rPr>
      </w:pPr>
      <w:r>
        <w:rPr>
          <w:i/>
          <w:sz w:val="20"/>
          <w:szCs w:val="20"/>
        </w:rPr>
        <w:t>pre</w:t>
      </w:r>
      <w:r w:rsidRPr="00C7502C">
        <w:rPr>
          <w:i/>
          <w:sz w:val="20"/>
          <w:szCs w:val="20"/>
        </w:rPr>
        <w:t>_au_extension_ep2_</w:t>
      </w:r>
      <w:r w:rsidR="00E6729F">
        <w:rPr>
          <w:i/>
          <w:sz w:val="20"/>
          <w:szCs w:val="20"/>
        </w:rPr>
        <w:t>2020-06-18</w:t>
      </w:r>
      <w:r w:rsidRPr="00C7502C">
        <w:rPr>
          <w:i/>
          <w:sz w:val="20"/>
          <w:szCs w:val="20"/>
        </w:rPr>
        <w:t>.xml</w:t>
      </w:r>
      <w:r>
        <w:rPr>
          <w:i/>
          <w:sz w:val="20"/>
          <w:szCs w:val="20"/>
        </w:rPr>
        <w:t xml:space="preserve"> </w:t>
      </w:r>
      <w:r>
        <w:rPr>
          <w:sz w:val="20"/>
          <w:szCs w:val="20"/>
        </w:rPr>
        <w:t>contains changes to the modular presentation linkbase of the IFRS Taxonomy that are used for the entry point two</w:t>
      </w:r>
    </w:p>
    <w:p w14:paraId="1DFA9733" w14:textId="4ABB57BA" w:rsidR="00C0712A" w:rsidRPr="00106CAA" w:rsidRDefault="00C0712A" w:rsidP="00C0712A">
      <w:pPr>
        <w:pStyle w:val="ListParagraph"/>
        <w:numPr>
          <w:ilvl w:val="1"/>
          <w:numId w:val="33"/>
        </w:numPr>
        <w:rPr>
          <w:i/>
          <w:sz w:val="20"/>
          <w:szCs w:val="20"/>
        </w:rPr>
      </w:pPr>
      <w:r w:rsidRPr="00C0712A">
        <w:rPr>
          <w:i/>
          <w:sz w:val="20"/>
          <w:szCs w:val="20"/>
        </w:rPr>
        <w:t>rol_au_extension_ep2_</w:t>
      </w:r>
      <w:r w:rsidR="00E6729F">
        <w:rPr>
          <w:i/>
          <w:sz w:val="20"/>
          <w:szCs w:val="20"/>
        </w:rPr>
        <w:t>2020-06-18</w:t>
      </w:r>
      <w:r w:rsidRPr="00C0712A">
        <w:rPr>
          <w:i/>
          <w:sz w:val="20"/>
          <w:szCs w:val="20"/>
        </w:rPr>
        <w:t>.xsd</w:t>
      </w:r>
      <w:r>
        <w:rPr>
          <w:i/>
          <w:sz w:val="20"/>
          <w:szCs w:val="20"/>
        </w:rPr>
        <w:t xml:space="preserve"> </w:t>
      </w:r>
      <w:r>
        <w:rPr>
          <w:sz w:val="20"/>
          <w:szCs w:val="20"/>
        </w:rPr>
        <w:t xml:space="preserve">is the modular schema </w:t>
      </w:r>
      <w:r w:rsidRPr="004D550A">
        <w:rPr>
          <w:sz w:val="20"/>
          <w:szCs w:val="20"/>
        </w:rPr>
        <w:t xml:space="preserve">that contain ELRs </w:t>
      </w:r>
      <w:r>
        <w:rPr>
          <w:sz w:val="20"/>
          <w:szCs w:val="20"/>
        </w:rPr>
        <w:t>used for entry point two.</w:t>
      </w:r>
    </w:p>
    <w:p w14:paraId="31873E8B" w14:textId="77777777" w:rsidR="003A2E43" w:rsidRDefault="003A2E43" w:rsidP="00867885">
      <w:pPr>
        <w:pStyle w:val="Head3"/>
      </w:pPr>
      <w:bookmarkStart w:id="174" w:name="_Toc41810533"/>
      <w:r w:rsidRPr="005819BE">
        <w:t>Absolute and relative paths</w:t>
      </w:r>
      <w:bookmarkEnd w:id="174"/>
    </w:p>
    <w:p w14:paraId="2C772B1F" w14:textId="102144E7" w:rsidR="00B2505D" w:rsidRPr="001B1E65" w:rsidRDefault="00867885" w:rsidP="00867885">
      <w:pPr>
        <w:rPr>
          <w:rFonts w:cs="Arial"/>
          <w:bCs/>
          <w:iCs/>
          <w:sz w:val="20"/>
          <w:szCs w:val="20"/>
        </w:rPr>
      </w:pPr>
      <w:r w:rsidRPr="001B1E65">
        <w:rPr>
          <w:rFonts w:cs="Arial"/>
          <w:bCs/>
          <w:iCs/>
          <w:sz w:val="20"/>
          <w:szCs w:val="20"/>
        </w:rPr>
        <w:t xml:space="preserve">The root resource location (URL) of the </w:t>
      </w:r>
      <w:r w:rsidR="00FC3CEC">
        <w:rPr>
          <w:rFonts w:cs="Arial"/>
          <w:bCs/>
          <w:iCs/>
          <w:sz w:val="20"/>
          <w:szCs w:val="20"/>
        </w:rPr>
        <w:t xml:space="preserve">IFRS AU Taxonomy </w:t>
      </w:r>
      <w:r w:rsidR="003D5B40">
        <w:rPr>
          <w:rFonts w:cs="Arial"/>
          <w:bCs/>
          <w:iCs/>
          <w:sz w:val="20"/>
          <w:szCs w:val="20"/>
        </w:rPr>
        <w:t>2020</w:t>
      </w:r>
      <w:r w:rsidR="00753C7B" w:rsidRPr="001B1E65">
        <w:rPr>
          <w:rFonts w:cs="Arial"/>
          <w:bCs/>
          <w:iCs/>
          <w:sz w:val="20"/>
          <w:szCs w:val="20"/>
        </w:rPr>
        <w:t xml:space="preserve"> </w:t>
      </w:r>
      <w:r w:rsidR="003842E2" w:rsidRPr="001B1E65">
        <w:rPr>
          <w:rFonts w:cs="Arial"/>
          <w:bCs/>
          <w:iCs/>
          <w:sz w:val="20"/>
          <w:szCs w:val="20"/>
        </w:rPr>
        <w:t xml:space="preserve">are </w:t>
      </w:r>
    </w:p>
    <w:p w14:paraId="72BE08D1" w14:textId="77B8B8F2" w:rsidR="00D155E8" w:rsidRDefault="00AC4935" w:rsidP="00867885">
      <w:pPr>
        <w:rPr>
          <w:rFonts w:cs="Arial"/>
          <w:color w:val="000000"/>
          <w:sz w:val="20"/>
          <w:szCs w:val="20"/>
          <w:lang w:val="en-US"/>
        </w:rPr>
      </w:pPr>
      <w:r w:rsidRPr="00B67020">
        <w:rPr>
          <w:rFonts w:cs="Arial"/>
          <w:bCs/>
          <w:iCs/>
          <w:sz w:val="20"/>
          <w:szCs w:val="20"/>
        </w:rPr>
        <w:t>http://sbr.gov.au/taxonomy/sbr_au_taxonomy/extl/ifrs_au_</w:t>
      </w:r>
      <w:r w:rsidR="00563A5E">
        <w:rPr>
          <w:rFonts w:cs="Arial"/>
          <w:bCs/>
          <w:iCs/>
          <w:sz w:val="20"/>
          <w:szCs w:val="20"/>
        </w:rPr>
        <w:t>20200618</w:t>
      </w:r>
      <w:r w:rsidRPr="00B67020">
        <w:rPr>
          <w:rFonts w:cs="Arial"/>
          <w:bCs/>
          <w:iCs/>
          <w:sz w:val="20"/>
          <w:szCs w:val="20"/>
        </w:rPr>
        <w:t>/full_ifrs_doc_with_AU_extensions_entry_point_1_</w:t>
      </w:r>
      <w:r w:rsidR="00E6729F">
        <w:rPr>
          <w:rFonts w:cs="Arial"/>
          <w:bCs/>
          <w:iCs/>
          <w:sz w:val="20"/>
          <w:szCs w:val="20"/>
        </w:rPr>
        <w:t>2020-06-18</w:t>
      </w:r>
      <w:r w:rsidRPr="00B67020">
        <w:rPr>
          <w:rFonts w:cs="Arial"/>
          <w:bCs/>
          <w:iCs/>
          <w:sz w:val="20"/>
          <w:szCs w:val="20"/>
        </w:rPr>
        <w:t>.xsd</w:t>
      </w:r>
      <w:r w:rsidRPr="00AC4935" w:rsidDel="00AC4935">
        <w:t xml:space="preserve"> </w:t>
      </w:r>
      <w:r w:rsidR="003842E2" w:rsidRPr="001B1E65">
        <w:rPr>
          <w:rFonts w:cs="Arial"/>
          <w:color w:val="000000"/>
          <w:sz w:val="20"/>
          <w:szCs w:val="20"/>
          <w:lang w:val="en-US"/>
        </w:rPr>
        <w:t>and</w:t>
      </w:r>
    </w:p>
    <w:p w14:paraId="7F6541D8" w14:textId="7212521C" w:rsidR="005E75F9" w:rsidRDefault="000F27E9" w:rsidP="00867885">
      <w:r w:rsidRPr="00B67020">
        <w:rPr>
          <w:rFonts w:cs="Arial"/>
          <w:bCs/>
          <w:iCs/>
          <w:sz w:val="20"/>
          <w:szCs w:val="20"/>
        </w:rPr>
        <w:t>http://sbr.gov.au/taxonomy/sbr_au_taxonomy/extl/ifrs_au_</w:t>
      </w:r>
      <w:r w:rsidR="00563A5E">
        <w:rPr>
          <w:rFonts w:cs="Arial"/>
          <w:bCs/>
          <w:iCs/>
          <w:sz w:val="20"/>
          <w:szCs w:val="20"/>
        </w:rPr>
        <w:t>20200618</w:t>
      </w:r>
      <w:r w:rsidRPr="00B67020">
        <w:rPr>
          <w:rFonts w:cs="Arial"/>
          <w:bCs/>
          <w:iCs/>
          <w:sz w:val="20"/>
          <w:szCs w:val="20"/>
        </w:rPr>
        <w:t>/full_ifrs_doc_with_AU_extensions_entry_point_2_</w:t>
      </w:r>
      <w:r w:rsidR="00E6729F">
        <w:rPr>
          <w:rFonts w:cs="Arial"/>
          <w:bCs/>
          <w:iCs/>
          <w:sz w:val="20"/>
          <w:szCs w:val="20"/>
        </w:rPr>
        <w:t>2020-06-18</w:t>
      </w:r>
      <w:r w:rsidRPr="00B67020">
        <w:rPr>
          <w:rFonts w:cs="Arial"/>
          <w:bCs/>
          <w:iCs/>
          <w:sz w:val="20"/>
          <w:szCs w:val="20"/>
        </w:rPr>
        <w:t>.xsd</w:t>
      </w:r>
      <w:r w:rsidRPr="000F27E9" w:rsidDel="000F27E9">
        <w:t xml:space="preserve"> </w:t>
      </w:r>
    </w:p>
    <w:p w14:paraId="6A9BE87D" w14:textId="77777777"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14:paraId="7A32E856" w14:textId="77777777" w:rsidR="00B2505D" w:rsidRPr="00B35B7B" w:rsidRDefault="00B2505D" w:rsidP="00867885">
      <w:pPr>
        <w:rPr>
          <w:rFonts w:cs="Arial"/>
          <w:bCs/>
          <w:iCs/>
          <w:sz w:val="20"/>
          <w:szCs w:val="20"/>
        </w:rPr>
      </w:pPr>
    </w:p>
    <w:p w14:paraId="0E081EC9" w14:textId="43E4FC73" w:rsidR="00867885" w:rsidRPr="00B35B7B" w:rsidRDefault="00867885" w:rsidP="00867885">
      <w:pPr>
        <w:rPr>
          <w:rFonts w:cs="Arial"/>
          <w:bCs/>
          <w:iCs/>
          <w:sz w:val="20"/>
          <w:szCs w:val="20"/>
        </w:rPr>
      </w:pPr>
      <w:r w:rsidRPr="00B35B7B">
        <w:rPr>
          <w:rFonts w:cs="Arial"/>
          <w:bCs/>
          <w:iCs/>
          <w:sz w:val="20"/>
          <w:szCs w:val="20"/>
        </w:rPr>
        <w:lastRenderedPageBreak/>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 xml:space="preserve">paths to </w:t>
      </w:r>
      <w:r w:rsidR="00FC3CEC">
        <w:rPr>
          <w:rFonts w:cs="Arial"/>
          <w:bCs/>
          <w:iCs/>
          <w:sz w:val="20"/>
          <w:szCs w:val="20"/>
        </w:rPr>
        <w:t xml:space="preserve">IFRS AU Taxonomy </w:t>
      </w:r>
      <w:r w:rsidR="003D5B40">
        <w:rPr>
          <w:rFonts w:cs="Arial"/>
          <w:bCs/>
          <w:iCs/>
          <w:sz w:val="20"/>
          <w:szCs w:val="20"/>
        </w:rPr>
        <w:t>2020</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14:paraId="6891BC17" w14:textId="77777777" w:rsidR="00867885" w:rsidRDefault="00867885" w:rsidP="00643A94">
      <w:pPr>
        <w:pStyle w:val="ListParagraph"/>
        <w:ind w:left="644"/>
        <w:rPr>
          <w:rFonts w:cs="Arial"/>
          <w:bCs/>
          <w:iCs/>
          <w:szCs w:val="22"/>
        </w:rPr>
      </w:pPr>
    </w:p>
    <w:p w14:paraId="39E9AB9A" w14:textId="77777777"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14:paraId="160F6919" w14:textId="77777777" w:rsidTr="00B67020">
        <w:tc>
          <w:tcPr>
            <w:tcW w:w="1384" w:type="dxa"/>
            <w:shd w:val="clear" w:color="auto" w:fill="DBE5F1" w:themeFill="accent1" w:themeFillTint="33"/>
          </w:tcPr>
          <w:p w14:paraId="54690657" w14:textId="77777777"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14:paraId="5C2517D0" w14:textId="77777777" w:rsidR="00867885" w:rsidRPr="00867885" w:rsidRDefault="00867885" w:rsidP="00867885">
            <w:pPr>
              <w:pStyle w:val="Maintext"/>
              <w:spacing w:before="120" w:after="120"/>
              <w:rPr>
                <w:b/>
                <w:szCs w:val="22"/>
              </w:rPr>
            </w:pPr>
            <w:r w:rsidRPr="00867885">
              <w:rPr>
                <w:b/>
                <w:szCs w:val="22"/>
              </w:rPr>
              <w:t>Absolute path</w:t>
            </w:r>
          </w:p>
        </w:tc>
      </w:tr>
      <w:tr w:rsidR="003E2A65" w:rsidRPr="0084394D" w14:paraId="0F43ED23" w14:textId="77777777" w:rsidTr="00B67020">
        <w:trPr>
          <w:trHeight w:val="454"/>
        </w:trPr>
        <w:tc>
          <w:tcPr>
            <w:tcW w:w="1384" w:type="dxa"/>
            <w:vAlign w:val="center"/>
          </w:tcPr>
          <w:p w14:paraId="683F9216" w14:textId="77777777"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14:paraId="69D4440F" w14:textId="4CD7FE24"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563A5E">
              <w:rPr>
                <w:rFonts w:cs="Arial"/>
                <w:bCs/>
                <w:iCs/>
                <w:sz w:val="18"/>
                <w:szCs w:val="18"/>
              </w:rPr>
              <w:t>20200618</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E6729F">
              <w:rPr>
                <w:rFonts w:cs="Arial"/>
                <w:bCs/>
                <w:iCs/>
                <w:sz w:val="18"/>
                <w:szCs w:val="18"/>
              </w:rPr>
              <w:t>2020-06-18</w:t>
            </w:r>
            <w:r w:rsidRPr="0084394D">
              <w:rPr>
                <w:rFonts w:cs="Arial"/>
                <w:bCs/>
                <w:iCs/>
                <w:sz w:val="18"/>
                <w:szCs w:val="18"/>
              </w:rPr>
              <w:t>.xsd</w:t>
            </w:r>
          </w:p>
        </w:tc>
      </w:tr>
      <w:tr w:rsidR="003E2A65" w:rsidRPr="0084394D" w14:paraId="40913439" w14:textId="77777777" w:rsidTr="00B67020">
        <w:trPr>
          <w:trHeight w:val="454"/>
        </w:trPr>
        <w:tc>
          <w:tcPr>
            <w:tcW w:w="1384" w:type="dxa"/>
            <w:vAlign w:val="center"/>
          </w:tcPr>
          <w:p w14:paraId="3BED0A97" w14:textId="77777777" w:rsidR="003E2A65" w:rsidRPr="0084394D" w:rsidRDefault="003E2A65" w:rsidP="001E5ADE">
            <w:pPr>
              <w:rPr>
                <w:rFonts w:cs="Arial"/>
                <w:bCs/>
                <w:iCs/>
                <w:sz w:val="18"/>
                <w:szCs w:val="18"/>
              </w:rPr>
            </w:pPr>
            <w:r w:rsidRPr="0084394D">
              <w:rPr>
                <w:rFonts w:cs="Arial"/>
                <w:bCs/>
                <w:iCs/>
                <w:sz w:val="18"/>
                <w:szCs w:val="18"/>
              </w:rPr>
              <w:t>English label linkbase</w:t>
            </w:r>
            <w:r w:rsidR="00F00BE5" w:rsidRPr="0084394D">
              <w:rPr>
                <w:rFonts w:cs="Arial"/>
                <w:bCs/>
                <w:iCs/>
                <w:sz w:val="18"/>
                <w:szCs w:val="18"/>
              </w:rPr>
              <w:t xml:space="preserve"> for the IFRS AU Taxonomy additional concepts</w:t>
            </w:r>
          </w:p>
        </w:tc>
        <w:tc>
          <w:tcPr>
            <w:tcW w:w="8896" w:type="dxa"/>
            <w:vAlign w:val="center"/>
          </w:tcPr>
          <w:p w14:paraId="0FBC2983" w14:textId="7271D070"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563A5E">
              <w:rPr>
                <w:rFonts w:cs="Arial"/>
                <w:bCs/>
                <w:iCs/>
                <w:sz w:val="18"/>
                <w:szCs w:val="18"/>
              </w:rPr>
              <w:t>20200618</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E6729F">
              <w:rPr>
                <w:rFonts w:cs="Arial"/>
                <w:bCs/>
                <w:iCs/>
                <w:sz w:val="18"/>
                <w:szCs w:val="18"/>
              </w:rPr>
              <w:t>2020-06-18</w:t>
            </w:r>
            <w:r w:rsidRPr="0084394D">
              <w:rPr>
                <w:rFonts w:cs="Arial"/>
                <w:bCs/>
                <w:iCs/>
                <w:sz w:val="18"/>
                <w:szCs w:val="18"/>
              </w:rPr>
              <w:t>.x</w:t>
            </w:r>
            <w:r w:rsidR="00F00BE5" w:rsidRPr="0084394D">
              <w:rPr>
                <w:rFonts w:cs="Arial"/>
                <w:bCs/>
                <w:iCs/>
                <w:sz w:val="18"/>
                <w:szCs w:val="18"/>
              </w:rPr>
              <w:t>ml</w:t>
            </w:r>
          </w:p>
        </w:tc>
      </w:tr>
      <w:tr w:rsidR="003E2A65" w:rsidRPr="0084394D" w14:paraId="03D8D00B" w14:textId="77777777" w:rsidTr="00B67020">
        <w:trPr>
          <w:trHeight w:val="454"/>
        </w:trPr>
        <w:tc>
          <w:tcPr>
            <w:tcW w:w="1384" w:type="dxa"/>
            <w:vAlign w:val="center"/>
          </w:tcPr>
          <w:p w14:paraId="1D8D39F0" w14:textId="77777777" w:rsidR="003E2A65" w:rsidRDefault="003E2A65" w:rsidP="001E5ADE">
            <w:pPr>
              <w:rPr>
                <w:rFonts w:cs="Arial"/>
                <w:bCs/>
                <w:iCs/>
                <w:sz w:val="18"/>
                <w:szCs w:val="18"/>
              </w:rPr>
            </w:pPr>
          </w:p>
          <w:p w14:paraId="4DF46DC0" w14:textId="77777777" w:rsidR="000F27E9" w:rsidRPr="0084394D" w:rsidRDefault="000F27E9" w:rsidP="001E5ADE">
            <w:pPr>
              <w:rPr>
                <w:rFonts w:cs="Arial"/>
                <w:bCs/>
                <w:iCs/>
                <w:sz w:val="18"/>
                <w:szCs w:val="18"/>
              </w:rPr>
            </w:pPr>
            <w:r>
              <w:rPr>
                <w:rFonts w:cs="Arial"/>
                <w:bCs/>
                <w:iCs/>
                <w:sz w:val="18"/>
                <w:szCs w:val="18"/>
              </w:rPr>
              <w:t>AU Extension to the presentation linkbase in relation to the role 210000 of the IFRS Taxonomy</w:t>
            </w:r>
          </w:p>
        </w:tc>
        <w:tc>
          <w:tcPr>
            <w:tcW w:w="8896" w:type="dxa"/>
            <w:vAlign w:val="center"/>
          </w:tcPr>
          <w:p w14:paraId="3523361E" w14:textId="77777777" w:rsidR="003E2A65" w:rsidRDefault="003E2A65" w:rsidP="00EB648E">
            <w:pPr>
              <w:rPr>
                <w:rFonts w:cs="Arial"/>
                <w:bCs/>
                <w:iCs/>
                <w:sz w:val="18"/>
                <w:szCs w:val="18"/>
              </w:rPr>
            </w:pPr>
          </w:p>
          <w:p w14:paraId="22DFEECC" w14:textId="73326DD9"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563A5E">
              <w:rPr>
                <w:rFonts w:cs="Arial"/>
                <w:bCs/>
                <w:iCs/>
                <w:sz w:val="18"/>
                <w:szCs w:val="18"/>
              </w:rPr>
              <w:t>20200618</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E6729F">
              <w:rPr>
                <w:rFonts w:cs="Arial"/>
                <w:bCs/>
                <w:iCs/>
                <w:sz w:val="18"/>
                <w:szCs w:val="18"/>
              </w:rPr>
              <w:t>2020-06-18</w:t>
            </w:r>
            <w:r w:rsidRPr="000F27E9">
              <w:rPr>
                <w:rFonts w:cs="Arial"/>
                <w:bCs/>
                <w:iCs/>
                <w:sz w:val="18"/>
                <w:szCs w:val="18"/>
              </w:rPr>
              <w:t>_role-210000.xml</w:t>
            </w:r>
          </w:p>
        </w:tc>
      </w:tr>
    </w:tbl>
    <w:p w14:paraId="2FB1F7DC" w14:textId="77777777" w:rsidR="00643A94" w:rsidRDefault="00643A94" w:rsidP="00C71D40">
      <w:pPr>
        <w:autoSpaceDE w:val="0"/>
        <w:autoSpaceDN w:val="0"/>
        <w:adjustRightInd w:val="0"/>
        <w:rPr>
          <w:rFonts w:cs="Arial"/>
          <w:bCs/>
          <w:iCs/>
          <w:sz w:val="20"/>
          <w:szCs w:val="20"/>
        </w:rPr>
      </w:pPr>
    </w:p>
    <w:p w14:paraId="597E7FCC" w14:textId="77777777" w:rsidR="00643A94" w:rsidRDefault="00643A94" w:rsidP="00C71D40">
      <w:pPr>
        <w:autoSpaceDE w:val="0"/>
        <w:autoSpaceDN w:val="0"/>
        <w:adjustRightInd w:val="0"/>
        <w:rPr>
          <w:rFonts w:cs="Arial"/>
          <w:bCs/>
          <w:iCs/>
          <w:sz w:val="20"/>
          <w:szCs w:val="20"/>
        </w:rPr>
      </w:pPr>
    </w:p>
    <w:p w14:paraId="64F99CE2" w14:textId="7AEB751B" w:rsidR="00867885" w:rsidRPr="00B35B7B" w:rsidRDefault="00FC3CEC" w:rsidP="00C71D40">
      <w:pPr>
        <w:autoSpaceDE w:val="0"/>
        <w:autoSpaceDN w:val="0"/>
        <w:adjustRightInd w:val="0"/>
        <w:rPr>
          <w:rFonts w:cs="Arial"/>
          <w:bCs/>
          <w:iCs/>
          <w:sz w:val="20"/>
          <w:szCs w:val="20"/>
        </w:rPr>
      </w:pPr>
      <w:r>
        <w:rPr>
          <w:rFonts w:cs="Arial"/>
          <w:bCs/>
          <w:iCs/>
          <w:sz w:val="20"/>
          <w:szCs w:val="20"/>
        </w:rPr>
        <w:t xml:space="preserve">IFRS AU Taxonomy </w:t>
      </w:r>
      <w:r w:rsidR="003D5B40">
        <w:rPr>
          <w:rFonts w:cs="Arial"/>
          <w:bCs/>
          <w:iCs/>
          <w:sz w:val="20"/>
          <w:szCs w:val="20"/>
        </w:rPr>
        <w:t>2020</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w:t>
      </w:r>
      <w:r w:rsidR="009D682B">
        <w:rPr>
          <w:rFonts w:cs="Arial"/>
          <w:bCs/>
          <w:iCs/>
          <w:sz w:val="20"/>
          <w:szCs w:val="20"/>
        </w:rPr>
        <w:t>Preparers</w:t>
      </w:r>
      <w:r w:rsidR="00C71D40" w:rsidRPr="00B35B7B">
        <w:rPr>
          <w:rFonts w:cs="Arial"/>
          <w:bCs/>
          <w:iCs/>
          <w:sz w:val="20"/>
          <w:szCs w:val="20"/>
        </w:rPr>
        <w:t xml:space="preserve"> should note that </w:t>
      </w:r>
      <w:r>
        <w:rPr>
          <w:rFonts w:cs="Arial"/>
          <w:bCs/>
          <w:iCs/>
          <w:sz w:val="20"/>
          <w:szCs w:val="20"/>
        </w:rPr>
        <w:t xml:space="preserve">IFRS AU Taxonomy </w:t>
      </w:r>
      <w:r w:rsidR="003D5B40">
        <w:rPr>
          <w:rFonts w:cs="Arial"/>
          <w:bCs/>
          <w:iCs/>
          <w:sz w:val="20"/>
          <w:szCs w:val="20"/>
        </w:rPr>
        <w:t>2020</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to avoid file changes being made by preparers.</w:t>
      </w:r>
    </w:p>
    <w:p w14:paraId="61C52054" w14:textId="77777777" w:rsidR="003A2E43" w:rsidRDefault="003A2E43" w:rsidP="005819BE">
      <w:pPr>
        <w:pStyle w:val="Head3"/>
      </w:pPr>
      <w:bookmarkStart w:id="175" w:name="_Toc41810534"/>
      <w:r w:rsidRPr="005819BE">
        <w:t>DTS discovery</w:t>
      </w:r>
      <w:bookmarkEnd w:id="175"/>
    </w:p>
    <w:p w14:paraId="6276240F" w14:textId="72146C0B" w:rsidR="00C71D40" w:rsidRDefault="00FC3CEC" w:rsidP="00FB7EF4">
      <w:pPr>
        <w:autoSpaceDE w:val="0"/>
        <w:autoSpaceDN w:val="0"/>
        <w:adjustRightInd w:val="0"/>
        <w:rPr>
          <w:rFonts w:cs="Arial"/>
          <w:bCs/>
          <w:iCs/>
          <w:sz w:val="20"/>
          <w:szCs w:val="20"/>
        </w:rPr>
      </w:pPr>
      <w:r>
        <w:rPr>
          <w:rFonts w:cs="Arial"/>
          <w:bCs/>
          <w:iCs/>
          <w:sz w:val="20"/>
          <w:szCs w:val="20"/>
        </w:rPr>
        <w:t xml:space="preserve">IFRS AU Taxonomy </w:t>
      </w:r>
      <w:r w:rsidR="003D5B40">
        <w:rPr>
          <w:rFonts w:cs="Arial"/>
          <w:bCs/>
          <w:iCs/>
          <w:sz w:val="20"/>
          <w:szCs w:val="20"/>
        </w:rPr>
        <w:t>2020</w:t>
      </w:r>
      <w:r w:rsidR="00753C7B" w:rsidRPr="00FB7EF4">
        <w:rPr>
          <w:rFonts w:cs="Arial"/>
          <w:bCs/>
          <w:iCs/>
          <w:sz w:val="20"/>
          <w:szCs w:val="20"/>
        </w:rPr>
        <w:t xml:space="preserve"> </w:t>
      </w:r>
      <w:r w:rsidR="00177EDB" w:rsidRPr="00FB7EF4">
        <w:rPr>
          <w:rFonts w:cs="Arial"/>
          <w:bCs/>
          <w:iCs/>
          <w:sz w:val="20"/>
          <w:szCs w:val="20"/>
        </w:rPr>
        <w:t>is modularised as described in section 3.3.1 and the entry point</w:t>
      </w:r>
      <w:r w:rsidR="00927305" w:rsidRPr="00FB7EF4">
        <w:rPr>
          <w:rFonts w:cs="Arial"/>
          <w:bCs/>
          <w:iCs/>
          <w:sz w:val="20"/>
          <w:szCs w:val="20"/>
        </w:rPr>
        <w:t>s</w:t>
      </w:r>
      <w:r w:rsidR="00177EDB" w:rsidRPr="00FB7EF4">
        <w:rPr>
          <w:rFonts w:cs="Arial"/>
          <w:bCs/>
          <w:iCs/>
          <w:sz w:val="20"/>
          <w:szCs w:val="20"/>
        </w:rPr>
        <w:t xml:space="preserve"> </w:t>
      </w:r>
      <w:r w:rsidR="00927305" w:rsidRPr="00FB7EF4">
        <w:rPr>
          <w:rFonts w:cs="Arial"/>
          <w:bCs/>
          <w:iCs/>
          <w:sz w:val="20"/>
          <w:szCs w:val="20"/>
        </w:rPr>
        <w:t>are</w:t>
      </w:r>
      <w:r w:rsidR="00177EDB" w:rsidRPr="00FB7EF4">
        <w:rPr>
          <w:rFonts w:cs="Arial"/>
          <w:bCs/>
          <w:iCs/>
          <w:sz w:val="20"/>
          <w:szCs w:val="20"/>
        </w:rPr>
        <w:t xml:space="preserve"> the schema</w:t>
      </w:r>
      <w:r w:rsidR="00927305" w:rsidRPr="00FB7EF4">
        <w:rPr>
          <w:rFonts w:cs="Arial"/>
          <w:bCs/>
          <w:iCs/>
          <w:sz w:val="20"/>
          <w:szCs w:val="20"/>
        </w:rPr>
        <w:t>s</w:t>
      </w:r>
      <w:r w:rsidR="00177EDB" w:rsidRPr="00FB7EF4">
        <w:rPr>
          <w:rFonts w:cs="Arial"/>
          <w:bCs/>
          <w:iCs/>
          <w:sz w:val="20"/>
          <w:szCs w:val="20"/>
        </w:rPr>
        <w:t xml:space="preserve"> </w:t>
      </w:r>
    </w:p>
    <w:p w14:paraId="695242B7" w14:textId="1481D23E" w:rsidR="0011041D" w:rsidRPr="00B67020"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full_ifrs_doc_with_AU_extensions_entry_point_1_</w:t>
      </w:r>
      <w:r w:rsidR="00E6729F">
        <w:rPr>
          <w:rFonts w:cs="Arial"/>
          <w:bCs/>
          <w:iCs/>
          <w:sz w:val="20"/>
          <w:szCs w:val="20"/>
        </w:rPr>
        <w:t>2020-06-18</w:t>
      </w:r>
      <w:r w:rsidRPr="00B67020">
        <w:rPr>
          <w:rFonts w:cs="Arial"/>
          <w:bCs/>
          <w:iCs/>
          <w:sz w:val="20"/>
          <w:szCs w:val="20"/>
        </w:rPr>
        <w:t>.xsd; and</w:t>
      </w:r>
    </w:p>
    <w:p w14:paraId="13D65C92" w14:textId="536B4BE5" w:rsidR="0011041D" w:rsidRPr="00FB7EF4" w:rsidRDefault="0011041D" w:rsidP="00FB7EF4">
      <w:pPr>
        <w:autoSpaceDE w:val="0"/>
        <w:autoSpaceDN w:val="0"/>
        <w:adjustRightInd w:val="0"/>
        <w:rPr>
          <w:rFonts w:cs="Arial"/>
          <w:bCs/>
          <w:iCs/>
          <w:sz w:val="20"/>
          <w:szCs w:val="20"/>
        </w:rPr>
      </w:pPr>
      <w:r w:rsidRPr="00B67020">
        <w:rPr>
          <w:rFonts w:cs="Arial"/>
          <w:bCs/>
          <w:iCs/>
          <w:sz w:val="20"/>
          <w:szCs w:val="20"/>
        </w:rPr>
        <w:t>full_ifrs_doc_with_AU_extensions_entry_point_2_</w:t>
      </w:r>
      <w:r w:rsidR="00E6729F">
        <w:rPr>
          <w:rFonts w:cs="Arial"/>
          <w:bCs/>
          <w:iCs/>
          <w:sz w:val="20"/>
          <w:szCs w:val="20"/>
        </w:rPr>
        <w:t>2020-06-18</w:t>
      </w:r>
      <w:r w:rsidRPr="00B67020">
        <w:rPr>
          <w:rFonts w:cs="Arial"/>
          <w:bCs/>
          <w:iCs/>
          <w:sz w:val="20"/>
          <w:szCs w:val="20"/>
        </w:rPr>
        <w:t>.xsd</w:t>
      </w:r>
    </w:p>
    <w:p w14:paraId="21AA0AB5" w14:textId="77777777"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14:paraId="1369880A" w14:textId="77777777" w:rsidR="009E3DC3" w:rsidRDefault="003A2E43" w:rsidP="009E3DC3">
      <w:pPr>
        <w:pStyle w:val="Head3"/>
      </w:pPr>
      <w:bookmarkStart w:id="176" w:name="_Toc41810535"/>
      <w:r w:rsidRPr="005819BE">
        <w:t>Namespaces</w:t>
      </w:r>
      <w:bookmarkEnd w:id="176"/>
    </w:p>
    <w:p w14:paraId="5294A9A5" w14:textId="4B05EE25"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FC3CEC">
        <w:rPr>
          <w:rFonts w:cs="Arial"/>
          <w:bCs/>
          <w:iCs/>
          <w:sz w:val="20"/>
          <w:szCs w:val="20"/>
        </w:rPr>
        <w:t xml:space="preserve">IFRS AU Taxonomy </w:t>
      </w:r>
      <w:r w:rsidR="003D5B40">
        <w:rPr>
          <w:rFonts w:cs="Arial"/>
          <w:bCs/>
          <w:iCs/>
          <w:sz w:val="20"/>
          <w:szCs w:val="20"/>
        </w:rPr>
        <w:t>2020</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w:t>
      </w:r>
      <w:r w:rsidR="00FC3CEC">
        <w:rPr>
          <w:rFonts w:cs="Arial"/>
          <w:bCs/>
          <w:iCs/>
          <w:sz w:val="20"/>
          <w:szCs w:val="20"/>
        </w:rPr>
        <w:t xml:space="preserve">IFRS Taxonomy </w:t>
      </w:r>
      <w:r w:rsidR="003D5B40">
        <w:rPr>
          <w:rFonts w:cs="Arial"/>
          <w:bCs/>
          <w:iCs/>
          <w:sz w:val="20"/>
          <w:szCs w:val="20"/>
        </w:rPr>
        <w:t>2020</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FC3CEC">
        <w:rPr>
          <w:rFonts w:cs="Arial"/>
          <w:bCs/>
          <w:iCs/>
          <w:sz w:val="20"/>
          <w:szCs w:val="20"/>
        </w:rPr>
        <w:t xml:space="preserve">IFRS AU Taxonomy </w:t>
      </w:r>
      <w:r w:rsidR="003D5B40">
        <w:rPr>
          <w:rFonts w:cs="Arial"/>
          <w:bCs/>
          <w:iCs/>
          <w:sz w:val="20"/>
          <w:szCs w:val="20"/>
        </w:rPr>
        <w:t>2020</w:t>
      </w:r>
      <w:r w:rsidR="009E3DC3" w:rsidRPr="00B35B7B">
        <w:rPr>
          <w:rFonts w:cs="Arial"/>
          <w:bCs/>
          <w:iCs/>
          <w:sz w:val="20"/>
          <w:szCs w:val="20"/>
        </w:rPr>
        <w:t xml:space="preserve"> releases and also to support taxonomy versioning, namespace unique resource identifiers (URIs) are used for each taxonomy release date. </w:t>
      </w:r>
    </w:p>
    <w:p w14:paraId="2C3CF9C2" w14:textId="77777777" w:rsidR="0011041D" w:rsidRDefault="0011041D" w:rsidP="00601C6C">
      <w:pPr>
        <w:autoSpaceDE w:val="0"/>
        <w:autoSpaceDN w:val="0"/>
        <w:adjustRightInd w:val="0"/>
        <w:rPr>
          <w:rFonts w:cs="Arial"/>
          <w:bCs/>
          <w:iCs/>
          <w:sz w:val="20"/>
          <w:szCs w:val="20"/>
        </w:rPr>
      </w:pPr>
    </w:p>
    <w:p w14:paraId="3A4640A6" w14:textId="05533425"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w:t>
      </w:r>
      <w:r w:rsidR="00FC3CEC">
        <w:rPr>
          <w:rFonts w:cs="Arial"/>
          <w:bCs/>
          <w:iCs/>
          <w:sz w:val="20"/>
          <w:szCs w:val="20"/>
        </w:rPr>
        <w:t xml:space="preserve">IFRS AU Taxonomy </w:t>
      </w:r>
      <w:r w:rsidR="003D5B40">
        <w:rPr>
          <w:rFonts w:cs="Arial"/>
          <w:bCs/>
          <w:iCs/>
          <w:sz w:val="20"/>
          <w:szCs w:val="20"/>
        </w:rPr>
        <w:t>2020</w:t>
      </w:r>
      <w:r>
        <w:rPr>
          <w:rFonts w:cs="Arial"/>
          <w:bCs/>
          <w:iCs/>
          <w:sz w:val="20"/>
          <w:szCs w:val="20"/>
        </w:rPr>
        <w:t xml:space="preserve"> is </w:t>
      </w:r>
      <w:hyperlink r:id="rId31" w:history="1">
        <w:r w:rsidRPr="008C53B8">
          <w:rPr>
            <w:b/>
            <w:sz w:val="20"/>
            <w:szCs w:val="20"/>
          </w:rPr>
          <w:t>http://sbr.gov.au/rprt/asic/finrpt/</w:t>
        </w:r>
        <w:r w:rsidR="00E6729F">
          <w:rPr>
            <w:b/>
            <w:sz w:val="20"/>
            <w:szCs w:val="20"/>
          </w:rPr>
          <w:t>2020-06-18</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14:paraId="6D726A24" w14:textId="77777777" w:rsidR="003A2E43" w:rsidRPr="001E3324" w:rsidRDefault="003A2E43" w:rsidP="005819BE">
      <w:pPr>
        <w:pStyle w:val="Head3"/>
      </w:pPr>
      <w:bookmarkStart w:id="177" w:name="_Toc487431154"/>
      <w:bookmarkStart w:id="178" w:name="_Toc487431155"/>
      <w:bookmarkStart w:id="179" w:name="_Toc487431156"/>
      <w:bookmarkStart w:id="180" w:name="_Toc41810536"/>
      <w:bookmarkEnd w:id="177"/>
      <w:bookmarkEnd w:id="178"/>
      <w:bookmarkEnd w:id="179"/>
      <w:r w:rsidRPr="001E3324">
        <w:t>Core, role and entry-point schema</w:t>
      </w:r>
      <w:bookmarkEnd w:id="180"/>
    </w:p>
    <w:p w14:paraId="595ED1C6" w14:textId="64041847"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FC3CEC">
        <w:rPr>
          <w:rFonts w:cs="Arial"/>
          <w:bCs/>
          <w:iCs/>
          <w:sz w:val="20"/>
          <w:szCs w:val="20"/>
        </w:rPr>
        <w:t xml:space="preserve">IFRS AU Taxonomy </w:t>
      </w:r>
      <w:r w:rsidR="003D5B40">
        <w:rPr>
          <w:rFonts w:cs="Arial"/>
          <w:bCs/>
          <w:iCs/>
          <w:sz w:val="20"/>
          <w:szCs w:val="20"/>
        </w:rPr>
        <w:t>2020</w:t>
      </w:r>
      <w:r w:rsidRPr="001E3324">
        <w:rPr>
          <w:rFonts w:cs="Arial"/>
          <w:bCs/>
          <w:iCs/>
          <w:sz w:val="20"/>
          <w:szCs w:val="20"/>
        </w:rPr>
        <w:t>, the reportable concepts are contained in two physical files (core schemas):</w:t>
      </w:r>
    </w:p>
    <w:p w14:paraId="25A28BF2" w14:textId="0C243569"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563A5E">
        <w:rPr>
          <w:rFonts w:cs="Arial"/>
          <w:bCs/>
          <w:iCs/>
          <w:sz w:val="20"/>
          <w:szCs w:val="20"/>
        </w:rPr>
        <w:t>2020-03-16</w:t>
      </w:r>
      <w:r w:rsidR="003E2A65" w:rsidRPr="001E3324">
        <w:rPr>
          <w:rFonts w:cs="Arial"/>
          <w:bCs/>
          <w:iCs/>
          <w:sz w:val="20"/>
          <w:szCs w:val="20"/>
        </w:rPr>
        <w:t>.xsd</w:t>
      </w:r>
    </w:p>
    <w:p w14:paraId="67DF95C8" w14:textId="6421B9E9"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E6729F">
        <w:rPr>
          <w:rFonts w:cs="Arial"/>
          <w:bCs/>
          <w:iCs/>
          <w:sz w:val="20"/>
          <w:szCs w:val="20"/>
        </w:rPr>
        <w:t>2020-06-18</w:t>
      </w:r>
      <w:r w:rsidRPr="001E3324">
        <w:rPr>
          <w:rFonts w:cs="Arial"/>
          <w:bCs/>
          <w:iCs/>
          <w:sz w:val="20"/>
          <w:szCs w:val="20"/>
        </w:rPr>
        <w:t>.xsd</w:t>
      </w:r>
    </w:p>
    <w:p w14:paraId="078215D1" w14:textId="77777777" w:rsidR="003E2A65" w:rsidRDefault="003E2A65" w:rsidP="002B194B">
      <w:pPr>
        <w:autoSpaceDE w:val="0"/>
        <w:autoSpaceDN w:val="0"/>
        <w:adjustRightInd w:val="0"/>
        <w:rPr>
          <w:rFonts w:cs="Arial"/>
          <w:bCs/>
          <w:iCs/>
          <w:sz w:val="20"/>
          <w:szCs w:val="20"/>
        </w:rPr>
      </w:pPr>
    </w:p>
    <w:p w14:paraId="248BA594" w14:textId="77777777"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r w:rsidR="002B194B" w:rsidRPr="00B35B7B">
        <w:rPr>
          <w:rFonts w:cs="Arial"/>
          <w:bCs/>
          <w:iCs/>
          <w:sz w:val="20"/>
          <w:szCs w:val="20"/>
        </w:rPr>
        <w:t>hypercubeItem and dimensionItem.</w:t>
      </w:r>
    </w:p>
    <w:p w14:paraId="1C5BF084" w14:textId="77777777" w:rsidR="00B35B7B" w:rsidRPr="00B35B7B" w:rsidRDefault="00B35B7B" w:rsidP="000D0E7B">
      <w:pPr>
        <w:autoSpaceDE w:val="0"/>
        <w:autoSpaceDN w:val="0"/>
        <w:adjustRightInd w:val="0"/>
        <w:rPr>
          <w:rFonts w:cs="Arial"/>
          <w:bCs/>
          <w:iCs/>
          <w:sz w:val="20"/>
          <w:szCs w:val="20"/>
        </w:rPr>
      </w:pPr>
    </w:p>
    <w:p w14:paraId="0E26B1F3" w14:textId="77777777"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lastRenderedPageBreak/>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14:paraId="7D858161" w14:textId="77777777" w:rsidR="00B35B7B" w:rsidRPr="00B35B7B" w:rsidRDefault="00B35B7B" w:rsidP="00CE112B">
      <w:pPr>
        <w:autoSpaceDE w:val="0"/>
        <w:autoSpaceDN w:val="0"/>
        <w:adjustRightInd w:val="0"/>
        <w:rPr>
          <w:rFonts w:cs="Arial"/>
          <w:bCs/>
          <w:iCs/>
          <w:sz w:val="20"/>
          <w:szCs w:val="20"/>
        </w:rPr>
      </w:pPr>
    </w:p>
    <w:p w14:paraId="05C158BC" w14:textId="35F89614"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r w:rsidRPr="00B35B7B">
        <w:rPr>
          <w:rFonts w:cs="Arial"/>
          <w:bCs/>
          <w:iCs/>
          <w:sz w:val="20"/>
          <w:szCs w:val="20"/>
        </w:rPr>
        <w:t>AccumulatedImpairmentLossesOfGoodwill</w:t>
      </w:r>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r w:rsidRPr="00B35B7B">
        <w:rPr>
          <w:rFonts w:cs="Arial"/>
          <w:bCs/>
          <w:iCs/>
          <w:sz w:val="20"/>
          <w:szCs w:val="20"/>
        </w:rPr>
        <w:t>ifrs_AccumulatedImpairmentLossesOfGoodwill</w:t>
      </w:r>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 xml:space="preserve">Case’ rule). </w:t>
      </w:r>
      <w:r w:rsidR="00E50B00" w:rsidRPr="00B35B7B">
        <w:rPr>
          <w:rFonts w:cs="Arial"/>
          <w:bCs/>
          <w:iCs/>
          <w:sz w:val="20"/>
          <w:szCs w:val="20"/>
        </w:rPr>
        <w:t>However,</w:t>
      </w:r>
      <w:r w:rsidRPr="00B35B7B">
        <w:rPr>
          <w:rFonts w:cs="Arial"/>
          <w:bCs/>
          <w:iCs/>
          <w:sz w:val="20"/>
          <w:szCs w:val="20"/>
        </w:rPr>
        <w:t xml:space="preserve">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Labels and information from other linkbases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14:paraId="6575C663" w14:textId="77777777" w:rsidR="003A2E43" w:rsidRDefault="003A2E43" w:rsidP="00B35B7B">
      <w:pPr>
        <w:pStyle w:val="Head3"/>
      </w:pPr>
      <w:bookmarkStart w:id="181" w:name="_Toc41810537"/>
      <w:r w:rsidRPr="005819BE">
        <w:t>Deprecated schema</w:t>
      </w:r>
      <w:bookmarkEnd w:id="181"/>
    </w:p>
    <w:p w14:paraId="7248B69A" w14:textId="1F69E729"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FC3CEC">
        <w:rPr>
          <w:rFonts w:cs="Arial"/>
          <w:bCs/>
          <w:iCs/>
          <w:sz w:val="20"/>
          <w:szCs w:val="20"/>
        </w:rPr>
        <w:t xml:space="preserve">IFRS AU Taxonomy </w:t>
      </w:r>
      <w:r w:rsidR="003D5B40">
        <w:rPr>
          <w:rFonts w:cs="Arial"/>
          <w:bCs/>
          <w:iCs/>
          <w:sz w:val="20"/>
          <w:szCs w:val="20"/>
        </w:rPr>
        <w:t>2020</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563A5E">
        <w:rPr>
          <w:rFonts w:cs="Arial"/>
          <w:bCs/>
          <w:iCs/>
          <w:sz w:val="20"/>
          <w:szCs w:val="20"/>
        </w:rPr>
        <w:t>20200618</w:t>
      </w:r>
      <w:r w:rsidR="009439BE" w:rsidRPr="0092431D">
        <w:rPr>
          <w:rFonts w:cs="Arial"/>
          <w:bCs/>
          <w:iCs/>
          <w:sz w:val="20"/>
          <w:szCs w:val="20"/>
        </w:rPr>
        <w:t>] folder in the [extl] folder.</w:t>
      </w:r>
    </w:p>
    <w:p w14:paraId="6A922EB3" w14:textId="77777777" w:rsidR="003A2E43" w:rsidRDefault="003A2E43" w:rsidP="005819BE">
      <w:pPr>
        <w:pStyle w:val="Head3"/>
      </w:pPr>
      <w:bookmarkStart w:id="182" w:name="_Toc41810538"/>
      <w:r w:rsidRPr="005819BE">
        <w:t>Linkbase</w:t>
      </w:r>
      <w:r w:rsidR="00EB1FBD">
        <w:t>s</w:t>
      </w:r>
      <w:bookmarkEnd w:id="182"/>
    </w:p>
    <w:p w14:paraId="05167381" w14:textId="1CA24E1E"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 xml:space="preserve">(please refer to section </w:t>
      </w:r>
      <w:r w:rsidR="001B4361">
        <w:rPr>
          <w:rFonts w:cs="Arial"/>
          <w:bCs/>
          <w:iCs/>
          <w:sz w:val="20"/>
          <w:szCs w:val="20"/>
        </w:rPr>
        <w:t>3.1.1</w:t>
      </w:r>
      <w:r w:rsidRPr="00D9790C">
        <w:rPr>
          <w:rFonts w:cs="Arial"/>
          <w:bCs/>
          <w:iCs/>
          <w:sz w:val="20"/>
          <w:szCs w:val="20"/>
        </w:rPr>
        <w:t>) enables linkbases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same way as in the IFRS Taxonomy. The linkbases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linkbase and the calculation linkbase contain a number of separate ELR that </w:t>
      </w:r>
      <w:r w:rsidR="009D57CC" w:rsidRPr="009D57CC">
        <w:rPr>
          <w:rFonts w:cs="Arial"/>
          <w:bCs/>
          <w:iCs/>
          <w:sz w:val="20"/>
          <w:szCs w:val="20"/>
        </w:rPr>
        <w:t>provide modelling in definition linkbase (for isolation</w:t>
      </w:r>
      <w:r w:rsidR="009D57CC">
        <w:rPr>
          <w:rFonts w:cs="Arial"/>
          <w:bCs/>
          <w:iCs/>
          <w:sz w:val="20"/>
          <w:szCs w:val="20"/>
        </w:rPr>
        <w:t xml:space="preserve"> </w:t>
      </w:r>
      <w:r w:rsidR="009D57CC" w:rsidRPr="009D57CC">
        <w:rPr>
          <w:rFonts w:cs="Arial"/>
          <w:bCs/>
          <w:iCs/>
          <w:sz w:val="20"/>
          <w:szCs w:val="20"/>
        </w:rPr>
        <w:t xml:space="preserve">of hypercubes)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w:t>
      </w:r>
      <w:r w:rsidR="00E50B00">
        <w:rPr>
          <w:rFonts w:cs="Arial"/>
          <w:bCs/>
          <w:iCs/>
          <w:sz w:val="20"/>
          <w:szCs w:val="20"/>
        </w:rPr>
        <w:t>six-digit</w:t>
      </w:r>
      <w:r w:rsidR="009D57CC">
        <w:rPr>
          <w:rFonts w:cs="Arial"/>
          <w:bCs/>
          <w:iCs/>
          <w:sz w:val="20"/>
          <w:szCs w:val="20"/>
        </w:rPr>
        <w:t xml:space="preserve">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esentation linkbase ELRs.</w:t>
      </w:r>
      <w:r w:rsidR="00781150">
        <w:rPr>
          <w:rFonts w:cs="Arial"/>
          <w:bCs/>
          <w:iCs/>
          <w:sz w:val="20"/>
          <w:szCs w:val="20"/>
        </w:rPr>
        <w:t xml:space="preserve">  The IFRS AU Taxonomy’s entry point two also contains</w:t>
      </w:r>
      <w:r w:rsidR="00FC081F">
        <w:rPr>
          <w:rFonts w:cs="Arial"/>
          <w:bCs/>
          <w:iCs/>
          <w:sz w:val="20"/>
          <w:szCs w:val="20"/>
        </w:rPr>
        <w:t xml:space="preserve"> certain</w:t>
      </w:r>
      <w:r w:rsidR="00781150">
        <w:rPr>
          <w:rFonts w:cs="Arial"/>
          <w:bCs/>
          <w:iCs/>
          <w:sz w:val="20"/>
          <w:szCs w:val="20"/>
        </w:rPr>
        <w:t xml:space="preserve"> </w:t>
      </w:r>
      <w:r w:rsidR="00FC081F">
        <w:rPr>
          <w:rFonts w:cs="Arial"/>
          <w:bCs/>
          <w:iCs/>
          <w:sz w:val="20"/>
          <w:szCs w:val="20"/>
        </w:rPr>
        <w:t>ELRs ended with “-EP2” in the definition linkbases, which represent the ELR created for the entry point two.</w:t>
      </w:r>
    </w:p>
    <w:p w14:paraId="4959D39C" w14:textId="77777777" w:rsidR="00781150" w:rsidRPr="00643A94" w:rsidRDefault="00781150" w:rsidP="009D57CC">
      <w:pPr>
        <w:autoSpaceDE w:val="0"/>
        <w:autoSpaceDN w:val="0"/>
        <w:adjustRightInd w:val="0"/>
        <w:rPr>
          <w:rFonts w:cs="Arial"/>
          <w:bCs/>
          <w:iCs/>
          <w:sz w:val="20"/>
          <w:szCs w:val="20"/>
        </w:rPr>
      </w:pPr>
    </w:p>
    <w:p w14:paraId="1617E6E9" w14:textId="77777777" w:rsidR="00BE5F2E" w:rsidRDefault="00BE5F2E" w:rsidP="00D9790C">
      <w:pPr>
        <w:rPr>
          <w:rFonts w:cs="Arial"/>
          <w:bCs/>
          <w:iCs/>
          <w:sz w:val="20"/>
          <w:szCs w:val="20"/>
        </w:rPr>
      </w:pPr>
    </w:p>
    <w:p w14:paraId="2E0226F4" w14:textId="77777777"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3D5116">
        <w:rPr>
          <w:rFonts w:cs="Arial"/>
          <w:bCs/>
          <w:iCs/>
          <w:sz w:val="20"/>
          <w:szCs w:val="20"/>
        </w:rPr>
        <w:t xml:space="preserve">seven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14:paraId="239D1BDC" w14:textId="77777777" w:rsidR="00120D59" w:rsidRDefault="00120D59" w:rsidP="00D9790C">
      <w:pPr>
        <w:rPr>
          <w:rFonts w:cs="Arial"/>
          <w:bCs/>
          <w:iCs/>
          <w:sz w:val="20"/>
          <w:szCs w:val="20"/>
        </w:rPr>
      </w:pPr>
    </w:p>
    <w:p w14:paraId="5D4289C2" w14:textId="6F30AB21"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FC3CEC">
        <w:rPr>
          <w:rStyle w:val="Emphasis"/>
          <w:sz w:val="18"/>
          <w:szCs w:val="18"/>
        </w:rPr>
        <w:t xml:space="preserve">IFRS AU Taxonomy </w:t>
      </w:r>
      <w:r w:rsidR="003D5B40">
        <w:rPr>
          <w:rStyle w:val="Emphasis"/>
          <w:sz w:val="18"/>
          <w:szCs w:val="18"/>
        </w:rPr>
        <w:t>2020</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14:paraId="66478928" w14:textId="77777777" w:rsidTr="00F06D0D">
        <w:trPr>
          <w:trHeight w:val="340"/>
        </w:trPr>
        <w:tc>
          <w:tcPr>
            <w:tcW w:w="4706" w:type="dxa"/>
            <w:shd w:val="clear" w:color="auto" w:fill="DBE5F1" w:themeFill="accent1" w:themeFillTint="33"/>
            <w:vAlign w:val="center"/>
          </w:tcPr>
          <w:p w14:paraId="5CABB237" w14:textId="39220E7E" w:rsidR="00A867CF" w:rsidRPr="00F06D0D" w:rsidRDefault="00FC3CEC" w:rsidP="008E0D42">
            <w:pPr>
              <w:rPr>
                <w:rFonts w:cs="Arial"/>
                <w:b/>
                <w:sz w:val="18"/>
                <w:szCs w:val="18"/>
              </w:rPr>
            </w:pPr>
            <w:r>
              <w:rPr>
                <w:rFonts w:cs="Arial"/>
                <w:b/>
                <w:sz w:val="18"/>
                <w:szCs w:val="18"/>
              </w:rPr>
              <w:t xml:space="preserve">IFRS AU Taxonomy </w:t>
            </w:r>
            <w:r w:rsidR="003D5B40">
              <w:rPr>
                <w:rFonts w:cs="Arial"/>
                <w:b/>
                <w:sz w:val="18"/>
                <w:szCs w:val="18"/>
              </w:rPr>
              <w:t>2020</w:t>
            </w:r>
            <w:r w:rsidR="00A867CF" w:rsidRPr="00F06D0D">
              <w:rPr>
                <w:rFonts w:cs="Arial"/>
                <w:b/>
                <w:sz w:val="18"/>
                <w:szCs w:val="18"/>
              </w:rPr>
              <w:t xml:space="preserve"> Additional ELR</w:t>
            </w:r>
          </w:p>
        </w:tc>
        <w:tc>
          <w:tcPr>
            <w:tcW w:w="4536" w:type="dxa"/>
            <w:shd w:val="clear" w:color="auto" w:fill="DBE5F1" w:themeFill="accent1" w:themeFillTint="33"/>
            <w:vAlign w:val="center"/>
          </w:tcPr>
          <w:p w14:paraId="41E0C08C"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F06D0D" w14:paraId="28B72B03" w14:textId="77777777" w:rsidTr="00A867CF">
        <w:trPr>
          <w:trHeight w:val="340"/>
        </w:trPr>
        <w:tc>
          <w:tcPr>
            <w:tcW w:w="4706" w:type="dxa"/>
            <w:vAlign w:val="center"/>
          </w:tcPr>
          <w:p w14:paraId="6165BC9D" w14:textId="77777777"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14:paraId="1701C142" w14:textId="77777777" w:rsidR="00A867CF" w:rsidRPr="00F06D0D" w:rsidRDefault="00A867CF" w:rsidP="00A867CF">
            <w:pPr>
              <w:rPr>
                <w:rFonts w:cs="Arial"/>
                <w:sz w:val="18"/>
                <w:szCs w:val="18"/>
              </w:rPr>
            </w:pPr>
          </w:p>
        </w:tc>
        <w:tc>
          <w:tcPr>
            <w:tcW w:w="4536" w:type="dxa"/>
          </w:tcPr>
          <w:p w14:paraId="395FBBDF" w14:textId="77777777"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14:paraId="5DDF1422" w14:textId="77777777" w:rsidTr="00A867CF">
        <w:trPr>
          <w:trHeight w:val="340"/>
        </w:trPr>
        <w:tc>
          <w:tcPr>
            <w:tcW w:w="4706" w:type="dxa"/>
            <w:vAlign w:val="center"/>
          </w:tcPr>
          <w:p w14:paraId="15F9D321" w14:textId="77777777"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14:paraId="2C2565F1" w14:textId="77777777" w:rsidR="003A5B86" w:rsidRPr="00F06D0D" w:rsidRDefault="003A5B86" w:rsidP="003A5B86">
            <w:pPr>
              <w:rPr>
                <w:rFonts w:cs="Arial"/>
                <w:sz w:val="18"/>
                <w:szCs w:val="18"/>
              </w:rPr>
            </w:pPr>
            <w:r w:rsidRPr="00F06D0D">
              <w:rPr>
                <w:rFonts w:cs="Arial"/>
                <w:sz w:val="18"/>
                <w:szCs w:val="18"/>
              </w:rPr>
              <w:t xml:space="preserve"> </w:t>
            </w:r>
          </w:p>
        </w:tc>
        <w:tc>
          <w:tcPr>
            <w:tcW w:w="4536" w:type="dxa"/>
          </w:tcPr>
          <w:p w14:paraId="31C496EF" w14:textId="77777777"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14:paraId="77BDFF5C" w14:textId="77777777" w:rsidTr="00A867CF">
        <w:trPr>
          <w:trHeight w:val="340"/>
        </w:trPr>
        <w:tc>
          <w:tcPr>
            <w:tcW w:w="4706" w:type="dxa"/>
            <w:vAlign w:val="center"/>
          </w:tcPr>
          <w:p w14:paraId="521436DD" w14:textId="77777777"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14:paraId="6C89A64E"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1023 General Insurance which do not have a corresponding IFRS standard</w:t>
            </w:r>
          </w:p>
        </w:tc>
      </w:tr>
      <w:tr w:rsidR="00A867CF" w:rsidRPr="00F06D0D" w14:paraId="60542A2D" w14:textId="77777777" w:rsidTr="00A867CF">
        <w:trPr>
          <w:trHeight w:val="340"/>
        </w:trPr>
        <w:tc>
          <w:tcPr>
            <w:tcW w:w="4706" w:type="dxa"/>
            <w:vAlign w:val="center"/>
          </w:tcPr>
          <w:p w14:paraId="4EFA6488" w14:textId="77777777" w:rsidR="00A867CF" w:rsidRPr="00F06D0D" w:rsidRDefault="00A970A9" w:rsidP="00A867CF">
            <w:pPr>
              <w:rPr>
                <w:rFonts w:cs="Arial"/>
                <w:sz w:val="18"/>
                <w:szCs w:val="18"/>
              </w:rPr>
            </w:pPr>
            <w:r w:rsidRPr="00F06D0D">
              <w:rPr>
                <w:rFonts w:cs="Arial"/>
                <w:sz w:val="18"/>
                <w:szCs w:val="18"/>
              </w:rPr>
              <w:lastRenderedPageBreak/>
              <w:t>Extended link [836501</w:t>
            </w:r>
            <w:r w:rsidR="00A867CF" w:rsidRPr="00F06D0D">
              <w:rPr>
                <w:rFonts w:cs="Arial"/>
                <w:sz w:val="18"/>
                <w:szCs w:val="18"/>
              </w:rPr>
              <w:t>] Notes - Life Insurance Contracts</w:t>
            </w:r>
          </w:p>
        </w:tc>
        <w:tc>
          <w:tcPr>
            <w:tcW w:w="4536" w:type="dxa"/>
          </w:tcPr>
          <w:p w14:paraId="76EF95D6"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1038 Life Insurance which do not have a corresponding IFRS standard</w:t>
            </w:r>
          </w:p>
        </w:tc>
      </w:tr>
      <w:tr w:rsidR="00A867CF" w:rsidRPr="00F06D0D" w14:paraId="2FC17663" w14:textId="77777777" w:rsidTr="00A867CF">
        <w:trPr>
          <w:trHeight w:val="340"/>
        </w:trPr>
        <w:tc>
          <w:tcPr>
            <w:tcW w:w="4706" w:type="dxa"/>
            <w:vAlign w:val="center"/>
          </w:tcPr>
          <w:p w14:paraId="17E2EEDF" w14:textId="77777777"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14:paraId="77F2916A" w14:textId="77777777"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14:paraId="0BC1BF84" w14:textId="77777777" w:rsidR="003257CE" w:rsidRDefault="003257CE" w:rsidP="00D9790C"/>
    <w:p w14:paraId="22DCD1C5" w14:textId="6A92DB33"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FC3CEC">
        <w:rPr>
          <w:rStyle w:val="Emphasis"/>
          <w:sz w:val="18"/>
          <w:szCs w:val="18"/>
        </w:rPr>
        <w:t xml:space="preserve">IFRS AU Taxonomy </w:t>
      </w:r>
      <w:r w:rsidR="003D5B40">
        <w:rPr>
          <w:rStyle w:val="Emphasis"/>
          <w:sz w:val="18"/>
          <w:szCs w:val="18"/>
        </w:rPr>
        <w:t>2020</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14:paraId="618C917B" w14:textId="77777777" w:rsidTr="00F06D0D">
        <w:trPr>
          <w:trHeight w:val="340"/>
        </w:trPr>
        <w:tc>
          <w:tcPr>
            <w:tcW w:w="4668" w:type="dxa"/>
            <w:shd w:val="clear" w:color="auto" w:fill="DBE5F1" w:themeFill="accent1" w:themeFillTint="33"/>
            <w:vAlign w:val="center"/>
          </w:tcPr>
          <w:p w14:paraId="0C68297E" w14:textId="77777777"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14:paraId="130C7FB9"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032BFE" w14:paraId="7E9146E2" w14:textId="77777777" w:rsidTr="00A867CF">
        <w:trPr>
          <w:trHeight w:val="340"/>
        </w:trPr>
        <w:tc>
          <w:tcPr>
            <w:tcW w:w="4668" w:type="dxa"/>
          </w:tcPr>
          <w:p w14:paraId="68B5FB24" w14:textId="77777777"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14:paraId="28707DA7" w14:textId="77777777"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14:paraId="110D97CF" w14:textId="77777777" w:rsidTr="00A867CF">
        <w:trPr>
          <w:trHeight w:val="340"/>
        </w:trPr>
        <w:tc>
          <w:tcPr>
            <w:tcW w:w="4668" w:type="dxa"/>
          </w:tcPr>
          <w:p w14:paraId="2659366D" w14:textId="77777777"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14:paraId="4789C3D9" w14:textId="77777777"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due to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not being allowed.</w:t>
            </w:r>
          </w:p>
          <w:p w14:paraId="0B2B23EB" w14:textId="77777777" w:rsidR="002E20DE" w:rsidRPr="00F06D0D" w:rsidRDefault="002E20DE" w:rsidP="00A867CF">
            <w:pPr>
              <w:rPr>
                <w:rFonts w:cs="Arial"/>
                <w:sz w:val="18"/>
                <w:szCs w:val="18"/>
              </w:rPr>
            </w:pPr>
          </w:p>
        </w:tc>
      </w:tr>
      <w:tr w:rsidR="002E20DE" w:rsidRPr="00032BFE" w14:paraId="29CBF1AB" w14:textId="77777777" w:rsidTr="00A867CF">
        <w:trPr>
          <w:trHeight w:val="340"/>
        </w:trPr>
        <w:tc>
          <w:tcPr>
            <w:tcW w:w="4668" w:type="dxa"/>
          </w:tcPr>
          <w:p w14:paraId="5185A4D5" w14:textId="77777777"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14:paraId="0F1167E8" w14:textId="77777777" w:rsidR="002E20DE" w:rsidRPr="00F06D0D" w:rsidRDefault="002E20DE" w:rsidP="00A867CF">
            <w:pPr>
              <w:rPr>
                <w:rFonts w:cs="Arial"/>
                <w:sz w:val="18"/>
                <w:szCs w:val="18"/>
              </w:rPr>
            </w:pPr>
          </w:p>
        </w:tc>
      </w:tr>
      <w:tr w:rsidR="002E20DE" w:rsidRPr="00032BFE" w14:paraId="7E8891BC" w14:textId="77777777" w:rsidTr="00A867CF">
        <w:trPr>
          <w:trHeight w:val="340"/>
        </w:trPr>
        <w:tc>
          <w:tcPr>
            <w:tcW w:w="4668" w:type="dxa"/>
          </w:tcPr>
          <w:p w14:paraId="1003046A" w14:textId="77777777"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14:paraId="5ECD216F" w14:textId="77777777" w:rsidR="002E20DE" w:rsidRPr="00F06D0D" w:rsidRDefault="002E20DE" w:rsidP="00A867CF">
            <w:pPr>
              <w:rPr>
                <w:rFonts w:cs="Arial"/>
                <w:sz w:val="18"/>
                <w:szCs w:val="18"/>
              </w:rPr>
            </w:pPr>
          </w:p>
        </w:tc>
      </w:tr>
      <w:tr w:rsidR="002E20DE" w:rsidRPr="00032BFE" w14:paraId="7CEAEBAA" w14:textId="77777777" w:rsidTr="00A867CF">
        <w:trPr>
          <w:trHeight w:val="340"/>
        </w:trPr>
        <w:tc>
          <w:tcPr>
            <w:tcW w:w="4668" w:type="dxa"/>
          </w:tcPr>
          <w:p w14:paraId="584BE782" w14:textId="77777777"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14:paraId="72FD5D23" w14:textId="77777777" w:rsidR="002E20DE" w:rsidRPr="00F06D0D" w:rsidRDefault="002E20DE" w:rsidP="00A867CF">
            <w:pPr>
              <w:rPr>
                <w:rFonts w:cs="Arial"/>
                <w:sz w:val="18"/>
                <w:szCs w:val="18"/>
              </w:rPr>
            </w:pPr>
          </w:p>
        </w:tc>
      </w:tr>
      <w:tr w:rsidR="002E20DE" w:rsidRPr="00032BFE" w14:paraId="70D29265" w14:textId="77777777" w:rsidTr="00A867CF">
        <w:trPr>
          <w:trHeight w:val="340"/>
        </w:trPr>
        <w:tc>
          <w:tcPr>
            <w:tcW w:w="4668" w:type="dxa"/>
          </w:tcPr>
          <w:p w14:paraId="5B5FE4F3" w14:textId="77777777"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14:paraId="08DF126D" w14:textId="77777777" w:rsidR="002E20DE" w:rsidRPr="00F06D0D" w:rsidRDefault="002E20DE" w:rsidP="00A867CF">
            <w:pPr>
              <w:rPr>
                <w:rFonts w:cs="Arial"/>
                <w:sz w:val="18"/>
                <w:szCs w:val="18"/>
              </w:rPr>
            </w:pPr>
          </w:p>
        </w:tc>
      </w:tr>
    </w:tbl>
    <w:p w14:paraId="594732BD" w14:textId="77777777" w:rsidR="003257CE" w:rsidRDefault="003257CE" w:rsidP="00D9790C"/>
    <w:p w14:paraId="1B7254DA" w14:textId="77777777" w:rsidR="00A638AD" w:rsidRDefault="00A638AD" w:rsidP="00A638AD">
      <w:pPr>
        <w:autoSpaceDE w:val="0"/>
        <w:autoSpaceDN w:val="0"/>
        <w:adjustRightInd w:val="0"/>
        <w:rPr>
          <w:rFonts w:cs="Arial"/>
          <w:b/>
          <w:sz w:val="18"/>
          <w:szCs w:val="18"/>
        </w:rPr>
      </w:pPr>
      <w:r w:rsidRPr="00A638AD">
        <w:rPr>
          <w:rFonts w:cs="Arial"/>
          <w:b/>
          <w:sz w:val="18"/>
          <w:szCs w:val="18"/>
        </w:rPr>
        <w:t>Linkbase modularisation</w:t>
      </w:r>
    </w:p>
    <w:p w14:paraId="0C2E0105" w14:textId="77777777" w:rsidR="00B015AF" w:rsidRPr="00A638AD" w:rsidRDefault="00B015AF" w:rsidP="00A638AD">
      <w:pPr>
        <w:autoSpaceDE w:val="0"/>
        <w:autoSpaceDN w:val="0"/>
        <w:adjustRightInd w:val="0"/>
        <w:rPr>
          <w:rFonts w:cs="Arial"/>
          <w:b/>
          <w:sz w:val="18"/>
          <w:szCs w:val="18"/>
        </w:rPr>
      </w:pPr>
    </w:p>
    <w:p w14:paraId="5BE9DDC7" w14:textId="77777777"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uses five types of standard XBRL 2.1 linkbases, as well as generic label and reference linkbases. The linkbase</w:t>
      </w:r>
      <w:r>
        <w:rPr>
          <w:rFonts w:cs="Arial"/>
          <w:bCs/>
          <w:iCs/>
          <w:sz w:val="20"/>
          <w:szCs w:val="20"/>
        </w:rPr>
        <w:t xml:space="preserve"> </w:t>
      </w:r>
      <w:r w:rsidRPr="00A638AD">
        <w:rPr>
          <w:rFonts w:cs="Arial"/>
          <w:bCs/>
          <w:iCs/>
          <w:sz w:val="20"/>
          <w:szCs w:val="20"/>
        </w:rPr>
        <w:t>files are referenced via a lin</w:t>
      </w:r>
      <w:r w:rsidR="00006B5C">
        <w:rPr>
          <w:rFonts w:cs="Arial"/>
          <w:bCs/>
          <w:iCs/>
          <w:sz w:val="20"/>
          <w:szCs w:val="20"/>
        </w:rPr>
        <w:t>kbaseRef from the entry point.</w:t>
      </w:r>
    </w:p>
    <w:p w14:paraId="35EE07A4" w14:textId="77777777"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linkbases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via a linkbaseRef</w:t>
      </w:r>
      <w:r w:rsidR="002D5256">
        <w:rPr>
          <w:rFonts w:cs="Arial"/>
          <w:bCs/>
          <w:iCs/>
          <w:sz w:val="20"/>
          <w:szCs w:val="20"/>
        </w:rPr>
        <w:t>.</w:t>
      </w:r>
      <w:r w:rsidR="002D5256" w:rsidRPr="00A638AD" w:rsidDel="002D5256">
        <w:rPr>
          <w:rFonts w:cs="Arial"/>
          <w:bCs/>
          <w:iCs/>
          <w:sz w:val="20"/>
          <w:szCs w:val="20"/>
        </w:rPr>
        <w:t xml:space="preserve"> </w:t>
      </w:r>
    </w:p>
    <w:p w14:paraId="07A7EB15" w14:textId="77777777" w:rsidR="00A867CF" w:rsidRDefault="00A867CF" w:rsidP="00006B5C">
      <w:pPr>
        <w:autoSpaceDE w:val="0"/>
        <w:autoSpaceDN w:val="0"/>
        <w:adjustRightInd w:val="0"/>
        <w:rPr>
          <w:rFonts w:cs="Arial"/>
          <w:bCs/>
          <w:iCs/>
          <w:sz w:val="20"/>
          <w:szCs w:val="20"/>
        </w:rPr>
      </w:pPr>
    </w:p>
    <w:p w14:paraId="4FF24990" w14:textId="77777777"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Presentation, calculation and definition linkbases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14:paraId="1CFCF75A" w14:textId="77777777" w:rsidR="003A2E43" w:rsidRDefault="003A2E43" w:rsidP="005819BE">
      <w:pPr>
        <w:pStyle w:val="Head3"/>
      </w:pPr>
      <w:bookmarkStart w:id="183" w:name="_Toc41810539"/>
      <w:r w:rsidRPr="005819BE">
        <w:t>Reference linkbase</w:t>
      </w:r>
      <w:bookmarkEnd w:id="183"/>
    </w:p>
    <w:p w14:paraId="2FA9E999" w14:textId="77777777"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14:paraId="24736B60" w14:textId="77777777" w:rsidR="0032117F" w:rsidRDefault="001421F8" w:rsidP="0032117F">
      <w:pPr>
        <w:tabs>
          <w:tab w:val="left" w:pos="2214"/>
        </w:tabs>
        <w:rPr>
          <w:rFonts w:cs="Arial"/>
          <w:bCs/>
          <w:iCs/>
          <w:sz w:val="20"/>
          <w:szCs w:val="20"/>
        </w:rPr>
      </w:pPr>
      <w:r>
        <w:rPr>
          <w:rFonts w:cs="Arial"/>
          <w:bCs/>
          <w:iCs/>
          <w:sz w:val="20"/>
          <w:szCs w:val="20"/>
        </w:rPr>
        <w:tab/>
      </w:r>
    </w:p>
    <w:p w14:paraId="7AEAFEB7" w14:textId="77777777"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14:paraId="59E65F93" w14:textId="77777777" w:rsidTr="00F06D0D">
        <w:trPr>
          <w:trHeight w:val="416"/>
        </w:trPr>
        <w:tc>
          <w:tcPr>
            <w:tcW w:w="3794" w:type="dxa"/>
            <w:shd w:val="clear" w:color="auto" w:fill="DBE5F1" w:themeFill="accent1" w:themeFillTint="33"/>
            <w:vAlign w:val="center"/>
          </w:tcPr>
          <w:p w14:paraId="243A9F34" w14:textId="77777777"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14:paraId="77FA56F1" w14:textId="77777777" w:rsidR="00006B5C" w:rsidRPr="00F06D0D" w:rsidRDefault="00006B5C" w:rsidP="00F06D0D">
            <w:pPr>
              <w:rPr>
                <w:b/>
                <w:sz w:val="18"/>
                <w:szCs w:val="18"/>
              </w:rPr>
            </w:pPr>
            <w:r w:rsidRPr="00F06D0D">
              <w:rPr>
                <w:b/>
                <w:sz w:val="18"/>
                <w:szCs w:val="18"/>
              </w:rPr>
              <w:t>Use</w:t>
            </w:r>
          </w:p>
        </w:tc>
      </w:tr>
      <w:tr w:rsidR="00006B5C" w14:paraId="402F9CA4" w14:textId="77777777" w:rsidTr="00E01A8D">
        <w:tc>
          <w:tcPr>
            <w:tcW w:w="3794" w:type="dxa"/>
          </w:tcPr>
          <w:p w14:paraId="75ED6656"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14:paraId="2F7BEC93"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14:paraId="31AB3C44" w14:textId="77777777" w:rsidTr="00E01A8D">
        <w:tc>
          <w:tcPr>
            <w:tcW w:w="3794" w:type="dxa"/>
          </w:tcPr>
          <w:p w14:paraId="7D99263A"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14:paraId="775C796D"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14:paraId="525E7C28" w14:textId="77777777" w:rsidTr="00E01A8D">
        <w:tc>
          <w:tcPr>
            <w:tcW w:w="3794" w:type="dxa"/>
          </w:tcPr>
          <w:p w14:paraId="1133C550"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14:paraId="0A2541EB" w14:textId="77777777" w:rsidR="00006B5C" w:rsidRPr="00F06D0D" w:rsidRDefault="00E01A8D" w:rsidP="00E01A8D">
            <w:pPr>
              <w:autoSpaceDE w:val="0"/>
              <w:autoSpaceDN w:val="0"/>
              <w:adjustRightInd w:val="0"/>
              <w:rPr>
                <w:sz w:val="18"/>
                <w:szCs w:val="18"/>
              </w:rPr>
            </w:pPr>
            <w:r w:rsidRPr="00F06D0D">
              <w:rPr>
                <w:rFonts w:cs="Arial"/>
                <w:sz w:val="18"/>
                <w:szCs w:val="18"/>
              </w:rPr>
              <w:t>Reference for common practice disclosure relating to the concept. Enables common practice reference to a given point in a literature (for example commonPracticeRef to Name:IAS, Number:16, Paragraph:24). The content of the common practice disclosure is the same as other references (so for example contains parts Name, Number, IssueDate, Paragraph).</w:t>
            </w:r>
          </w:p>
        </w:tc>
      </w:tr>
    </w:tbl>
    <w:p w14:paraId="0DCDF5AF" w14:textId="77777777" w:rsidR="00E01A8D" w:rsidRDefault="00E01A8D" w:rsidP="00D9790C"/>
    <w:p w14:paraId="3156E44F" w14:textId="77777777"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14:paraId="6D818B34" w14:textId="77777777" w:rsidR="002D5256" w:rsidRPr="00915BD9" w:rsidRDefault="002D5256" w:rsidP="00915BD9">
      <w:pPr>
        <w:autoSpaceDE w:val="0"/>
        <w:autoSpaceDN w:val="0"/>
        <w:adjustRightInd w:val="0"/>
        <w:rPr>
          <w:rFonts w:cs="Arial"/>
          <w:bCs/>
          <w:iCs/>
          <w:sz w:val="20"/>
          <w:szCs w:val="20"/>
        </w:rPr>
      </w:pPr>
    </w:p>
    <w:p w14:paraId="1DC6484C" w14:textId="77777777"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the Name, Number, IssueDate,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Generic references provide only the Name, Number and IssueDate.</w:t>
      </w:r>
    </w:p>
    <w:p w14:paraId="5AD04F91" w14:textId="77777777" w:rsidR="00780509" w:rsidRDefault="00780509" w:rsidP="00780509">
      <w:pPr>
        <w:autoSpaceDE w:val="0"/>
        <w:autoSpaceDN w:val="0"/>
        <w:adjustRightInd w:val="0"/>
        <w:rPr>
          <w:rFonts w:cs="Arial"/>
          <w:bCs/>
          <w:iCs/>
          <w:sz w:val="20"/>
          <w:szCs w:val="20"/>
        </w:rPr>
      </w:pPr>
    </w:p>
    <w:p w14:paraId="04896437" w14:textId="77777777" w:rsidR="00120D59" w:rsidRDefault="00120D59" w:rsidP="00915BD9">
      <w:pPr>
        <w:rPr>
          <w:rFonts w:cs="Arial"/>
          <w:bCs/>
          <w:iCs/>
          <w:sz w:val="20"/>
          <w:szCs w:val="20"/>
        </w:rPr>
      </w:pPr>
    </w:p>
    <w:p w14:paraId="25D65318" w14:textId="77777777" w:rsidR="007C592B" w:rsidRDefault="007C592B" w:rsidP="00915BD9">
      <w:pPr>
        <w:rPr>
          <w:rFonts w:cs="Arial"/>
          <w:bCs/>
          <w:iCs/>
          <w:sz w:val="20"/>
          <w:szCs w:val="20"/>
        </w:rPr>
      </w:pPr>
    </w:p>
    <w:p w14:paraId="2A3E93A4" w14:textId="77777777" w:rsidR="007C592B" w:rsidRDefault="007C592B" w:rsidP="00915BD9">
      <w:pPr>
        <w:rPr>
          <w:rFonts w:cs="Arial"/>
          <w:bCs/>
          <w:iCs/>
          <w:sz w:val="20"/>
          <w:szCs w:val="20"/>
        </w:rPr>
      </w:pPr>
    </w:p>
    <w:p w14:paraId="3DB2BED7" w14:textId="77777777" w:rsidR="00632C7A" w:rsidRDefault="00632C7A" w:rsidP="00915BD9">
      <w:pPr>
        <w:rPr>
          <w:rFonts w:cs="Arial"/>
          <w:bCs/>
          <w:iCs/>
          <w:sz w:val="20"/>
          <w:szCs w:val="20"/>
        </w:rPr>
      </w:pPr>
    </w:p>
    <w:p w14:paraId="0D5003CB" w14:textId="77777777"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14:paraId="00061555" w14:textId="77777777" w:rsidTr="007C592B">
        <w:trPr>
          <w:cantSplit/>
          <w:trHeight w:val="284"/>
        </w:trPr>
        <w:tc>
          <w:tcPr>
            <w:tcW w:w="1526" w:type="dxa"/>
            <w:shd w:val="clear" w:color="auto" w:fill="DBE5F1" w:themeFill="accent1" w:themeFillTint="33"/>
            <w:vAlign w:val="center"/>
          </w:tcPr>
          <w:p w14:paraId="51AE3360" w14:textId="77777777"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14:paraId="22F5BF4C" w14:textId="77777777"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14:paraId="48B87CC8" w14:textId="77777777"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14:paraId="6897EB02" w14:textId="77777777"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14:paraId="271F8A37" w14:textId="77777777"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14:paraId="5FFF2CDA" w14:textId="77777777" w:rsidTr="00764F8E">
        <w:trPr>
          <w:trHeight w:val="284"/>
        </w:trPr>
        <w:tc>
          <w:tcPr>
            <w:tcW w:w="1526" w:type="dxa"/>
          </w:tcPr>
          <w:p w14:paraId="046D1DF2" w14:textId="77777777"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14:paraId="69228C01" w14:textId="77777777"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14:paraId="6D61E79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14:paraId="6E786602" w14:textId="77777777" w:rsidTr="00764F8E">
        <w:trPr>
          <w:trHeight w:val="284"/>
        </w:trPr>
        <w:tc>
          <w:tcPr>
            <w:tcW w:w="1526" w:type="dxa"/>
          </w:tcPr>
          <w:p w14:paraId="5B6897A9" w14:textId="77777777"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14:paraId="568F20E2" w14:textId="77777777" w:rsidR="005E2DED" w:rsidRPr="00764F8E" w:rsidRDefault="005E2DED" w:rsidP="00915BD9">
            <w:pPr>
              <w:autoSpaceDE w:val="0"/>
              <w:autoSpaceDN w:val="0"/>
              <w:adjustRightInd w:val="0"/>
              <w:rPr>
                <w:sz w:val="18"/>
                <w:szCs w:val="18"/>
              </w:rPr>
            </w:pPr>
            <w:r w:rsidRPr="00764F8E">
              <w:rPr>
                <w:rFonts w:cs="Arial"/>
                <w:sz w:val="18"/>
                <w:szCs w:val="18"/>
              </w:rPr>
              <w:t>{IFRS|IAS|IFRIC|SIC|IFRS for SMEs|MC}</w:t>
            </w:r>
          </w:p>
        </w:tc>
        <w:tc>
          <w:tcPr>
            <w:tcW w:w="4110" w:type="dxa"/>
          </w:tcPr>
          <w:p w14:paraId="4BED6CE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ss Order|Corporations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Corporations Legislations</w:t>
            </w:r>
            <w:r w:rsidRPr="00764F8E">
              <w:rPr>
                <w:rFonts w:cs="Arial"/>
                <w:sz w:val="18"/>
                <w:szCs w:val="18"/>
              </w:rPr>
              <w:t>I</w:t>
            </w:r>
            <w:r w:rsidR="00D0036F" w:rsidRPr="00764F8E">
              <w:rPr>
                <w:rFonts w:cs="Arial"/>
                <w:sz w:val="18"/>
                <w:szCs w:val="18"/>
              </w:rPr>
              <w:t>ASX</w:t>
            </w:r>
            <w:r w:rsidR="0075683D" w:rsidRPr="00764F8E">
              <w:rPr>
                <w:rFonts w:cs="Arial"/>
                <w:sz w:val="18"/>
                <w:szCs w:val="18"/>
              </w:rPr>
              <w:t xml:space="preserve"> CGC PrinciplesIASX Listing Rules}</w:t>
            </w:r>
          </w:p>
        </w:tc>
      </w:tr>
      <w:tr w:rsidR="005E2DED" w:rsidRPr="00140375" w14:paraId="0998F2D1" w14:textId="77777777" w:rsidTr="00764F8E">
        <w:trPr>
          <w:trHeight w:val="284"/>
        </w:trPr>
        <w:tc>
          <w:tcPr>
            <w:tcW w:w="1526" w:type="dxa"/>
          </w:tcPr>
          <w:p w14:paraId="1BEE577C" w14:textId="77777777"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14:paraId="219EF429" w14:textId="77777777"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14:paraId="6A0980A4" w14:textId="77777777"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14:paraId="45D0C29F" w14:textId="77777777" w:rsidTr="00764F8E">
        <w:trPr>
          <w:trHeight w:val="284"/>
        </w:trPr>
        <w:tc>
          <w:tcPr>
            <w:tcW w:w="1526" w:type="dxa"/>
          </w:tcPr>
          <w:p w14:paraId="4BA7EA3B" w14:textId="77777777" w:rsidR="005E2DED" w:rsidRPr="00764F8E" w:rsidRDefault="005E2DED" w:rsidP="00915BD9">
            <w:pPr>
              <w:autoSpaceDE w:val="0"/>
              <w:autoSpaceDN w:val="0"/>
              <w:adjustRightInd w:val="0"/>
              <w:rPr>
                <w:sz w:val="18"/>
                <w:szCs w:val="18"/>
              </w:rPr>
            </w:pPr>
            <w:r w:rsidRPr="00764F8E">
              <w:rPr>
                <w:rFonts w:cs="Arial"/>
                <w:sz w:val="18"/>
                <w:szCs w:val="18"/>
              </w:rPr>
              <w:t>IssueDate</w:t>
            </w:r>
          </w:p>
        </w:tc>
        <w:tc>
          <w:tcPr>
            <w:tcW w:w="3544" w:type="dxa"/>
          </w:tcPr>
          <w:p w14:paraId="03D1BD04" w14:textId="77777777"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14:paraId="204D054B" w14:textId="3DD3C033"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273D67">
              <w:rPr>
                <w:rFonts w:cs="Arial"/>
                <w:sz w:val="18"/>
                <w:szCs w:val="18"/>
              </w:rPr>
              <w:t xml:space="preserve"> included in the taxonomy</w:t>
            </w:r>
            <w:r w:rsidRPr="00764F8E">
              <w:rPr>
                <w:rFonts w:cs="Arial"/>
                <w:sz w:val="18"/>
                <w:szCs w:val="18"/>
              </w:rPr>
              <w:t>,</w:t>
            </w:r>
            <w:r w:rsidR="00D0036F" w:rsidRPr="00764F8E">
              <w:rPr>
                <w:rFonts w:cs="Arial"/>
                <w:sz w:val="18"/>
                <w:szCs w:val="18"/>
              </w:rPr>
              <w:t xml:space="preserve"> </w:t>
            </w:r>
            <w:r w:rsidR="00D0036F" w:rsidRPr="00B80E5D">
              <w:rPr>
                <w:rFonts w:cs="Arial"/>
                <w:sz w:val="18"/>
                <w:szCs w:val="18"/>
              </w:rPr>
              <w:t xml:space="preserve">being 1 January </w:t>
            </w:r>
            <w:r w:rsidR="00273D67" w:rsidRPr="00B80E5D">
              <w:rPr>
                <w:rFonts w:cs="Arial"/>
                <w:sz w:val="18"/>
                <w:szCs w:val="18"/>
              </w:rPr>
              <w:t>2020</w:t>
            </w:r>
            <w:r w:rsidR="00D0036F" w:rsidRPr="00B80E5D">
              <w:rPr>
                <w:rFonts w:cs="Arial"/>
                <w:sz w:val="18"/>
                <w:szCs w:val="18"/>
              </w:rPr>
              <w:t>.</w:t>
            </w:r>
            <w:r w:rsidR="00356BF7" w:rsidRPr="00764F8E">
              <w:rPr>
                <w:rFonts w:cs="Arial"/>
                <w:sz w:val="18"/>
                <w:szCs w:val="18"/>
              </w:rPr>
              <w:t xml:space="preserve"> </w:t>
            </w:r>
          </w:p>
        </w:tc>
      </w:tr>
      <w:tr w:rsidR="005E2DED" w:rsidRPr="00140375" w14:paraId="45B2B60B" w14:textId="77777777" w:rsidTr="00764F8E">
        <w:trPr>
          <w:trHeight w:val="284"/>
        </w:trPr>
        <w:tc>
          <w:tcPr>
            <w:tcW w:w="1526" w:type="dxa"/>
          </w:tcPr>
          <w:p w14:paraId="74C72653" w14:textId="77777777"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14:paraId="171632D2"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49A84EB9" w14:textId="77777777" w:rsidR="001B4361" w:rsidRPr="00764F8E" w:rsidRDefault="001B4361" w:rsidP="00915BD9">
            <w:pPr>
              <w:autoSpaceDE w:val="0"/>
              <w:autoSpaceDN w:val="0"/>
              <w:adjustRightInd w:val="0"/>
              <w:rPr>
                <w:sz w:val="18"/>
                <w:szCs w:val="18"/>
              </w:rPr>
            </w:pPr>
          </w:p>
        </w:tc>
        <w:tc>
          <w:tcPr>
            <w:tcW w:w="4110" w:type="dxa"/>
          </w:tcPr>
          <w:p w14:paraId="58E0DE08" w14:textId="77777777"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14:paraId="7BBB9D99" w14:textId="77777777" w:rsidTr="00764F8E">
        <w:trPr>
          <w:trHeight w:val="284"/>
        </w:trPr>
        <w:tc>
          <w:tcPr>
            <w:tcW w:w="1526" w:type="dxa"/>
          </w:tcPr>
          <w:p w14:paraId="73FE955E" w14:textId="77777777"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14:paraId="08B51B08"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26DABA54" w14:textId="77777777" w:rsidR="001B4361" w:rsidRPr="00764F8E" w:rsidRDefault="001B4361" w:rsidP="00915BD9">
            <w:pPr>
              <w:autoSpaceDE w:val="0"/>
              <w:autoSpaceDN w:val="0"/>
              <w:adjustRightInd w:val="0"/>
              <w:rPr>
                <w:sz w:val="18"/>
                <w:szCs w:val="18"/>
              </w:rPr>
            </w:pPr>
          </w:p>
        </w:tc>
        <w:tc>
          <w:tcPr>
            <w:tcW w:w="4110" w:type="dxa"/>
          </w:tcPr>
          <w:p w14:paraId="302AF9BD" w14:textId="77777777"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14:paraId="165EBCCB" w14:textId="77777777" w:rsidTr="00764F8E">
        <w:trPr>
          <w:trHeight w:val="284"/>
        </w:trPr>
        <w:tc>
          <w:tcPr>
            <w:tcW w:w="1526" w:type="dxa"/>
          </w:tcPr>
          <w:p w14:paraId="679A03E5" w14:textId="77777777"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14:paraId="1A945836" w14:textId="77777777"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14:paraId="4808D84C"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14:paraId="381A28BF" w14:textId="77777777" w:rsidTr="00764F8E">
        <w:trPr>
          <w:trHeight w:val="284"/>
        </w:trPr>
        <w:tc>
          <w:tcPr>
            <w:tcW w:w="1526" w:type="dxa"/>
          </w:tcPr>
          <w:p w14:paraId="4B7D81C6" w14:textId="77777777"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14:paraId="28E87474" w14:textId="77777777"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14:paraId="78C852B7"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14:paraId="418B3224" w14:textId="77777777" w:rsidTr="00764F8E">
        <w:trPr>
          <w:trHeight w:val="284"/>
        </w:trPr>
        <w:tc>
          <w:tcPr>
            <w:tcW w:w="1526" w:type="dxa"/>
          </w:tcPr>
          <w:p w14:paraId="5E9A0160" w14:textId="77777777"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14:paraId="55339F7C" w14:textId="77777777"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14:paraId="387A2932"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14:paraId="20128703" w14:textId="77777777" w:rsidTr="00764F8E">
        <w:trPr>
          <w:trHeight w:val="284"/>
        </w:trPr>
        <w:tc>
          <w:tcPr>
            <w:tcW w:w="1526" w:type="dxa"/>
          </w:tcPr>
          <w:p w14:paraId="140F53CA"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14:paraId="2B0E3584" w14:textId="77777777" w:rsidR="005E2DED" w:rsidRPr="00764F8E" w:rsidRDefault="005E2DED" w:rsidP="00915BD9">
            <w:pPr>
              <w:autoSpaceDE w:val="0"/>
              <w:autoSpaceDN w:val="0"/>
              <w:adjustRightInd w:val="0"/>
              <w:rPr>
                <w:sz w:val="18"/>
                <w:szCs w:val="18"/>
              </w:rPr>
            </w:pPr>
            <w:r w:rsidRPr="00764F8E">
              <w:rPr>
                <w:rFonts w:cs="Arial"/>
                <w:sz w:val="18"/>
                <w:szCs w:val="18"/>
              </w:rPr>
              <w:t>Link to text of the standard in xIFRS</w:t>
            </w:r>
          </w:p>
        </w:tc>
        <w:tc>
          <w:tcPr>
            <w:tcW w:w="4110" w:type="dxa"/>
          </w:tcPr>
          <w:p w14:paraId="5B27C738"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14:paraId="29CFE85F" w14:textId="77777777" w:rsidTr="00764F8E">
        <w:trPr>
          <w:trHeight w:val="284"/>
        </w:trPr>
        <w:tc>
          <w:tcPr>
            <w:tcW w:w="1526" w:type="dxa"/>
          </w:tcPr>
          <w:p w14:paraId="01D24580"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URIDate</w:t>
            </w:r>
          </w:p>
        </w:tc>
        <w:tc>
          <w:tcPr>
            <w:tcW w:w="3544" w:type="dxa"/>
          </w:tcPr>
          <w:p w14:paraId="7AC0F6F2" w14:textId="77777777" w:rsidR="005E2DED" w:rsidRPr="00764F8E" w:rsidRDefault="005E2DED" w:rsidP="00915BD9">
            <w:pPr>
              <w:autoSpaceDE w:val="0"/>
              <w:autoSpaceDN w:val="0"/>
              <w:adjustRightInd w:val="0"/>
              <w:rPr>
                <w:sz w:val="18"/>
                <w:szCs w:val="18"/>
              </w:rPr>
            </w:pPr>
            <w:r w:rsidRPr="00764F8E">
              <w:rPr>
                <w:rFonts w:cs="Arial"/>
                <w:sz w:val="18"/>
                <w:szCs w:val="18"/>
              </w:rPr>
              <w:t>Validity date of the link in xIFRS</w:t>
            </w:r>
          </w:p>
        </w:tc>
        <w:tc>
          <w:tcPr>
            <w:tcW w:w="4110" w:type="dxa"/>
          </w:tcPr>
          <w:p w14:paraId="57CE8BA4"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14:paraId="28125D87" w14:textId="77777777" w:rsidR="00523446" w:rsidRDefault="00523446" w:rsidP="00140375">
      <w:pPr>
        <w:autoSpaceDE w:val="0"/>
        <w:autoSpaceDN w:val="0"/>
        <w:adjustRightInd w:val="0"/>
        <w:rPr>
          <w:rFonts w:cs="Arial"/>
          <w:bCs/>
          <w:iCs/>
          <w:sz w:val="20"/>
          <w:szCs w:val="20"/>
        </w:rPr>
      </w:pPr>
    </w:p>
    <w:p w14:paraId="639AD5CA" w14:textId="1EF03528"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linkbases have been used in the </w:t>
      </w:r>
      <w:r w:rsidR="006B5616">
        <w:rPr>
          <w:rFonts w:cs="Arial"/>
          <w:bCs/>
          <w:iCs/>
          <w:sz w:val="20"/>
          <w:szCs w:val="20"/>
        </w:rPr>
        <w:t xml:space="preserve">IFRS AU Taxonomy </w:t>
      </w:r>
      <w:r w:rsidR="00870088">
        <w:rPr>
          <w:rFonts w:cs="Arial"/>
          <w:bCs/>
          <w:iCs/>
          <w:sz w:val="20"/>
          <w:szCs w:val="20"/>
        </w:rPr>
        <w:t xml:space="preserve"> </w:t>
      </w:r>
      <w:r>
        <w:rPr>
          <w:rFonts w:cs="Arial"/>
          <w:bCs/>
          <w:iCs/>
          <w:sz w:val="20"/>
          <w:szCs w:val="20"/>
        </w:rPr>
        <w:t xml:space="preserve">“as is” unless additional Australian specific references had been added. The </w:t>
      </w:r>
      <w:r w:rsidR="00FC3CEC">
        <w:rPr>
          <w:rFonts w:cs="Arial"/>
          <w:bCs/>
          <w:iCs/>
          <w:sz w:val="20"/>
          <w:szCs w:val="20"/>
        </w:rPr>
        <w:t xml:space="preserve">IFRS AU Taxonomy </w:t>
      </w:r>
      <w:r w:rsidR="003D5B40">
        <w:rPr>
          <w:rFonts w:cs="Arial"/>
          <w:bCs/>
          <w:iCs/>
          <w:sz w:val="20"/>
          <w:szCs w:val="20"/>
        </w:rPr>
        <w:t>2020</w:t>
      </w:r>
      <w:r w:rsidR="00753C7B">
        <w:rPr>
          <w:rFonts w:cs="Arial"/>
          <w:bCs/>
          <w:iCs/>
          <w:sz w:val="20"/>
          <w:szCs w:val="20"/>
        </w:rPr>
        <w:t xml:space="preserve"> </w:t>
      </w:r>
      <w:r>
        <w:rPr>
          <w:rFonts w:cs="Arial"/>
          <w:bCs/>
          <w:iCs/>
          <w:sz w:val="20"/>
          <w:szCs w:val="20"/>
        </w:rPr>
        <w:t>Illustration (see Appendix A) provides details of the additional Australian references.</w:t>
      </w:r>
    </w:p>
    <w:p w14:paraId="460886BE" w14:textId="77777777" w:rsidR="003A2E43" w:rsidRDefault="003A2E43" w:rsidP="005819BE">
      <w:pPr>
        <w:pStyle w:val="Head3"/>
      </w:pPr>
      <w:bookmarkStart w:id="184" w:name="_Toc41810540"/>
      <w:r w:rsidRPr="005819BE">
        <w:t>Label linkbase</w:t>
      </w:r>
      <w:bookmarkEnd w:id="184"/>
    </w:p>
    <w:p w14:paraId="5025F120" w14:textId="77777777"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in the presentation linkbase as preferred labels.</w:t>
      </w:r>
    </w:p>
    <w:p w14:paraId="5AA04B1D" w14:textId="77777777" w:rsidR="006E4CB1" w:rsidRDefault="006E4CB1" w:rsidP="00140375">
      <w:pPr>
        <w:autoSpaceDE w:val="0"/>
        <w:autoSpaceDN w:val="0"/>
        <w:adjustRightInd w:val="0"/>
        <w:rPr>
          <w:rFonts w:cs="Arial"/>
          <w:bCs/>
          <w:iCs/>
          <w:sz w:val="20"/>
          <w:szCs w:val="20"/>
        </w:rPr>
      </w:pPr>
    </w:p>
    <w:p w14:paraId="526E865A" w14:textId="77777777"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"totalLabel"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14:paraId="75251D55"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14:paraId="2BE342A3"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14:paraId="48802B53"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14:paraId="780AED42"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14:paraId="563D0293" w14:textId="77777777" w:rsidR="00915BD9" w:rsidRDefault="00915BD9" w:rsidP="00915BD9"/>
    <w:p w14:paraId="7D989625" w14:textId="77777777"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14:paraId="7F4B25C3" w14:textId="77777777" w:rsidTr="00BB22F9">
        <w:trPr>
          <w:trHeight w:val="284"/>
        </w:trPr>
        <w:tc>
          <w:tcPr>
            <w:tcW w:w="3510" w:type="dxa"/>
            <w:shd w:val="clear" w:color="auto" w:fill="C6D9F1" w:themeFill="text2" w:themeFillTint="33"/>
          </w:tcPr>
          <w:p w14:paraId="61C4F3FD" w14:textId="77777777"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14:paraId="5BD11623" w14:textId="77777777" w:rsidR="00140375" w:rsidRPr="00764F8E" w:rsidRDefault="00140375" w:rsidP="00140375">
            <w:pPr>
              <w:rPr>
                <w:b/>
                <w:sz w:val="18"/>
                <w:szCs w:val="18"/>
              </w:rPr>
            </w:pPr>
            <w:r w:rsidRPr="00764F8E">
              <w:rPr>
                <w:b/>
                <w:sz w:val="18"/>
                <w:szCs w:val="18"/>
              </w:rPr>
              <w:t>Use</w:t>
            </w:r>
          </w:p>
        </w:tc>
      </w:tr>
      <w:tr w:rsidR="003D3FF8" w:rsidRPr="00F5604A" w14:paraId="5B4617E3" w14:textId="77777777" w:rsidTr="00BB22F9">
        <w:trPr>
          <w:trHeight w:val="284"/>
        </w:trPr>
        <w:tc>
          <w:tcPr>
            <w:tcW w:w="3510" w:type="dxa"/>
          </w:tcPr>
          <w:p w14:paraId="00F49D02"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4338103F"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/negatedLabel</w:t>
            </w:r>
          </w:p>
        </w:tc>
        <w:tc>
          <w:tcPr>
            <w:tcW w:w="6032" w:type="dxa"/>
            <w:vMerge w:val="restart"/>
          </w:tcPr>
          <w:p w14:paraId="58D41568" w14:textId="77777777"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14:paraId="2389744D" w14:textId="77777777" w:rsidTr="00BB22F9">
        <w:trPr>
          <w:trHeight w:val="284"/>
        </w:trPr>
        <w:tc>
          <w:tcPr>
            <w:tcW w:w="3510" w:type="dxa"/>
          </w:tcPr>
          <w:p w14:paraId="2B0F48E4"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046C1C1D"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/negatedTotalLabel</w:t>
            </w:r>
          </w:p>
        </w:tc>
        <w:tc>
          <w:tcPr>
            <w:tcW w:w="6032" w:type="dxa"/>
            <w:vMerge/>
          </w:tcPr>
          <w:p w14:paraId="427F2A60" w14:textId="77777777" w:rsidR="003D3FF8" w:rsidRPr="00764F8E" w:rsidRDefault="003D3FF8" w:rsidP="00140375">
            <w:pPr>
              <w:autoSpaceDE w:val="0"/>
              <w:autoSpaceDN w:val="0"/>
              <w:adjustRightInd w:val="0"/>
              <w:rPr>
                <w:rFonts w:cs="Arial"/>
                <w:sz w:val="18"/>
                <w:szCs w:val="18"/>
              </w:rPr>
            </w:pPr>
          </w:p>
        </w:tc>
      </w:tr>
      <w:tr w:rsidR="003D3FF8" w:rsidRPr="00F5604A" w14:paraId="36A132A0" w14:textId="77777777" w:rsidTr="00BB22F9">
        <w:trPr>
          <w:trHeight w:val="284"/>
        </w:trPr>
        <w:tc>
          <w:tcPr>
            <w:tcW w:w="3510" w:type="dxa"/>
          </w:tcPr>
          <w:p w14:paraId="6B3F762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7CA3A6C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/negatedTerseLabel</w:t>
            </w:r>
          </w:p>
        </w:tc>
        <w:tc>
          <w:tcPr>
            <w:tcW w:w="6032" w:type="dxa"/>
            <w:vMerge/>
          </w:tcPr>
          <w:p w14:paraId="2D412124" w14:textId="77777777" w:rsidR="003D3FF8" w:rsidRPr="00764F8E" w:rsidRDefault="003D3FF8" w:rsidP="00140375">
            <w:pPr>
              <w:autoSpaceDE w:val="0"/>
              <w:autoSpaceDN w:val="0"/>
              <w:adjustRightInd w:val="0"/>
              <w:rPr>
                <w:rFonts w:cs="Arial"/>
                <w:sz w:val="18"/>
                <w:szCs w:val="18"/>
              </w:rPr>
            </w:pPr>
          </w:p>
        </w:tc>
      </w:tr>
      <w:tr w:rsidR="00140375" w:rsidRPr="00F5604A" w14:paraId="5E0974CC" w14:textId="77777777" w:rsidTr="00BB22F9">
        <w:trPr>
          <w:trHeight w:val="284"/>
        </w:trPr>
        <w:tc>
          <w:tcPr>
            <w:tcW w:w="3510" w:type="dxa"/>
          </w:tcPr>
          <w:p w14:paraId="61200814"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24E2CCF2"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/netLabel</w:t>
            </w:r>
          </w:p>
        </w:tc>
        <w:tc>
          <w:tcPr>
            <w:tcW w:w="6032" w:type="dxa"/>
          </w:tcPr>
          <w:p w14:paraId="2BDD260C"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14:paraId="50B36C49" w14:textId="77777777" w:rsidTr="00BB22F9">
        <w:trPr>
          <w:trHeight w:val="284"/>
        </w:trPr>
        <w:tc>
          <w:tcPr>
            <w:tcW w:w="3510" w:type="dxa"/>
          </w:tcPr>
          <w:p w14:paraId="2BD2992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lastRenderedPageBreak/>
              <w:t>http://www.xbrl.org/2009/role</w:t>
            </w:r>
          </w:p>
          <w:p w14:paraId="494ABF0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/deprecatedLabel</w:t>
            </w:r>
          </w:p>
        </w:tc>
        <w:tc>
          <w:tcPr>
            <w:tcW w:w="6032" w:type="dxa"/>
            <w:vMerge w:val="restart"/>
          </w:tcPr>
          <w:p w14:paraId="538FDA38" w14:textId="77777777"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14:paraId="61AA0EE1" w14:textId="77777777" w:rsidTr="00BB22F9">
        <w:trPr>
          <w:trHeight w:val="284"/>
        </w:trPr>
        <w:tc>
          <w:tcPr>
            <w:tcW w:w="3510" w:type="dxa"/>
          </w:tcPr>
          <w:p w14:paraId="0E4E1379"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14:paraId="644DD276"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14:paraId="188FD9FA" w14:textId="77777777" w:rsidR="00F5604A" w:rsidRPr="00E75B15" w:rsidRDefault="00F5604A" w:rsidP="00140375">
            <w:pPr>
              <w:autoSpaceDE w:val="0"/>
              <w:autoSpaceDN w:val="0"/>
              <w:adjustRightInd w:val="0"/>
              <w:rPr>
                <w:rFonts w:cs="Arial"/>
                <w:sz w:val="18"/>
                <w:szCs w:val="18"/>
                <w:lang w:val="it-IT"/>
              </w:rPr>
            </w:pPr>
          </w:p>
        </w:tc>
      </w:tr>
      <w:tr w:rsidR="00140375" w:rsidRPr="00F5604A" w14:paraId="54044C7F" w14:textId="77777777" w:rsidTr="00BB22F9">
        <w:trPr>
          <w:trHeight w:val="284"/>
        </w:trPr>
        <w:tc>
          <w:tcPr>
            <w:tcW w:w="3510" w:type="dxa"/>
          </w:tcPr>
          <w:p w14:paraId="5409BD61"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14:paraId="14B324CE" w14:textId="77777777"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14:paraId="3797C243"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14:paraId="0A43292C" w14:textId="77777777" w:rsidTr="00BB22F9">
        <w:trPr>
          <w:trHeight w:val="284"/>
        </w:trPr>
        <w:tc>
          <w:tcPr>
            <w:tcW w:w="3510" w:type="dxa"/>
          </w:tcPr>
          <w:p w14:paraId="43F77AE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832D6CC"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/totalLabel</w:t>
            </w:r>
          </w:p>
        </w:tc>
        <w:tc>
          <w:tcPr>
            <w:tcW w:w="6032" w:type="dxa"/>
          </w:tcPr>
          <w:p w14:paraId="216712A6"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14:paraId="4E9AF711" w14:textId="77777777" w:rsidTr="00BB22F9">
        <w:trPr>
          <w:trHeight w:val="284"/>
        </w:trPr>
        <w:tc>
          <w:tcPr>
            <w:tcW w:w="3510" w:type="dxa"/>
          </w:tcPr>
          <w:p w14:paraId="4D8F3FAC"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B8A764A"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/periodStartLabel</w:t>
            </w:r>
          </w:p>
        </w:tc>
        <w:tc>
          <w:tcPr>
            <w:tcW w:w="6032" w:type="dxa"/>
            <w:vMerge w:val="restart"/>
          </w:tcPr>
          <w:p w14:paraId="59E8AF53" w14:textId="77777777" w:rsidR="00F5604A" w:rsidRPr="00764F8E" w:rsidRDefault="00F5604A" w:rsidP="00BB22F9">
            <w:pPr>
              <w:autoSpaceDE w:val="0"/>
              <w:autoSpaceDN w:val="0"/>
              <w:adjustRightInd w:val="0"/>
              <w:rPr>
                <w:rFonts w:cs="Arial"/>
                <w:sz w:val="18"/>
                <w:szCs w:val="18"/>
              </w:rPr>
            </w:pPr>
            <w:r w:rsidRPr="00764F8E">
              <w:rPr>
                <w:rFonts w:cs="Arial"/>
                <w:sz w:val="18"/>
                <w:szCs w:val="18"/>
              </w:rPr>
              <w:t>The label role for a concept with the periodType="instant"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14:paraId="0D11B07B" w14:textId="77777777" w:rsidTr="00BB22F9">
        <w:trPr>
          <w:trHeight w:val="284"/>
        </w:trPr>
        <w:tc>
          <w:tcPr>
            <w:tcW w:w="3510" w:type="dxa"/>
          </w:tcPr>
          <w:p w14:paraId="2A0520F1"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21CD8842"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/periodEndLabel</w:t>
            </w:r>
          </w:p>
        </w:tc>
        <w:tc>
          <w:tcPr>
            <w:tcW w:w="6032" w:type="dxa"/>
            <w:vMerge/>
          </w:tcPr>
          <w:p w14:paraId="64F1031F" w14:textId="77777777" w:rsidR="00F5604A" w:rsidRPr="00764F8E" w:rsidRDefault="00F5604A" w:rsidP="00140375">
            <w:pPr>
              <w:autoSpaceDE w:val="0"/>
              <w:autoSpaceDN w:val="0"/>
              <w:adjustRightInd w:val="0"/>
              <w:rPr>
                <w:rFonts w:cs="Arial"/>
                <w:sz w:val="18"/>
                <w:szCs w:val="18"/>
              </w:rPr>
            </w:pPr>
          </w:p>
        </w:tc>
      </w:tr>
      <w:tr w:rsidR="00140375" w:rsidRPr="00F5604A" w14:paraId="3C7F51AF" w14:textId="77777777" w:rsidTr="00BB22F9">
        <w:trPr>
          <w:trHeight w:val="284"/>
        </w:trPr>
        <w:tc>
          <w:tcPr>
            <w:tcW w:w="3510" w:type="dxa"/>
          </w:tcPr>
          <w:p w14:paraId="7AAC079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34AC32CD"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/terseLabel</w:t>
            </w:r>
          </w:p>
        </w:tc>
        <w:tc>
          <w:tcPr>
            <w:tcW w:w="6032" w:type="dxa"/>
          </w:tcPr>
          <w:p w14:paraId="4D25C18E"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14:paraId="7B6D6C08" w14:textId="77777777" w:rsidR="003A2E43" w:rsidRDefault="001808F0" w:rsidP="005819BE">
      <w:pPr>
        <w:pStyle w:val="Head3"/>
      </w:pPr>
      <w:bookmarkStart w:id="185" w:name="_Toc41810541"/>
      <w:r>
        <w:t>N</w:t>
      </w:r>
      <w:r w:rsidR="003A2E43" w:rsidRPr="005819BE">
        <w:t>egated labels</w:t>
      </w:r>
      <w:bookmarkEnd w:id="185"/>
    </w:p>
    <w:p w14:paraId="2FD6575C" w14:textId="77777777" w:rsidR="009A3114" w:rsidRDefault="00585B1B" w:rsidP="00585B1B">
      <w:pPr>
        <w:rPr>
          <w:rFonts w:cs="Arial"/>
          <w:bCs/>
          <w:iCs/>
          <w:sz w:val="20"/>
          <w:szCs w:val="20"/>
        </w:rPr>
      </w:pPr>
      <w:r w:rsidRPr="00522091">
        <w:rPr>
          <w:rFonts w:cs="Arial"/>
          <w:bCs/>
          <w:iCs/>
          <w:sz w:val="20"/>
          <w:szCs w:val="20"/>
        </w:rPr>
        <w:t>Negated labels in the IFRS Taxonomy use a set of label roles from the XBRL International Link Role Registry (LRR). The use of negated labels does not affect the sign of a reported value in XBRL. Negating a label only 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14:paraId="4CE21FFD" w14:textId="77777777"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14:paraId="19F21643" w14:textId="77777777" w:rsidR="003A2E43" w:rsidRDefault="003A2E43" w:rsidP="005819BE">
      <w:pPr>
        <w:pStyle w:val="Head3"/>
      </w:pPr>
      <w:bookmarkStart w:id="186" w:name="_Toc41810542"/>
      <w:r w:rsidRPr="005819BE">
        <w:t>Presentation linkbases</w:t>
      </w:r>
      <w:bookmarkEnd w:id="186"/>
    </w:p>
    <w:p w14:paraId="774CCAA6" w14:textId="77777777"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IFRS Taxonomy whereby a non-abstract concept that is a parent in a corresponding calculation linkbase is (generally) represented in the</w:t>
      </w:r>
      <w:r w:rsidR="00E14FDE" w:rsidRPr="00E14FDE">
        <w:rPr>
          <w:rFonts w:cs="Arial"/>
          <w:bCs/>
          <w:iCs/>
          <w:sz w:val="20"/>
          <w:szCs w:val="20"/>
        </w:rPr>
        <w:t xml:space="preserve"> </w:t>
      </w:r>
      <w:r w:rsidR="00333F59" w:rsidRPr="00E14FDE">
        <w:rPr>
          <w:rFonts w:cs="Arial"/>
          <w:bCs/>
          <w:iCs/>
          <w:sz w:val="20"/>
          <w:szCs w:val="20"/>
        </w:rPr>
        <w:t>presentation linkbase as the last of its calculation siblings, unless a different ordering is more practicable.</w:t>
      </w:r>
      <w:r w:rsidR="00E14FDE">
        <w:rPr>
          <w:rFonts w:cs="Arial"/>
          <w:bCs/>
          <w:iCs/>
          <w:sz w:val="20"/>
          <w:szCs w:val="20"/>
        </w:rPr>
        <w:t xml:space="preserve"> </w:t>
      </w:r>
    </w:p>
    <w:p w14:paraId="580738FD" w14:textId="77777777" w:rsidR="00665EC3" w:rsidRDefault="00665EC3" w:rsidP="00764F8E">
      <w:pPr>
        <w:autoSpaceDE w:val="0"/>
        <w:autoSpaceDN w:val="0"/>
        <w:adjustRightInd w:val="0"/>
        <w:jc w:val="both"/>
        <w:rPr>
          <w:rFonts w:cs="Arial"/>
          <w:bCs/>
          <w:iCs/>
          <w:sz w:val="20"/>
          <w:szCs w:val="20"/>
        </w:rPr>
      </w:pPr>
    </w:p>
    <w:p w14:paraId="28223753" w14:textId="77777777"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linkbases</w:t>
      </w:r>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14:paraId="43B136D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14:paraId="00914E6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14:paraId="617910F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14:paraId="7C8CCE3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14:paraId="40D0DECA"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14:paraId="27FFC32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14:paraId="19ED7101"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[800100] Notes - Subclassifications of assets, liabilities and equities</w:t>
      </w:r>
    </w:p>
    <w:p w14:paraId="4514E6B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14:paraId="4DE2D809"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14:paraId="1286B2E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14:paraId="548A1565"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14:paraId="5063967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14:paraId="1791083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14:paraId="31F5C2E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14:paraId="3C441C3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14:paraId="1BFA8E0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14:paraId="76281AB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14:paraId="7B955C01"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[832610] Notes - Leases (IFRS 16)</w:t>
      </w:r>
    </w:p>
    <w:p w14:paraId="2BF792DE" w14:textId="19C16352" w:rsidR="00AF3F39" w:rsidRDefault="00AF3F39" w:rsidP="00764F8E">
      <w:pPr>
        <w:autoSpaceDE w:val="0"/>
        <w:autoSpaceDN w:val="0"/>
        <w:adjustRightInd w:val="0"/>
        <w:jc w:val="both"/>
        <w:rPr>
          <w:rFonts w:cs="Arial"/>
          <w:bCs/>
          <w:iCs/>
          <w:sz w:val="20"/>
          <w:szCs w:val="20"/>
        </w:rPr>
      </w:pPr>
      <w:r>
        <w:rPr>
          <w:rFonts w:cs="Arial"/>
          <w:bCs/>
          <w:iCs/>
          <w:sz w:val="20"/>
          <w:szCs w:val="20"/>
        </w:rPr>
        <w:t>[831150] Notes - R</w:t>
      </w:r>
      <w:r w:rsidRPr="00AF3F39">
        <w:rPr>
          <w:rFonts w:cs="Arial"/>
          <w:bCs/>
          <w:iCs/>
          <w:sz w:val="20"/>
          <w:szCs w:val="20"/>
        </w:rPr>
        <w:t>evenu</w:t>
      </w:r>
      <w:r>
        <w:rPr>
          <w:rFonts w:cs="Arial"/>
          <w:bCs/>
          <w:iCs/>
          <w:sz w:val="20"/>
          <w:szCs w:val="20"/>
        </w:rPr>
        <w:t>e from contracts with customers</w:t>
      </w:r>
    </w:p>
    <w:p w14:paraId="2B0C0E1E" w14:textId="313C39BD" w:rsidR="00D37B8C" w:rsidRDefault="00D37B8C" w:rsidP="00764F8E">
      <w:pPr>
        <w:autoSpaceDE w:val="0"/>
        <w:autoSpaceDN w:val="0"/>
        <w:adjustRightInd w:val="0"/>
        <w:jc w:val="both"/>
        <w:rPr>
          <w:rFonts w:cs="Arial"/>
          <w:bCs/>
          <w:iCs/>
          <w:sz w:val="20"/>
          <w:szCs w:val="20"/>
        </w:rPr>
      </w:pPr>
      <w:r>
        <w:rPr>
          <w:rFonts w:cs="Arial"/>
          <w:bCs/>
          <w:iCs/>
          <w:sz w:val="20"/>
          <w:szCs w:val="20"/>
        </w:rPr>
        <w:t xml:space="preserve">[811000] Notes – Accounting policies, changes in accounting estimates and errors </w:t>
      </w:r>
    </w:p>
    <w:p w14:paraId="0AB73529" w14:textId="77777777" w:rsidR="00C972BD" w:rsidRDefault="00C972BD" w:rsidP="00764F8E">
      <w:pPr>
        <w:autoSpaceDE w:val="0"/>
        <w:autoSpaceDN w:val="0"/>
        <w:adjustRightInd w:val="0"/>
        <w:jc w:val="both"/>
        <w:rPr>
          <w:rFonts w:cs="Arial"/>
          <w:bCs/>
          <w:iCs/>
          <w:sz w:val="20"/>
          <w:szCs w:val="20"/>
        </w:rPr>
      </w:pPr>
    </w:p>
    <w:p w14:paraId="317F0B23" w14:textId="77777777" w:rsidR="00C972BD" w:rsidRDefault="00C972BD" w:rsidP="00764F8E">
      <w:pPr>
        <w:autoSpaceDE w:val="0"/>
        <w:autoSpaceDN w:val="0"/>
        <w:adjustRightInd w:val="0"/>
        <w:jc w:val="both"/>
        <w:rPr>
          <w:rFonts w:cs="Arial"/>
          <w:bCs/>
          <w:iCs/>
          <w:sz w:val="20"/>
          <w:szCs w:val="20"/>
        </w:rPr>
      </w:pPr>
      <w:r>
        <w:rPr>
          <w:rFonts w:cs="Arial"/>
          <w:bCs/>
          <w:iCs/>
          <w:sz w:val="20"/>
          <w:szCs w:val="20"/>
        </w:rPr>
        <w:t xml:space="preserve">Due to </w:t>
      </w:r>
      <w:r w:rsidR="00A867CF">
        <w:rPr>
          <w:rFonts w:cs="Arial"/>
          <w:bCs/>
          <w:iCs/>
          <w:sz w:val="20"/>
          <w:szCs w:val="20"/>
        </w:rPr>
        <w:t xml:space="preserve">the application of the “Consolidated and separate financial statements’ dimension most </w:t>
      </w:r>
      <w:r w:rsidR="00E14FDE">
        <w:rPr>
          <w:rFonts w:cs="Arial"/>
          <w:bCs/>
          <w:iCs/>
          <w:sz w:val="20"/>
          <w:szCs w:val="20"/>
        </w:rPr>
        <w:t xml:space="preserve">of the IFRS presentation linkbases </w:t>
      </w:r>
      <w:r>
        <w:rPr>
          <w:rFonts w:cs="Arial"/>
          <w:bCs/>
          <w:iCs/>
          <w:sz w:val="20"/>
          <w:szCs w:val="20"/>
        </w:rPr>
        <w:t xml:space="preserve">in the entry point two </w:t>
      </w:r>
      <w:r w:rsidR="00E14FDE">
        <w:rPr>
          <w:rFonts w:cs="Arial"/>
          <w:bCs/>
          <w:iCs/>
          <w:sz w:val="20"/>
          <w:szCs w:val="20"/>
        </w:rPr>
        <w:t xml:space="preserve">have been </w:t>
      </w:r>
      <w:r>
        <w:rPr>
          <w:rFonts w:cs="Arial"/>
          <w:bCs/>
          <w:iCs/>
          <w:sz w:val="20"/>
          <w:szCs w:val="20"/>
        </w:rPr>
        <w:t xml:space="preserve">further </w:t>
      </w:r>
      <w:r w:rsidR="00A867CF">
        <w:rPr>
          <w:rFonts w:cs="Arial"/>
          <w:bCs/>
          <w:iCs/>
          <w:sz w:val="20"/>
          <w:szCs w:val="20"/>
        </w:rPr>
        <w:t>modified with the exception of the</w:t>
      </w:r>
      <w:r>
        <w:rPr>
          <w:rFonts w:cs="Arial"/>
          <w:bCs/>
          <w:iCs/>
          <w:sz w:val="20"/>
          <w:szCs w:val="20"/>
        </w:rPr>
        <w:t xml:space="preserve"> following:</w:t>
      </w:r>
      <w:r w:rsidR="00A867CF">
        <w:rPr>
          <w:rFonts w:cs="Arial"/>
          <w:bCs/>
          <w:iCs/>
          <w:sz w:val="20"/>
          <w:szCs w:val="20"/>
        </w:rPr>
        <w:t xml:space="preserve"> </w:t>
      </w:r>
    </w:p>
    <w:p w14:paraId="71DAFBC1" w14:textId="77777777" w:rsidR="00C972BD" w:rsidRDefault="00A867CF" w:rsidP="00764F8E">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sidR="00C972BD">
        <w:rPr>
          <w:rFonts w:cs="Arial"/>
          <w:bCs/>
          <w:iCs/>
          <w:sz w:val="20"/>
          <w:szCs w:val="20"/>
        </w:rPr>
        <w:t>,</w:t>
      </w:r>
    </w:p>
    <w:p w14:paraId="78F9043C" w14:textId="77777777" w:rsidR="0092431D" w:rsidRDefault="0092431D" w:rsidP="00764F8E">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14:paraId="04246C0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lastRenderedPageBreak/>
        <w:t>[825480] Notes - Separate financial statements</w:t>
      </w:r>
      <w:r>
        <w:rPr>
          <w:rFonts w:cs="Arial"/>
          <w:bCs/>
          <w:iCs/>
          <w:sz w:val="20"/>
          <w:szCs w:val="20"/>
        </w:rPr>
        <w:t>,</w:t>
      </w:r>
    </w:p>
    <w:p w14:paraId="04504619" w14:textId="77777777" w:rsidR="00E23941" w:rsidRDefault="00E23941" w:rsidP="00764F8E">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14:paraId="169DD77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14:paraId="4060CF45" w14:textId="77777777" w:rsidR="00A867CF" w:rsidRDefault="00C972BD" w:rsidP="00764F8E">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sidR="00BE29B7">
        <w:rPr>
          <w:rFonts w:cs="Arial"/>
          <w:bCs/>
          <w:iCs/>
          <w:sz w:val="20"/>
          <w:szCs w:val="20"/>
        </w:rPr>
        <w:t>.</w:t>
      </w:r>
    </w:p>
    <w:p w14:paraId="5CFC6361" w14:textId="77777777" w:rsidR="00FE347E" w:rsidRDefault="00FE347E" w:rsidP="00764F8E">
      <w:pPr>
        <w:autoSpaceDE w:val="0"/>
        <w:autoSpaceDN w:val="0"/>
        <w:adjustRightInd w:val="0"/>
        <w:jc w:val="both"/>
        <w:rPr>
          <w:rFonts w:cs="Arial"/>
          <w:bCs/>
          <w:iCs/>
          <w:sz w:val="20"/>
          <w:szCs w:val="20"/>
        </w:rPr>
      </w:pPr>
    </w:p>
    <w:p w14:paraId="597D6DDB" w14:textId="77777777"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itional presentation linkbases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14:paraId="3BEC60CC" w14:textId="77777777" w:rsidR="00A970A9" w:rsidRDefault="00A970A9" w:rsidP="00E14FDE">
      <w:pPr>
        <w:autoSpaceDE w:val="0"/>
        <w:autoSpaceDN w:val="0"/>
        <w:adjustRightInd w:val="0"/>
        <w:rPr>
          <w:rFonts w:cs="Arial"/>
          <w:bCs/>
          <w:iCs/>
          <w:sz w:val="20"/>
          <w:szCs w:val="20"/>
        </w:rPr>
      </w:pPr>
    </w:p>
    <w:p w14:paraId="764A3DB6" w14:textId="77777777"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IFRS AU – Additional presentation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14:paraId="3B9C08D2" w14:textId="77777777" w:rsidTr="00764F8E">
        <w:trPr>
          <w:trHeight w:val="340"/>
        </w:trPr>
        <w:tc>
          <w:tcPr>
            <w:tcW w:w="4706" w:type="dxa"/>
            <w:shd w:val="clear" w:color="auto" w:fill="DBE5F1" w:themeFill="accent1" w:themeFillTint="33"/>
            <w:vAlign w:val="center"/>
          </w:tcPr>
          <w:p w14:paraId="192E5386" w14:textId="0033FC27" w:rsidR="00A970A9" w:rsidRPr="00764F8E" w:rsidRDefault="00FC3CEC" w:rsidP="00081FFF">
            <w:pPr>
              <w:rPr>
                <w:rFonts w:cs="Arial"/>
                <w:b/>
                <w:sz w:val="18"/>
                <w:szCs w:val="18"/>
              </w:rPr>
            </w:pPr>
            <w:r>
              <w:rPr>
                <w:rFonts w:cs="Arial"/>
                <w:b/>
                <w:sz w:val="18"/>
                <w:szCs w:val="18"/>
              </w:rPr>
              <w:t xml:space="preserve">IFRS AU Taxonomy </w:t>
            </w:r>
            <w:r w:rsidR="003D5B40">
              <w:rPr>
                <w:rFonts w:cs="Arial"/>
                <w:b/>
                <w:sz w:val="18"/>
                <w:szCs w:val="18"/>
              </w:rPr>
              <w:t>2020</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dditional presentation linkbases</w:t>
            </w:r>
          </w:p>
        </w:tc>
        <w:tc>
          <w:tcPr>
            <w:tcW w:w="4536" w:type="dxa"/>
            <w:shd w:val="clear" w:color="auto" w:fill="DBE5F1" w:themeFill="accent1" w:themeFillTint="33"/>
            <w:vAlign w:val="center"/>
          </w:tcPr>
          <w:p w14:paraId="2146FE71" w14:textId="77777777" w:rsidR="00A970A9" w:rsidRPr="00764F8E" w:rsidRDefault="00A970A9" w:rsidP="00764F8E">
            <w:pPr>
              <w:rPr>
                <w:rFonts w:cs="Arial"/>
                <w:b/>
                <w:sz w:val="18"/>
                <w:szCs w:val="18"/>
              </w:rPr>
            </w:pPr>
            <w:r w:rsidRPr="00764F8E">
              <w:rPr>
                <w:rFonts w:cs="Arial"/>
                <w:b/>
                <w:sz w:val="18"/>
                <w:szCs w:val="18"/>
              </w:rPr>
              <w:t>Explanations</w:t>
            </w:r>
          </w:p>
        </w:tc>
      </w:tr>
      <w:tr w:rsidR="00A970A9" w:rsidRPr="0092431D" w14:paraId="56A245A1" w14:textId="77777777" w:rsidTr="000C04A4">
        <w:trPr>
          <w:trHeight w:val="340"/>
        </w:trPr>
        <w:tc>
          <w:tcPr>
            <w:tcW w:w="4706" w:type="dxa"/>
            <w:vAlign w:val="center"/>
          </w:tcPr>
          <w:p w14:paraId="6C0B3CF9" w14:textId="655D159E" w:rsidR="00A970A9" w:rsidRPr="0092431D" w:rsidRDefault="009439BE" w:rsidP="003A5B86">
            <w:pPr>
              <w:rPr>
                <w:rFonts w:cs="Arial"/>
                <w:sz w:val="18"/>
                <w:szCs w:val="18"/>
              </w:rPr>
            </w:pPr>
            <w:r w:rsidRPr="0092431D">
              <w:rPr>
                <w:rFonts w:cs="Arial"/>
                <w:sz w:val="18"/>
                <w:szCs w:val="18"/>
              </w:rPr>
              <w:t>pre_au_extension_</w:t>
            </w:r>
            <w:r w:rsidR="00E6729F">
              <w:rPr>
                <w:rFonts w:cs="Arial"/>
                <w:sz w:val="18"/>
                <w:szCs w:val="18"/>
              </w:rPr>
              <w:t>2020-06-18</w:t>
            </w:r>
            <w:r w:rsidRPr="0092431D">
              <w:rPr>
                <w:rFonts w:cs="Arial"/>
                <w:sz w:val="18"/>
                <w:szCs w:val="18"/>
              </w:rPr>
              <w:t>_role-105005.xml</w:t>
            </w:r>
          </w:p>
        </w:tc>
        <w:tc>
          <w:tcPr>
            <w:tcW w:w="4536" w:type="dxa"/>
          </w:tcPr>
          <w:p w14:paraId="062F10C0" w14:textId="77777777"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14:paraId="450CF000" w14:textId="77777777" w:rsidTr="000C04A4">
        <w:trPr>
          <w:trHeight w:val="340"/>
        </w:trPr>
        <w:tc>
          <w:tcPr>
            <w:tcW w:w="4706" w:type="dxa"/>
            <w:vAlign w:val="center"/>
          </w:tcPr>
          <w:p w14:paraId="2A560DF4" w14:textId="3F134A1B" w:rsidR="003A5B86" w:rsidRPr="0092431D" w:rsidRDefault="003A5B86" w:rsidP="00E23EAD">
            <w:pPr>
              <w:rPr>
                <w:rFonts w:cs="Arial"/>
                <w:sz w:val="18"/>
                <w:szCs w:val="18"/>
              </w:rPr>
            </w:pPr>
            <w:r w:rsidRPr="003A5B86">
              <w:rPr>
                <w:rFonts w:cs="Arial"/>
                <w:sz w:val="18"/>
                <w:szCs w:val="18"/>
              </w:rPr>
              <w:t>pre_aasb_1058_</w:t>
            </w:r>
            <w:r w:rsidR="00E6729F">
              <w:rPr>
                <w:rFonts w:cs="Arial"/>
                <w:sz w:val="18"/>
                <w:szCs w:val="18"/>
              </w:rPr>
              <w:t>2020-06-18</w:t>
            </w:r>
            <w:r w:rsidRPr="003A5B86">
              <w:rPr>
                <w:rFonts w:cs="Arial"/>
                <w:sz w:val="18"/>
                <w:szCs w:val="18"/>
              </w:rPr>
              <w:t>_role-831800.xml</w:t>
            </w:r>
          </w:p>
        </w:tc>
        <w:tc>
          <w:tcPr>
            <w:tcW w:w="4536" w:type="dxa"/>
          </w:tcPr>
          <w:p w14:paraId="426202A9" w14:textId="77777777"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92431D" w14:paraId="2C69477F" w14:textId="77777777" w:rsidTr="000C04A4">
        <w:trPr>
          <w:trHeight w:val="340"/>
        </w:trPr>
        <w:tc>
          <w:tcPr>
            <w:tcW w:w="4706" w:type="dxa"/>
            <w:vAlign w:val="center"/>
          </w:tcPr>
          <w:p w14:paraId="1C600B57" w14:textId="620ED1C3" w:rsidR="00A970A9" w:rsidRPr="0092431D" w:rsidRDefault="00B000E6" w:rsidP="003A5B86">
            <w:pPr>
              <w:rPr>
                <w:rFonts w:cs="Arial"/>
                <w:sz w:val="18"/>
                <w:szCs w:val="18"/>
              </w:rPr>
            </w:pPr>
            <w:r w:rsidRPr="0092431D">
              <w:rPr>
                <w:rFonts w:cs="Arial"/>
                <w:sz w:val="18"/>
                <w:szCs w:val="18"/>
              </w:rPr>
              <w:t>pre_aasb_1023_</w:t>
            </w:r>
            <w:r w:rsidR="00E6729F">
              <w:rPr>
                <w:rFonts w:cs="Arial"/>
                <w:sz w:val="18"/>
                <w:szCs w:val="18"/>
              </w:rPr>
              <w:t>2020-06-18</w:t>
            </w:r>
            <w:r w:rsidRPr="0092431D">
              <w:rPr>
                <w:rFonts w:cs="Arial"/>
                <w:sz w:val="18"/>
                <w:szCs w:val="18"/>
              </w:rPr>
              <w:t>_role-836505.xml</w:t>
            </w:r>
          </w:p>
        </w:tc>
        <w:tc>
          <w:tcPr>
            <w:tcW w:w="4536" w:type="dxa"/>
          </w:tcPr>
          <w:p w14:paraId="2B9FCC31"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1023 General Insurance which do not have a corresponding IFRS standard</w:t>
            </w:r>
          </w:p>
        </w:tc>
      </w:tr>
      <w:tr w:rsidR="00A970A9" w:rsidRPr="0092431D" w14:paraId="189E2F2E" w14:textId="77777777" w:rsidTr="000C04A4">
        <w:trPr>
          <w:trHeight w:val="340"/>
        </w:trPr>
        <w:tc>
          <w:tcPr>
            <w:tcW w:w="4706" w:type="dxa"/>
            <w:vAlign w:val="center"/>
          </w:tcPr>
          <w:p w14:paraId="5DE8A8DA" w14:textId="6D920B84" w:rsidR="009A7EED" w:rsidRPr="0092431D" w:rsidRDefault="00B000E6" w:rsidP="003A5B86">
            <w:pPr>
              <w:rPr>
                <w:rFonts w:cs="Arial"/>
                <w:sz w:val="18"/>
                <w:szCs w:val="18"/>
              </w:rPr>
            </w:pPr>
            <w:r w:rsidRPr="0092431D">
              <w:rPr>
                <w:rFonts w:cs="Arial"/>
                <w:sz w:val="18"/>
                <w:szCs w:val="18"/>
              </w:rPr>
              <w:t>pre_aasb_1038_</w:t>
            </w:r>
            <w:r w:rsidR="00E6729F">
              <w:rPr>
                <w:rFonts w:cs="Arial"/>
                <w:sz w:val="18"/>
                <w:szCs w:val="18"/>
              </w:rPr>
              <w:t>2020-06-18</w:t>
            </w:r>
            <w:r w:rsidRPr="0092431D">
              <w:rPr>
                <w:rFonts w:cs="Arial"/>
                <w:sz w:val="18"/>
                <w:szCs w:val="18"/>
              </w:rPr>
              <w:t>_role-836501.xml</w:t>
            </w:r>
          </w:p>
        </w:tc>
        <w:tc>
          <w:tcPr>
            <w:tcW w:w="4536" w:type="dxa"/>
          </w:tcPr>
          <w:p w14:paraId="41A2AB9B"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1038 Life Insurance which do not have a corresponding IFRS standard</w:t>
            </w:r>
          </w:p>
        </w:tc>
      </w:tr>
      <w:tr w:rsidR="00A970A9" w:rsidRPr="00764F8E" w14:paraId="2ABF5099" w14:textId="77777777" w:rsidTr="000C04A4">
        <w:trPr>
          <w:trHeight w:val="340"/>
        </w:trPr>
        <w:tc>
          <w:tcPr>
            <w:tcW w:w="4706" w:type="dxa"/>
            <w:vAlign w:val="center"/>
          </w:tcPr>
          <w:p w14:paraId="0784B156" w14:textId="16D0B374" w:rsidR="009A7EED" w:rsidRPr="0092431D" w:rsidRDefault="00B000E6" w:rsidP="003A5B86">
            <w:pPr>
              <w:rPr>
                <w:rFonts w:cs="Arial"/>
                <w:sz w:val="18"/>
                <w:szCs w:val="18"/>
              </w:rPr>
            </w:pPr>
            <w:r w:rsidRPr="0092431D">
              <w:rPr>
                <w:rFonts w:cs="Arial"/>
                <w:sz w:val="18"/>
                <w:szCs w:val="18"/>
              </w:rPr>
              <w:t>pre_au_extension_</w:t>
            </w:r>
            <w:r w:rsidR="00E6729F">
              <w:rPr>
                <w:rFonts w:cs="Arial"/>
                <w:sz w:val="18"/>
                <w:szCs w:val="18"/>
              </w:rPr>
              <w:t>2020-06-18</w:t>
            </w:r>
            <w:r w:rsidRPr="0092431D">
              <w:rPr>
                <w:rFonts w:cs="Arial"/>
                <w:sz w:val="18"/>
                <w:szCs w:val="18"/>
              </w:rPr>
              <w:t>_role-833000.xml</w:t>
            </w:r>
            <w:r w:rsidR="00AF3F39">
              <w:rPr>
                <w:rFonts w:cs="Arial"/>
                <w:sz w:val="18"/>
                <w:szCs w:val="18"/>
              </w:rPr>
              <w:t xml:space="preserve"> </w:t>
            </w:r>
          </w:p>
        </w:tc>
        <w:tc>
          <w:tcPr>
            <w:tcW w:w="4536" w:type="dxa"/>
          </w:tcPr>
          <w:p w14:paraId="0893D782"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required when only  consolidated financial statements are prepared as required in Corporations Regulations.</w:t>
            </w:r>
          </w:p>
        </w:tc>
      </w:tr>
    </w:tbl>
    <w:p w14:paraId="0883C42B" w14:textId="77777777" w:rsidR="00C94CB0" w:rsidRDefault="00C94CB0" w:rsidP="00E14FDE">
      <w:pPr>
        <w:autoSpaceDE w:val="0"/>
        <w:autoSpaceDN w:val="0"/>
        <w:adjustRightInd w:val="0"/>
        <w:rPr>
          <w:rFonts w:cs="Arial"/>
          <w:bCs/>
          <w:iCs/>
          <w:sz w:val="20"/>
          <w:szCs w:val="20"/>
        </w:rPr>
      </w:pPr>
    </w:p>
    <w:p w14:paraId="42095D25" w14:textId="77777777" w:rsidR="003A2E43" w:rsidRDefault="003A2E43" w:rsidP="005819BE">
      <w:pPr>
        <w:pStyle w:val="Head3"/>
      </w:pPr>
      <w:bookmarkStart w:id="187" w:name="_Toc41810543"/>
      <w:r w:rsidRPr="005819BE">
        <w:t>Calculation linkbases</w:t>
      </w:r>
      <w:bookmarkEnd w:id="187"/>
    </w:p>
    <w:p w14:paraId="7C471EC4" w14:textId="5F811D37" w:rsidR="00037CA1" w:rsidRDefault="007C0FCE" w:rsidP="00764F8E">
      <w:pPr>
        <w:jc w:val="both"/>
        <w:rPr>
          <w:rFonts w:cs="Arial"/>
          <w:bCs/>
          <w:iCs/>
          <w:sz w:val="20"/>
          <w:szCs w:val="20"/>
        </w:rPr>
      </w:pPr>
      <w:r w:rsidRPr="00037CA1">
        <w:rPr>
          <w:rFonts w:cs="Arial"/>
          <w:bCs/>
          <w:iCs/>
          <w:sz w:val="20"/>
          <w:szCs w:val="20"/>
        </w:rPr>
        <w:t xml:space="preserve">The </w:t>
      </w:r>
      <w:r w:rsidR="00FC3CEC">
        <w:rPr>
          <w:rFonts w:cs="Arial"/>
          <w:bCs/>
          <w:iCs/>
          <w:sz w:val="20"/>
          <w:szCs w:val="20"/>
        </w:rPr>
        <w:t xml:space="preserve">IFRS AU Taxonomy </w:t>
      </w:r>
      <w:r w:rsidR="003D5B40">
        <w:rPr>
          <w:rFonts w:cs="Arial"/>
          <w:bCs/>
          <w:iCs/>
          <w:sz w:val="20"/>
          <w:szCs w:val="20"/>
        </w:rPr>
        <w:t>2020</w:t>
      </w:r>
      <w:r w:rsidRPr="00037CA1">
        <w:rPr>
          <w:rFonts w:cs="Arial"/>
          <w:bCs/>
          <w:iCs/>
          <w:sz w:val="20"/>
          <w:szCs w:val="20"/>
        </w:rPr>
        <w:t xml:space="preserve"> uses calculation linkbases in the manner prescribed by the XBRL 2.1 Specification and provides all possible calculations for hierarchies</w:t>
      </w:r>
      <w:r w:rsidR="00C5644B" w:rsidRPr="00037CA1">
        <w:rPr>
          <w:rFonts w:cs="Arial"/>
          <w:bCs/>
          <w:iCs/>
          <w:sz w:val="20"/>
          <w:szCs w:val="20"/>
        </w:rPr>
        <w:t>. Some of the calculations linkbases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linkbases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w:t>
      </w:r>
      <w:r w:rsidR="003B39B8">
        <w:rPr>
          <w:rFonts w:cs="Arial"/>
          <w:bCs/>
          <w:iCs/>
          <w:sz w:val="20"/>
          <w:szCs w:val="20"/>
        </w:rPr>
        <w:t xml:space="preserve">AU </w:t>
      </w:r>
      <w:r w:rsidR="009A7EED">
        <w:rPr>
          <w:rFonts w:cs="Arial"/>
          <w:bCs/>
          <w:iCs/>
          <w:sz w:val="20"/>
          <w:szCs w:val="20"/>
        </w:rPr>
        <w:t>calculation linkbases</w:t>
      </w:r>
      <w:r w:rsidR="003B39B8">
        <w:rPr>
          <w:rFonts w:cs="Arial"/>
          <w:bCs/>
          <w:iCs/>
          <w:sz w:val="20"/>
          <w:szCs w:val="20"/>
        </w:rPr>
        <w:t xml:space="preserve"> in the folder ""</w:t>
      </w:r>
      <w:r w:rsidR="003B39B8" w:rsidRPr="003B39B8">
        <w:rPr>
          <w:rFonts w:cs="Arial"/>
          <w:bCs/>
          <w:iCs/>
          <w:sz w:val="20"/>
          <w:szCs w:val="20"/>
        </w:rPr>
        <w:t>au_additional_disclosures_entry_point_1</w:t>
      </w:r>
      <w:r w:rsidR="003B39B8">
        <w:rPr>
          <w:rFonts w:cs="Arial"/>
          <w:bCs/>
          <w:iCs/>
          <w:sz w:val="20"/>
          <w:szCs w:val="20"/>
        </w:rPr>
        <w:t xml:space="preserve">"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93318D">
        <w:rPr>
          <w:rFonts w:cs="Arial"/>
          <w:bCs/>
          <w:iCs/>
          <w:sz w:val="20"/>
          <w:szCs w:val="20"/>
        </w:rPr>
        <w:t xml:space="preserve">8 </w:t>
      </w:r>
      <w:r w:rsidR="00037CA1">
        <w:rPr>
          <w:rFonts w:cs="Arial"/>
          <w:bCs/>
          <w:iCs/>
          <w:sz w:val="20"/>
          <w:szCs w:val="20"/>
        </w:rPr>
        <w:t>below</w:t>
      </w:r>
      <w:r w:rsidR="00BE29B7">
        <w:rPr>
          <w:rFonts w:cs="Arial"/>
          <w:bCs/>
          <w:iCs/>
          <w:sz w:val="20"/>
          <w:szCs w:val="20"/>
        </w:rPr>
        <w:t>.</w:t>
      </w:r>
    </w:p>
    <w:p w14:paraId="4F744C99" w14:textId="77777777" w:rsidR="009A7EED" w:rsidRDefault="009A7EED" w:rsidP="00037CA1">
      <w:pPr>
        <w:autoSpaceDE w:val="0"/>
        <w:autoSpaceDN w:val="0"/>
        <w:adjustRightInd w:val="0"/>
        <w:rPr>
          <w:rFonts w:cs="Arial"/>
          <w:bCs/>
          <w:iCs/>
          <w:sz w:val="20"/>
          <w:szCs w:val="20"/>
        </w:rPr>
      </w:pPr>
    </w:p>
    <w:p w14:paraId="3BAB6C1D" w14:textId="7EBD3D31"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w:t>
      </w:r>
      <w:r w:rsidR="00C53FD2">
        <w:rPr>
          <w:rStyle w:val="Emphasis"/>
          <w:bCs w:val="0"/>
          <w:sz w:val="18"/>
          <w:szCs w:val="18"/>
        </w:rPr>
        <w:t xml:space="preserve">calculation </w:t>
      </w:r>
      <w:r w:rsidR="00C53FD2" w:rsidRPr="00BE29B7">
        <w:rPr>
          <w:rStyle w:val="Emphasis"/>
          <w:bCs w:val="0"/>
          <w:sz w:val="18"/>
          <w:szCs w:val="18"/>
        </w:rPr>
        <w:t>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14:paraId="66CAE43A" w14:textId="77777777" w:rsidTr="00764F8E">
        <w:trPr>
          <w:trHeight w:val="340"/>
        </w:trPr>
        <w:tc>
          <w:tcPr>
            <w:tcW w:w="4077" w:type="dxa"/>
            <w:shd w:val="clear" w:color="auto" w:fill="DBE5F1" w:themeFill="accent1" w:themeFillTint="33"/>
            <w:vAlign w:val="center"/>
          </w:tcPr>
          <w:p w14:paraId="3A5F68E8" w14:textId="3CE16ECC" w:rsidR="009A7EED" w:rsidRPr="00764F8E" w:rsidRDefault="00FC3CEC" w:rsidP="008E0D42">
            <w:pPr>
              <w:rPr>
                <w:rFonts w:cs="Arial"/>
                <w:b/>
                <w:sz w:val="18"/>
                <w:szCs w:val="18"/>
              </w:rPr>
            </w:pPr>
            <w:r>
              <w:rPr>
                <w:rFonts w:cs="Arial"/>
                <w:b/>
                <w:sz w:val="18"/>
                <w:szCs w:val="18"/>
              </w:rPr>
              <w:t xml:space="preserve">IFRS AU Taxonomy </w:t>
            </w:r>
            <w:r w:rsidR="003D5B40">
              <w:rPr>
                <w:rFonts w:cs="Arial"/>
                <w:b/>
                <w:sz w:val="18"/>
                <w:szCs w:val="18"/>
              </w:rPr>
              <w:t>2020</w:t>
            </w:r>
            <w:r w:rsidR="009A7EED" w:rsidRPr="00764F8E">
              <w:rPr>
                <w:rFonts w:cs="Arial"/>
                <w:b/>
                <w:sz w:val="18"/>
                <w:szCs w:val="18"/>
              </w:rPr>
              <w:t xml:space="preserve"> modified </w:t>
            </w:r>
            <w:r w:rsidR="00C53FD2" w:rsidRPr="00764F8E">
              <w:rPr>
                <w:rFonts w:cs="Arial"/>
                <w:b/>
                <w:sz w:val="18"/>
                <w:szCs w:val="18"/>
              </w:rPr>
              <w:t>calculation linkbases</w:t>
            </w:r>
          </w:p>
        </w:tc>
        <w:tc>
          <w:tcPr>
            <w:tcW w:w="5165" w:type="dxa"/>
            <w:shd w:val="clear" w:color="auto" w:fill="DBE5F1" w:themeFill="accent1" w:themeFillTint="33"/>
            <w:vAlign w:val="center"/>
          </w:tcPr>
          <w:p w14:paraId="794853FC" w14:textId="77777777" w:rsidR="009A7EED" w:rsidRPr="00764F8E" w:rsidRDefault="009A7EED" w:rsidP="00764F8E">
            <w:pPr>
              <w:rPr>
                <w:rFonts w:cs="Arial"/>
                <w:b/>
                <w:sz w:val="18"/>
                <w:szCs w:val="18"/>
              </w:rPr>
            </w:pPr>
            <w:r w:rsidRPr="00764F8E">
              <w:rPr>
                <w:rFonts w:cs="Arial"/>
                <w:b/>
                <w:sz w:val="18"/>
                <w:szCs w:val="18"/>
              </w:rPr>
              <w:t>Explanations</w:t>
            </w:r>
          </w:p>
        </w:tc>
      </w:tr>
      <w:tr w:rsidR="009A7EED" w:rsidRPr="0092431D" w14:paraId="3CDA8FB6" w14:textId="77777777" w:rsidTr="00764F8E">
        <w:trPr>
          <w:trHeight w:val="340"/>
        </w:trPr>
        <w:tc>
          <w:tcPr>
            <w:tcW w:w="4077" w:type="dxa"/>
            <w:vAlign w:val="center"/>
          </w:tcPr>
          <w:p w14:paraId="10A284AD" w14:textId="0669FA0F"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E6729F">
              <w:rPr>
                <w:rFonts w:cs="Arial"/>
                <w:sz w:val="18"/>
                <w:szCs w:val="18"/>
              </w:rPr>
              <w:t>2020-06-18</w:t>
            </w:r>
            <w:r w:rsidRPr="0092431D">
              <w:rPr>
                <w:rFonts w:cs="Arial"/>
                <w:sz w:val="18"/>
                <w:szCs w:val="18"/>
              </w:rPr>
              <w:t>_role-210000.xml</w:t>
            </w:r>
          </w:p>
        </w:tc>
        <w:tc>
          <w:tcPr>
            <w:tcW w:w="5165" w:type="dxa"/>
          </w:tcPr>
          <w:p w14:paraId="45C8A12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3612A78F" w14:textId="77777777" w:rsidTr="00764F8E">
        <w:trPr>
          <w:trHeight w:val="340"/>
        </w:trPr>
        <w:tc>
          <w:tcPr>
            <w:tcW w:w="4077" w:type="dxa"/>
            <w:vAlign w:val="center"/>
          </w:tcPr>
          <w:p w14:paraId="27C80459" w14:textId="2AAABC62"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E6729F">
              <w:rPr>
                <w:rFonts w:cs="Arial"/>
                <w:sz w:val="18"/>
                <w:szCs w:val="18"/>
              </w:rPr>
              <w:t>2020-06-18</w:t>
            </w:r>
            <w:r w:rsidRPr="0092431D">
              <w:rPr>
                <w:rFonts w:cs="Arial"/>
                <w:sz w:val="18"/>
                <w:szCs w:val="18"/>
              </w:rPr>
              <w:t>_role-220000.xml</w:t>
            </w:r>
          </w:p>
        </w:tc>
        <w:tc>
          <w:tcPr>
            <w:tcW w:w="5165" w:type="dxa"/>
          </w:tcPr>
          <w:p w14:paraId="3F5B8BE5"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11227711" w14:textId="77777777" w:rsidTr="00764F8E">
        <w:trPr>
          <w:trHeight w:val="340"/>
        </w:trPr>
        <w:tc>
          <w:tcPr>
            <w:tcW w:w="4077" w:type="dxa"/>
            <w:vAlign w:val="center"/>
          </w:tcPr>
          <w:p w14:paraId="04B2EADA" w14:textId="7309D883"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E6729F">
              <w:rPr>
                <w:rFonts w:cs="Arial"/>
                <w:sz w:val="18"/>
                <w:szCs w:val="18"/>
              </w:rPr>
              <w:t>2020-06-18</w:t>
            </w:r>
            <w:r w:rsidRPr="0092431D">
              <w:rPr>
                <w:rFonts w:cs="Arial"/>
                <w:sz w:val="18"/>
                <w:szCs w:val="18"/>
              </w:rPr>
              <w:t>_role-310000.xml</w:t>
            </w:r>
          </w:p>
        </w:tc>
        <w:tc>
          <w:tcPr>
            <w:tcW w:w="5165" w:type="dxa"/>
          </w:tcPr>
          <w:p w14:paraId="5EE84EC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76475E00" w14:textId="77777777" w:rsidTr="00764F8E">
        <w:trPr>
          <w:trHeight w:val="340"/>
        </w:trPr>
        <w:tc>
          <w:tcPr>
            <w:tcW w:w="4077" w:type="dxa"/>
            <w:vAlign w:val="center"/>
          </w:tcPr>
          <w:p w14:paraId="723E940D" w14:textId="5BC3FC6B"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ias_7_</w:t>
            </w:r>
            <w:r w:rsidR="00E6729F">
              <w:rPr>
                <w:rFonts w:cs="Arial"/>
                <w:sz w:val="18"/>
                <w:szCs w:val="18"/>
              </w:rPr>
              <w:t>2020-06-18</w:t>
            </w:r>
            <w:r w:rsidRPr="0092431D">
              <w:rPr>
                <w:rFonts w:cs="Arial"/>
                <w:sz w:val="18"/>
                <w:szCs w:val="18"/>
              </w:rPr>
              <w:t>_role-510000.xml</w:t>
            </w:r>
          </w:p>
        </w:tc>
        <w:tc>
          <w:tcPr>
            <w:tcW w:w="5165" w:type="dxa"/>
          </w:tcPr>
          <w:p w14:paraId="65C29E7F"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14:paraId="2A7F0F19" w14:textId="77777777" w:rsidTr="00764F8E">
        <w:trPr>
          <w:trHeight w:val="340"/>
        </w:trPr>
        <w:tc>
          <w:tcPr>
            <w:tcW w:w="4077" w:type="dxa"/>
            <w:vAlign w:val="center"/>
          </w:tcPr>
          <w:p w14:paraId="2AEE2D79" w14:textId="08B78531" w:rsidR="00081FFF" w:rsidRPr="0092431D" w:rsidRDefault="00AA7B04" w:rsidP="00AA7B04">
            <w:pPr>
              <w:rPr>
                <w:rFonts w:cs="Arial"/>
                <w:sz w:val="18"/>
                <w:szCs w:val="18"/>
              </w:rPr>
            </w:pPr>
            <w:r>
              <w:rPr>
                <w:rFonts w:cs="Arial"/>
                <w:sz w:val="18"/>
                <w:szCs w:val="18"/>
              </w:rPr>
              <w:t>c</w:t>
            </w:r>
            <w:r w:rsidR="00081FFF" w:rsidRPr="0092431D">
              <w:rPr>
                <w:rFonts w:cs="Arial"/>
                <w:sz w:val="18"/>
                <w:szCs w:val="18"/>
              </w:rPr>
              <w:t>al_</w:t>
            </w:r>
            <w:r>
              <w:rPr>
                <w:rFonts w:cs="Arial"/>
                <w:sz w:val="18"/>
                <w:szCs w:val="18"/>
              </w:rPr>
              <w:t>au_extension_</w:t>
            </w:r>
            <w:r w:rsidR="00081FFF" w:rsidRPr="0092431D">
              <w:rPr>
                <w:rFonts w:cs="Arial"/>
                <w:sz w:val="18"/>
                <w:szCs w:val="18"/>
              </w:rPr>
              <w:t>ias_1_</w:t>
            </w:r>
            <w:r w:rsidR="00E6729F">
              <w:rPr>
                <w:rFonts w:cs="Arial"/>
                <w:sz w:val="18"/>
                <w:szCs w:val="18"/>
              </w:rPr>
              <w:t>2020-06-18</w:t>
            </w:r>
            <w:r w:rsidR="00081FFF" w:rsidRPr="0092431D">
              <w:rPr>
                <w:rFonts w:cs="Arial"/>
                <w:sz w:val="18"/>
                <w:szCs w:val="18"/>
              </w:rPr>
              <w:t>_role-880000.xml</w:t>
            </w:r>
          </w:p>
        </w:tc>
        <w:tc>
          <w:tcPr>
            <w:tcW w:w="5165" w:type="dxa"/>
          </w:tcPr>
          <w:p w14:paraId="0E533E05" w14:textId="77777777" w:rsidR="00081FFF" w:rsidRPr="0092431D" w:rsidRDefault="00081FFF" w:rsidP="00544823">
            <w:pPr>
              <w:rPr>
                <w:rFonts w:cs="Arial"/>
                <w:sz w:val="18"/>
                <w:szCs w:val="18"/>
              </w:rPr>
            </w:pPr>
            <w:r w:rsidRPr="0092431D">
              <w:rPr>
                <w:rFonts w:cs="Arial"/>
                <w:sz w:val="18"/>
                <w:szCs w:val="18"/>
              </w:rPr>
              <w:t>Inclusion of additional concepts required by AASB 1054.</w:t>
            </w:r>
          </w:p>
        </w:tc>
      </w:tr>
      <w:tr w:rsidR="009D682B" w:rsidRPr="00032BFE" w14:paraId="79828DE7" w14:textId="77777777" w:rsidTr="00764F8E">
        <w:trPr>
          <w:trHeight w:val="340"/>
        </w:trPr>
        <w:tc>
          <w:tcPr>
            <w:tcW w:w="4077" w:type="dxa"/>
            <w:vAlign w:val="center"/>
          </w:tcPr>
          <w:p w14:paraId="1273CFFF" w14:textId="7A7D5C82" w:rsidR="009D682B" w:rsidRDefault="009D682B" w:rsidP="00AA7B04">
            <w:pPr>
              <w:rPr>
                <w:rFonts w:cs="Arial"/>
                <w:sz w:val="18"/>
                <w:szCs w:val="18"/>
              </w:rPr>
            </w:pPr>
            <w:r w:rsidRPr="009D682B">
              <w:rPr>
                <w:rFonts w:cs="Arial"/>
                <w:sz w:val="18"/>
                <w:szCs w:val="18"/>
              </w:rPr>
              <w:t>cal_au_extension_ias_12_2020-06-18_role-835110</w:t>
            </w:r>
            <w:r>
              <w:rPr>
                <w:rFonts w:cs="Arial"/>
                <w:sz w:val="18"/>
                <w:szCs w:val="18"/>
              </w:rPr>
              <w:t>.xml</w:t>
            </w:r>
          </w:p>
        </w:tc>
        <w:tc>
          <w:tcPr>
            <w:tcW w:w="5165" w:type="dxa"/>
          </w:tcPr>
          <w:p w14:paraId="7FFF202E" w14:textId="5C112B92" w:rsidR="009D682B" w:rsidRPr="0092431D" w:rsidRDefault="00D37B8C" w:rsidP="00544823">
            <w:pPr>
              <w:rPr>
                <w:rFonts w:cs="Arial"/>
                <w:sz w:val="18"/>
                <w:szCs w:val="18"/>
              </w:rPr>
            </w:pPr>
            <w:r w:rsidRPr="0092431D">
              <w:rPr>
                <w:rFonts w:cs="Arial"/>
                <w:sz w:val="18"/>
                <w:szCs w:val="18"/>
              </w:rPr>
              <w:t xml:space="preserve">Inclusion of additional concept required by AASB </w:t>
            </w:r>
            <w:r>
              <w:rPr>
                <w:rFonts w:cs="Arial"/>
                <w:sz w:val="18"/>
                <w:szCs w:val="18"/>
              </w:rPr>
              <w:t>112 for the Reduced Disclosure Regime</w:t>
            </w:r>
            <w:r w:rsidRPr="0092431D">
              <w:rPr>
                <w:rFonts w:cs="Arial"/>
                <w:sz w:val="18"/>
                <w:szCs w:val="18"/>
              </w:rPr>
              <w:t>.</w:t>
            </w:r>
          </w:p>
        </w:tc>
      </w:tr>
    </w:tbl>
    <w:p w14:paraId="6772FE48" w14:textId="77777777" w:rsidR="003A2E43" w:rsidRPr="003A2E43" w:rsidRDefault="003A2E43" w:rsidP="005819BE">
      <w:pPr>
        <w:pStyle w:val="Head3"/>
      </w:pPr>
      <w:bookmarkStart w:id="188" w:name="_Toc41810544"/>
      <w:r w:rsidRPr="005819BE">
        <w:t>Definition linkbases</w:t>
      </w:r>
      <w:bookmarkEnd w:id="188"/>
    </w:p>
    <w:p w14:paraId="419205F2" w14:textId="77777777"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uses definition linkbases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xml:space="preserve">. The IFRS Taxonomy defines tables </w:t>
      </w:r>
      <w:r w:rsidRPr="005026F6">
        <w:rPr>
          <w:sz w:val="20"/>
          <w:szCs w:val="20"/>
        </w:rPr>
        <w:lastRenderedPageBreak/>
        <w:t>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14:paraId="19FADD13" w14:textId="77777777" w:rsidR="001B7B13" w:rsidRDefault="00544823" w:rsidP="00292C71">
      <w:pPr>
        <w:rPr>
          <w:sz w:val="20"/>
          <w:szCs w:val="20"/>
        </w:rPr>
      </w:pPr>
      <w:r w:rsidRPr="005026F6">
        <w:rPr>
          <w:sz w:val="20"/>
          <w:szCs w:val="20"/>
        </w:rPr>
        <w:t xml:space="preserve">There are two types of definition linkbases in the IFRS Taxonomy. The first is the definition linkbase file placed in the standards folder, which mirrors the structure of the presentation linkbase if the presentation linkbase contains a table. These filenames have the prefix </w:t>
      </w:r>
      <w:r w:rsidRPr="005026F6">
        <w:rPr>
          <w:rFonts w:ascii="SwiftLTPro-Italic" w:hAnsi="SwiftLTPro-Italic" w:cs="SwiftLTPro-Italic"/>
          <w:i/>
          <w:iCs/>
          <w:sz w:val="20"/>
          <w:szCs w:val="20"/>
        </w:rPr>
        <w:t>def_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14:paraId="47FFD24E" w14:textId="77777777" w:rsidR="00985E98" w:rsidRDefault="00985E98" w:rsidP="00292C71">
      <w:pPr>
        <w:rPr>
          <w:sz w:val="20"/>
          <w:szCs w:val="20"/>
        </w:rPr>
      </w:pPr>
    </w:p>
    <w:p w14:paraId="3C33E137" w14:textId="77777777" w:rsidR="00985E98" w:rsidRDefault="002C2B96" w:rsidP="002C2B96">
      <w:pPr>
        <w:rPr>
          <w:sz w:val="20"/>
          <w:szCs w:val="20"/>
          <w:lang w:val="en-US"/>
        </w:rPr>
      </w:pPr>
      <w:r w:rsidRPr="002C2B96">
        <w:rPr>
          <w:sz w:val="20"/>
          <w:szCs w:val="20"/>
          <w:lang w:val="en-US"/>
        </w:rPr>
        <w:t>The second type of definition linkbase represents axes, and these are placed in the dimensions folder or in the standards folder (if</w:t>
      </w:r>
      <w:r>
        <w:rPr>
          <w:sz w:val="20"/>
          <w:szCs w:val="20"/>
          <w:lang w:val="en-US"/>
        </w:rPr>
        <w:t xml:space="preserve"> </w:t>
      </w:r>
      <w:r w:rsidRPr="002C2B96">
        <w:rPr>
          <w:sz w:val="20"/>
          <w:szCs w:val="20"/>
          <w:lang w:val="en-US"/>
        </w:rPr>
        <w:t>they represent axes that are applied to a set of line items). Dimensional definition linkbases also have an equivalent in the</w:t>
      </w:r>
      <w:r>
        <w:rPr>
          <w:sz w:val="20"/>
          <w:szCs w:val="20"/>
          <w:lang w:val="en-US"/>
        </w:rPr>
        <w:t xml:space="preserve"> </w:t>
      </w:r>
      <w:r w:rsidRPr="002C2B96">
        <w:rPr>
          <w:sz w:val="20"/>
          <w:szCs w:val="20"/>
          <w:lang w:val="en-US"/>
        </w:rPr>
        <w:t xml:space="preserve">structure of the presentation linkbase.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14:paraId="2D53BD85" w14:textId="77777777" w:rsidR="002C2B96" w:rsidRDefault="002C2B96" w:rsidP="002C2B96">
      <w:pPr>
        <w:rPr>
          <w:sz w:val="20"/>
          <w:szCs w:val="20"/>
          <w:lang w:val="en-US"/>
        </w:rPr>
      </w:pPr>
    </w:p>
    <w:p w14:paraId="009A562F" w14:textId="77777777"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equivalent in the presentation linkbase.</w:t>
      </w:r>
      <w:r w:rsidR="00CB1DB5">
        <w:tab/>
      </w:r>
    </w:p>
    <w:p w14:paraId="3BE90BC3" w14:textId="77777777" w:rsidR="00613F57" w:rsidRDefault="001B7B13" w:rsidP="00613F57">
      <w:pPr>
        <w:pStyle w:val="Head3"/>
      </w:pPr>
      <w:r>
        <w:t xml:space="preserve"> </w:t>
      </w:r>
      <w:bookmarkStart w:id="189" w:name="_Toc41810545"/>
      <w:r w:rsidR="00A074C1">
        <w:t xml:space="preserve">Generic label </w:t>
      </w:r>
      <w:r w:rsidR="002C2B96">
        <w:t xml:space="preserve">and reference </w:t>
      </w:r>
      <w:r w:rsidR="00613F57" w:rsidRPr="005819BE">
        <w:t>linkbases</w:t>
      </w:r>
      <w:bookmarkEnd w:id="189"/>
    </w:p>
    <w:p w14:paraId="767504A4" w14:textId="77777777"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14:paraId="023FF3DB" w14:textId="77777777" w:rsidR="00F97580" w:rsidRPr="0082589B" w:rsidRDefault="00F97580" w:rsidP="00F97580">
      <w:pPr>
        <w:pStyle w:val="Head2"/>
        <w:tabs>
          <w:tab w:val="clear" w:pos="1144"/>
          <w:tab w:val="num" w:pos="709"/>
        </w:tabs>
        <w:ind w:hanging="1144"/>
      </w:pPr>
      <w:bookmarkStart w:id="190" w:name="_Ref294704875"/>
      <w:bookmarkStart w:id="191" w:name="_Toc41810546"/>
      <w:r>
        <w:t>Dimension</w:t>
      </w:r>
      <w:r w:rsidR="0081641D">
        <w:t>s</w:t>
      </w:r>
      <w:r>
        <w:t xml:space="preserve"> Specification</w:t>
      </w:r>
      <w:bookmarkEnd w:id="190"/>
      <w:bookmarkEnd w:id="191"/>
    </w:p>
    <w:p w14:paraId="6A7AB7CD" w14:textId="77777777"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14:paraId="00EA29DE" w14:textId="77777777" w:rsidR="00AC4873" w:rsidRPr="00F0348F" w:rsidRDefault="00AC4873" w:rsidP="00AC4873">
      <w:pPr>
        <w:rPr>
          <w:rFonts w:cs="Arial"/>
          <w:bCs/>
          <w:iCs/>
          <w:sz w:val="20"/>
          <w:szCs w:val="20"/>
        </w:rPr>
      </w:pPr>
    </w:p>
    <w:p w14:paraId="3254CD77" w14:textId="7CE4EEF8" w:rsidR="00AC4873" w:rsidRPr="00F0348F" w:rsidRDefault="00AC4873" w:rsidP="00AC4873">
      <w:pPr>
        <w:rPr>
          <w:sz w:val="20"/>
          <w:szCs w:val="20"/>
        </w:rPr>
      </w:pPr>
      <w:r w:rsidRPr="00F0348F">
        <w:rPr>
          <w:sz w:val="20"/>
          <w:szCs w:val="20"/>
        </w:rPr>
        <w:t xml:space="preserve">The </w:t>
      </w:r>
      <w:r w:rsidR="00FC3CEC">
        <w:rPr>
          <w:sz w:val="20"/>
          <w:szCs w:val="20"/>
        </w:rPr>
        <w:t xml:space="preserve">IFRS Taxonomy </w:t>
      </w:r>
      <w:r w:rsidR="003D5B40">
        <w:rPr>
          <w:sz w:val="20"/>
          <w:szCs w:val="20"/>
        </w:rPr>
        <w:t>2020</w:t>
      </w:r>
      <w:r w:rsidRPr="00F0348F">
        <w:rPr>
          <w:sz w:val="20"/>
          <w:szCs w:val="20"/>
        </w:rPr>
        <w:t xml:space="preserve"> contains two types of dimensions – 'applied' dimension/axis, and 'for application' dimensions/axis. All dimensions in the </w:t>
      </w:r>
      <w:r w:rsidR="00FC3CEC">
        <w:rPr>
          <w:sz w:val="20"/>
          <w:szCs w:val="20"/>
        </w:rPr>
        <w:t xml:space="preserve">IFRS AU Taxonomy </w:t>
      </w:r>
      <w:r w:rsidR="003D5B40">
        <w:rPr>
          <w:sz w:val="20"/>
          <w:szCs w:val="20"/>
        </w:rPr>
        <w:t>2020</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14:paraId="7A5B2153" w14:textId="77777777" w:rsidR="00AC4873" w:rsidRPr="00F0348F" w:rsidRDefault="00AC4873" w:rsidP="00AC4873">
      <w:pPr>
        <w:rPr>
          <w:b/>
        </w:rPr>
      </w:pPr>
    </w:p>
    <w:p w14:paraId="151A635B" w14:textId="77777777" w:rsidR="00AC4873" w:rsidRPr="00E231F2" w:rsidRDefault="00AC4873" w:rsidP="00E231F2">
      <w:pPr>
        <w:pStyle w:val="Head3"/>
      </w:pPr>
      <w:bookmarkStart w:id="192" w:name="_Toc41810547"/>
      <w:r w:rsidRPr="00E231F2">
        <w:t>"Applied" dimensions</w:t>
      </w:r>
      <w:bookmarkEnd w:id="192"/>
    </w:p>
    <w:p w14:paraId="30624F09" w14:textId="2F645476" w:rsidR="00AC4873" w:rsidRPr="007E3E0D" w:rsidRDefault="004E6E28" w:rsidP="00AC4873">
      <w:pPr>
        <w:rPr>
          <w:sz w:val="20"/>
          <w:szCs w:val="20"/>
        </w:rPr>
      </w:pPr>
      <w:r>
        <w:rPr>
          <w:sz w:val="20"/>
          <w:szCs w:val="20"/>
        </w:rPr>
        <w:t xml:space="preserve">The </w:t>
      </w:r>
      <w:r w:rsidR="00FC3CEC">
        <w:rPr>
          <w:sz w:val="20"/>
          <w:szCs w:val="20"/>
        </w:rPr>
        <w:t xml:space="preserve">IFRS AU Taxonomy </w:t>
      </w:r>
      <w:r w:rsidR="003D5B40">
        <w:rPr>
          <w:sz w:val="20"/>
          <w:szCs w:val="20"/>
        </w:rPr>
        <w:t>2020</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C53FD2">
        <w:rPr>
          <w:sz w:val="20"/>
          <w:szCs w:val="20"/>
        </w:rPr>
        <w:t>However,</w:t>
      </w:r>
      <w:r w:rsidR="00120D59">
        <w:rPr>
          <w:sz w:val="20"/>
          <w:szCs w:val="20"/>
        </w:rPr>
        <w:t xml:space="preserve"> it is recognised that </w:t>
      </w:r>
      <w:r w:rsidR="00870088">
        <w:rPr>
          <w:sz w:val="20"/>
          <w:szCs w:val="20"/>
        </w:rPr>
        <w:t xml:space="preserve">some 'applied' dimensions provided in </w:t>
      </w:r>
      <w:r w:rsidR="00FC3CEC">
        <w:rPr>
          <w:sz w:val="20"/>
          <w:szCs w:val="20"/>
        </w:rPr>
        <w:t xml:space="preserve">IFRS Taxonomy </w:t>
      </w:r>
      <w:r w:rsidR="003D5B40">
        <w:rPr>
          <w:sz w:val="20"/>
          <w:szCs w:val="20"/>
        </w:rPr>
        <w:t>2020</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93318D">
        <w:rPr>
          <w:sz w:val="20"/>
          <w:szCs w:val="20"/>
        </w:rPr>
        <w:t xml:space="preserve">9 </w:t>
      </w:r>
      <w:r w:rsidR="00BE29B7">
        <w:rPr>
          <w:sz w:val="20"/>
          <w:szCs w:val="20"/>
        </w:rPr>
        <w:t>below.</w:t>
      </w:r>
    </w:p>
    <w:p w14:paraId="467ECFDB" w14:textId="77777777" w:rsidR="00BE29B7" w:rsidRPr="00BE29B7" w:rsidRDefault="00BE29B7" w:rsidP="00BE29B7">
      <w:pPr>
        <w:rPr>
          <w:rStyle w:val="Emphasis"/>
          <w:b w:val="0"/>
          <w:bCs w:val="0"/>
        </w:rPr>
      </w:pPr>
    </w:p>
    <w:p w14:paraId="09F8D842" w14:textId="77777777"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14:paraId="5637EDDD" w14:textId="77777777" w:rsidTr="00764F8E">
        <w:trPr>
          <w:trHeight w:val="480"/>
          <w:tblHeader/>
        </w:trPr>
        <w:tc>
          <w:tcPr>
            <w:tcW w:w="2100" w:type="dxa"/>
            <w:shd w:val="clear" w:color="auto" w:fill="DBE5F1" w:themeFill="accent1" w:themeFillTint="33"/>
            <w:hideMark/>
          </w:tcPr>
          <w:p w14:paraId="2A8D0B55" w14:textId="77777777"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linkbase</w:t>
            </w:r>
          </w:p>
        </w:tc>
        <w:tc>
          <w:tcPr>
            <w:tcW w:w="2840" w:type="dxa"/>
            <w:shd w:val="clear" w:color="auto" w:fill="DBE5F1" w:themeFill="accent1" w:themeFillTint="33"/>
            <w:hideMark/>
          </w:tcPr>
          <w:p w14:paraId="7FF88DEC" w14:textId="77777777"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14:paraId="7D6992F6" w14:textId="77777777"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14:paraId="1D771618" w14:textId="77777777" w:rsidTr="00AF3F39">
        <w:trPr>
          <w:trHeight w:val="1030"/>
        </w:trPr>
        <w:tc>
          <w:tcPr>
            <w:tcW w:w="2100" w:type="dxa"/>
            <w:shd w:val="clear" w:color="auto" w:fill="auto"/>
            <w:hideMark/>
          </w:tcPr>
          <w:p w14:paraId="3AAD12EC" w14:textId="77777777"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14:paraId="1CBBC732" w14:textId="77777777"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14:paraId="6AD58C5F" w14:textId="77777777" w:rsidR="00410354" w:rsidRPr="00764F8E" w:rsidRDefault="00410354" w:rsidP="00AC4873">
            <w:pPr>
              <w:rPr>
                <w:rFonts w:cs="Arial"/>
                <w:sz w:val="18"/>
                <w:szCs w:val="18"/>
              </w:rPr>
            </w:pPr>
            <w:r w:rsidRPr="00764F8E">
              <w:rPr>
                <w:rFonts w:cs="Arial"/>
                <w:sz w:val="18"/>
                <w:szCs w:val="18"/>
                <w:lang w:val="en-US"/>
              </w:rPr>
              <w:t>The information about business combination, reconciliation of changes in goodwill, acquired receivables, acquired contingent liabilities etc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14:paraId="4BE96AED" w14:textId="77777777" w:rsidTr="0007795A">
        <w:trPr>
          <w:trHeight w:val="1046"/>
        </w:trPr>
        <w:tc>
          <w:tcPr>
            <w:tcW w:w="2100" w:type="dxa"/>
            <w:shd w:val="clear" w:color="auto" w:fill="auto"/>
            <w:hideMark/>
          </w:tcPr>
          <w:p w14:paraId="7C975AAD" w14:textId="77777777"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14:paraId="557E9562" w14:textId="77777777"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14:paraId="7435B839" w14:textId="77777777"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14:paraId="761C72CE" w14:textId="77777777" w:rsidTr="00AD6431">
        <w:trPr>
          <w:trHeight w:val="985"/>
        </w:trPr>
        <w:tc>
          <w:tcPr>
            <w:tcW w:w="2100" w:type="dxa"/>
            <w:shd w:val="clear" w:color="auto" w:fill="auto"/>
            <w:hideMark/>
          </w:tcPr>
          <w:p w14:paraId="54B7E8A1" w14:textId="77777777"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14:paraId="2E643CDC" w14:textId="77777777"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14:paraId="567F8BA1" w14:textId="77777777"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14:paraId="3C6D4870" w14:textId="77777777" w:rsidR="00AC4873" w:rsidRPr="00764F8E" w:rsidRDefault="00AC4873" w:rsidP="00AC4873">
      <w:pPr>
        <w:rPr>
          <w:rFonts w:cs="Arial"/>
          <w:sz w:val="18"/>
          <w:szCs w:val="18"/>
        </w:rPr>
      </w:pPr>
      <w:r w:rsidRPr="00764F8E">
        <w:rPr>
          <w:rFonts w:cs="Arial"/>
          <w:sz w:val="18"/>
          <w:szCs w:val="18"/>
        </w:rPr>
        <w:t xml:space="preserve"> </w:t>
      </w:r>
    </w:p>
    <w:p w14:paraId="4780D76A" w14:textId="3F7F8949" w:rsidR="00AC4873" w:rsidRPr="007E3E0D" w:rsidRDefault="00AC4873" w:rsidP="00AC4873">
      <w:pPr>
        <w:rPr>
          <w:sz w:val="20"/>
          <w:szCs w:val="20"/>
        </w:rPr>
      </w:pPr>
      <w:r w:rsidRPr="00F0348F">
        <w:rPr>
          <w:sz w:val="20"/>
          <w:szCs w:val="20"/>
        </w:rPr>
        <w:lastRenderedPageBreak/>
        <w:t xml:space="preserve">Given that </w:t>
      </w:r>
      <w:r w:rsidR="00FC3CEC">
        <w:rPr>
          <w:sz w:val="20"/>
          <w:szCs w:val="20"/>
        </w:rPr>
        <w:t xml:space="preserve">IFRS AU Taxonomy </w:t>
      </w:r>
      <w:r w:rsidR="003D5B40">
        <w:rPr>
          <w:sz w:val="20"/>
          <w:szCs w:val="20"/>
        </w:rPr>
        <w:t>2020</w:t>
      </w:r>
      <w:r w:rsidR="00E23EAD">
        <w:rPr>
          <w:sz w:val="20"/>
          <w:szCs w:val="20"/>
        </w:rPr>
        <w:t xml:space="preserve"> cannot be extended</w:t>
      </w:r>
      <w:r w:rsidR="00770854">
        <w:rPr>
          <w:sz w:val="20"/>
          <w:szCs w:val="20"/>
        </w:rPr>
        <w:t>/customised</w:t>
      </w:r>
      <w:r w:rsidR="00E23EAD">
        <w:rPr>
          <w:sz w:val="20"/>
          <w:szCs w:val="20"/>
        </w:rPr>
        <w:t xml:space="preserve">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14:paraId="34D4D879" w14:textId="77777777" w:rsidR="00AC4873" w:rsidRDefault="00AC4873" w:rsidP="00AC4873"/>
    <w:p w14:paraId="64816110" w14:textId="77777777"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229" w:type="dxa"/>
        <w:tblInd w:w="93" w:type="dxa"/>
        <w:tblLook w:val="04A0" w:firstRow="1" w:lastRow="0" w:firstColumn="1" w:lastColumn="0" w:noHBand="0" w:noVBand="1"/>
      </w:tblPr>
      <w:tblGrid>
        <w:gridCol w:w="1716"/>
        <w:gridCol w:w="7513"/>
      </w:tblGrid>
      <w:tr w:rsidR="002F250A" w:rsidRPr="002F7C49" w14:paraId="37C98BE5" w14:textId="77777777" w:rsidTr="002F250A">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758B1D"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lang w:val="en-US"/>
              </w:rPr>
              <w:t>Dimension</w:t>
            </w:r>
          </w:p>
        </w:tc>
        <w:tc>
          <w:tcPr>
            <w:tcW w:w="7513" w:type="dxa"/>
            <w:tcBorders>
              <w:top w:val="single" w:sz="4" w:space="0" w:color="auto"/>
              <w:left w:val="nil"/>
              <w:bottom w:val="single" w:sz="4" w:space="0" w:color="auto"/>
              <w:right w:val="single" w:sz="4" w:space="0" w:color="auto"/>
            </w:tcBorders>
            <w:shd w:val="clear" w:color="auto" w:fill="DBE5F1" w:themeFill="accent1" w:themeFillTint="33"/>
            <w:hideMark/>
          </w:tcPr>
          <w:p w14:paraId="0266AB62"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rPr>
              <w:t>Relevant  [text block] concept</w:t>
            </w:r>
          </w:p>
        </w:tc>
      </w:tr>
      <w:tr w:rsidR="002F250A" w:rsidRPr="002F7C49" w14:paraId="34B7E8DA"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4A0899FF" w14:textId="77777777" w:rsidR="002F250A" w:rsidRPr="00764F8E" w:rsidRDefault="002F250A" w:rsidP="00AC4873">
            <w:pPr>
              <w:rPr>
                <w:rFonts w:cs="Arial"/>
                <w:sz w:val="18"/>
                <w:szCs w:val="18"/>
                <w:lang w:val="en-US"/>
              </w:rPr>
            </w:pPr>
            <w:r w:rsidRPr="00764F8E">
              <w:rPr>
                <w:rFonts w:cs="Arial"/>
                <w:sz w:val="18"/>
                <w:szCs w:val="18"/>
                <w:lang w:val="en-US"/>
              </w:rPr>
              <w:t>[817700</w:t>
            </w:r>
            <w:r>
              <w:rPr>
                <w:rFonts w:cs="Arial"/>
                <w:sz w:val="18"/>
                <w:szCs w:val="18"/>
                <w:lang w:val="en-US"/>
              </w:rPr>
              <w:t>a</w:t>
            </w:r>
            <w:r w:rsidRPr="00764F8E">
              <w:rPr>
                <w:rFonts w:cs="Arial"/>
                <w:sz w:val="18"/>
                <w:szCs w:val="18"/>
                <w:lang w:val="en-US"/>
              </w:rPr>
              <w:t>] Notes - Business Combinations</w:t>
            </w:r>
          </w:p>
        </w:tc>
        <w:tc>
          <w:tcPr>
            <w:tcW w:w="7513" w:type="dxa"/>
            <w:tcBorders>
              <w:top w:val="nil"/>
              <w:left w:val="single" w:sz="4" w:space="0" w:color="auto"/>
              <w:bottom w:val="single" w:sz="4" w:space="0" w:color="auto"/>
              <w:right w:val="single" w:sz="4" w:space="0" w:color="auto"/>
            </w:tcBorders>
            <w:shd w:val="clear" w:color="auto" w:fill="auto"/>
          </w:tcPr>
          <w:p w14:paraId="4708B942" w14:textId="77777777" w:rsidR="002F250A" w:rsidRDefault="002F250A" w:rsidP="00A77F7C">
            <w:pPr>
              <w:rPr>
                <w:rFonts w:ascii="Tahoma" w:hAnsi="Tahoma" w:cs="Tahoma"/>
                <w:sz w:val="16"/>
                <w:szCs w:val="16"/>
              </w:rPr>
            </w:pPr>
            <w:r w:rsidRPr="001A1C13">
              <w:rPr>
                <w:sz w:val="20"/>
                <w:szCs w:val="20"/>
                <w:lang w:val="en-US"/>
              </w:rPr>
              <w:t>All information can be tagged using the element "Disclosure of detailed information about business combinations [text block]"</w:t>
            </w:r>
          </w:p>
        </w:tc>
      </w:tr>
      <w:tr w:rsidR="002F250A" w:rsidRPr="002F7C49" w14:paraId="4B1596B7"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0E6CBECD" w14:textId="77777777" w:rsidR="002F250A" w:rsidRPr="00764F8E" w:rsidRDefault="002F250A" w:rsidP="00AF3F39">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7513" w:type="dxa"/>
            <w:tcBorders>
              <w:top w:val="nil"/>
              <w:left w:val="single" w:sz="4" w:space="0" w:color="auto"/>
              <w:bottom w:val="single" w:sz="4" w:space="0" w:color="auto"/>
              <w:right w:val="single" w:sz="4" w:space="0" w:color="auto"/>
            </w:tcBorders>
            <w:shd w:val="clear" w:color="auto" w:fill="auto"/>
          </w:tcPr>
          <w:p w14:paraId="7CE07C83" w14:textId="77777777" w:rsidR="002F250A" w:rsidRDefault="002F250A" w:rsidP="00AF3F39">
            <w:pPr>
              <w:rPr>
                <w:rFonts w:ascii="Tahoma" w:hAnsi="Tahoma" w:cs="Tahoma"/>
                <w:sz w:val="16"/>
                <w:szCs w:val="16"/>
              </w:rPr>
            </w:pPr>
            <w:r w:rsidRPr="001A1C13">
              <w:rPr>
                <w:sz w:val="20"/>
                <w:szCs w:val="20"/>
                <w:lang w:val="en-US"/>
              </w:rPr>
              <w:t>All information can be tagged using the element "Disclosure of operating segments [text block]"</w:t>
            </w:r>
          </w:p>
        </w:tc>
      </w:tr>
      <w:tr w:rsidR="002F250A" w:rsidRPr="002F7C49" w14:paraId="76272400"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1643BE54" w14:textId="77777777" w:rsidR="002F250A" w:rsidRPr="00764F8E" w:rsidRDefault="001A1C13" w:rsidP="00AC4873">
            <w:pPr>
              <w:rPr>
                <w:rFonts w:cs="Arial"/>
                <w:sz w:val="18"/>
                <w:szCs w:val="18"/>
                <w:lang w:val="en-US"/>
              </w:rPr>
            </w:pPr>
            <w:r w:rsidRPr="001A1C13">
              <w:rPr>
                <w:rFonts w:cs="Arial"/>
                <w:sz w:val="18"/>
                <w:szCs w:val="18"/>
                <w:lang w:val="en-US"/>
              </w:rPr>
              <w:t>[832410c] Notes - Impairment of assets</w:t>
            </w:r>
          </w:p>
        </w:tc>
        <w:tc>
          <w:tcPr>
            <w:tcW w:w="7513" w:type="dxa"/>
            <w:tcBorders>
              <w:top w:val="nil"/>
              <w:left w:val="single" w:sz="4" w:space="0" w:color="auto"/>
              <w:bottom w:val="single" w:sz="4" w:space="0" w:color="auto"/>
              <w:right w:val="single" w:sz="4" w:space="0" w:color="auto"/>
            </w:tcBorders>
            <w:shd w:val="clear" w:color="auto" w:fill="auto"/>
          </w:tcPr>
          <w:p w14:paraId="3FE959CF" w14:textId="77777777" w:rsidR="002F250A" w:rsidRDefault="001A1C13" w:rsidP="00A77F7C">
            <w:pPr>
              <w:rPr>
                <w:rFonts w:ascii="Tahoma" w:hAnsi="Tahoma" w:cs="Tahoma"/>
                <w:sz w:val="16"/>
                <w:szCs w:val="16"/>
              </w:rPr>
            </w:pPr>
            <w:r w:rsidRPr="001A1C13">
              <w:rPr>
                <w:sz w:val="20"/>
                <w:szCs w:val="20"/>
                <w:lang w:val="en-US"/>
              </w:rPr>
              <w:t>All information can be tagged using the element "</w:t>
            </w:r>
            <w:r>
              <w:t xml:space="preserve"> </w:t>
            </w:r>
            <w:r w:rsidRPr="001A1C13">
              <w:rPr>
                <w:sz w:val="20"/>
                <w:szCs w:val="20"/>
                <w:lang w:val="en-US"/>
              </w:rPr>
              <w:t>Disclosure of information for cash-generating units [text block]"</w:t>
            </w:r>
          </w:p>
        </w:tc>
      </w:tr>
    </w:tbl>
    <w:p w14:paraId="569D10FB" w14:textId="77777777" w:rsidR="00AC4873" w:rsidRDefault="00AC4873" w:rsidP="00AC4873"/>
    <w:p w14:paraId="62A1461F" w14:textId="5892C63A" w:rsidR="00A32A54" w:rsidRDefault="003479AC" w:rsidP="003479AC">
      <w:pPr>
        <w:rPr>
          <w:sz w:val="20"/>
          <w:szCs w:val="20"/>
          <w:lang w:val="en-US"/>
        </w:rPr>
      </w:pPr>
      <w:r>
        <w:rPr>
          <w:sz w:val="20"/>
          <w:szCs w:val="20"/>
          <w:lang w:val="en-US"/>
        </w:rPr>
        <w:t xml:space="preserve">The </w:t>
      </w:r>
      <w:r w:rsidR="00A32A54">
        <w:rPr>
          <w:sz w:val="20"/>
          <w:szCs w:val="20"/>
          <w:lang w:val="en-US"/>
        </w:rPr>
        <w:t xml:space="preserve">entry point 1 of </w:t>
      </w:r>
      <w:r w:rsidR="00FC3CEC">
        <w:rPr>
          <w:sz w:val="20"/>
          <w:szCs w:val="20"/>
          <w:lang w:val="en-US"/>
        </w:rPr>
        <w:t xml:space="preserve">IFRS AU Taxonomy </w:t>
      </w:r>
      <w:r w:rsidR="003D5B40">
        <w:rPr>
          <w:sz w:val="20"/>
          <w:szCs w:val="20"/>
          <w:lang w:val="en-US"/>
        </w:rPr>
        <w:t>2020</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14:paraId="6D2E8C48" w14:textId="77777777" w:rsidR="003479AC" w:rsidRDefault="003479AC" w:rsidP="003479AC">
      <w:pPr>
        <w:rPr>
          <w:sz w:val="20"/>
          <w:szCs w:val="20"/>
          <w:lang w:val="en-US"/>
        </w:rPr>
      </w:pPr>
    </w:p>
    <w:p w14:paraId="2DC89C2B" w14:textId="77777777"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11 below. </w:t>
      </w:r>
    </w:p>
    <w:p w14:paraId="041BFAC3" w14:textId="77777777" w:rsidR="003479AC" w:rsidRPr="00F0348F" w:rsidRDefault="003479AC" w:rsidP="003479AC">
      <w:pPr>
        <w:rPr>
          <w:sz w:val="20"/>
          <w:szCs w:val="20"/>
          <w:lang w:val="en-US"/>
        </w:rPr>
      </w:pPr>
    </w:p>
    <w:p w14:paraId="18A029B7" w14:textId="77777777" w:rsidR="003479AC" w:rsidRDefault="003479AC" w:rsidP="003479AC">
      <w:pPr>
        <w:pStyle w:val="ListParagraph"/>
        <w:numPr>
          <w:ilvl w:val="0"/>
          <w:numId w:val="31"/>
        </w:numPr>
        <w:autoSpaceDE w:val="0"/>
        <w:autoSpaceDN w:val="0"/>
        <w:adjustRightInd w:val="0"/>
        <w:ind w:left="851" w:hanging="851"/>
      </w:pPr>
      <w:r>
        <w:rPr>
          <w:rStyle w:val="Emphasis"/>
          <w:bCs w:val="0"/>
          <w:sz w:val="18"/>
          <w:szCs w:val="18"/>
        </w:rPr>
        <w:t>Tagging of monetary information for parent entities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71"/>
        <w:gridCol w:w="7405"/>
        <w:gridCol w:w="1270"/>
      </w:tblGrid>
      <w:tr w:rsidR="003479AC" w:rsidRPr="00764F8E" w14:paraId="0B7D1992" w14:textId="77777777" w:rsidTr="00AF3F39">
        <w:trPr>
          <w:trHeight w:val="435"/>
        </w:trPr>
        <w:tc>
          <w:tcPr>
            <w:tcW w:w="3119" w:type="dxa"/>
            <w:shd w:val="clear" w:color="000000" w:fill="DBE5F1" w:themeFill="accent1" w:themeFillTint="33"/>
            <w:hideMark/>
          </w:tcPr>
          <w:p w14:paraId="536D09D3" w14:textId="77777777" w:rsidR="003479AC" w:rsidRPr="00764F8E" w:rsidRDefault="003479AC" w:rsidP="00AF3F39">
            <w:pPr>
              <w:rPr>
                <w:rFonts w:cs="Arial"/>
                <w:b/>
                <w:sz w:val="18"/>
                <w:szCs w:val="18"/>
              </w:rPr>
            </w:pPr>
            <w:r w:rsidRPr="00764F8E">
              <w:rPr>
                <w:rFonts w:cs="Arial"/>
                <w:b/>
                <w:sz w:val="18"/>
                <w:szCs w:val="18"/>
              </w:rPr>
              <w:t xml:space="preserve">Required information </w:t>
            </w:r>
          </w:p>
        </w:tc>
        <w:tc>
          <w:tcPr>
            <w:tcW w:w="3109" w:type="dxa"/>
            <w:shd w:val="clear" w:color="000000" w:fill="DBE5F1" w:themeFill="accent1" w:themeFillTint="33"/>
          </w:tcPr>
          <w:p w14:paraId="191ED446" w14:textId="77777777" w:rsidR="003479AC" w:rsidRPr="00764F8E" w:rsidRDefault="003479AC" w:rsidP="00AF3F39">
            <w:pPr>
              <w:rPr>
                <w:rFonts w:cs="Arial"/>
                <w:b/>
                <w:sz w:val="18"/>
                <w:szCs w:val="18"/>
              </w:rPr>
            </w:pPr>
            <w:r w:rsidRPr="00764F8E">
              <w:rPr>
                <w:rFonts w:cs="Arial"/>
                <w:b/>
                <w:sz w:val="18"/>
                <w:szCs w:val="18"/>
              </w:rPr>
              <w:t>IFRS AU Concept Id</w:t>
            </w:r>
          </w:p>
        </w:tc>
        <w:tc>
          <w:tcPr>
            <w:tcW w:w="3411" w:type="dxa"/>
            <w:shd w:val="clear" w:color="000000" w:fill="DBE5F1" w:themeFill="accent1" w:themeFillTint="33"/>
          </w:tcPr>
          <w:p w14:paraId="4EC23521" w14:textId="77777777" w:rsidR="003479AC" w:rsidRPr="00764F8E" w:rsidRDefault="003479AC" w:rsidP="00AF3F39">
            <w:pPr>
              <w:rPr>
                <w:rFonts w:cs="Arial"/>
                <w:b/>
                <w:sz w:val="18"/>
                <w:szCs w:val="18"/>
              </w:rPr>
            </w:pPr>
            <w:r>
              <w:rPr>
                <w:rFonts w:cs="Arial"/>
                <w:b/>
                <w:sz w:val="18"/>
                <w:szCs w:val="18"/>
              </w:rPr>
              <w:t>IFRS AU label</w:t>
            </w:r>
          </w:p>
        </w:tc>
      </w:tr>
      <w:tr w:rsidR="003479AC" w:rsidRPr="00F0348F" w14:paraId="1CE41882" w14:textId="77777777" w:rsidTr="00AF3F39">
        <w:trPr>
          <w:trHeight w:val="435"/>
        </w:trPr>
        <w:tc>
          <w:tcPr>
            <w:tcW w:w="3119" w:type="dxa"/>
            <w:shd w:val="clear" w:color="000000" w:fill="auto"/>
            <w:hideMark/>
          </w:tcPr>
          <w:p w14:paraId="594A9CB3" w14:textId="77777777" w:rsidR="003479AC" w:rsidRPr="00764F8E" w:rsidRDefault="003479AC" w:rsidP="00AF3F39">
            <w:pPr>
              <w:rPr>
                <w:rFonts w:cs="Arial"/>
                <w:sz w:val="18"/>
                <w:szCs w:val="18"/>
              </w:rPr>
            </w:pPr>
            <w:r w:rsidRPr="00764F8E">
              <w:rPr>
                <w:rFonts w:cs="Arial"/>
                <w:sz w:val="18"/>
                <w:szCs w:val="18"/>
              </w:rPr>
              <w:t>Total current assets of the parent entity</w:t>
            </w:r>
          </w:p>
        </w:tc>
        <w:tc>
          <w:tcPr>
            <w:tcW w:w="3109" w:type="dxa"/>
            <w:shd w:val="clear" w:color="000000" w:fill="auto"/>
          </w:tcPr>
          <w:p w14:paraId="1E6A74BE"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
        </w:tc>
        <w:tc>
          <w:tcPr>
            <w:tcW w:w="3411" w:type="dxa"/>
            <w:shd w:val="clear" w:color="000000" w:fill="auto"/>
          </w:tcPr>
          <w:p w14:paraId="750D5E35" w14:textId="77777777" w:rsidR="003479AC" w:rsidRPr="00764F8E" w:rsidRDefault="003479AC" w:rsidP="00AF3F39">
            <w:pPr>
              <w:rPr>
                <w:rFonts w:cs="Arial"/>
                <w:sz w:val="18"/>
                <w:szCs w:val="18"/>
              </w:rPr>
            </w:pPr>
            <w:r>
              <w:rPr>
                <w:rFonts w:cs="Arial"/>
                <w:sz w:val="18"/>
                <w:szCs w:val="18"/>
              </w:rPr>
              <w:t>Current assets</w:t>
            </w:r>
          </w:p>
        </w:tc>
      </w:tr>
      <w:tr w:rsidR="003479AC" w:rsidRPr="00F0348F" w14:paraId="7D339F95" w14:textId="77777777" w:rsidTr="00AF3F39">
        <w:trPr>
          <w:trHeight w:val="459"/>
        </w:trPr>
        <w:tc>
          <w:tcPr>
            <w:tcW w:w="3119" w:type="dxa"/>
            <w:shd w:val="clear" w:color="000000" w:fill="auto"/>
            <w:hideMark/>
          </w:tcPr>
          <w:p w14:paraId="758CF370" w14:textId="77777777" w:rsidR="003479AC" w:rsidRPr="00764F8E" w:rsidRDefault="003479AC" w:rsidP="00AF3F39">
            <w:pPr>
              <w:rPr>
                <w:rFonts w:cs="Arial"/>
                <w:sz w:val="18"/>
                <w:szCs w:val="18"/>
              </w:rPr>
            </w:pPr>
            <w:r w:rsidRPr="00764F8E">
              <w:rPr>
                <w:rFonts w:cs="Arial"/>
                <w:sz w:val="18"/>
                <w:szCs w:val="18"/>
              </w:rPr>
              <w:t>Total assets of the parent entity</w:t>
            </w:r>
          </w:p>
        </w:tc>
        <w:tc>
          <w:tcPr>
            <w:tcW w:w="3109" w:type="dxa"/>
            <w:shd w:val="clear" w:color="000000" w:fill="auto"/>
          </w:tcPr>
          <w:p w14:paraId="3B64031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
        </w:tc>
        <w:tc>
          <w:tcPr>
            <w:tcW w:w="3411" w:type="dxa"/>
            <w:shd w:val="clear" w:color="000000" w:fill="auto"/>
          </w:tcPr>
          <w:p w14:paraId="06D6E59E" w14:textId="77777777" w:rsidR="003479AC" w:rsidRPr="00764F8E" w:rsidRDefault="003479AC" w:rsidP="00AF3F39">
            <w:pPr>
              <w:rPr>
                <w:rFonts w:cs="Arial"/>
                <w:sz w:val="18"/>
                <w:szCs w:val="18"/>
              </w:rPr>
            </w:pPr>
            <w:r>
              <w:rPr>
                <w:rFonts w:cs="Arial"/>
                <w:sz w:val="18"/>
                <w:szCs w:val="18"/>
              </w:rPr>
              <w:t>Total assets</w:t>
            </w:r>
          </w:p>
        </w:tc>
      </w:tr>
      <w:tr w:rsidR="003479AC" w:rsidRPr="00F0348F" w14:paraId="6E5FE4FD" w14:textId="77777777" w:rsidTr="00AF3F39">
        <w:trPr>
          <w:trHeight w:val="435"/>
        </w:trPr>
        <w:tc>
          <w:tcPr>
            <w:tcW w:w="3119" w:type="dxa"/>
            <w:shd w:val="clear" w:color="000000" w:fill="auto"/>
            <w:hideMark/>
          </w:tcPr>
          <w:p w14:paraId="407E1861" w14:textId="77777777"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3109" w:type="dxa"/>
            <w:shd w:val="clear" w:color="000000" w:fill="auto"/>
          </w:tcPr>
          <w:p w14:paraId="407A27D1"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
        </w:tc>
        <w:tc>
          <w:tcPr>
            <w:tcW w:w="3411" w:type="dxa"/>
            <w:shd w:val="clear" w:color="000000" w:fill="auto"/>
          </w:tcPr>
          <w:p w14:paraId="295649F4" w14:textId="77777777" w:rsidR="003479AC" w:rsidRPr="00764F8E" w:rsidRDefault="003479AC" w:rsidP="00AF3F39">
            <w:pPr>
              <w:rPr>
                <w:rFonts w:cs="Arial"/>
                <w:sz w:val="18"/>
                <w:szCs w:val="18"/>
              </w:rPr>
            </w:pPr>
            <w:r>
              <w:rPr>
                <w:rFonts w:cs="Arial"/>
                <w:sz w:val="18"/>
                <w:szCs w:val="18"/>
              </w:rPr>
              <w:t>Current liabilities</w:t>
            </w:r>
          </w:p>
        </w:tc>
      </w:tr>
      <w:tr w:rsidR="003479AC" w:rsidRPr="00F0348F" w14:paraId="477B3B1C" w14:textId="77777777" w:rsidTr="00AF3F39">
        <w:trPr>
          <w:trHeight w:val="855"/>
        </w:trPr>
        <w:tc>
          <w:tcPr>
            <w:tcW w:w="3119" w:type="dxa"/>
            <w:shd w:val="clear" w:color="000000" w:fill="auto"/>
            <w:hideMark/>
          </w:tcPr>
          <w:p w14:paraId="6FE0A575" w14:textId="77777777" w:rsidR="003479AC" w:rsidRPr="00764F8E" w:rsidRDefault="003479AC" w:rsidP="00AF3F39">
            <w:pPr>
              <w:rPr>
                <w:rFonts w:cs="Arial"/>
                <w:sz w:val="18"/>
                <w:szCs w:val="18"/>
              </w:rPr>
            </w:pPr>
            <w:r w:rsidRPr="00764F8E">
              <w:rPr>
                <w:rFonts w:cs="Arial"/>
                <w:sz w:val="18"/>
                <w:szCs w:val="18"/>
              </w:rPr>
              <w:t>Total liabilities of the parent entity</w:t>
            </w:r>
          </w:p>
        </w:tc>
        <w:tc>
          <w:tcPr>
            <w:tcW w:w="3109" w:type="dxa"/>
            <w:shd w:val="clear" w:color="000000" w:fill="auto"/>
          </w:tcPr>
          <w:p w14:paraId="18387AE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
        </w:tc>
        <w:tc>
          <w:tcPr>
            <w:tcW w:w="3411" w:type="dxa"/>
            <w:shd w:val="clear" w:color="000000" w:fill="auto"/>
          </w:tcPr>
          <w:p w14:paraId="49CFE46E" w14:textId="77777777" w:rsidR="003479AC" w:rsidRPr="00764F8E" w:rsidRDefault="003479AC" w:rsidP="00AF3F39">
            <w:pPr>
              <w:rPr>
                <w:rFonts w:cs="Arial"/>
                <w:sz w:val="18"/>
                <w:szCs w:val="18"/>
              </w:rPr>
            </w:pPr>
            <w:r>
              <w:rPr>
                <w:rFonts w:cs="Arial"/>
                <w:sz w:val="18"/>
                <w:szCs w:val="18"/>
              </w:rPr>
              <w:t>Total liabilities</w:t>
            </w:r>
          </w:p>
        </w:tc>
      </w:tr>
      <w:tr w:rsidR="003479AC" w:rsidRPr="00F0348F" w14:paraId="5CF5404C" w14:textId="77777777" w:rsidTr="00AF3F39">
        <w:trPr>
          <w:trHeight w:val="435"/>
        </w:trPr>
        <w:tc>
          <w:tcPr>
            <w:tcW w:w="3119" w:type="dxa"/>
            <w:shd w:val="clear" w:color="000000" w:fill="auto"/>
            <w:hideMark/>
          </w:tcPr>
          <w:p w14:paraId="5D977145" w14:textId="77777777" w:rsidR="003479AC" w:rsidRPr="00764F8E" w:rsidRDefault="003479AC" w:rsidP="00AF3F39">
            <w:pPr>
              <w:rPr>
                <w:rFonts w:cs="Arial"/>
                <w:sz w:val="18"/>
                <w:szCs w:val="18"/>
              </w:rPr>
            </w:pPr>
            <w:r>
              <w:rPr>
                <w:rFonts w:cs="Arial"/>
                <w:sz w:val="18"/>
                <w:szCs w:val="18"/>
              </w:rPr>
              <w:t>Shareholders equity of the parent entity separately showing issued capital and each reserve</w:t>
            </w:r>
          </w:p>
        </w:tc>
        <w:tc>
          <w:tcPr>
            <w:tcW w:w="3109" w:type="dxa"/>
            <w:shd w:val="clear" w:color="000000" w:fill="auto"/>
          </w:tcPr>
          <w:p w14:paraId="15E14494" w14:textId="77777777" w:rsidR="003479AC" w:rsidRPr="00764F8E" w:rsidRDefault="003479AC" w:rsidP="00AF3F39">
            <w:pPr>
              <w:rPr>
                <w:rFonts w:cs="Arial"/>
                <w:sz w:val="18"/>
                <w:szCs w:val="18"/>
              </w:rPr>
            </w:pPr>
            <w:r>
              <w:rPr>
                <w:rFonts w:cs="Arial"/>
                <w:sz w:val="18"/>
                <w:szCs w:val="18"/>
              </w:rPr>
              <w:t>ifrs-full_Equity</w:t>
            </w:r>
          </w:p>
        </w:tc>
        <w:tc>
          <w:tcPr>
            <w:tcW w:w="3411" w:type="dxa"/>
            <w:shd w:val="clear" w:color="000000" w:fill="auto"/>
          </w:tcPr>
          <w:p w14:paraId="7E109371" w14:textId="77777777" w:rsidR="003479AC" w:rsidRPr="00764F8E" w:rsidRDefault="003479AC" w:rsidP="00AF3F39">
            <w:pPr>
              <w:rPr>
                <w:rFonts w:cs="Arial"/>
                <w:sz w:val="18"/>
                <w:szCs w:val="18"/>
              </w:rPr>
            </w:pPr>
            <w:r>
              <w:rPr>
                <w:rFonts w:cs="Arial"/>
                <w:sz w:val="18"/>
                <w:szCs w:val="18"/>
              </w:rPr>
              <w:t>Total equity</w:t>
            </w:r>
          </w:p>
        </w:tc>
      </w:tr>
      <w:tr w:rsidR="003479AC" w:rsidRPr="00F0348F" w14:paraId="2B76020E" w14:textId="77777777" w:rsidTr="00AF3F39">
        <w:trPr>
          <w:trHeight w:val="435"/>
        </w:trPr>
        <w:tc>
          <w:tcPr>
            <w:tcW w:w="3119" w:type="dxa"/>
            <w:shd w:val="clear" w:color="000000" w:fill="auto"/>
            <w:hideMark/>
          </w:tcPr>
          <w:p w14:paraId="47B09354" w14:textId="77777777" w:rsidR="003479AC" w:rsidRPr="00764F8E" w:rsidRDefault="003479AC" w:rsidP="00AF3F39">
            <w:pPr>
              <w:rPr>
                <w:rFonts w:cs="Arial"/>
                <w:sz w:val="18"/>
                <w:szCs w:val="18"/>
              </w:rPr>
            </w:pPr>
            <w:r w:rsidRPr="00764F8E">
              <w:rPr>
                <w:rFonts w:cs="Arial"/>
                <w:sz w:val="18"/>
                <w:szCs w:val="18"/>
              </w:rPr>
              <w:t xml:space="preserve">Issued capital </w:t>
            </w:r>
          </w:p>
        </w:tc>
        <w:tc>
          <w:tcPr>
            <w:tcW w:w="3109" w:type="dxa"/>
            <w:shd w:val="clear" w:color="000000" w:fill="auto"/>
          </w:tcPr>
          <w:p w14:paraId="5C10D0AF"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
        </w:tc>
        <w:tc>
          <w:tcPr>
            <w:tcW w:w="3411" w:type="dxa"/>
            <w:shd w:val="clear" w:color="000000" w:fill="auto"/>
          </w:tcPr>
          <w:p w14:paraId="0C22BB3E" w14:textId="77777777" w:rsidR="003479AC" w:rsidRPr="00764F8E" w:rsidRDefault="003479AC" w:rsidP="00AF3F39">
            <w:pPr>
              <w:rPr>
                <w:rFonts w:cs="Arial"/>
                <w:sz w:val="18"/>
                <w:szCs w:val="18"/>
              </w:rPr>
            </w:pPr>
            <w:r>
              <w:rPr>
                <w:rFonts w:cs="Arial"/>
                <w:sz w:val="18"/>
                <w:szCs w:val="18"/>
              </w:rPr>
              <w:t>Issued capital</w:t>
            </w:r>
          </w:p>
        </w:tc>
      </w:tr>
      <w:tr w:rsidR="003479AC" w:rsidRPr="00F0348F" w14:paraId="74823262" w14:textId="77777777" w:rsidTr="00AF3F39">
        <w:trPr>
          <w:trHeight w:val="435"/>
        </w:trPr>
        <w:tc>
          <w:tcPr>
            <w:tcW w:w="3119" w:type="dxa"/>
            <w:shd w:val="clear" w:color="000000" w:fill="auto"/>
            <w:hideMark/>
          </w:tcPr>
          <w:p w14:paraId="6939A654" w14:textId="77777777" w:rsidR="003479AC" w:rsidRPr="00764F8E" w:rsidRDefault="003479AC" w:rsidP="00AF3F39">
            <w:pPr>
              <w:rPr>
                <w:rFonts w:cs="Arial"/>
                <w:sz w:val="18"/>
                <w:szCs w:val="18"/>
              </w:rPr>
            </w:pPr>
            <w:r w:rsidRPr="00764F8E">
              <w:rPr>
                <w:rFonts w:cs="Arial"/>
                <w:sz w:val="18"/>
                <w:szCs w:val="18"/>
              </w:rPr>
              <w:t>Retained earnings</w:t>
            </w:r>
          </w:p>
        </w:tc>
        <w:tc>
          <w:tcPr>
            <w:tcW w:w="3109" w:type="dxa"/>
            <w:shd w:val="clear" w:color="000000" w:fill="auto"/>
          </w:tcPr>
          <w:p w14:paraId="63AEDD2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
        </w:tc>
        <w:tc>
          <w:tcPr>
            <w:tcW w:w="3411" w:type="dxa"/>
            <w:shd w:val="clear" w:color="000000" w:fill="auto"/>
          </w:tcPr>
          <w:p w14:paraId="4666E594" w14:textId="77777777" w:rsidR="003479AC" w:rsidRPr="00764F8E" w:rsidRDefault="003479AC" w:rsidP="00AF3F39">
            <w:pPr>
              <w:rPr>
                <w:rFonts w:cs="Arial"/>
                <w:sz w:val="18"/>
                <w:szCs w:val="18"/>
              </w:rPr>
            </w:pPr>
            <w:r>
              <w:rPr>
                <w:rFonts w:cs="Arial"/>
                <w:sz w:val="18"/>
                <w:szCs w:val="18"/>
              </w:rPr>
              <w:t>Retained earnings</w:t>
            </w:r>
          </w:p>
        </w:tc>
      </w:tr>
      <w:tr w:rsidR="003479AC" w:rsidRPr="00F0348F" w14:paraId="546B78A7" w14:textId="77777777" w:rsidTr="00AF3F39">
        <w:trPr>
          <w:trHeight w:val="435"/>
        </w:trPr>
        <w:tc>
          <w:tcPr>
            <w:tcW w:w="3119" w:type="dxa"/>
            <w:shd w:val="clear" w:color="000000" w:fill="auto"/>
            <w:hideMark/>
          </w:tcPr>
          <w:p w14:paraId="41D3CEB7" w14:textId="77777777" w:rsidR="003479AC" w:rsidRPr="00764F8E" w:rsidRDefault="003479AC" w:rsidP="00AF3F39">
            <w:pPr>
              <w:rPr>
                <w:rFonts w:cs="Arial"/>
                <w:sz w:val="18"/>
                <w:szCs w:val="18"/>
              </w:rPr>
            </w:pPr>
            <w:r>
              <w:rPr>
                <w:rFonts w:cs="Arial"/>
                <w:sz w:val="18"/>
                <w:szCs w:val="18"/>
              </w:rPr>
              <w:t>Share premium</w:t>
            </w:r>
          </w:p>
        </w:tc>
        <w:tc>
          <w:tcPr>
            <w:tcW w:w="3109" w:type="dxa"/>
            <w:shd w:val="clear" w:color="000000" w:fill="auto"/>
          </w:tcPr>
          <w:p w14:paraId="75AE18B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
        </w:tc>
        <w:tc>
          <w:tcPr>
            <w:tcW w:w="3411" w:type="dxa"/>
            <w:shd w:val="clear" w:color="000000" w:fill="auto"/>
          </w:tcPr>
          <w:p w14:paraId="32F74DAB" w14:textId="77777777" w:rsidR="003479AC" w:rsidRPr="00764F8E" w:rsidRDefault="003479AC" w:rsidP="00AF3F39">
            <w:pPr>
              <w:rPr>
                <w:rFonts w:cs="Arial"/>
                <w:sz w:val="18"/>
                <w:szCs w:val="18"/>
              </w:rPr>
            </w:pPr>
            <w:r>
              <w:rPr>
                <w:rFonts w:cs="Arial"/>
                <w:sz w:val="18"/>
                <w:szCs w:val="18"/>
              </w:rPr>
              <w:t>Share premium</w:t>
            </w:r>
          </w:p>
        </w:tc>
      </w:tr>
      <w:tr w:rsidR="003479AC" w:rsidRPr="00F0348F" w14:paraId="28CE1394" w14:textId="77777777" w:rsidTr="00AF3F39">
        <w:trPr>
          <w:trHeight w:val="435"/>
        </w:trPr>
        <w:tc>
          <w:tcPr>
            <w:tcW w:w="3119" w:type="dxa"/>
            <w:shd w:val="clear" w:color="000000" w:fill="auto"/>
            <w:hideMark/>
          </w:tcPr>
          <w:p w14:paraId="3A008F36" w14:textId="77777777" w:rsidR="003479AC" w:rsidRPr="00764F8E" w:rsidRDefault="003479AC" w:rsidP="00AF3F39">
            <w:pPr>
              <w:rPr>
                <w:rFonts w:cs="Arial"/>
                <w:sz w:val="18"/>
                <w:szCs w:val="18"/>
              </w:rPr>
            </w:pPr>
            <w:r>
              <w:rPr>
                <w:rFonts w:cs="Arial"/>
                <w:sz w:val="18"/>
                <w:szCs w:val="18"/>
              </w:rPr>
              <w:t>Treasury shares</w:t>
            </w:r>
          </w:p>
        </w:tc>
        <w:tc>
          <w:tcPr>
            <w:tcW w:w="3109" w:type="dxa"/>
            <w:shd w:val="clear" w:color="000000" w:fill="auto"/>
          </w:tcPr>
          <w:p w14:paraId="4282DDB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
        </w:tc>
        <w:tc>
          <w:tcPr>
            <w:tcW w:w="3411" w:type="dxa"/>
            <w:shd w:val="clear" w:color="000000" w:fill="auto"/>
          </w:tcPr>
          <w:p w14:paraId="318079D1" w14:textId="77777777" w:rsidR="003479AC" w:rsidRPr="00764F8E" w:rsidRDefault="003479AC" w:rsidP="00AF3F39">
            <w:pPr>
              <w:rPr>
                <w:rFonts w:cs="Arial"/>
                <w:sz w:val="18"/>
                <w:szCs w:val="18"/>
              </w:rPr>
            </w:pPr>
            <w:r>
              <w:rPr>
                <w:rFonts w:cs="Arial"/>
                <w:sz w:val="18"/>
                <w:szCs w:val="18"/>
              </w:rPr>
              <w:t>Treasury shares</w:t>
            </w:r>
          </w:p>
        </w:tc>
      </w:tr>
      <w:tr w:rsidR="003479AC" w:rsidRPr="00F0348F" w14:paraId="2BB7D9C6" w14:textId="77777777" w:rsidTr="00AF3F39">
        <w:trPr>
          <w:trHeight w:val="435"/>
        </w:trPr>
        <w:tc>
          <w:tcPr>
            <w:tcW w:w="3119" w:type="dxa"/>
            <w:shd w:val="clear" w:color="000000" w:fill="auto"/>
            <w:hideMark/>
          </w:tcPr>
          <w:p w14:paraId="04D1E7A4" w14:textId="77777777" w:rsidR="003479AC" w:rsidRPr="00764F8E" w:rsidRDefault="003479AC" w:rsidP="00AF3F39">
            <w:pPr>
              <w:rPr>
                <w:rFonts w:cs="Arial"/>
                <w:sz w:val="18"/>
                <w:szCs w:val="18"/>
              </w:rPr>
            </w:pPr>
            <w:r>
              <w:rPr>
                <w:rFonts w:cs="Arial"/>
                <w:sz w:val="18"/>
                <w:szCs w:val="18"/>
              </w:rPr>
              <w:lastRenderedPageBreak/>
              <w:t>Other equity interest</w:t>
            </w:r>
          </w:p>
        </w:tc>
        <w:tc>
          <w:tcPr>
            <w:tcW w:w="3109" w:type="dxa"/>
            <w:shd w:val="clear" w:color="000000" w:fill="auto"/>
          </w:tcPr>
          <w:p w14:paraId="03B02E03" w14:textId="77777777" w:rsidR="003479AC" w:rsidRPr="00764F8E" w:rsidRDefault="003479AC" w:rsidP="00AF3F39">
            <w:pPr>
              <w:rPr>
                <w:rFonts w:cs="Arial"/>
                <w:sz w:val="18"/>
                <w:szCs w:val="18"/>
              </w:rPr>
            </w:pPr>
            <w:r>
              <w:rPr>
                <w:rFonts w:cs="Arial"/>
                <w:sz w:val="18"/>
                <w:szCs w:val="18"/>
              </w:rPr>
              <w:t>ifrs-full_otherEquityInterest</w:t>
            </w:r>
          </w:p>
        </w:tc>
        <w:tc>
          <w:tcPr>
            <w:tcW w:w="3411" w:type="dxa"/>
            <w:shd w:val="clear" w:color="000000" w:fill="auto"/>
          </w:tcPr>
          <w:p w14:paraId="18E1DBBE" w14:textId="77777777" w:rsidR="003479AC" w:rsidRDefault="003479AC" w:rsidP="00AF3F39">
            <w:pPr>
              <w:rPr>
                <w:rFonts w:cs="Arial"/>
                <w:sz w:val="18"/>
                <w:szCs w:val="18"/>
              </w:rPr>
            </w:pPr>
            <w:r>
              <w:rPr>
                <w:rFonts w:cs="Arial"/>
                <w:sz w:val="18"/>
                <w:szCs w:val="18"/>
              </w:rPr>
              <w:t>Other equity interest</w:t>
            </w:r>
          </w:p>
        </w:tc>
      </w:tr>
      <w:tr w:rsidR="003479AC" w:rsidRPr="00F0348F" w14:paraId="6398C345" w14:textId="77777777" w:rsidTr="00AF3F39">
        <w:trPr>
          <w:trHeight w:val="399"/>
        </w:trPr>
        <w:tc>
          <w:tcPr>
            <w:tcW w:w="3119" w:type="dxa"/>
            <w:shd w:val="clear" w:color="000000" w:fill="auto"/>
            <w:hideMark/>
          </w:tcPr>
          <w:p w14:paraId="472A3AED" w14:textId="77777777" w:rsidR="003479AC" w:rsidRPr="00764F8E" w:rsidRDefault="003479AC" w:rsidP="00AF3F39">
            <w:pPr>
              <w:rPr>
                <w:rFonts w:cs="Arial"/>
                <w:sz w:val="18"/>
                <w:szCs w:val="18"/>
              </w:rPr>
            </w:pPr>
            <w:r>
              <w:rPr>
                <w:rFonts w:cs="Arial"/>
                <w:sz w:val="18"/>
                <w:szCs w:val="18"/>
              </w:rPr>
              <w:t>Other reserves</w:t>
            </w:r>
          </w:p>
        </w:tc>
        <w:tc>
          <w:tcPr>
            <w:tcW w:w="3109" w:type="dxa"/>
            <w:shd w:val="clear" w:color="000000" w:fill="auto"/>
          </w:tcPr>
          <w:p w14:paraId="3A236034" w14:textId="77777777" w:rsidR="003479AC" w:rsidRPr="00764F8E" w:rsidRDefault="003479AC" w:rsidP="00AF3F39">
            <w:pPr>
              <w:rPr>
                <w:rFonts w:cs="Arial"/>
                <w:sz w:val="18"/>
                <w:szCs w:val="18"/>
              </w:rPr>
            </w:pPr>
            <w:r>
              <w:rPr>
                <w:rFonts w:cs="Arial"/>
                <w:sz w:val="18"/>
                <w:szCs w:val="18"/>
              </w:rPr>
              <w:t>ifrs-full_OtherReserves</w:t>
            </w:r>
          </w:p>
        </w:tc>
        <w:tc>
          <w:tcPr>
            <w:tcW w:w="3411" w:type="dxa"/>
            <w:shd w:val="clear" w:color="000000" w:fill="auto"/>
          </w:tcPr>
          <w:p w14:paraId="7A2E7704" w14:textId="77777777" w:rsidR="003479AC" w:rsidRPr="00764F8E" w:rsidRDefault="003479AC" w:rsidP="00AF3F39">
            <w:pPr>
              <w:rPr>
                <w:rFonts w:cs="Arial"/>
                <w:sz w:val="18"/>
                <w:szCs w:val="18"/>
              </w:rPr>
            </w:pPr>
            <w:r>
              <w:rPr>
                <w:rFonts w:cs="Arial"/>
                <w:sz w:val="18"/>
                <w:szCs w:val="18"/>
              </w:rPr>
              <w:t>Other reserves</w:t>
            </w:r>
          </w:p>
        </w:tc>
      </w:tr>
      <w:tr w:rsidR="003479AC" w:rsidRPr="00F0348F" w14:paraId="18386632" w14:textId="77777777" w:rsidTr="00AF3F39">
        <w:trPr>
          <w:trHeight w:val="399"/>
        </w:trPr>
        <w:tc>
          <w:tcPr>
            <w:tcW w:w="3119" w:type="dxa"/>
            <w:shd w:val="clear" w:color="000000" w:fill="auto"/>
            <w:hideMark/>
          </w:tcPr>
          <w:p w14:paraId="768820C7" w14:textId="77777777" w:rsidR="003479AC" w:rsidRPr="00764F8E" w:rsidRDefault="003479AC" w:rsidP="00AF3F39">
            <w:pPr>
              <w:rPr>
                <w:rFonts w:cs="Arial"/>
                <w:sz w:val="18"/>
                <w:szCs w:val="18"/>
              </w:rPr>
            </w:pPr>
            <w:r w:rsidRPr="00764F8E">
              <w:rPr>
                <w:rFonts w:cs="Arial"/>
                <w:sz w:val="18"/>
                <w:szCs w:val="18"/>
              </w:rPr>
              <w:t>Profit (loss)</w:t>
            </w:r>
          </w:p>
        </w:tc>
        <w:tc>
          <w:tcPr>
            <w:tcW w:w="3109" w:type="dxa"/>
            <w:shd w:val="clear" w:color="000000" w:fill="auto"/>
          </w:tcPr>
          <w:p w14:paraId="5F5E760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
        </w:tc>
        <w:tc>
          <w:tcPr>
            <w:tcW w:w="3411" w:type="dxa"/>
            <w:shd w:val="clear" w:color="000000" w:fill="auto"/>
          </w:tcPr>
          <w:p w14:paraId="45E25DE1" w14:textId="77777777" w:rsidR="003479AC" w:rsidRPr="00764F8E" w:rsidRDefault="003479AC" w:rsidP="00AF3F39">
            <w:pPr>
              <w:rPr>
                <w:rFonts w:cs="Arial"/>
                <w:sz w:val="18"/>
                <w:szCs w:val="18"/>
              </w:rPr>
            </w:pPr>
            <w:r>
              <w:rPr>
                <w:rFonts w:cs="Arial"/>
                <w:sz w:val="18"/>
                <w:szCs w:val="18"/>
              </w:rPr>
              <w:t>Profit (loss)</w:t>
            </w:r>
          </w:p>
        </w:tc>
      </w:tr>
      <w:tr w:rsidR="003479AC" w:rsidRPr="00F0348F" w14:paraId="12AA33B9" w14:textId="77777777" w:rsidTr="00AF3F39">
        <w:trPr>
          <w:trHeight w:val="435"/>
        </w:trPr>
        <w:tc>
          <w:tcPr>
            <w:tcW w:w="3119" w:type="dxa"/>
            <w:shd w:val="clear" w:color="000000" w:fill="auto"/>
            <w:hideMark/>
          </w:tcPr>
          <w:p w14:paraId="46B53D64" w14:textId="77777777" w:rsidR="003479AC" w:rsidRPr="00764F8E" w:rsidRDefault="003479AC" w:rsidP="00AF3F39">
            <w:pPr>
              <w:rPr>
                <w:rFonts w:cs="Arial"/>
                <w:sz w:val="18"/>
                <w:szCs w:val="18"/>
              </w:rPr>
            </w:pPr>
            <w:r w:rsidRPr="00764F8E">
              <w:rPr>
                <w:rFonts w:cs="Arial"/>
                <w:sz w:val="18"/>
                <w:szCs w:val="18"/>
              </w:rPr>
              <w:t>Total comprehensive income</w:t>
            </w:r>
          </w:p>
        </w:tc>
        <w:tc>
          <w:tcPr>
            <w:tcW w:w="3109" w:type="dxa"/>
            <w:shd w:val="clear" w:color="000000" w:fill="auto"/>
          </w:tcPr>
          <w:p w14:paraId="32010C22"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
        </w:tc>
        <w:tc>
          <w:tcPr>
            <w:tcW w:w="3411" w:type="dxa"/>
            <w:shd w:val="clear" w:color="000000" w:fill="auto"/>
          </w:tcPr>
          <w:p w14:paraId="6D3B2FEB" w14:textId="77777777" w:rsidR="003479AC" w:rsidRPr="00764F8E" w:rsidRDefault="003479AC" w:rsidP="00AF3F39">
            <w:pPr>
              <w:rPr>
                <w:rFonts w:cs="Arial"/>
                <w:sz w:val="18"/>
                <w:szCs w:val="18"/>
              </w:rPr>
            </w:pPr>
            <w:r>
              <w:rPr>
                <w:rFonts w:cs="Arial"/>
                <w:sz w:val="18"/>
                <w:szCs w:val="18"/>
              </w:rPr>
              <w:t>Total comprehensive income</w:t>
            </w:r>
          </w:p>
        </w:tc>
      </w:tr>
      <w:tr w:rsidR="003479AC" w:rsidRPr="00FB5556" w14:paraId="66345E92" w14:textId="77777777" w:rsidTr="00AF3F39">
        <w:trPr>
          <w:trHeight w:val="435"/>
        </w:trPr>
        <w:tc>
          <w:tcPr>
            <w:tcW w:w="3119" w:type="dxa"/>
            <w:shd w:val="clear" w:color="000000" w:fill="auto"/>
          </w:tcPr>
          <w:p w14:paraId="268F02AC"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c>
          <w:tcPr>
            <w:tcW w:w="3109" w:type="dxa"/>
            <w:shd w:val="clear" w:color="000000" w:fill="auto"/>
          </w:tcPr>
          <w:p w14:paraId="57663861" w14:textId="77777777"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3411" w:type="dxa"/>
            <w:shd w:val="clear" w:color="000000" w:fill="auto"/>
          </w:tcPr>
          <w:p w14:paraId="078DCE6A"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r>
      <w:tr w:rsidR="003479AC" w:rsidRPr="00FB5556" w14:paraId="239C5B63" w14:textId="77777777" w:rsidTr="00AF3F39">
        <w:trPr>
          <w:trHeight w:val="435"/>
        </w:trPr>
        <w:tc>
          <w:tcPr>
            <w:tcW w:w="3119" w:type="dxa"/>
            <w:shd w:val="clear" w:color="000000" w:fill="auto"/>
          </w:tcPr>
          <w:p w14:paraId="021CEB5F"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3109" w:type="dxa"/>
            <w:shd w:val="clear" w:color="000000" w:fill="auto"/>
          </w:tcPr>
          <w:p w14:paraId="2A7E574E"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ifrs_au-full_DisclosureOfContingentLiabilitiesOfParentEntity</w:t>
            </w:r>
          </w:p>
        </w:tc>
        <w:tc>
          <w:tcPr>
            <w:tcW w:w="3411" w:type="dxa"/>
            <w:shd w:val="clear" w:color="000000" w:fill="auto"/>
          </w:tcPr>
          <w:p w14:paraId="4BE8233B"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14:paraId="329AF1E7" w14:textId="77777777" w:rsidTr="00AF3F39">
        <w:trPr>
          <w:trHeight w:val="435"/>
        </w:trPr>
        <w:tc>
          <w:tcPr>
            <w:tcW w:w="3119" w:type="dxa"/>
            <w:shd w:val="clear" w:color="000000" w:fill="auto"/>
          </w:tcPr>
          <w:p w14:paraId="406AAD59" w14:textId="77777777"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3109" w:type="dxa"/>
            <w:shd w:val="clear" w:color="000000" w:fill="auto"/>
          </w:tcPr>
          <w:p w14:paraId="5788F4A4"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14:paraId="3C1E1218" w14:textId="77777777" w:rsidR="003479AC" w:rsidRPr="00FB5556" w:rsidRDefault="003479AC" w:rsidP="00AF3F39">
            <w:pPr>
              <w:rPr>
                <w:rFonts w:cs="Arial"/>
                <w:sz w:val="18"/>
                <w:szCs w:val="18"/>
                <w:lang w:val="en-US"/>
              </w:rPr>
            </w:pPr>
          </w:p>
        </w:tc>
        <w:tc>
          <w:tcPr>
            <w:tcW w:w="3411" w:type="dxa"/>
            <w:shd w:val="clear" w:color="000000" w:fill="auto"/>
          </w:tcPr>
          <w:p w14:paraId="68A8E660" w14:textId="77777777"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14:paraId="746A265F" w14:textId="77777777" w:rsidR="00AC4873" w:rsidRPr="00E231F2" w:rsidRDefault="00AC4873" w:rsidP="00E231F2">
      <w:pPr>
        <w:pStyle w:val="Head3"/>
      </w:pPr>
      <w:bookmarkStart w:id="193" w:name="_Toc41810548"/>
      <w:r w:rsidRPr="00E231F2">
        <w:t>"For application" dimensions</w:t>
      </w:r>
      <w:bookmarkEnd w:id="193"/>
    </w:p>
    <w:p w14:paraId="274F0339" w14:textId="77777777" w:rsidR="00AE7355" w:rsidRDefault="00AE7355" w:rsidP="00A32A54">
      <w:pPr>
        <w:rPr>
          <w:sz w:val="20"/>
          <w:szCs w:val="20"/>
          <w:lang w:val="en-US"/>
        </w:rPr>
      </w:pPr>
      <w:r>
        <w:rPr>
          <w:sz w:val="20"/>
          <w:szCs w:val="20"/>
          <w:lang w:val="en-US"/>
        </w:rPr>
        <w:t xml:space="preserve">Certain entities are </w:t>
      </w:r>
      <w:r w:rsidR="00A32A54" w:rsidRPr="00F0348F">
        <w:rPr>
          <w:sz w:val="20"/>
          <w:szCs w:val="20"/>
          <w:lang w:val="en-US"/>
        </w:rPr>
        <w:t xml:space="preserve">required </w:t>
      </w:r>
      <w:r>
        <w:rPr>
          <w:sz w:val="20"/>
          <w:szCs w:val="20"/>
          <w:lang w:val="en-US"/>
        </w:rPr>
        <w:t>to</w:t>
      </w:r>
      <w:r w:rsidR="00A32A54" w:rsidRPr="00F0348F">
        <w:rPr>
          <w:sz w:val="20"/>
          <w:szCs w:val="20"/>
          <w:lang w:val="en-US"/>
        </w:rPr>
        <w:t xml:space="preserve"> report both consolidated and </w:t>
      </w:r>
      <w:r w:rsidR="00A32A54">
        <w:rPr>
          <w:sz w:val="20"/>
          <w:szCs w:val="20"/>
          <w:lang w:val="en-US"/>
        </w:rPr>
        <w:t>separate (</w:t>
      </w:r>
      <w:r w:rsidR="00A32A54" w:rsidRPr="00F0348F">
        <w:rPr>
          <w:sz w:val="20"/>
          <w:szCs w:val="20"/>
          <w:lang w:val="en-US"/>
        </w:rPr>
        <w:t>parent</w:t>
      </w:r>
      <w:r w:rsidR="00A32A54">
        <w:rPr>
          <w:sz w:val="20"/>
          <w:szCs w:val="20"/>
          <w:lang w:val="en-US"/>
        </w:rPr>
        <w:t>)</w:t>
      </w:r>
      <w:r w:rsidR="00A32A54" w:rsidRPr="00F0348F">
        <w:rPr>
          <w:sz w:val="20"/>
          <w:szCs w:val="20"/>
          <w:lang w:val="en-US"/>
        </w:rPr>
        <w:t xml:space="preserve"> financial statements. </w:t>
      </w:r>
      <w:r>
        <w:rPr>
          <w:sz w:val="20"/>
          <w:szCs w:val="20"/>
          <w:lang w:val="en-US"/>
        </w:rPr>
        <w:t xml:space="preserve"> The entry point </w:t>
      </w:r>
      <w:r w:rsidR="00F45F5B">
        <w:rPr>
          <w:sz w:val="20"/>
          <w:szCs w:val="20"/>
          <w:lang w:val="en-US"/>
        </w:rPr>
        <w:t>2</w:t>
      </w:r>
      <w:r>
        <w:rPr>
          <w:sz w:val="20"/>
          <w:szCs w:val="20"/>
          <w:lang w:val="en-US"/>
        </w:rPr>
        <w:t xml:space="preserve"> is created to accommodate this requirement.  The entry point </w:t>
      </w:r>
      <w:r w:rsidR="00F45F5B">
        <w:rPr>
          <w:sz w:val="20"/>
          <w:szCs w:val="20"/>
          <w:lang w:val="en-US"/>
        </w:rPr>
        <w:t>2</w:t>
      </w:r>
      <w:r>
        <w:rPr>
          <w:sz w:val="20"/>
          <w:szCs w:val="20"/>
          <w:lang w:val="en-US"/>
        </w:rPr>
        <w:t xml:space="preserve"> applies the role [913000] – Axis – Consolidated and separate financial statements (containing dimension domain-members:"consolidated and separated financial statements [axis]"; "Consolidated [member]" and "Separate [member]") to most of the ERL in the IFRS Taxonomy with the exception of the following </w:t>
      </w:r>
      <w:r w:rsidR="00981447">
        <w:rPr>
          <w:sz w:val="20"/>
          <w:szCs w:val="20"/>
          <w:lang w:val="en-US"/>
        </w:rPr>
        <w:t>ELRs:</w:t>
      </w:r>
      <w:r>
        <w:rPr>
          <w:sz w:val="20"/>
          <w:szCs w:val="20"/>
          <w:lang w:val="en-US"/>
        </w:rPr>
        <w:t xml:space="preserve">  </w:t>
      </w:r>
    </w:p>
    <w:p w14:paraId="1D3B6D2A" w14:textId="77777777" w:rsidR="00981447" w:rsidRDefault="00981447" w:rsidP="00A32A54">
      <w:pPr>
        <w:rPr>
          <w:sz w:val="20"/>
          <w:szCs w:val="20"/>
          <w:lang w:val="en-US"/>
        </w:rPr>
      </w:pPr>
    </w:p>
    <w:p w14:paraId="0BD7945E" w14:textId="77777777" w:rsidR="00981447" w:rsidRDefault="00981447" w:rsidP="00981447">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Pr>
          <w:rFonts w:cs="Arial"/>
          <w:bCs/>
          <w:iCs/>
          <w:sz w:val="20"/>
          <w:szCs w:val="20"/>
        </w:rPr>
        <w:t>,</w:t>
      </w:r>
    </w:p>
    <w:p w14:paraId="68637EC9" w14:textId="77777777" w:rsidR="00981447" w:rsidRDefault="00981447" w:rsidP="00981447">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14:paraId="4C03DE67"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14:paraId="4B77F926" w14:textId="77777777" w:rsidR="00981447" w:rsidRDefault="00981447" w:rsidP="00981447">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14:paraId="549DF794"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14:paraId="4B2FBB43" w14:textId="77777777" w:rsidR="00981447" w:rsidRDefault="00981447" w:rsidP="00981447">
      <w:pPr>
        <w:autoSpaceDE w:val="0"/>
        <w:autoSpaceDN w:val="0"/>
        <w:adjustRightInd w:val="0"/>
        <w:jc w:val="both"/>
        <w:rPr>
          <w:rFonts w:cs="Arial"/>
          <w:bCs/>
          <w:iCs/>
          <w:sz w:val="20"/>
          <w:szCs w:val="20"/>
        </w:rPr>
      </w:pPr>
      <w:r w:rsidRPr="00C972BD">
        <w:rPr>
          <w:rFonts w:cs="Arial"/>
          <w:bCs/>
          <w:iCs/>
          <w:sz w:val="20"/>
          <w:szCs w:val="20"/>
        </w:rPr>
        <w:t>[800600] Notes - List of accounting policies</w:t>
      </w:r>
      <w:r>
        <w:rPr>
          <w:rFonts w:cs="Arial"/>
          <w:bCs/>
          <w:iCs/>
          <w:sz w:val="20"/>
          <w:szCs w:val="20"/>
        </w:rPr>
        <w:t>.</w:t>
      </w:r>
    </w:p>
    <w:p w14:paraId="012FD2A9" w14:textId="77777777" w:rsidR="00981447" w:rsidRDefault="00981447" w:rsidP="00A32A54">
      <w:pPr>
        <w:rPr>
          <w:sz w:val="20"/>
          <w:szCs w:val="20"/>
          <w:lang w:val="en-US"/>
        </w:rPr>
      </w:pPr>
    </w:p>
    <w:p w14:paraId="22B13E4A" w14:textId="77777777" w:rsidR="00A32A54" w:rsidRDefault="00981447" w:rsidP="00A50F67">
      <w:pPr>
        <w:rPr>
          <w:rFonts w:cs="Arial"/>
          <w:bCs/>
          <w:iCs/>
          <w:sz w:val="20"/>
          <w:szCs w:val="20"/>
        </w:rPr>
      </w:pPr>
      <w:r>
        <w:rPr>
          <w:rFonts w:cs="Arial"/>
          <w:bCs/>
          <w:iCs/>
          <w:sz w:val="20"/>
          <w:szCs w:val="20"/>
        </w:rPr>
        <w:t xml:space="preserve">The below table listed the Australian extension files which are created for entry point </w:t>
      </w:r>
      <w:r w:rsidR="00F45F5B">
        <w:rPr>
          <w:rFonts w:cs="Arial"/>
          <w:bCs/>
          <w:iCs/>
          <w:sz w:val="20"/>
          <w:szCs w:val="20"/>
        </w:rPr>
        <w:t>2</w:t>
      </w:r>
      <w:r>
        <w:rPr>
          <w:rFonts w:cs="Arial"/>
          <w:bCs/>
          <w:iCs/>
          <w:sz w:val="20"/>
          <w:szCs w:val="20"/>
        </w:rPr>
        <w:t xml:space="preserve">. </w:t>
      </w:r>
    </w:p>
    <w:p w14:paraId="04AF6CC3" w14:textId="77777777" w:rsidR="00A32A54" w:rsidRDefault="00A32A54" w:rsidP="00A50F67">
      <w:pPr>
        <w:rPr>
          <w:rFonts w:cs="Arial"/>
          <w:bCs/>
          <w:iCs/>
          <w:sz w:val="20"/>
          <w:szCs w:val="20"/>
        </w:rPr>
      </w:pPr>
    </w:p>
    <w:p w14:paraId="183A60BA" w14:textId="77777777" w:rsidR="00981447" w:rsidRPr="00981447" w:rsidRDefault="00981447" w:rsidP="00981447">
      <w:pPr>
        <w:pStyle w:val="ListParagraph"/>
        <w:numPr>
          <w:ilvl w:val="0"/>
          <w:numId w:val="31"/>
        </w:numPr>
        <w:autoSpaceDE w:val="0"/>
        <w:autoSpaceDN w:val="0"/>
        <w:adjustRightInd w:val="0"/>
        <w:ind w:left="851" w:hanging="851"/>
        <w:rPr>
          <w:rStyle w:val="Emphasis"/>
          <w:bCs w:val="0"/>
          <w:sz w:val="18"/>
          <w:szCs w:val="18"/>
        </w:rPr>
      </w:pPr>
      <w:r w:rsidRPr="00981447">
        <w:rPr>
          <w:rStyle w:val="Emphasis"/>
          <w:bCs w:val="0"/>
          <w:sz w:val="18"/>
          <w:szCs w:val="18"/>
        </w:rPr>
        <w:t>Australian extension files created for entry point two</w:t>
      </w:r>
    </w:p>
    <w:p w14:paraId="129D821C" w14:textId="77777777" w:rsidR="00981447" w:rsidRDefault="00981447" w:rsidP="00981447">
      <w:pPr>
        <w:pStyle w:val="ListParagraph"/>
        <w:autoSpaceDE w:val="0"/>
        <w:autoSpaceDN w:val="0"/>
        <w:adjustRightInd w:val="0"/>
        <w:ind w:left="1070"/>
      </w:pPr>
    </w:p>
    <w:tbl>
      <w:tblPr>
        <w:tblW w:w="9087" w:type="dxa"/>
        <w:tblInd w:w="93" w:type="dxa"/>
        <w:tblLook w:val="04A0" w:firstRow="1" w:lastRow="0" w:firstColumn="1" w:lastColumn="0" w:noHBand="0" w:noVBand="1"/>
      </w:tblPr>
      <w:tblGrid>
        <w:gridCol w:w="3984"/>
        <w:gridCol w:w="5103"/>
      </w:tblGrid>
      <w:tr w:rsidR="00981447" w:rsidRPr="00C06AF8" w14:paraId="4E2951C5" w14:textId="77777777" w:rsidTr="00981447">
        <w:trPr>
          <w:trHeight w:val="510"/>
          <w:tblHeader/>
        </w:trPr>
        <w:tc>
          <w:tcPr>
            <w:tcW w:w="3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95368A" w14:textId="77777777" w:rsidR="00981447" w:rsidRPr="00C06AF8" w:rsidRDefault="00981447" w:rsidP="00981447">
            <w:pPr>
              <w:rPr>
                <w:rFonts w:cs="Arial"/>
                <w:b/>
                <w:bCs/>
                <w:sz w:val="20"/>
                <w:szCs w:val="20"/>
              </w:rPr>
            </w:pPr>
            <w:r w:rsidRPr="00C06AF8">
              <w:rPr>
                <w:rFonts w:cs="Arial"/>
                <w:b/>
                <w:bCs/>
                <w:sz w:val="20"/>
                <w:szCs w:val="20"/>
                <w:lang w:val="en-US"/>
              </w:rPr>
              <w:t>Extension files</w:t>
            </w:r>
          </w:p>
        </w:tc>
        <w:tc>
          <w:tcPr>
            <w:tcW w:w="5103" w:type="dxa"/>
            <w:tcBorders>
              <w:top w:val="single" w:sz="4" w:space="0" w:color="auto"/>
              <w:left w:val="nil"/>
              <w:bottom w:val="single" w:sz="4" w:space="0" w:color="auto"/>
              <w:right w:val="single" w:sz="4" w:space="0" w:color="auto"/>
            </w:tcBorders>
            <w:shd w:val="clear" w:color="auto" w:fill="DBE5F1" w:themeFill="accent1" w:themeFillTint="33"/>
            <w:hideMark/>
          </w:tcPr>
          <w:p w14:paraId="5A5A1D77" w14:textId="77777777" w:rsidR="00981447" w:rsidRPr="00C06AF8" w:rsidRDefault="00981447" w:rsidP="00AD6431">
            <w:pPr>
              <w:rPr>
                <w:rFonts w:cs="Arial"/>
                <w:b/>
                <w:bCs/>
                <w:sz w:val="20"/>
                <w:szCs w:val="20"/>
              </w:rPr>
            </w:pPr>
            <w:r w:rsidRPr="00C06AF8">
              <w:rPr>
                <w:rFonts w:cs="Arial"/>
                <w:b/>
                <w:bCs/>
                <w:sz w:val="20"/>
                <w:szCs w:val="20"/>
              </w:rPr>
              <w:t>Purpose</w:t>
            </w:r>
          </w:p>
        </w:tc>
      </w:tr>
      <w:tr w:rsidR="00981447" w:rsidRPr="00C06AF8" w14:paraId="224AE2F6"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2232CFDB" w14:textId="11CB7B4F" w:rsidR="00981447" w:rsidRPr="00C06AF8" w:rsidRDefault="00183BB3" w:rsidP="00AD6431">
            <w:pPr>
              <w:rPr>
                <w:rFonts w:cs="Arial"/>
                <w:sz w:val="20"/>
                <w:szCs w:val="20"/>
                <w:lang w:val="en-US"/>
              </w:rPr>
            </w:pPr>
            <w:r w:rsidRPr="00C06AF8">
              <w:rPr>
                <w:rFonts w:cs="Arial"/>
                <w:sz w:val="20"/>
                <w:szCs w:val="20"/>
                <w:lang w:val="en-US"/>
              </w:rPr>
              <w:t>rol_au_extension_ep2_</w:t>
            </w:r>
            <w:r w:rsidR="00E6729F">
              <w:rPr>
                <w:rFonts w:cs="Arial"/>
                <w:sz w:val="20"/>
                <w:szCs w:val="20"/>
                <w:lang w:val="en-US"/>
              </w:rPr>
              <w:t>2020-06-18</w:t>
            </w:r>
            <w:r w:rsidRPr="00C06AF8">
              <w:rPr>
                <w:rFonts w:cs="Arial"/>
                <w:sz w:val="20"/>
                <w:szCs w:val="20"/>
                <w:lang w:val="en-US"/>
              </w:rPr>
              <w:t>.xsd</w:t>
            </w:r>
          </w:p>
        </w:tc>
        <w:tc>
          <w:tcPr>
            <w:tcW w:w="5103" w:type="dxa"/>
            <w:tcBorders>
              <w:top w:val="nil"/>
              <w:left w:val="single" w:sz="4" w:space="0" w:color="auto"/>
              <w:bottom w:val="single" w:sz="4" w:space="0" w:color="auto"/>
              <w:right w:val="single" w:sz="4" w:space="0" w:color="auto"/>
            </w:tcBorders>
            <w:shd w:val="clear" w:color="auto" w:fill="auto"/>
          </w:tcPr>
          <w:p w14:paraId="125CBD82" w14:textId="77777777" w:rsidR="00981447" w:rsidRPr="00C06AF8" w:rsidRDefault="00183BB3" w:rsidP="00AD6431">
            <w:pPr>
              <w:rPr>
                <w:rFonts w:cs="Arial"/>
                <w:sz w:val="20"/>
                <w:szCs w:val="20"/>
                <w:lang w:val="en-US"/>
              </w:rPr>
            </w:pPr>
            <w:r w:rsidRPr="00C06AF8">
              <w:rPr>
                <w:rFonts w:cs="Arial"/>
                <w:sz w:val="20"/>
                <w:szCs w:val="20"/>
                <w:lang w:val="en-US"/>
              </w:rPr>
              <w:t>Define ELR created in the AU extension to be used for entry point two such as: [210000-EP2], [220000-EP2], [310000-EP2], etc.</w:t>
            </w:r>
          </w:p>
          <w:p w14:paraId="0ADED981" w14:textId="77777777" w:rsidR="00183BB3" w:rsidRPr="00C06AF8" w:rsidRDefault="00183BB3" w:rsidP="00AD6431">
            <w:pPr>
              <w:rPr>
                <w:rFonts w:cs="Arial"/>
                <w:sz w:val="20"/>
                <w:szCs w:val="20"/>
                <w:lang w:val="en-US"/>
              </w:rPr>
            </w:pPr>
          </w:p>
        </w:tc>
      </w:tr>
      <w:tr w:rsidR="00981447" w:rsidRPr="00C06AF8" w14:paraId="2E001C67"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2DF1BA94" w14:textId="4646502E" w:rsidR="00981447" w:rsidRPr="00C06AF8" w:rsidRDefault="00183BB3" w:rsidP="00AD6431">
            <w:pPr>
              <w:rPr>
                <w:rFonts w:cs="Arial"/>
                <w:sz w:val="20"/>
                <w:szCs w:val="20"/>
              </w:rPr>
            </w:pPr>
            <w:r w:rsidRPr="00C06AF8">
              <w:rPr>
                <w:rFonts w:cs="Arial"/>
                <w:sz w:val="20"/>
                <w:szCs w:val="20"/>
              </w:rPr>
              <w:lastRenderedPageBreak/>
              <w:t>def_au_extension_ep2_</w:t>
            </w:r>
            <w:r w:rsidR="00E6729F">
              <w:rPr>
                <w:rFonts w:cs="Arial"/>
                <w:sz w:val="20"/>
                <w:szCs w:val="20"/>
              </w:rPr>
              <w:t>2020-06-18</w:t>
            </w:r>
            <w:r w:rsidRPr="00C06AF8">
              <w:rPr>
                <w:rFonts w:cs="Arial"/>
                <w:sz w:val="20"/>
                <w:szCs w:val="20"/>
              </w:rPr>
              <w:t>.xml</w:t>
            </w:r>
          </w:p>
        </w:tc>
        <w:tc>
          <w:tcPr>
            <w:tcW w:w="5103" w:type="dxa"/>
            <w:tcBorders>
              <w:top w:val="nil"/>
              <w:left w:val="single" w:sz="4" w:space="0" w:color="auto"/>
              <w:bottom w:val="single" w:sz="4" w:space="0" w:color="auto"/>
              <w:right w:val="single" w:sz="4" w:space="0" w:color="auto"/>
            </w:tcBorders>
            <w:shd w:val="clear" w:color="auto" w:fill="auto"/>
          </w:tcPr>
          <w:p w14:paraId="2D8F96FC" w14:textId="77777777" w:rsidR="00981447" w:rsidRPr="00C06AF8" w:rsidRDefault="00183BB3" w:rsidP="00AD6431">
            <w:pPr>
              <w:rPr>
                <w:rFonts w:cs="Arial"/>
                <w:sz w:val="20"/>
                <w:szCs w:val="20"/>
                <w:lang w:val="en-US"/>
              </w:rPr>
            </w:pPr>
            <w:r w:rsidRPr="00C06AF8">
              <w:rPr>
                <w:rFonts w:cs="Arial"/>
                <w:sz w:val="20"/>
                <w:szCs w:val="20"/>
                <w:lang w:val="en-US"/>
              </w:rPr>
              <w:t>Apply the 3 dimension domain-member elements :"consolidated and separated financial statements [axis]"; "Consolidated [member]" and "Separate [member]" to relevant existing IFRS Taxonomy's dimensions.</w:t>
            </w:r>
          </w:p>
          <w:p w14:paraId="78A00581" w14:textId="77777777" w:rsidR="00183BB3" w:rsidRPr="00C06AF8" w:rsidRDefault="00183BB3" w:rsidP="00AD6431">
            <w:pPr>
              <w:rPr>
                <w:rFonts w:cs="Arial"/>
                <w:sz w:val="20"/>
                <w:szCs w:val="20"/>
                <w:lang w:val="en-US"/>
              </w:rPr>
            </w:pPr>
          </w:p>
        </w:tc>
      </w:tr>
      <w:tr w:rsidR="00183BB3" w:rsidRPr="00C06AF8" w14:paraId="4FF05362"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554E5CAE" w14:textId="127EBD52" w:rsidR="00183BB3" w:rsidRPr="00C06AF8" w:rsidRDefault="00183BB3" w:rsidP="00AD6431">
            <w:pPr>
              <w:rPr>
                <w:rFonts w:cs="Arial"/>
                <w:sz w:val="20"/>
                <w:szCs w:val="20"/>
              </w:rPr>
            </w:pPr>
            <w:r w:rsidRPr="00C06AF8">
              <w:rPr>
                <w:rFonts w:cs="Arial"/>
                <w:sz w:val="20"/>
                <w:szCs w:val="20"/>
              </w:rPr>
              <w:t>pre_au_extension_ep2_</w:t>
            </w:r>
            <w:r w:rsidR="00563A5E">
              <w:rPr>
                <w:rFonts w:cs="Arial"/>
                <w:sz w:val="20"/>
                <w:szCs w:val="20"/>
              </w:rPr>
              <w:t>2020-06-18</w:t>
            </w:r>
            <w:r w:rsidRPr="00C06AF8">
              <w:rPr>
                <w:rFonts w:cs="Arial"/>
                <w:sz w:val="20"/>
                <w:szCs w:val="20"/>
              </w:rPr>
              <w:t>.xml</w:t>
            </w:r>
          </w:p>
        </w:tc>
        <w:tc>
          <w:tcPr>
            <w:tcW w:w="5103" w:type="dxa"/>
            <w:tcBorders>
              <w:top w:val="nil"/>
              <w:left w:val="single" w:sz="4" w:space="0" w:color="auto"/>
              <w:bottom w:val="single" w:sz="4" w:space="0" w:color="auto"/>
              <w:right w:val="single" w:sz="4" w:space="0" w:color="auto"/>
            </w:tcBorders>
            <w:shd w:val="clear" w:color="auto" w:fill="auto"/>
          </w:tcPr>
          <w:p w14:paraId="3A466111" w14:textId="77777777" w:rsidR="00183BB3" w:rsidRPr="00C06AF8" w:rsidRDefault="00573506" w:rsidP="00573506">
            <w:pPr>
              <w:rPr>
                <w:rFonts w:cs="Arial"/>
                <w:sz w:val="20"/>
                <w:szCs w:val="20"/>
                <w:lang w:val="en-US"/>
              </w:rPr>
            </w:pPr>
            <w:r w:rsidRPr="00C06AF8">
              <w:rPr>
                <w:rFonts w:cs="Arial"/>
                <w:sz w:val="20"/>
                <w:szCs w:val="20"/>
                <w:lang w:val="en-US"/>
              </w:rPr>
              <w:t>Apply the [913000] – Axis – Consolidated and separate financial statements to relevant existing IFRS Taxonomy's presentation linkbases.</w:t>
            </w:r>
          </w:p>
          <w:p w14:paraId="3906AB8F" w14:textId="77777777" w:rsidR="00573506" w:rsidRPr="00C06AF8" w:rsidRDefault="00573506" w:rsidP="00573506">
            <w:pPr>
              <w:rPr>
                <w:rFonts w:cs="Arial"/>
                <w:sz w:val="20"/>
                <w:szCs w:val="20"/>
                <w:lang w:val="en-US"/>
              </w:rPr>
            </w:pPr>
          </w:p>
        </w:tc>
      </w:tr>
      <w:tr w:rsidR="00183BB3" w:rsidRPr="00C06AF8" w14:paraId="41DF5169" w14:textId="77777777" w:rsidTr="00981447">
        <w:trPr>
          <w:trHeight w:val="465"/>
        </w:trPr>
        <w:tc>
          <w:tcPr>
            <w:tcW w:w="3984" w:type="dxa"/>
            <w:tcBorders>
              <w:top w:val="nil"/>
              <w:left w:val="single" w:sz="4" w:space="0" w:color="auto"/>
              <w:bottom w:val="single" w:sz="4" w:space="0" w:color="auto"/>
              <w:right w:val="single" w:sz="4" w:space="0" w:color="auto"/>
            </w:tcBorders>
            <w:shd w:val="clear" w:color="auto" w:fill="auto"/>
          </w:tcPr>
          <w:p w14:paraId="51BBA68D" w14:textId="2331A6A4" w:rsidR="00183BB3" w:rsidRPr="00C06AF8" w:rsidRDefault="00183BB3" w:rsidP="00AD6431">
            <w:pPr>
              <w:rPr>
                <w:rFonts w:cs="Arial"/>
                <w:sz w:val="20"/>
                <w:szCs w:val="20"/>
              </w:rPr>
            </w:pPr>
            <w:r w:rsidRPr="00C06AF8">
              <w:rPr>
                <w:rFonts w:cs="Arial"/>
                <w:sz w:val="20"/>
                <w:szCs w:val="20"/>
              </w:rPr>
              <w:t>def_au_extension_ep2_</w:t>
            </w:r>
            <w:r w:rsidR="00563A5E">
              <w:rPr>
                <w:rFonts w:cs="Arial"/>
                <w:sz w:val="20"/>
                <w:szCs w:val="20"/>
              </w:rPr>
              <w:t>2020-06-18</w:t>
            </w:r>
            <w:r w:rsidRPr="00C06AF8">
              <w:rPr>
                <w:rFonts w:cs="Arial"/>
                <w:sz w:val="20"/>
                <w:szCs w:val="20"/>
              </w:rPr>
              <w:t>_role-210000-EP2.xml</w:t>
            </w:r>
          </w:p>
          <w:p w14:paraId="26F141CC" w14:textId="77777777" w:rsidR="00183BB3" w:rsidRPr="00C06AF8" w:rsidRDefault="00183BB3" w:rsidP="00AD6431">
            <w:pPr>
              <w:rPr>
                <w:rFonts w:cs="Arial"/>
                <w:sz w:val="20"/>
                <w:szCs w:val="20"/>
              </w:rPr>
            </w:pPr>
          </w:p>
          <w:p w14:paraId="1075E908" w14:textId="42D2AFBA" w:rsidR="00183BB3" w:rsidRPr="00C06AF8" w:rsidRDefault="00183BB3" w:rsidP="00AD6431">
            <w:pPr>
              <w:rPr>
                <w:rFonts w:cs="Arial"/>
                <w:sz w:val="20"/>
                <w:szCs w:val="20"/>
              </w:rPr>
            </w:pPr>
            <w:r w:rsidRPr="00C06AF8">
              <w:rPr>
                <w:rFonts w:cs="Arial"/>
                <w:sz w:val="20"/>
                <w:szCs w:val="20"/>
              </w:rPr>
              <w:t>def_au_extension_ep2_</w:t>
            </w:r>
            <w:r w:rsidR="00563A5E">
              <w:rPr>
                <w:rFonts w:cs="Arial"/>
                <w:sz w:val="20"/>
                <w:szCs w:val="20"/>
              </w:rPr>
              <w:t>2020-06-18</w:t>
            </w:r>
            <w:r w:rsidRPr="00C06AF8">
              <w:rPr>
                <w:rFonts w:cs="Arial"/>
                <w:sz w:val="20"/>
                <w:szCs w:val="20"/>
              </w:rPr>
              <w:t>_role-220000-EP2.xml</w:t>
            </w:r>
          </w:p>
          <w:p w14:paraId="16799B0B" w14:textId="77777777" w:rsidR="00183BB3" w:rsidRPr="00C06AF8" w:rsidRDefault="00183BB3" w:rsidP="00AD6431">
            <w:pPr>
              <w:rPr>
                <w:rFonts w:cs="Arial"/>
                <w:sz w:val="20"/>
                <w:szCs w:val="20"/>
              </w:rPr>
            </w:pPr>
          </w:p>
          <w:p w14:paraId="523DC53E" w14:textId="27AC5DB8" w:rsidR="00183BB3" w:rsidRPr="00C06AF8" w:rsidRDefault="00183BB3" w:rsidP="00AD6431">
            <w:pPr>
              <w:rPr>
                <w:rFonts w:cs="Arial"/>
                <w:sz w:val="20"/>
                <w:szCs w:val="20"/>
              </w:rPr>
            </w:pPr>
            <w:r w:rsidRPr="00C06AF8">
              <w:rPr>
                <w:rFonts w:cs="Arial"/>
                <w:sz w:val="20"/>
                <w:szCs w:val="20"/>
              </w:rPr>
              <w:t>def_au_extension_ep2_</w:t>
            </w:r>
            <w:r w:rsidR="00563A5E">
              <w:rPr>
                <w:rFonts w:cs="Arial"/>
                <w:sz w:val="20"/>
                <w:szCs w:val="20"/>
              </w:rPr>
              <w:t>2020-06-18</w:t>
            </w:r>
            <w:r w:rsidRPr="00C06AF8">
              <w:rPr>
                <w:rFonts w:cs="Arial"/>
                <w:sz w:val="20"/>
                <w:szCs w:val="20"/>
              </w:rPr>
              <w:t>_role-310000-EP2.xml</w:t>
            </w:r>
          </w:p>
          <w:p w14:paraId="26C4C9F8" w14:textId="77777777" w:rsidR="00183BB3" w:rsidRPr="00C06AF8" w:rsidRDefault="00183BB3" w:rsidP="00AD6431">
            <w:pPr>
              <w:rPr>
                <w:rFonts w:cs="Arial"/>
                <w:sz w:val="20"/>
                <w:szCs w:val="20"/>
              </w:rPr>
            </w:pPr>
          </w:p>
          <w:p w14:paraId="6684FEE4" w14:textId="77777777" w:rsidR="00183BB3" w:rsidRPr="00C06AF8" w:rsidRDefault="00183BB3" w:rsidP="00AD6431">
            <w:pPr>
              <w:rPr>
                <w:rFonts w:cs="Arial"/>
                <w:sz w:val="20"/>
                <w:szCs w:val="20"/>
              </w:rPr>
            </w:pPr>
            <w:r w:rsidRPr="00C06AF8">
              <w:rPr>
                <w:rFonts w:cs="Arial"/>
                <w:sz w:val="20"/>
                <w:szCs w:val="20"/>
              </w:rPr>
              <w:t>…etc.</w:t>
            </w:r>
          </w:p>
        </w:tc>
        <w:tc>
          <w:tcPr>
            <w:tcW w:w="5103" w:type="dxa"/>
            <w:tcBorders>
              <w:top w:val="nil"/>
              <w:left w:val="single" w:sz="4" w:space="0" w:color="auto"/>
              <w:bottom w:val="single" w:sz="4" w:space="0" w:color="auto"/>
              <w:right w:val="single" w:sz="4" w:space="0" w:color="auto"/>
            </w:tcBorders>
            <w:shd w:val="clear" w:color="auto" w:fill="auto"/>
          </w:tcPr>
          <w:p w14:paraId="17335BD4" w14:textId="77777777" w:rsidR="00573506" w:rsidRPr="00C06AF8" w:rsidRDefault="00573506" w:rsidP="00573506">
            <w:pPr>
              <w:rPr>
                <w:rFonts w:cs="Arial"/>
                <w:sz w:val="20"/>
                <w:szCs w:val="20"/>
                <w:lang w:val="en-US"/>
              </w:rPr>
            </w:pPr>
            <w:r w:rsidRPr="00C06AF8">
              <w:rPr>
                <w:rFonts w:cs="Arial"/>
                <w:sz w:val="20"/>
                <w:szCs w:val="20"/>
                <w:lang w:val="en-US"/>
              </w:rPr>
              <w:t>Apply the [913000] – Axis – Consolidated and separate financial statements to all relevant IFRS elements that are not part of the IFRS Taxonomy's existing dimensions.</w:t>
            </w:r>
          </w:p>
          <w:p w14:paraId="2856962E" w14:textId="77777777" w:rsidR="00573506" w:rsidRPr="00C06AF8" w:rsidRDefault="00573506" w:rsidP="00573506">
            <w:pPr>
              <w:rPr>
                <w:rFonts w:cs="Arial"/>
                <w:sz w:val="20"/>
                <w:szCs w:val="20"/>
                <w:lang w:val="en-US"/>
              </w:rPr>
            </w:pPr>
          </w:p>
          <w:p w14:paraId="1CCC251A" w14:textId="1A942BF2" w:rsidR="00C06AF8" w:rsidRPr="00C06AF8" w:rsidRDefault="00573506" w:rsidP="00573506">
            <w:pPr>
              <w:rPr>
                <w:rFonts w:cs="Arial"/>
                <w:sz w:val="20"/>
                <w:szCs w:val="20"/>
              </w:rPr>
            </w:pPr>
            <w:r w:rsidRPr="00C06AF8">
              <w:rPr>
                <w:rFonts w:cs="Arial"/>
                <w:sz w:val="20"/>
                <w:szCs w:val="20"/>
                <w:lang w:val="en-US"/>
              </w:rPr>
              <w:t>For example, the file "</w:t>
            </w:r>
            <w:r w:rsidRPr="00C06AF8">
              <w:rPr>
                <w:rFonts w:cs="Arial"/>
                <w:sz w:val="20"/>
                <w:szCs w:val="20"/>
              </w:rPr>
              <w:t>def_au_extension_ep2_</w:t>
            </w:r>
            <w:r w:rsidR="00563A5E">
              <w:rPr>
                <w:rFonts w:cs="Arial"/>
                <w:sz w:val="20"/>
                <w:szCs w:val="20"/>
              </w:rPr>
              <w:t>2020-06-18</w:t>
            </w:r>
            <w:r w:rsidRPr="00C06AF8">
              <w:rPr>
                <w:rFonts w:cs="Arial"/>
                <w:sz w:val="20"/>
                <w:szCs w:val="20"/>
              </w:rPr>
              <w:t>_role-210000-EP2.xml" contain application of the role [913000] for all IFRS Taxonomy</w:t>
            </w:r>
            <w:r w:rsidR="00C06AF8" w:rsidRPr="00C06AF8">
              <w:rPr>
                <w:rFonts w:cs="Arial"/>
                <w:sz w:val="20"/>
                <w:szCs w:val="20"/>
              </w:rPr>
              <w:t xml:space="preserve"> elements in the ELR [210000] which are not part of any IFRS existing dimensions.</w:t>
            </w:r>
          </w:p>
          <w:p w14:paraId="5EB8075F" w14:textId="77777777" w:rsidR="00C06AF8" w:rsidRPr="00C06AF8" w:rsidRDefault="00C06AF8" w:rsidP="00573506">
            <w:pPr>
              <w:rPr>
                <w:rFonts w:cs="Arial"/>
                <w:sz w:val="20"/>
                <w:szCs w:val="20"/>
              </w:rPr>
            </w:pPr>
          </w:p>
          <w:p w14:paraId="54FFB8CD" w14:textId="18A4207E" w:rsidR="00C06AF8" w:rsidRPr="00C06AF8" w:rsidRDefault="00C06AF8" w:rsidP="00C06AF8">
            <w:pPr>
              <w:rPr>
                <w:rFonts w:cs="Arial"/>
                <w:sz w:val="20"/>
                <w:szCs w:val="20"/>
              </w:rPr>
            </w:pPr>
            <w:r w:rsidRPr="00C06AF8">
              <w:rPr>
                <w:rFonts w:cs="Arial"/>
                <w:sz w:val="20"/>
                <w:szCs w:val="20"/>
              </w:rPr>
              <w:t>Similarly, the files</w:t>
            </w:r>
            <w:r w:rsidR="00573506" w:rsidRPr="00C06AF8">
              <w:rPr>
                <w:rFonts w:cs="Arial"/>
                <w:sz w:val="20"/>
                <w:szCs w:val="20"/>
              </w:rPr>
              <w:t xml:space="preserve"> </w:t>
            </w:r>
            <w:r w:rsidRPr="00C06AF8">
              <w:rPr>
                <w:rFonts w:cs="Arial"/>
                <w:sz w:val="20"/>
                <w:szCs w:val="20"/>
              </w:rPr>
              <w:t>"def_au_extension_ep2_</w:t>
            </w:r>
            <w:r w:rsidR="00563A5E">
              <w:rPr>
                <w:rFonts w:cs="Arial"/>
                <w:sz w:val="20"/>
                <w:szCs w:val="20"/>
              </w:rPr>
              <w:t>2020-06-18</w:t>
            </w:r>
            <w:r w:rsidRPr="00C06AF8">
              <w:rPr>
                <w:rFonts w:cs="Arial"/>
                <w:sz w:val="20"/>
                <w:szCs w:val="20"/>
              </w:rPr>
              <w:t>_role-220000-EP2.xml" and "def_au_extension_ep2_</w:t>
            </w:r>
            <w:r w:rsidR="00563A5E">
              <w:rPr>
                <w:rFonts w:cs="Arial"/>
                <w:sz w:val="20"/>
                <w:szCs w:val="20"/>
              </w:rPr>
              <w:t>2020-06-18</w:t>
            </w:r>
            <w:r w:rsidRPr="00C06AF8">
              <w:rPr>
                <w:rFonts w:cs="Arial"/>
                <w:sz w:val="20"/>
                <w:szCs w:val="20"/>
              </w:rPr>
              <w:t>_role-310000-EP2.xml" are for the IFRS Taxonomy ELR [220000] and [310000] respectively.</w:t>
            </w:r>
          </w:p>
          <w:p w14:paraId="716182E3" w14:textId="77777777" w:rsidR="00C06AF8" w:rsidRPr="00C06AF8" w:rsidRDefault="00C06AF8" w:rsidP="00C06AF8">
            <w:pPr>
              <w:rPr>
                <w:rFonts w:cs="Arial"/>
                <w:sz w:val="20"/>
                <w:szCs w:val="20"/>
              </w:rPr>
            </w:pPr>
          </w:p>
          <w:p w14:paraId="44E72651" w14:textId="77777777" w:rsidR="00C06AF8" w:rsidRPr="00C06AF8" w:rsidRDefault="00C06AF8" w:rsidP="00C06AF8">
            <w:pPr>
              <w:rPr>
                <w:rFonts w:cs="Arial"/>
                <w:sz w:val="20"/>
                <w:szCs w:val="20"/>
              </w:rPr>
            </w:pPr>
            <w:r w:rsidRPr="00C06AF8">
              <w:rPr>
                <w:rFonts w:cs="Arial"/>
                <w:sz w:val="20"/>
                <w:szCs w:val="20"/>
              </w:rPr>
              <w:t xml:space="preserve">Similar principle is applied for all 56 files of this type in the folder </w:t>
            </w:r>
            <w:r w:rsidRPr="00C06AF8">
              <w:rPr>
                <w:rFonts w:cs="Arial"/>
                <w:sz w:val="20"/>
                <w:szCs w:val="20"/>
                <w:lang w:val="en-US"/>
              </w:rPr>
              <w:t xml:space="preserve">"au_additional_disclosures_entry_point_2".  </w:t>
            </w:r>
          </w:p>
          <w:p w14:paraId="72B5C1F9" w14:textId="77777777" w:rsidR="00183BB3" w:rsidRPr="00C06AF8" w:rsidRDefault="00183BB3" w:rsidP="00AD6431">
            <w:pPr>
              <w:rPr>
                <w:rFonts w:cs="Arial"/>
                <w:sz w:val="20"/>
                <w:szCs w:val="20"/>
                <w:lang w:val="en-US"/>
              </w:rPr>
            </w:pPr>
          </w:p>
        </w:tc>
      </w:tr>
    </w:tbl>
    <w:p w14:paraId="2F430EF9" w14:textId="77777777" w:rsidR="00981447" w:rsidRDefault="00981447" w:rsidP="00981447"/>
    <w:p w14:paraId="3AA23A87" w14:textId="77777777" w:rsidR="00981447" w:rsidRPr="00981447" w:rsidRDefault="00981447" w:rsidP="00981447">
      <w:pPr>
        <w:rPr>
          <w:sz w:val="20"/>
          <w:szCs w:val="20"/>
          <w:lang w:val="en-US"/>
        </w:rPr>
      </w:pPr>
      <w:r w:rsidRPr="00981447">
        <w:rPr>
          <w:sz w:val="20"/>
          <w:szCs w:val="20"/>
          <w:lang w:val="en-US"/>
        </w:rPr>
        <w:t xml:space="preserve">The above </w:t>
      </w:r>
      <w:r>
        <w:rPr>
          <w:sz w:val="20"/>
          <w:szCs w:val="20"/>
          <w:lang w:val="en-US"/>
        </w:rPr>
        <w:t>files are included in the folder "</w:t>
      </w:r>
      <w:r w:rsidRPr="00981447">
        <w:rPr>
          <w:sz w:val="20"/>
          <w:szCs w:val="20"/>
          <w:lang w:val="en-US"/>
        </w:rPr>
        <w:t>au_additional_disclosures_entry_point_2</w:t>
      </w:r>
      <w:r>
        <w:rPr>
          <w:sz w:val="20"/>
          <w:szCs w:val="20"/>
          <w:lang w:val="en-US"/>
        </w:rPr>
        <w:t>".</w:t>
      </w:r>
    </w:p>
    <w:p w14:paraId="7CAC1F3C" w14:textId="77777777" w:rsidR="00981447" w:rsidRPr="00981447" w:rsidRDefault="00981447" w:rsidP="00A50F67">
      <w:pPr>
        <w:rPr>
          <w:sz w:val="20"/>
          <w:szCs w:val="20"/>
          <w:lang w:val="en-US"/>
        </w:rPr>
      </w:pPr>
    </w:p>
    <w:p w14:paraId="72374AF6" w14:textId="77777777" w:rsidR="00A32A54" w:rsidRPr="00F0348F" w:rsidRDefault="00A32A54" w:rsidP="00A32A54">
      <w:pPr>
        <w:rPr>
          <w:sz w:val="20"/>
          <w:szCs w:val="20"/>
          <w:lang w:val="en-US"/>
        </w:rPr>
      </w:pPr>
      <w:r>
        <w:rPr>
          <w:sz w:val="20"/>
          <w:szCs w:val="20"/>
          <w:lang w:val="en-US"/>
        </w:rPr>
        <w:t>Use of "for application" dimensions require</w:t>
      </w:r>
      <w:r w:rsidR="00F45F5B">
        <w:rPr>
          <w:sz w:val="20"/>
          <w:szCs w:val="20"/>
          <w:lang w:val="en-US"/>
        </w:rPr>
        <w:t>s</w:t>
      </w:r>
      <w:r>
        <w:rPr>
          <w:sz w:val="20"/>
          <w:szCs w:val="20"/>
          <w:lang w:val="en-US"/>
        </w:rPr>
        <w:t xml:space="preserve"> preparer's customisation of the taxonomy which is not allowed, as a result no "for application" dimensions are included in the IFRS AU Taxonomy</w:t>
      </w:r>
      <w:r w:rsidR="00981447">
        <w:rPr>
          <w:sz w:val="20"/>
          <w:szCs w:val="20"/>
          <w:lang w:val="en-US"/>
        </w:rPr>
        <w:t xml:space="preserve"> (other than the ELR [913000] which is pre-applied in the entry point </w:t>
      </w:r>
      <w:r w:rsidR="00F45F5B">
        <w:rPr>
          <w:sz w:val="20"/>
          <w:szCs w:val="20"/>
          <w:lang w:val="en-US"/>
        </w:rPr>
        <w:t>2</w:t>
      </w:r>
      <w:r w:rsidR="00981447">
        <w:rPr>
          <w:sz w:val="20"/>
          <w:szCs w:val="20"/>
          <w:lang w:val="en-US"/>
        </w:rPr>
        <w:t>)</w:t>
      </w:r>
      <w:r>
        <w:rPr>
          <w:sz w:val="20"/>
          <w:szCs w:val="20"/>
          <w:lang w:val="en-US"/>
        </w:rPr>
        <w:t>.</w:t>
      </w:r>
    </w:p>
    <w:p w14:paraId="4E43BD79" w14:textId="77777777" w:rsidR="00A32A54" w:rsidRDefault="00A32A54" w:rsidP="00A50F67">
      <w:pPr>
        <w:rPr>
          <w:rFonts w:cs="Arial"/>
          <w:bCs/>
          <w:iCs/>
          <w:sz w:val="20"/>
          <w:szCs w:val="20"/>
        </w:rPr>
      </w:pPr>
    </w:p>
    <w:p w14:paraId="17C89969" w14:textId="0CA02D9A" w:rsidR="00A50F67" w:rsidRPr="00A50F67" w:rsidRDefault="00A50F67" w:rsidP="00A50F67">
      <w:pPr>
        <w:rPr>
          <w:rFonts w:cs="Arial"/>
          <w:bCs/>
          <w:iCs/>
          <w:sz w:val="20"/>
          <w:szCs w:val="20"/>
        </w:rPr>
      </w:pPr>
      <w:r w:rsidRPr="00A50F67">
        <w:rPr>
          <w:rFonts w:cs="Arial"/>
          <w:bCs/>
          <w:iCs/>
          <w:sz w:val="20"/>
          <w:szCs w:val="20"/>
        </w:rPr>
        <w:t xml:space="preserve">The following "for application" dimensions of the </w:t>
      </w:r>
      <w:r w:rsidR="00FC3CEC">
        <w:rPr>
          <w:rFonts w:cs="Arial"/>
          <w:bCs/>
          <w:iCs/>
          <w:sz w:val="20"/>
          <w:szCs w:val="20"/>
        </w:rPr>
        <w:t xml:space="preserve">IFRS Taxonomy </w:t>
      </w:r>
      <w:r w:rsidR="003D5B40">
        <w:rPr>
          <w:rFonts w:cs="Arial"/>
          <w:bCs/>
          <w:iCs/>
          <w:sz w:val="20"/>
          <w:szCs w:val="20"/>
        </w:rPr>
        <w:t>2020</w:t>
      </w:r>
      <w:r w:rsidRPr="00A50F67">
        <w:rPr>
          <w:rFonts w:cs="Arial"/>
          <w:bCs/>
          <w:iCs/>
          <w:sz w:val="20"/>
          <w:szCs w:val="20"/>
        </w:rPr>
        <w:t xml:space="preserve"> are not included in the </w:t>
      </w:r>
      <w:r w:rsidR="00FC3CEC">
        <w:rPr>
          <w:rFonts w:cs="Arial"/>
          <w:bCs/>
          <w:iCs/>
          <w:sz w:val="20"/>
          <w:szCs w:val="20"/>
        </w:rPr>
        <w:t xml:space="preserve">IFRS AU Taxonomy </w:t>
      </w:r>
      <w:r w:rsidR="003D5B40">
        <w:rPr>
          <w:rFonts w:cs="Arial"/>
          <w:bCs/>
          <w:iCs/>
          <w:sz w:val="20"/>
          <w:szCs w:val="20"/>
        </w:rPr>
        <w:t>2020</w:t>
      </w:r>
      <w:r w:rsidRPr="00A50F67">
        <w:rPr>
          <w:rFonts w:cs="Arial"/>
          <w:bCs/>
          <w:iCs/>
          <w:sz w:val="20"/>
          <w:szCs w:val="20"/>
        </w:rPr>
        <w:t>:</w:t>
      </w:r>
    </w:p>
    <w:p w14:paraId="05B20B71" w14:textId="77777777" w:rsidR="00A50F67" w:rsidRPr="00A50F67" w:rsidRDefault="00A50F67" w:rsidP="00A50F67">
      <w:pPr>
        <w:rPr>
          <w:rFonts w:cs="Arial"/>
          <w:bCs/>
          <w:iCs/>
          <w:sz w:val="20"/>
          <w:szCs w:val="20"/>
        </w:rPr>
      </w:pPr>
    </w:p>
    <w:p w14:paraId="1A6DADAB"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[901000] Axis - Retrospective application and retrospective restatement - any disclosure in relation to retrospective application and retrospective restatement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14:paraId="7CAC34C3"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[901100] Axis - Departure from requirement of IFRS - not applicable in Australia,</w:t>
      </w:r>
    </w:p>
    <w:p w14:paraId="75710D28"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[901500] Axis - Creation date - any disclosure of adjustments arising from initial application of AASBs, voluntary change in accounting policies or correction of prior period errors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14:paraId="0D129C2A" w14:textId="77777777"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[903000] Axis - Continuing and discontinued operations - any disclosure relating to continuing and discontinuing operations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00396989" w:rsidRPr="00A50F67">
        <w:rPr>
          <w:rFonts w:cs="Arial"/>
          <w:bCs/>
          <w:iCs/>
          <w:sz w:val="20"/>
          <w:szCs w:val="20"/>
        </w:rPr>
        <w:t xml:space="preserve"> </w:t>
      </w:r>
      <w:r w:rsidRPr="00A50F67">
        <w:rPr>
          <w:rFonts w:cs="Arial"/>
          <w:bCs/>
          <w:iCs/>
          <w:sz w:val="20"/>
          <w:szCs w:val="20"/>
        </w:rPr>
        <w:t xml:space="preserve">text block element(s) </w:t>
      </w:r>
      <w:r w:rsidR="00396989">
        <w:rPr>
          <w:rFonts w:cs="Arial"/>
          <w:bCs/>
          <w:iCs/>
          <w:sz w:val="20"/>
          <w:szCs w:val="20"/>
        </w:rPr>
        <w:t>from relevant ELRs</w:t>
      </w:r>
      <w:r w:rsidRPr="00A50F67">
        <w:rPr>
          <w:rFonts w:cs="Arial"/>
          <w:bCs/>
          <w:iCs/>
          <w:sz w:val="20"/>
          <w:szCs w:val="20"/>
        </w:rPr>
        <w:t>.</w:t>
      </w:r>
    </w:p>
    <w:p w14:paraId="1DFDA8A3" w14:textId="77777777" w:rsidR="00396989" w:rsidRDefault="00396989" w:rsidP="00DA5F87">
      <w:pPr>
        <w:pStyle w:val="ListParagraph"/>
        <w:numPr>
          <w:ilvl w:val="0"/>
          <w:numId w:val="38"/>
        </w:numPr>
        <w:rPr>
          <w:rFonts w:cs="Arial"/>
          <w:bCs/>
          <w:iCs/>
          <w:sz w:val="20"/>
          <w:szCs w:val="20"/>
        </w:rPr>
      </w:pPr>
      <w:r w:rsidRPr="00396989">
        <w:rPr>
          <w:rFonts w:cs="Arial"/>
          <w:bCs/>
          <w:iCs/>
          <w:sz w:val="20"/>
          <w:szCs w:val="20"/>
        </w:rPr>
        <w:t xml:space="preserve">[904000] Axis - Assets and liabilities classified as held for sale - any disclosure relating to liabilities classified as held for sale that cannot be tagged using specific elements </w:t>
      </w:r>
      <w:r>
        <w:rPr>
          <w:rFonts w:cs="Arial"/>
          <w:bCs/>
          <w:iCs/>
          <w:sz w:val="20"/>
          <w:szCs w:val="20"/>
        </w:rPr>
        <w:t>should</w:t>
      </w:r>
      <w:r w:rsidRPr="00396989">
        <w:rPr>
          <w:rFonts w:cs="Arial"/>
          <w:bCs/>
          <w:iCs/>
          <w:sz w:val="20"/>
          <w:szCs w:val="20"/>
        </w:rPr>
        <w:t xml:space="preserve"> be block-tagged using </w:t>
      </w:r>
      <w:r>
        <w:rPr>
          <w:rFonts w:cs="Arial"/>
          <w:bCs/>
          <w:iCs/>
          <w:sz w:val="20"/>
          <w:szCs w:val="20"/>
        </w:rPr>
        <w:t>appropriate</w:t>
      </w:r>
      <w:r w:rsidRPr="00396989">
        <w:rPr>
          <w:rFonts w:cs="Arial"/>
          <w:bCs/>
          <w:iCs/>
          <w:sz w:val="20"/>
          <w:szCs w:val="20"/>
        </w:rPr>
        <w:t xml:space="preserve"> text block element(s)</w:t>
      </w:r>
      <w:r>
        <w:rPr>
          <w:rFonts w:cs="Arial"/>
          <w:bCs/>
          <w:iCs/>
          <w:sz w:val="20"/>
          <w:szCs w:val="20"/>
        </w:rPr>
        <w:t xml:space="preserve"> from relevant ELRs</w:t>
      </w:r>
      <w:r w:rsidRPr="00396989">
        <w:rPr>
          <w:rFonts w:cs="Arial"/>
          <w:bCs/>
          <w:iCs/>
          <w:sz w:val="20"/>
          <w:szCs w:val="20"/>
        </w:rPr>
        <w:t>.</w:t>
      </w:r>
    </w:p>
    <w:p w14:paraId="273B4397" w14:textId="77777777" w:rsidR="003A2E43" w:rsidRDefault="00CB1DB5" w:rsidP="00B94070">
      <w:pPr>
        <w:pStyle w:val="Head1"/>
        <w:tabs>
          <w:tab w:val="clear" w:pos="1928"/>
          <w:tab w:val="num" w:pos="709"/>
        </w:tabs>
        <w:ind w:left="709" w:hanging="709"/>
      </w:pPr>
      <w:r>
        <w:lastRenderedPageBreak/>
        <w:tab/>
      </w:r>
      <w:bookmarkStart w:id="194" w:name="_Toc41810549"/>
      <w:r w:rsidR="00D07281">
        <w:t>P</w:t>
      </w:r>
      <w:r w:rsidR="003A2E43">
        <w:t>reparer's guide</w:t>
      </w:r>
      <w:bookmarkEnd w:id="194"/>
    </w:p>
    <w:p w14:paraId="279CD18C" w14:textId="77777777"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14:paraId="461FAB98" w14:textId="3709103B" w:rsidR="00C14BFD" w:rsidRDefault="00C14BFD" w:rsidP="00C14BFD">
      <w:pPr>
        <w:pStyle w:val="CommentText"/>
      </w:pPr>
      <w:r w:rsidRPr="00C14BFD">
        <w:t xml:space="preserve"> </w:t>
      </w:r>
    </w:p>
    <w:p w14:paraId="4806C7DA" w14:textId="77777777" w:rsidR="00C14BFD" w:rsidRDefault="00C14BFD" w:rsidP="00C14BFD">
      <w:pPr>
        <w:pStyle w:val="CommentText"/>
      </w:pPr>
    </w:p>
    <w:p w14:paraId="6B0C39C4" w14:textId="78023240" w:rsidR="005A00C6" w:rsidRDefault="00FB1E0E" w:rsidP="00767ABB">
      <w:pPr>
        <w:pStyle w:val="Head2"/>
        <w:tabs>
          <w:tab w:val="clear" w:pos="1144"/>
          <w:tab w:val="num" w:pos="709"/>
        </w:tabs>
        <w:ind w:hanging="1144"/>
      </w:pPr>
      <w:bookmarkStart w:id="195" w:name="_Toc261425832"/>
      <w:bookmarkStart w:id="196" w:name="_Toc262111471"/>
      <w:bookmarkStart w:id="197" w:name="_Toc262121438"/>
      <w:bookmarkStart w:id="198" w:name="_Toc261425833"/>
      <w:bookmarkStart w:id="199" w:name="_Toc262111472"/>
      <w:bookmarkStart w:id="200" w:name="_Toc262121439"/>
      <w:bookmarkStart w:id="201" w:name="_Toc261425834"/>
      <w:bookmarkStart w:id="202" w:name="_Toc262111473"/>
      <w:bookmarkStart w:id="203" w:name="_Toc262121440"/>
      <w:bookmarkStart w:id="204" w:name="_Toc261425835"/>
      <w:bookmarkStart w:id="205" w:name="_Toc262111474"/>
      <w:bookmarkStart w:id="206" w:name="_Toc262121441"/>
      <w:bookmarkStart w:id="207" w:name="_Toc261425836"/>
      <w:bookmarkStart w:id="208" w:name="_Toc262111475"/>
      <w:bookmarkStart w:id="209" w:name="_Toc262121442"/>
      <w:bookmarkStart w:id="210" w:name="_Toc261425837"/>
      <w:bookmarkStart w:id="211" w:name="_Toc262111476"/>
      <w:bookmarkStart w:id="212" w:name="_Toc262121443"/>
      <w:bookmarkStart w:id="213" w:name="_Toc261425838"/>
      <w:bookmarkStart w:id="214" w:name="_Toc262111477"/>
      <w:bookmarkStart w:id="215" w:name="_Toc262121444"/>
      <w:bookmarkStart w:id="216" w:name="_Toc4181055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 xml:space="preserve">Mapping to </w:t>
      </w:r>
      <w:r w:rsidR="00163040">
        <w:t xml:space="preserve">THE </w:t>
      </w:r>
      <w:r w:rsidR="00FC3CEC">
        <w:t xml:space="preserve">IFRS AU Taxonomy </w:t>
      </w:r>
      <w:r w:rsidR="003D5B40">
        <w:t>2020</w:t>
      </w:r>
      <w:bookmarkEnd w:id="216"/>
    </w:p>
    <w:p w14:paraId="4F110E09" w14:textId="05B7E4D0"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FC3CEC">
        <w:rPr>
          <w:rFonts w:cs="Arial"/>
          <w:bCs/>
          <w:iCs/>
          <w:sz w:val="20"/>
          <w:szCs w:val="20"/>
        </w:rPr>
        <w:t xml:space="preserve">IFRS AU Taxonomy </w:t>
      </w:r>
      <w:r w:rsidR="003D5B40">
        <w:rPr>
          <w:rFonts w:cs="Arial"/>
          <w:bCs/>
          <w:iCs/>
          <w:sz w:val="20"/>
          <w:szCs w:val="20"/>
        </w:rPr>
        <w:t>2020</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FC3CEC">
        <w:rPr>
          <w:rFonts w:cs="Arial"/>
          <w:bCs/>
          <w:iCs/>
          <w:sz w:val="20"/>
          <w:szCs w:val="20"/>
        </w:rPr>
        <w:t xml:space="preserve">IFRS AU Taxonomy </w:t>
      </w:r>
      <w:r w:rsidR="003D5B40">
        <w:rPr>
          <w:rFonts w:cs="Arial"/>
          <w:bCs/>
          <w:iCs/>
          <w:sz w:val="20"/>
          <w:szCs w:val="20"/>
        </w:rPr>
        <w:t>2020</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FC3CEC">
        <w:rPr>
          <w:rFonts w:cs="Arial"/>
          <w:bCs/>
          <w:iCs/>
          <w:sz w:val="20"/>
          <w:szCs w:val="20"/>
        </w:rPr>
        <w:t xml:space="preserve">IFRS AU Taxonomy </w:t>
      </w:r>
      <w:r w:rsidR="003D5B40">
        <w:rPr>
          <w:rFonts w:cs="Arial"/>
          <w:bCs/>
          <w:iCs/>
          <w:sz w:val="20"/>
          <w:szCs w:val="20"/>
        </w:rPr>
        <w:t>2020</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FC3CEC">
        <w:rPr>
          <w:rFonts w:cs="Arial"/>
          <w:bCs/>
          <w:iCs/>
          <w:sz w:val="20"/>
          <w:szCs w:val="20"/>
        </w:rPr>
        <w:t xml:space="preserve">IFRS AU Taxonomy </w:t>
      </w:r>
      <w:r w:rsidR="003D5B40">
        <w:rPr>
          <w:rFonts w:cs="Arial"/>
          <w:bCs/>
          <w:iCs/>
          <w:sz w:val="20"/>
          <w:szCs w:val="20"/>
        </w:rPr>
        <w:t>2020</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linkbase of entry point </w:t>
      </w:r>
      <w:r w:rsidR="00770854">
        <w:rPr>
          <w:rFonts w:cs="Arial"/>
          <w:bCs/>
          <w:iCs/>
          <w:sz w:val="20"/>
          <w:szCs w:val="20"/>
        </w:rPr>
        <w:t>one</w:t>
      </w:r>
      <w:r w:rsidR="002534BC">
        <w:rPr>
          <w:rFonts w:cs="Arial"/>
          <w:bCs/>
          <w:iCs/>
          <w:sz w:val="20"/>
          <w:szCs w:val="20"/>
        </w:rPr>
        <w:t>.</w:t>
      </w:r>
    </w:p>
    <w:p w14:paraId="5C545698" w14:textId="77777777" w:rsidR="005A7962" w:rsidRDefault="005A7962" w:rsidP="00F63F40">
      <w:pPr>
        <w:jc w:val="both"/>
        <w:rPr>
          <w:rFonts w:cs="Arial"/>
          <w:bCs/>
          <w:iCs/>
          <w:sz w:val="20"/>
          <w:szCs w:val="20"/>
        </w:rPr>
      </w:pPr>
    </w:p>
    <w:p w14:paraId="2A8AF191" w14:textId="77777777"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14:paraId="6525B0F9" w14:textId="77777777" w:rsidR="00D26EA2" w:rsidRPr="00D26EA2" w:rsidRDefault="00D26EA2" w:rsidP="00024EAF">
      <w:pPr>
        <w:pStyle w:val="Head2"/>
        <w:tabs>
          <w:tab w:val="clear" w:pos="1144"/>
          <w:tab w:val="num" w:pos="709"/>
        </w:tabs>
        <w:ind w:hanging="1144"/>
      </w:pPr>
      <w:bookmarkStart w:id="217" w:name="_Toc41810552"/>
      <w:r w:rsidRPr="00D26EA2">
        <w:t>Context Specifications</w:t>
      </w:r>
      <w:bookmarkEnd w:id="217"/>
    </w:p>
    <w:p w14:paraId="72033F15" w14:textId="7AD1B56F" w:rsidR="00767ABB" w:rsidRDefault="00767ABB" w:rsidP="00767ABB">
      <w:pPr>
        <w:rPr>
          <w:rFonts w:cs="Arial"/>
          <w:bCs/>
          <w:iCs/>
          <w:sz w:val="20"/>
          <w:szCs w:val="20"/>
        </w:rPr>
      </w:pPr>
      <w:r w:rsidRPr="00A3693F">
        <w:rPr>
          <w:rFonts w:cs="Arial"/>
          <w:bCs/>
          <w:iCs/>
          <w:sz w:val="20"/>
          <w:szCs w:val="20"/>
        </w:rPr>
        <w:t xml:space="preserve">The context </w:t>
      </w:r>
      <w:r w:rsidR="00770854">
        <w:rPr>
          <w:rFonts w:cs="Arial"/>
          <w:bCs/>
          <w:iCs/>
          <w:sz w:val="20"/>
          <w:szCs w:val="20"/>
        </w:rPr>
        <w:t>should</w:t>
      </w:r>
      <w:r w:rsidR="00770854" w:rsidRPr="00A3693F">
        <w:rPr>
          <w:rFonts w:cs="Arial"/>
          <w:bCs/>
          <w:iCs/>
          <w:sz w:val="20"/>
          <w:szCs w:val="20"/>
        </w:rPr>
        <w:t xml:space="preserve"> </w:t>
      </w:r>
      <w:r w:rsidRPr="00A3693F">
        <w:rPr>
          <w:rFonts w:cs="Arial"/>
          <w:bCs/>
          <w:iCs/>
          <w:sz w:val="20"/>
          <w:szCs w:val="20"/>
        </w:rPr>
        <w:t>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14:paraId="019807C9" w14:textId="77777777" w:rsidR="002C2B96" w:rsidRDefault="002C2B96" w:rsidP="00767ABB">
      <w:pPr>
        <w:rPr>
          <w:rFonts w:cs="Arial"/>
          <w:bCs/>
          <w:iCs/>
          <w:sz w:val="20"/>
          <w:szCs w:val="20"/>
        </w:rPr>
      </w:pPr>
    </w:p>
    <w:p w14:paraId="406F66F0" w14:textId="5F270AAD" w:rsidR="00390F4F" w:rsidRDefault="00D26EA2" w:rsidP="00D26EA2">
      <w:pPr>
        <w:rPr>
          <w:rFonts w:cs="Arial"/>
          <w:bCs/>
          <w:iCs/>
          <w:sz w:val="20"/>
          <w:szCs w:val="20"/>
        </w:rPr>
      </w:pPr>
      <w:r w:rsidRPr="00A3693F">
        <w:rPr>
          <w:rFonts w:cs="Arial"/>
          <w:bCs/>
          <w:iCs/>
          <w:sz w:val="20"/>
          <w:szCs w:val="20"/>
        </w:rPr>
        <w:t xml:space="preserve">The Financial Report </w:t>
      </w:r>
      <w:r w:rsidR="00390F4F">
        <w:rPr>
          <w:rFonts w:cs="Arial"/>
          <w:bCs/>
          <w:iCs/>
          <w:sz w:val="20"/>
          <w:szCs w:val="20"/>
        </w:rPr>
        <w:t>will</w:t>
      </w:r>
      <w:r w:rsidRPr="00A3693F">
        <w:rPr>
          <w:rFonts w:cs="Arial"/>
          <w:bCs/>
          <w:iCs/>
          <w:sz w:val="20"/>
          <w:szCs w:val="20"/>
        </w:rPr>
        <w:t xml:space="preserve"> contain many context declarations and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w:t>
      </w:r>
      <w:r w:rsidR="00770854">
        <w:rPr>
          <w:rFonts w:cs="Arial"/>
          <w:bCs/>
          <w:iCs/>
          <w:sz w:val="20"/>
          <w:szCs w:val="20"/>
        </w:rPr>
        <w:t xml:space="preserve">valid </w:t>
      </w:r>
      <w:r w:rsidR="00767ABB">
        <w:rPr>
          <w:rFonts w:cs="Arial"/>
          <w:bCs/>
          <w:iCs/>
          <w:sz w:val="20"/>
          <w:szCs w:val="20"/>
        </w:rPr>
        <w:t>values.</w:t>
      </w:r>
    </w:p>
    <w:p w14:paraId="0CCCD285" w14:textId="77777777" w:rsidR="002C2B96" w:rsidRPr="00A3693F" w:rsidRDefault="002C2B96" w:rsidP="00D26EA2">
      <w:pPr>
        <w:rPr>
          <w:rFonts w:cs="Arial"/>
          <w:bCs/>
          <w:iCs/>
          <w:sz w:val="20"/>
          <w:szCs w:val="20"/>
        </w:rPr>
      </w:pPr>
    </w:p>
    <w:p w14:paraId="28B4E247" w14:textId="77777777"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14:paraId="3E598CD8" w14:textId="77777777" w:rsidR="00C66002" w:rsidRPr="00767ABB" w:rsidRDefault="00C66002" w:rsidP="00C66002">
      <w:pPr>
        <w:autoSpaceDE w:val="0"/>
        <w:autoSpaceDN w:val="0"/>
        <w:adjustRightInd w:val="0"/>
        <w:rPr>
          <w:rFonts w:cs="Arial"/>
          <w:bCs/>
          <w:iCs/>
          <w:sz w:val="20"/>
          <w:szCs w:val="20"/>
        </w:rPr>
      </w:pPr>
    </w:p>
    <w:p w14:paraId="0C7D0626" w14:textId="4BA33C76"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FC3CEC">
        <w:rPr>
          <w:rFonts w:cs="Arial"/>
          <w:bCs/>
          <w:iCs/>
          <w:sz w:val="20"/>
          <w:szCs w:val="20"/>
        </w:rPr>
        <w:t xml:space="preserve">IFRS AU Taxonomy </w:t>
      </w:r>
      <w:r w:rsidR="003D5B40">
        <w:rPr>
          <w:rFonts w:cs="Arial"/>
          <w:bCs/>
          <w:iCs/>
          <w:sz w:val="20"/>
          <w:szCs w:val="20"/>
        </w:rPr>
        <w:t>2020</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14:paraId="3361A4D1" w14:textId="77777777" w:rsidR="00C66002" w:rsidRDefault="00C66002" w:rsidP="007E2546">
      <w:pPr>
        <w:rPr>
          <w:rFonts w:cs="Arial"/>
          <w:bCs/>
          <w:iCs/>
          <w:sz w:val="20"/>
          <w:szCs w:val="20"/>
        </w:rPr>
      </w:pPr>
    </w:p>
    <w:p w14:paraId="43FCA491" w14:textId="77777777"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14:paraId="4E4222D2" w14:textId="77777777" w:rsidR="00F0348F" w:rsidRPr="00A3693F" w:rsidRDefault="00F0348F" w:rsidP="00D26EA2">
      <w:pPr>
        <w:rPr>
          <w:rFonts w:cs="Arial"/>
          <w:bCs/>
          <w:iCs/>
          <w:sz w:val="20"/>
          <w:szCs w:val="20"/>
        </w:rPr>
      </w:pPr>
    </w:p>
    <w:p w14:paraId="5A3EAB74" w14:textId="77D16EE7" w:rsidR="00F0348F" w:rsidRPr="00D26EA2" w:rsidRDefault="00D26EA2" w:rsidP="00F0348F">
      <w:bookmarkStart w:id="218" w:name="_Toc261425840"/>
      <w:bookmarkStart w:id="219" w:name="_Toc262111479"/>
      <w:bookmarkStart w:id="220" w:name="_Toc262121446"/>
      <w:bookmarkStart w:id="221" w:name="_Toc261425841"/>
      <w:bookmarkStart w:id="222" w:name="_Toc262111480"/>
      <w:bookmarkStart w:id="223" w:name="_Toc262121447"/>
      <w:bookmarkStart w:id="224" w:name="_Toc261425842"/>
      <w:bookmarkStart w:id="225" w:name="_Toc262111481"/>
      <w:bookmarkStart w:id="226" w:name="_Toc262121448"/>
      <w:bookmarkStart w:id="227" w:name="_Toc261425843"/>
      <w:bookmarkStart w:id="228" w:name="_Toc262111482"/>
      <w:bookmarkStart w:id="229" w:name="_Toc262121449"/>
      <w:bookmarkStart w:id="230" w:name="_Toc261425844"/>
      <w:bookmarkStart w:id="231" w:name="_Toc262111483"/>
      <w:bookmarkStart w:id="232" w:name="_Toc262121450"/>
      <w:bookmarkStart w:id="233" w:name="_Toc261425845"/>
      <w:bookmarkStart w:id="234" w:name="_Toc262111484"/>
      <w:bookmarkStart w:id="235" w:name="_Toc262121451"/>
      <w:bookmarkStart w:id="236" w:name="_Toc261425846"/>
      <w:bookmarkStart w:id="237" w:name="_Toc262111485"/>
      <w:bookmarkStart w:id="238" w:name="_Toc262121452"/>
      <w:bookmarkStart w:id="239" w:name="_Toc261425847"/>
      <w:bookmarkStart w:id="240" w:name="_Toc262111486"/>
      <w:bookmarkStart w:id="241" w:name="_Toc26212145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A3693F">
        <w:rPr>
          <w:rFonts w:cs="Arial"/>
          <w:bCs/>
          <w:iCs/>
          <w:sz w:val="20"/>
          <w:szCs w:val="20"/>
        </w:rPr>
        <w:t xml:space="preserve">The context elements </w:t>
      </w:r>
      <w:r w:rsidR="00F0348F">
        <w:rPr>
          <w:rFonts w:cs="Arial"/>
          <w:bCs/>
          <w:iCs/>
          <w:sz w:val="20"/>
          <w:szCs w:val="20"/>
        </w:rPr>
        <w:t xml:space="preserve">that </w:t>
      </w:r>
      <w:r w:rsidR="00770854">
        <w:rPr>
          <w:rFonts w:cs="Arial"/>
          <w:bCs/>
          <w:iCs/>
          <w:sz w:val="20"/>
          <w:szCs w:val="20"/>
        </w:rPr>
        <w:t xml:space="preserve">should </w:t>
      </w:r>
      <w:r w:rsidR="00611431">
        <w:rPr>
          <w:rFonts w:cs="Arial"/>
          <w:bCs/>
          <w:iCs/>
          <w:sz w:val="20"/>
          <w:szCs w:val="20"/>
        </w:rPr>
        <w:t>be present</w:t>
      </w:r>
      <w:r w:rsidR="00770854">
        <w:rPr>
          <w:rFonts w:cs="Arial"/>
          <w:bCs/>
          <w:iCs/>
          <w:sz w:val="20"/>
          <w:szCs w:val="20"/>
        </w:rPr>
        <w:t>ed</w:t>
      </w:r>
      <w:r w:rsidR="00611431">
        <w:rPr>
          <w:rFonts w:cs="Arial"/>
          <w:bCs/>
          <w:iCs/>
          <w:sz w:val="20"/>
          <w:szCs w:val="20"/>
        </w:rPr>
        <w:t xml:space="preserve">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14:paraId="314460D3" w14:textId="77777777" w:rsidR="00F63F40" w:rsidRDefault="00F63F40" w:rsidP="00D26EA2">
      <w:pPr>
        <w:rPr>
          <w:sz w:val="20"/>
          <w:szCs w:val="20"/>
        </w:rPr>
      </w:pPr>
    </w:p>
    <w:p w14:paraId="274356C5" w14:textId="77777777" w:rsidR="00F63F40" w:rsidRDefault="00F63F40" w:rsidP="00D26EA2">
      <w:pPr>
        <w:rPr>
          <w:sz w:val="20"/>
          <w:szCs w:val="20"/>
        </w:rPr>
      </w:pPr>
    </w:p>
    <w:p w14:paraId="5D648E6B" w14:textId="77777777" w:rsidR="007D1D6D" w:rsidRDefault="005005AD" w:rsidP="00C06AF8">
      <w:pPr>
        <w:pStyle w:val="ListParagraph"/>
        <w:numPr>
          <w:ilvl w:val="0"/>
          <w:numId w:val="31"/>
        </w:numPr>
        <w:autoSpaceDE w:val="0"/>
        <w:autoSpaceDN w:val="0"/>
        <w:adjustRightInd w:val="0"/>
        <w:ind w:hanging="1070"/>
      </w:pPr>
      <w:r>
        <w:rPr>
          <w:rStyle w:val="Emphasis"/>
          <w:bCs w:val="0"/>
          <w:sz w:val="18"/>
          <w:szCs w:val="18"/>
        </w:rPr>
        <w:t>Context table</w:t>
      </w:r>
    </w:p>
    <w:tbl>
      <w:tblPr>
        <w:tblW w:w="8364" w:type="dxa"/>
        <w:tblInd w:w="108" w:type="dxa"/>
        <w:tblLayout w:type="fixed"/>
        <w:tblLook w:val="0000" w:firstRow="0" w:lastRow="0" w:firstColumn="0" w:lastColumn="0" w:noHBand="0" w:noVBand="0"/>
      </w:tblPr>
      <w:tblGrid>
        <w:gridCol w:w="1276"/>
        <w:gridCol w:w="4111"/>
        <w:gridCol w:w="2977"/>
      </w:tblGrid>
      <w:tr w:rsidR="00273D67" w:rsidRPr="00543DA0" w14:paraId="4E25EDD6" w14:textId="77777777" w:rsidTr="00273D67">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14:paraId="75B88A51" w14:textId="77777777" w:rsidR="00273D67" w:rsidRPr="00543DA0" w:rsidRDefault="00273D67" w:rsidP="00D26EA2">
            <w:pPr>
              <w:rPr>
                <w:b/>
                <w:sz w:val="18"/>
                <w:szCs w:val="18"/>
              </w:rPr>
            </w:pPr>
            <w:r w:rsidRPr="00543DA0">
              <w:rPr>
                <w:b/>
                <w:sz w:val="18"/>
                <w:szCs w:val="18"/>
              </w:rPr>
              <w:t>XBRL Instance Context Data Concept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14:paraId="4D36E627" w14:textId="77777777" w:rsidR="00273D67" w:rsidRPr="00543DA0" w:rsidRDefault="00273D67"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14:paraId="4E2846AD" w14:textId="77777777" w:rsidR="00273D67" w:rsidRDefault="00273D67" w:rsidP="0012496D">
            <w:pPr>
              <w:rPr>
                <w:b/>
                <w:sz w:val="18"/>
                <w:szCs w:val="18"/>
              </w:rPr>
            </w:pPr>
          </w:p>
          <w:p w14:paraId="7A2C32E3" w14:textId="77777777" w:rsidR="00273D67" w:rsidRDefault="00273D67" w:rsidP="0012496D">
            <w:pPr>
              <w:rPr>
                <w:b/>
                <w:sz w:val="18"/>
                <w:szCs w:val="18"/>
              </w:rPr>
            </w:pPr>
          </w:p>
          <w:p w14:paraId="0CA918B7" w14:textId="77777777" w:rsidR="00273D67" w:rsidRPr="00543DA0" w:rsidRDefault="00273D67" w:rsidP="0012496D">
            <w:pPr>
              <w:rPr>
                <w:b/>
                <w:sz w:val="18"/>
                <w:szCs w:val="18"/>
              </w:rPr>
            </w:pPr>
            <w:r>
              <w:rPr>
                <w:b/>
                <w:sz w:val="18"/>
                <w:szCs w:val="18"/>
              </w:rPr>
              <w:t>Remarks</w:t>
            </w:r>
          </w:p>
        </w:tc>
      </w:tr>
      <w:tr w:rsidR="00273D67" w:rsidRPr="00D26EA2" w14:paraId="13271F81" w14:textId="77777777" w:rsidTr="00273D67">
        <w:trPr>
          <w:trHeight w:val="646"/>
        </w:trPr>
        <w:tc>
          <w:tcPr>
            <w:tcW w:w="1276" w:type="dxa"/>
            <w:tcBorders>
              <w:top w:val="single" w:sz="4" w:space="0" w:color="auto"/>
              <w:left w:val="single" w:sz="4" w:space="0" w:color="auto"/>
              <w:bottom w:val="single" w:sz="4" w:space="0" w:color="auto"/>
              <w:right w:val="single" w:sz="4" w:space="0" w:color="auto"/>
            </w:tcBorders>
            <w:noWrap/>
          </w:tcPr>
          <w:p w14:paraId="2021FDEA" w14:textId="77777777" w:rsidR="00273D67" w:rsidRPr="00543DA0" w:rsidRDefault="00273D67" w:rsidP="00D26EA2">
            <w:pPr>
              <w:rPr>
                <w:sz w:val="18"/>
                <w:szCs w:val="18"/>
              </w:rPr>
            </w:pPr>
            <w:r w:rsidRPr="00543DA0">
              <w:rPr>
                <w:sz w:val="18"/>
                <w:szCs w:val="18"/>
              </w:rPr>
              <w:t>Context Identifier</w:t>
            </w:r>
          </w:p>
        </w:tc>
        <w:tc>
          <w:tcPr>
            <w:tcW w:w="4111" w:type="dxa"/>
            <w:tcBorders>
              <w:top w:val="single" w:sz="4" w:space="0" w:color="auto"/>
              <w:left w:val="nil"/>
              <w:bottom w:val="single" w:sz="4" w:space="0" w:color="auto"/>
              <w:right w:val="single" w:sz="4" w:space="0" w:color="auto"/>
            </w:tcBorders>
          </w:tcPr>
          <w:p w14:paraId="2B9C5698" w14:textId="77777777" w:rsidR="00273D67" w:rsidRPr="005005AD" w:rsidRDefault="00273D67" w:rsidP="00060954">
            <w:pPr>
              <w:rPr>
                <w:sz w:val="18"/>
                <w:szCs w:val="18"/>
              </w:rPr>
            </w:pPr>
            <w:r w:rsidRPr="00543DA0">
              <w:rPr>
                <w:sz w:val="18"/>
                <w:szCs w:val="18"/>
              </w:rPr>
              <w:t>This is a unique identifier used to link the data element to a defined XBRL context</w:t>
            </w:r>
            <w:r>
              <w:rPr>
                <w:sz w:val="18"/>
                <w:szCs w:val="18"/>
              </w:rPr>
              <w:t>.</w:t>
            </w:r>
          </w:p>
        </w:tc>
        <w:tc>
          <w:tcPr>
            <w:tcW w:w="2977" w:type="dxa"/>
            <w:tcBorders>
              <w:top w:val="single" w:sz="4" w:space="0" w:color="auto"/>
              <w:left w:val="nil"/>
              <w:bottom w:val="single" w:sz="4" w:space="0" w:color="auto"/>
              <w:right w:val="single" w:sz="4" w:space="0" w:color="auto"/>
            </w:tcBorders>
          </w:tcPr>
          <w:p w14:paraId="27B2D877" w14:textId="61DEA7BC" w:rsidR="00273D67" w:rsidRPr="00543DA0" w:rsidRDefault="00770854" w:rsidP="00D26EA2">
            <w:pPr>
              <w:rPr>
                <w:sz w:val="18"/>
                <w:szCs w:val="18"/>
              </w:rPr>
            </w:pPr>
            <w:r>
              <w:rPr>
                <w:sz w:val="18"/>
                <w:szCs w:val="18"/>
              </w:rPr>
              <w:t>For example,</w:t>
            </w:r>
            <w:r w:rsidRPr="00060954">
              <w:rPr>
                <w:sz w:val="18"/>
                <w:szCs w:val="18"/>
              </w:rPr>
              <w:t xml:space="preserve"> </w:t>
            </w:r>
            <w:r w:rsidR="00273D67" w:rsidRPr="00060954">
              <w:rPr>
                <w:sz w:val="18"/>
                <w:szCs w:val="18"/>
              </w:rPr>
              <w:t>a four character id starting with ‘C’ and a three digit sequential number for each context e.g. C001</w:t>
            </w:r>
          </w:p>
        </w:tc>
      </w:tr>
      <w:tr w:rsidR="00273D67" w:rsidRPr="00D26EA2" w14:paraId="692FF31E" w14:textId="77777777" w:rsidTr="00273D67">
        <w:trPr>
          <w:trHeight w:val="492"/>
        </w:trPr>
        <w:tc>
          <w:tcPr>
            <w:tcW w:w="1276" w:type="dxa"/>
            <w:tcBorders>
              <w:top w:val="nil"/>
              <w:left w:val="single" w:sz="4" w:space="0" w:color="auto"/>
              <w:bottom w:val="single" w:sz="4" w:space="0" w:color="auto"/>
              <w:right w:val="single" w:sz="4" w:space="0" w:color="auto"/>
            </w:tcBorders>
            <w:noWrap/>
          </w:tcPr>
          <w:p w14:paraId="5EF05C45" w14:textId="77777777" w:rsidR="00273D67" w:rsidRPr="00543DA0" w:rsidRDefault="00273D67" w:rsidP="00D26EA2">
            <w:pPr>
              <w:rPr>
                <w:sz w:val="18"/>
                <w:szCs w:val="18"/>
              </w:rPr>
            </w:pPr>
            <w:r w:rsidRPr="00543DA0">
              <w:rPr>
                <w:sz w:val="18"/>
                <w:szCs w:val="18"/>
              </w:rPr>
              <w:lastRenderedPageBreak/>
              <w:t>Entity Identifier</w:t>
            </w:r>
          </w:p>
        </w:tc>
        <w:tc>
          <w:tcPr>
            <w:tcW w:w="4111" w:type="dxa"/>
            <w:tcBorders>
              <w:top w:val="nil"/>
              <w:left w:val="nil"/>
              <w:bottom w:val="single" w:sz="4" w:space="0" w:color="auto"/>
              <w:right w:val="single" w:sz="4" w:space="0" w:color="auto"/>
            </w:tcBorders>
          </w:tcPr>
          <w:p w14:paraId="0B316A7A" w14:textId="77777777" w:rsidR="00273D67" w:rsidRPr="00543DA0" w:rsidRDefault="00273D67"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of the entity submitting the financial reports</w:t>
            </w:r>
            <w:r w:rsidRPr="00543DA0">
              <w:rPr>
                <w:sz w:val="18"/>
                <w:szCs w:val="18"/>
              </w:rPr>
              <w:t>.</w:t>
            </w:r>
          </w:p>
        </w:tc>
        <w:tc>
          <w:tcPr>
            <w:tcW w:w="2977" w:type="dxa"/>
            <w:tcBorders>
              <w:top w:val="nil"/>
              <w:left w:val="nil"/>
              <w:bottom w:val="single" w:sz="4" w:space="0" w:color="auto"/>
              <w:right w:val="single" w:sz="4" w:space="0" w:color="auto"/>
            </w:tcBorders>
          </w:tcPr>
          <w:p w14:paraId="01CE7A21" w14:textId="77777777" w:rsidR="00273D67" w:rsidRPr="00543DA0" w:rsidRDefault="00273D67" w:rsidP="0037599B">
            <w:pPr>
              <w:rPr>
                <w:sz w:val="18"/>
                <w:szCs w:val="18"/>
              </w:rPr>
            </w:pPr>
            <w:r>
              <w:rPr>
                <w:sz w:val="18"/>
                <w:szCs w:val="18"/>
              </w:rPr>
              <w:t>The identifier must have same value as the identifier used for the coversheet form.</w:t>
            </w:r>
          </w:p>
        </w:tc>
      </w:tr>
      <w:tr w:rsidR="00273D67" w:rsidRPr="00D26EA2" w14:paraId="19FF5E10"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6F8EA967" w14:textId="77777777" w:rsidR="00273D67" w:rsidRPr="00543DA0" w:rsidRDefault="00273D67" w:rsidP="00D26EA2">
            <w:pPr>
              <w:rPr>
                <w:sz w:val="18"/>
                <w:szCs w:val="18"/>
              </w:rPr>
            </w:pPr>
            <w:r w:rsidRPr="00543DA0">
              <w:rPr>
                <w:sz w:val="18"/>
                <w:szCs w:val="18"/>
              </w:rPr>
              <w:t>Entity Identifier Scheme</w:t>
            </w:r>
          </w:p>
        </w:tc>
        <w:tc>
          <w:tcPr>
            <w:tcW w:w="4111" w:type="dxa"/>
            <w:tcBorders>
              <w:top w:val="nil"/>
              <w:left w:val="nil"/>
              <w:bottom w:val="single" w:sz="4" w:space="0" w:color="auto"/>
              <w:right w:val="single" w:sz="4" w:space="0" w:color="auto"/>
            </w:tcBorders>
          </w:tcPr>
          <w:p w14:paraId="2CAF559D" w14:textId="77777777" w:rsidR="00273D67" w:rsidRPr="00543DA0" w:rsidRDefault="00273D67"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14:paraId="5D74289F" w14:textId="77777777" w:rsidR="00273D67" w:rsidRPr="00543DA0" w:rsidRDefault="00E44D99" w:rsidP="00D26EA2">
            <w:pPr>
              <w:rPr>
                <w:sz w:val="18"/>
                <w:szCs w:val="18"/>
              </w:rPr>
            </w:pPr>
            <w:hyperlink r:id="rId32" w:history="1">
              <w:r w:rsidR="00273D67" w:rsidRPr="00543DA0">
                <w:rPr>
                  <w:sz w:val="18"/>
                  <w:szCs w:val="18"/>
                </w:rPr>
                <w:t>http://www.asic.gov.au/ACN</w:t>
              </w:r>
            </w:hyperlink>
          </w:p>
          <w:p w14:paraId="4C474BA1" w14:textId="77777777" w:rsidR="00273D67" w:rsidRPr="00543DA0" w:rsidRDefault="00E44D99" w:rsidP="00D26EA2">
            <w:pPr>
              <w:rPr>
                <w:sz w:val="18"/>
                <w:szCs w:val="18"/>
              </w:rPr>
            </w:pPr>
            <w:hyperlink r:id="rId33" w:history="1">
              <w:r w:rsidR="00273D67" w:rsidRPr="00543DA0">
                <w:rPr>
                  <w:sz w:val="18"/>
                  <w:szCs w:val="18"/>
                </w:rPr>
                <w:t>http://www.asic.gov.au/ARSN</w:t>
              </w:r>
            </w:hyperlink>
          </w:p>
          <w:p w14:paraId="662D4098" w14:textId="77777777" w:rsidR="00273D67" w:rsidRPr="00543DA0" w:rsidRDefault="00E44D99" w:rsidP="00D26EA2">
            <w:pPr>
              <w:rPr>
                <w:sz w:val="18"/>
                <w:szCs w:val="18"/>
              </w:rPr>
            </w:pPr>
            <w:hyperlink r:id="rId34" w:history="1">
              <w:r w:rsidR="00273D67" w:rsidRPr="00543DA0">
                <w:rPr>
                  <w:sz w:val="18"/>
                  <w:szCs w:val="18"/>
                </w:rPr>
                <w:t>http://www.asic.gov.au/ARBN</w:t>
              </w:r>
            </w:hyperlink>
          </w:p>
          <w:p w14:paraId="7113F0A4" w14:textId="31CDBE78" w:rsidR="00273D67" w:rsidRPr="00770854" w:rsidRDefault="00E44D99" w:rsidP="00D26EA2">
            <w:pPr>
              <w:rPr>
                <w:b/>
                <w:bCs/>
                <w:sz w:val="18"/>
                <w:szCs w:val="18"/>
              </w:rPr>
            </w:pPr>
            <w:hyperlink r:id="rId35" w:history="1">
              <w:r w:rsidR="00770854" w:rsidRPr="00770854">
                <w:rPr>
                  <w:rStyle w:val="Hyperlink"/>
                  <w:b w:val="0"/>
                  <w:bCs/>
                  <w:noProof w:val="0"/>
                  <w:color w:val="auto"/>
                  <w:sz w:val="18"/>
                  <w:szCs w:val="18"/>
                </w:rPr>
                <w:t>http://www.asic.gov.au/AFSL</w:t>
              </w:r>
            </w:hyperlink>
          </w:p>
        </w:tc>
        <w:tc>
          <w:tcPr>
            <w:tcW w:w="2977" w:type="dxa"/>
            <w:tcBorders>
              <w:top w:val="nil"/>
              <w:left w:val="nil"/>
              <w:bottom w:val="single" w:sz="4" w:space="0" w:color="auto"/>
              <w:right w:val="single" w:sz="4" w:space="0" w:color="auto"/>
            </w:tcBorders>
          </w:tcPr>
          <w:p w14:paraId="2503B339" w14:textId="77777777" w:rsidR="00273D67" w:rsidRPr="00543DA0" w:rsidRDefault="00273D67" w:rsidP="00D26EA2">
            <w:pPr>
              <w:rPr>
                <w:sz w:val="18"/>
                <w:szCs w:val="18"/>
              </w:rPr>
            </w:pPr>
            <w:r>
              <w:rPr>
                <w:sz w:val="18"/>
                <w:szCs w:val="18"/>
              </w:rPr>
              <w:t>The value selected must match the type of identifier used for ‘entity identifier’</w:t>
            </w:r>
          </w:p>
        </w:tc>
      </w:tr>
      <w:tr w:rsidR="00273D67" w:rsidRPr="00D26EA2" w14:paraId="3B49C06D"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3CB929A1" w14:textId="305D2EB3" w:rsidR="00273D67" w:rsidRPr="00543DA0" w:rsidRDefault="00273D67" w:rsidP="004225EF">
            <w:pPr>
              <w:rPr>
                <w:sz w:val="18"/>
                <w:szCs w:val="18"/>
              </w:rPr>
            </w:pPr>
            <w:r>
              <w:rPr>
                <w:sz w:val="18"/>
                <w:szCs w:val="18"/>
              </w:rPr>
              <w:t>Scenario</w:t>
            </w:r>
          </w:p>
        </w:tc>
        <w:tc>
          <w:tcPr>
            <w:tcW w:w="4111" w:type="dxa"/>
            <w:tcBorders>
              <w:top w:val="nil"/>
              <w:left w:val="nil"/>
              <w:bottom w:val="single" w:sz="4" w:space="0" w:color="auto"/>
              <w:right w:val="single" w:sz="4" w:space="0" w:color="auto"/>
            </w:tcBorders>
          </w:tcPr>
          <w:p w14:paraId="6CBD6603" w14:textId="072F4D08" w:rsidR="00273D67" w:rsidRPr="00543DA0" w:rsidRDefault="00273D67" w:rsidP="004225EF">
            <w:pPr>
              <w:rPr>
                <w:sz w:val="18"/>
                <w:szCs w:val="18"/>
              </w:rPr>
            </w:pPr>
            <w:r w:rsidRPr="005005AD">
              <w:rPr>
                <w:sz w:val="18"/>
                <w:szCs w:val="18"/>
                <w:lang w:val="en-US"/>
              </w:rPr>
              <w:t xml:space="preserve"> Consolidated and separate financial statements[axis]</w:t>
            </w:r>
          </w:p>
        </w:tc>
        <w:tc>
          <w:tcPr>
            <w:tcW w:w="2977" w:type="dxa"/>
            <w:tcBorders>
              <w:top w:val="nil"/>
              <w:left w:val="nil"/>
              <w:bottom w:val="single" w:sz="4" w:space="0" w:color="auto"/>
              <w:right w:val="single" w:sz="4" w:space="0" w:color="auto"/>
            </w:tcBorders>
          </w:tcPr>
          <w:p w14:paraId="38FF7574" w14:textId="750A7733" w:rsidR="00273D67" w:rsidRDefault="00273D67" w:rsidP="004225EF">
            <w:pPr>
              <w:rPr>
                <w:sz w:val="18"/>
                <w:szCs w:val="18"/>
              </w:rPr>
            </w:pPr>
            <w:r>
              <w:rPr>
                <w:sz w:val="18"/>
                <w:szCs w:val="18"/>
                <w:lang w:val="en-US"/>
              </w:rPr>
              <w:t>Where only consolidated financial reports are presented, required monetary information for the parent entity must be tagged using "Separate" domain member</w:t>
            </w:r>
          </w:p>
        </w:tc>
      </w:tr>
      <w:tr w:rsidR="00273D67" w:rsidRPr="00D26EA2" w14:paraId="53065790" w14:textId="77777777" w:rsidTr="00273D6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F9C6C1" w14:textId="77777777" w:rsidR="00273D67" w:rsidRPr="00B3139D" w:rsidRDefault="00273D67" w:rsidP="004225EF">
            <w:pPr>
              <w:rPr>
                <w:sz w:val="20"/>
                <w:szCs w:val="20"/>
              </w:rPr>
            </w:pPr>
            <w:r w:rsidRPr="00B3139D">
              <w:rPr>
                <w:sz w:val="20"/>
                <w:szCs w:val="20"/>
              </w:rPr>
              <w:t>Period</w:t>
            </w:r>
          </w:p>
        </w:tc>
        <w:tc>
          <w:tcPr>
            <w:tcW w:w="4111" w:type="dxa"/>
            <w:tcBorders>
              <w:top w:val="single" w:sz="4" w:space="0" w:color="auto"/>
              <w:left w:val="nil"/>
              <w:bottom w:val="single" w:sz="4" w:space="0" w:color="auto"/>
              <w:right w:val="single" w:sz="4" w:space="0" w:color="auto"/>
            </w:tcBorders>
            <w:shd w:val="clear" w:color="auto" w:fill="auto"/>
          </w:tcPr>
          <w:p w14:paraId="42BE8225" w14:textId="77777777" w:rsidR="00273D67" w:rsidRPr="009D68CB" w:rsidRDefault="00273D67" w:rsidP="004225EF">
            <w:pPr>
              <w:rPr>
                <w:sz w:val="18"/>
                <w:szCs w:val="18"/>
              </w:rPr>
            </w:pPr>
            <w:r w:rsidRPr="009D68CB">
              <w:rPr>
                <w:sz w:val="18"/>
                <w:szCs w:val="18"/>
              </w:rPr>
              <w:t>Must be one of the following:</w:t>
            </w:r>
          </w:p>
          <w:p w14:paraId="21939072" w14:textId="77777777" w:rsidR="00273D67" w:rsidRDefault="00273D67" w:rsidP="004225EF">
            <w:pPr>
              <w:numPr>
                <w:ilvl w:val="0"/>
                <w:numId w:val="24"/>
              </w:numPr>
              <w:rPr>
                <w:rFonts w:cs="Tahoma"/>
                <w:sz w:val="18"/>
                <w:szCs w:val="18"/>
              </w:rPr>
            </w:pPr>
            <w:r w:rsidRPr="009D68CB">
              <w:rPr>
                <w:sz w:val="18"/>
                <w:szCs w:val="18"/>
              </w:rPr>
              <w:t>Duration: Current Period - Start  and End Date of the C</w:t>
            </w:r>
            <w:r>
              <w:rPr>
                <w:sz w:val="18"/>
                <w:szCs w:val="18"/>
              </w:rPr>
              <w:t xml:space="preserve">urrent Financial Period </w:t>
            </w:r>
          </w:p>
          <w:p w14:paraId="35193870" w14:textId="77777777" w:rsidR="00273D67" w:rsidRDefault="00273D67" w:rsidP="004225EF">
            <w:pPr>
              <w:numPr>
                <w:ilvl w:val="0"/>
                <w:numId w:val="24"/>
              </w:numPr>
              <w:rPr>
                <w:rFonts w:cs="Tahoma"/>
                <w:sz w:val="18"/>
                <w:szCs w:val="18"/>
              </w:rPr>
            </w:pPr>
            <w:r w:rsidRPr="009D68CB">
              <w:rPr>
                <w:sz w:val="18"/>
                <w:szCs w:val="18"/>
              </w:rPr>
              <w:t>Duration: Prior Period- Start  and End Date of th</w:t>
            </w:r>
            <w:r>
              <w:rPr>
                <w:sz w:val="18"/>
                <w:szCs w:val="18"/>
              </w:rPr>
              <w:t xml:space="preserve">e Previous Financial Period </w:t>
            </w:r>
          </w:p>
          <w:p w14:paraId="2396DE0E" w14:textId="77777777" w:rsidR="00273D67" w:rsidRDefault="00273D67" w:rsidP="004225EF">
            <w:pPr>
              <w:numPr>
                <w:ilvl w:val="0"/>
                <w:numId w:val="24"/>
              </w:numPr>
              <w:rPr>
                <w:rFonts w:cs="Tahoma"/>
                <w:sz w:val="18"/>
                <w:szCs w:val="18"/>
              </w:rPr>
            </w:pPr>
            <w:r w:rsidRPr="009D68CB">
              <w:rPr>
                <w:sz w:val="18"/>
                <w:szCs w:val="18"/>
              </w:rPr>
              <w:t xml:space="preserve">Instant: End Date </w:t>
            </w:r>
            <w:r>
              <w:rPr>
                <w:sz w:val="18"/>
                <w:szCs w:val="18"/>
              </w:rPr>
              <w:t xml:space="preserve">of Current Financial Period </w:t>
            </w:r>
          </w:p>
          <w:p w14:paraId="1B88BD6C" w14:textId="46AD3702" w:rsidR="00273D67" w:rsidRPr="00B80E5D" w:rsidRDefault="00273D67" w:rsidP="00B80E5D">
            <w:pPr>
              <w:numPr>
                <w:ilvl w:val="0"/>
                <w:numId w:val="24"/>
              </w:numPr>
              <w:rPr>
                <w:rFonts w:cs="Tahoma"/>
                <w:sz w:val="18"/>
                <w:szCs w:val="18"/>
              </w:rPr>
            </w:pPr>
            <w:r w:rsidRPr="009D68CB">
              <w:rPr>
                <w:sz w:val="18"/>
                <w:szCs w:val="18"/>
              </w:rPr>
              <w:t>Instant: End Dat</w:t>
            </w:r>
            <w:r>
              <w:rPr>
                <w:sz w:val="18"/>
                <w:szCs w:val="18"/>
              </w:rPr>
              <w:t>e of Prior Financial Period</w:t>
            </w:r>
          </w:p>
        </w:tc>
        <w:tc>
          <w:tcPr>
            <w:tcW w:w="2977" w:type="dxa"/>
            <w:tcBorders>
              <w:top w:val="single" w:sz="4" w:space="0" w:color="auto"/>
              <w:left w:val="nil"/>
              <w:bottom w:val="single" w:sz="4" w:space="0" w:color="auto"/>
              <w:right w:val="single" w:sz="4" w:space="0" w:color="auto"/>
            </w:tcBorders>
          </w:tcPr>
          <w:p w14:paraId="67D78B42" w14:textId="77777777" w:rsidR="00273D67" w:rsidRPr="009D68CB" w:rsidRDefault="00273D67" w:rsidP="004225EF">
            <w:pPr>
              <w:rPr>
                <w:sz w:val="18"/>
                <w:szCs w:val="18"/>
              </w:rPr>
            </w:pPr>
          </w:p>
        </w:tc>
      </w:tr>
    </w:tbl>
    <w:p w14:paraId="355A216E" w14:textId="77777777" w:rsidR="00A948D9" w:rsidRDefault="00A948D9" w:rsidP="00D26EA2">
      <w:pPr>
        <w:rPr>
          <w:sz w:val="20"/>
          <w:szCs w:val="20"/>
        </w:rPr>
      </w:pPr>
    </w:p>
    <w:p w14:paraId="5DC144F0" w14:textId="77777777"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14:paraId="5A7E8C12" w14:textId="77777777" w:rsidR="00411CF5" w:rsidRPr="007F2E77" w:rsidRDefault="00D94EF8" w:rsidP="007F2E77">
      <w:pPr>
        <w:pStyle w:val="Head2"/>
        <w:tabs>
          <w:tab w:val="clear" w:pos="1144"/>
          <w:tab w:val="num" w:pos="709"/>
        </w:tabs>
        <w:ind w:left="709" w:hanging="709"/>
      </w:pPr>
      <w:bookmarkStart w:id="242" w:name="_Toc330804016"/>
      <w:bookmarkStart w:id="243" w:name="_Toc330804158"/>
      <w:bookmarkStart w:id="244" w:name="_Toc41810553"/>
      <w:bookmarkEnd w:id="242"/>
      <w:bookmarkEnd w:id="243"/>
      <w:r w:rsidRPr="007F2E77">
        <w:t>tagging line items presented in primary financial statements</w:t>
      </w:r>
      <w:bookmarkEnd w:id="244"/>
    </w:p>
    <w:p w14:paraId="43D0630F" w14:textId="77777777"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14:paraId="2C750C18" w14:textId="77777777" w:rsidR="00B4515C" w:rsidRPr="00155F11" w:rsidRDefault="00B4515C" w:rsidP="00D26EA2">
      <w:pPr>
        <w:rPr>
          <w:sz w:val="20"/>
          <w:szCs w:val="20"/>
        </w:rPr>
      </w:pPr>
    </w:p>
    <w:p w14:paraId="215DBFCD" w14:textId="77777777"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14:paraId="2493CF1A" w14:textId="77777777"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 xml:space="preserve">line items in </w:t>
      </w:r>
      <w:r w:rsidR="00FA468E" w:rsidRPr="00155F11">
        <w:rPr>
          <w:sz w:val="20"/>
          <w:szCs w:val="20"/>
        </w:rPr>
        <w:t xml:space="preserve"> primary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14:paraId="557CD1B1" w14:textId="77777777" w:rsidR="00A647AC" w:rsidRPr="00155F11" w:rsidRDefault="00A647AC" w:rsidP="00A647AC">
      <w:pPr>
        <w:rPr>
          <w:b/>
          <w:sz w:val="20"/>
          <w:szCs w:val="20"/>
        </w:rPr>
      </w:pPr>
    </w:p>
    <w:p w14:paraId="30854473" w14:textId="77777777" w:rsidR="00B4515C" w:rsidRPr="00155F11" w:rsidRDefault="00B4515C" w:rsidP="00D26EA2">
      <w:pPr>
        <w:rPr>
          <w:sz w:val="20"/>
          <w:szCs w:val="20"/>
        </w:rPr>
      </w:pPr>
    </w:p>
    <w:p w14:paraId="039FBEC1" w14:textId="77777777"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14:paraId="2265B6D3" w14:textId="77777777"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w:t>
      </w:r>
      <w:r w:rsidR="009B3063" w:rsidRPr="00155F11">
        <w:rPr>
          <w:sz w:val="20"/>
          <w:szCs w:val="20"/>
        </w:rPr>
        <w:lastRenderedPageBreak/>
        <w:t xml:space="preserve">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14:paraId="332385C9" w14:textId="77777777" w:rsidR="00A632EE" w:rsidRPr="00155F11" w:rsidRDefault="00A632EE" w:rsidP="00D26EA2">
      <w:pPr>
        <w:rPr>
          <w:sz w:val="20"/>
          <w:szCs w:val="20"/>
        </w:rPr>
      </w:pPr>
    </w:p>
    <w:p w14:paraId="74D02E48" w14:textId="77777777" w:rsidR="00A632EE" w:rsidRPr="00155F11" w:rsidRDefault="00A632EE" w:rsidP="00D26EA2">
      <w:pPr>
        <w:rPr>
          <w:sz w:val="20"/>
          <w:szCs w:val="20"/>
        </w:rPr>
      </w:pPr>
    </w:p>
    <w:p w14:paraId="718C7E2F" w14:textId="77777777"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14:paraId="35D1BEFF" w14:textId="77777777"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14:paraId="4A990218" w14:textId="77777777" w:rsidR="00116F48" w:rsidRPr="00155F11" w:rsidRDefault="00116F48" w:rsidP="00D26EA2">
      <w:pPr>
        <w:rPr>
          <w:sz w:val="20"/>
          <w:szCs w:val="20"/>
        </w:rPr>
      </w:pPr>
    </w:p>
    <w:p w14:paraId="6AF23B2B" w14:textId="77777777" w:rsidR="00116F48" w:rsidRDefault="00116F48" w:rsidP="00C06AF8">
      <w:pPr>
        <w:pStyle w:val="ListParagraph"/>
        <w:numPr>
          <w:ilvl w:val="0"/>
          <w:numId w:val="31"/>
        </w:numPr>
        <w:autoSpaceDE w:val="0"/>
        <w:autoSpaceDN w:val="0"/>
        <w:adjustRightInd w:val="0"/>
        <w:ind w:hanging="1070"/>
      </w:pPr>
      <w:r>
        <w:rPr>
          <w:rStyle w:val="Emphasis"/>
          <w:bCs w:val="0"/>
          <w:sz w:val="18"/>
          <w:szCs w:val="18"/>
        </w:rPr>
        <w:t>Taxonomy element for tagging specific line items in primary financial statements</w:t>
      </w:r>
    </w:p>
    <w:p w14:paraId="69D4C266" w14:textId="77777777"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352"/>
        <w:gridCol w:w="3350"/>
        <w:gridCol w:w="3352"/>
      </w:tblGrid>
      <w:tr w:rsidR="00C74719" w:rsidRPr="00155F11" w14:paraId="79AB8059" w14:textId="77777777" w:rsidTr="00C74719">
        <w:tc>
          <w:tcPr>
            <w:tcW w:w="3426" w:type="dxa"/>
          </w:tcPr>
          <w:p w14:paraId="2232C4E8" w14:textId="77777777" w:rsidR="00C74719" w:rsidRPr="00155F11" w:rsidRDefault="00C74719" w:rsidP="00D26EA2">
            <w:pPr>
              <w:rPr>
                <w:b/>
                <w:sz w:val="20"/>
                <w:szCs w:val="20"/>
              </w:rPr>
            </w:pPr>
            <w:r w:rsidRPr="00155F11">
              <w:rPr>
                <w:b/>
                <w:sz w:val="20"/>
                <w:szCs w:val="20"/>
              </w:rPr>
              <w:t>ELR</w:t>
            </w:r>
          </w:p>
        </w:tc>
        <w:tc>
          <w:tcPr>
            <w:tcW w:w="3427" w:type="dxa"/>
          </w:tcPr>
          <w:p w14:paraId="10B8C9CE" w14:textId="77777777" w:rsidR="00C74719" w:rsidRPr="00155F11" w:rsidRDefault="008C53AC" w:rsidP="00D26EA2">
            <w:pPr>
              <w:rPr>
                <w:b/>
                <w:sz w:val="20"/>
                <w:szCs w:val="20"/>
              </w:rPr>
            </w:pPr>
            <w:r w:rsidRPr="00155F11">
              <w:rPr>
                <w:b/>
                <w:sz w:val="20"/>
                <w:szCs w:val="20"/>
              </w:rPr>
              <w:t>Classification</w:t>
            </w:r>
          </w:p>
        </w:tc>
        <w:tc>
          <w:tcPr>
            <w:tcW w:w="3427" w:type="dxa"/>
          </w:tcPr>
          <w:p w14:paraId="1C22AF4B" w14:textId="77777777" w:rsidR="00C74719" w:rsidRPr="00155F11" w:rsidRDefault="00BF3EB6" w:rsidP="00D26EA2">
            <w:pPr>
              <w:rPr>
                <w:b/>
                <w:sz w:val="20"/>
                <w:szCs w:val="20"/>
              </w:rPr>
            </w:pPr>
            <w:r w:rsidRPr="00155F11">
              <w:rPr>
                <w:b/>
                <w:sz w:val="20"/>
                <w:szCs w:val="20"/>
              </w:rPr>
              <w:t>Taxonomy elements</w:t>
            </w:r>
          </w:p>
        </w:tc>
      </w:tr>
      <w:tr w:rsidR="00147E2C" w:rsidRPr="00155F11" w14:paraId="3FF150B0" w14:textId="77777777" w:rsidTr="00C74719">
        <w:tc>
          <w:tcPr>
            <w:tcW w:w="3426" w:type="dxa"/>
            <w:vMerge w:val="restart"/>
          </w:tcPr>
          <w:p w14:paraId="4367C7B3" w14:textId="77777777"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14:paraId="7F64F11F" w14:textId="77777777" w:rsidR="00147E2C" w:rsidRPr="00155F11" w:rsidRDefault="00147E2C" w:rsidP="00D26EA2">
            <w:pPr>
              <w:rPr>
                <w:sz w:val="20"/>
                <w:szCs w:val="20"/>
              </w:rPr>
            </w:pPr>
            <w:r w:rsidRPr="00155F11">
              <w:rPr>
                <w:sz w:val="20"/>
                <w:szCs w:val="20"/>
              </w:rPr>
              <w:t>Current assets</w:t>
            </w:r>
          </w:p>
        </w:tc>
        <w:tc>
          <w:tcPr>
            <w:tcW w:w="3427" w:type="dxa"/>
          </w:tcPr>
          <w:p w14:paraId="5E831CF5" w14:textId="77777777" w:rsidR="00147E2C" w:rsidRPr="00155F11" w:rsidRDefault="00147E2C" w:rsidP="00D26EA2">
            <w:pPr>
              <w:rPr>
                <w:sz w:val="20"/>
                <w:szCs w:val="20"/>
              </w:rPr>
            </w:pPr>
            <w:r w:rsidRPr="00155F11">
              <w:rPr>
                <w:sz w:val="20"/>
                <w:szCs w:val="20"/>
              </w:rPr>
              <w:t>Other current financial assets</w:t>
            </w:r>
          </w:p>
          <w:p w14:paraId="66FAD604" w14:textId="77777777" w:rsidR="00147E2C" w:rsidRPr="00155F11" w:rsidRDefault="00147E2C" w:rsidP="00D26EA2">
            <w:pPr>
              <w:rPr>
                <w:sz w:val="20"/>
                <w:szCs w:val="20"/>
              </w:rPr>
            </w:pPr>
            <w:r w:rsidRPr="00155F11">
              <w:rPr>
                <w:sz w:val="20"/>
                <w:szCs w:val="20"/>
              </w:rPr>
              <w:t>Other current non-financial assets</w:t>
            </w:r>
          </w:p>
        </w:tc>
      </w:tr>
      <w:tr w:rsidR="00147E2C" w:rsidRPr="00155F11" w14:paraId="3B332D3D" w14:textId="77777777" w:rsidTr="00C74719">
        <w:tc>
          <w:tcPr>
            <w:tcW w:w="3426" w:type="dxa"/>
            <w:vMerge/>
          </w:tcPr>
          <w:p w14:paraId="27B145BB" w14:textId="77777777" w:rsidR="00147E2C" w:rsidRPr="00155F11" w:rsidRDefault="00147E2C" w:rsidP="00D26EA2">
            <w:pPr>
              <w:rPr>
                <w:sz w:val="20"/>
                <w:szCs w:val="20"/>
              </w:rPr>
            </w:pPr>
          </w:p>
        </w:tc>
        <w:tc>
          <w:tcPr>
            <w:tcW w:w="3427" w:type="dxa"/>
          </w:tcPr>
          <w:p w14:paraId="56CCEFF3" w14:textId="77777777" w:rsidR="00147E2C" w:rsidRPr="00155F11" w:rsidRDefault="00147E2C" w:rsidP="00D26EA2">
            <w:pPr>
              <w:rPr>
                <w:sz w:val="20"/>
                <w:szCs w:val="20"/>
              </w:rPr>
            </w:pPr>
            <w:r w:rsidRPr="00155F11">
              <w:rPr>
                <w:sz w:val="20"/>
                <w:szCs w:val="20"/>
              </w:rPr>
              <w:t>Non-current assets</w:t>
            </w:r>
          </w:p>
        </w:tc>
        <w:tc>
          <w:tcPr>
            <w:tcW w:w="3427" w:type="dxa"/>
          </w:tcPr>
          <w:p w14:paraId="0F1E0F07" w14:textId="77777777" w:rsidR="00147E2C" w:rsidRPr="00155F11" w:rsidRDefault="00147E2C" w:rsidP="00D26EA2">
            <w:pPr>
              <w:rPr>
                <w:sz w:val="20"/>
                <w:szCs w:val="20"/>
              </w:rPr>
            </w:pPr>
            <w:r w:rsidRPr="00155F11">
              <w:rPr>
                <w:sz w:val="20"/>
                <w:szCs w:val="20"/>
              </w:rPr>
              <w:t>Other non-current financial assets</w:t>
            </w:r>
          </w:p>
          <w:p w14:paraId="0F33398A" w14:textId="77777777" w:rsidR="00147E2C" w:rsidRPr="00155F11" w:rsidRDefault="00147E2C" w:rsidP="00D26EA2">
            <w:pPr>
              <w:rPr>
                <w:sz w:val="20"/>
                <w:szCs w:val="20"/>
              </w:rPr>
            </w:pPr>
            <w:r w:rsidRPr="00155F11">
              <w:rPr>
                <w:sz w:val="20"/>
                <w:szCs w:val="20"/>
              </w:rPr>
              <w:t>Other non-current non-financial assets</w:t>
            </w:r>
          </w:p>
        </w:tc>
      </w:tr>
      <w:tr w:rsidR="00147E2C" w:rsidRPr="00155F11" w14:paraId="12ED612D" w14:textId="77777777" w:rsidTr="00C74719">
        <w:tc>
          <w:tcPr>
            <w:tcW w:w="3426" w:type="dxa"/>
            <w:vMerge/>
          </w:tcPr>
          <w:p w14:paraId="355B494A" w14:textId="77777777" w:rsidR="00147E2C" w:rsidRPr="00155F11" w:rsidRDefault="00147E2C" w:rsidP="00D26EA2">
            <w:pPr>
              <w:rPr>
                <w:sz w:val="20"/>
                <w:szCs w:val="20"/>
              </w:rPr>
            </w:pPr>
          </w:p>
        </w:tc>
        <w:tc>
          <w:tcPr>
            <w:tcW w:w="3427" w:type="dxa"/>
          </w:tcPr>
          <w:p w14:paraId="0A176458" w14:textId="77777777" w:rsidR="00147E2C" w:rsidRPr="00155F11" w:rsidRDefault="00147E2C" w:rsidP="00D26EA2">
            <w:pPr>
              <w:rPr>
                <w:sz w:val="20"/>
                <w:szCs w:val="20"/>
              </w:rPr>
            </w:pPr>
            <w:r w:rsidRPr="00155F11">
              <w:rPr>
                <w:sz w:val="20"/>
                <w:szCs w:val="20"/>
              </w:rPr>
              <w:t>Current liabilities</w:t>
            </w:r>
          </w:p>
        </w:tc>
        <w:tc>
          <w:tcPr>
            <w:tcW w:w="3427" w:type="dxa"/>
          </w:tcPr>
          <w:p w14:paraId="3E7129E2" w14:textId="77777777" w:rsidR="00147E2C" w:rsidRPr="00155F11" w:rsidRDefault="00147E2C" w:rsidP="00D26EA2">
            <w:pPr>
              <w:rPr>
                <w:sz w:val="20"/>
                <w:szCs w:val="20"/>
              </w:rPr>
            </w:pPr>
            <w:r w:rsidRPr="00155F11">
              <w:rPr>
                <w:sz w:val="20"/>
                <w:szCs w:val="20"/>
              </w:rPr>
              <w:t>Other current financial liabilities</w:t>
            </w:r>
          </w:p>
          <w:p w14:paraId="1660997F" w14:textId="77777777" w:rsidR="00147E2C" w:rsidRPr="00155F11" w:rsidRDefault="00147E2C" w:rsidP="00D26EA2">
            <w:pPr>
              <w:rPr>
                <w:sz w:val="20"/>
                <w:szCs w:val="20"/>
              </w:rPr>
            </w:pPr>
            <w:r w:rsidRPr="00155F11">
              <w:rPr>
                <w:sz w:val="20"/>
                <w:szCs w:val="20"/>
              </w:rPr>
              <w:t>Other current non-financial liabilities</w:t>
            </w:r>
          </w:p>
        </w:tc>
      </w:tr>
      <w:tr w:rsidR="00147E2C" w:rsidRPr="00155F11" w14:paraId="5240A4AD" w14:textId="77777777" w:rsidTr="00C74719">
        <w:tc>
          <w:tcPr>
            <w:tcW w:w="3426" w:type="dxa"/>
            <w:vMerge/>
          </w:tcPr>
          <w:p w14:paraId="37B5AC20" w14:textId="77777777" w:rsidR="00147E2C" w:rsidRPr="00155F11" w:rsidRDefault="00147E2C" w:rsidP="00D26EA2">
            <w:pPr>
              <w:rPr>
                <w:sz w:val="20"/>
                <w:szCs w:val="20"/>
              </w:rPr>
            </w:pPr>
          </w:p>
        </w:tc>
        <w:tc>
          <w:tcPr>
            <w:tcW w:w="3427" w:type="dxa"/>
          </w:tcPr>
          <w:p w14:paraId="4F992AFB" w14:textId="77777777" w:rsidR="00147E2C" w:rsidRPr="00155F11" w:rsidRDefault="00147E2C" w:rsidP="00D26EA2">
            <w:pPr>
              <w:rPr>
                <w:sz w:val="20"/>
                <w:szCs w:val="20"/>
              </w:rPr>
            </w:pPr>
            <w:r w:rsidRPr="00155F11">
              <w:rPr>
                <w:sz w:val="20"/>
                <w:szCs w:val="20"/>
              </w:rPr>
              <w:t>Non-current liabilities</w:t>
            </w:r>
          </w:p>
        </w:tc>
        <w:tc>
          <w:tcPr>
            <w:tcW w:w="3427" w:type="dxa"/>
          </w:tcPr>
          <w:p w14:paraId="4212B37A" w14:textId="77777777" w:rsidR="00147E2C" w:rsidRPr="00155F11" w:rsidRDefault="00147E2C" w:rsidP="00D26EA2">
            <w:pPr>
              <w:rPr>
                <w:sz w:val="20"/>
                <w:szCs w:val="20"/>
              </w:rPr>
            </w:pPr>
            <w:r w:rsidRPr="00155F11">
              <w:rPr>
                <w:sz w:val="20"/>
                <w:szCs w:val="20"/>
              </w:rPr>
              <w:t>Other non-current financial liabilities</w:t>
            </w:r>
          </w:p>
          <w:p w14:paraId="627C366B" w14:textId="77777777" w:rsidR="00147E2C" w:rsidRPr="00155F11" w:rsidRDefault="00147E2C" w:rsidP="00D26EA2">
            <w:pPr>
              <w:rPr>
                <w:sz w:val="20"/>
                <w:szCs w:val="20"/>
              </w:rPr>
            </w:pPr>
            <w:r w:rsidRPr="00155F11">
              <w:rPr>
                <w:sz w:val="20"/>
                <w:szCs w:val="20"/>
              </w:rPr>
              <w:t>Other non-current non-financial liabilities</w:t>
            </w:r>
          </w:p>
        </w:tc>
      </w:tr>
      <w:tr w:rsidR="00147E2C" w:rsidRPr="00155F11" w14:paraId="530A3896" w14:textId="77777777" w:rsidTr="00C74719">
        <w:tc>
          <w:tcPr>
            <w:tcW w:w="3426" w:type="dxa"/>
            <w:vMerge/>
          </w:tcPr>
          <w:p w14:paraId="14FA59B7" w14:textId="77777777" w:rsidR="00147E2C" w:rsidRPr="00155F11" w:rsidRDefault="00147E2C" w:rsidP="00D26EA2">
            <w:pPr>
              <w:rPr>
                <w:sz w:val="20"/>
                <w:szCs w:val="20"/>
              </w:rPr>
            </w:pPr>
          </w:p>
        </w:tc>
        <w:tc>
          <w:tcPr>
            <w:tcW w:w="3427" w:type="dxa"/>
          </w:tcPr>
          <w:p w14:paraId="6350854A" w14:textId="77777777" w:rsidR="00147E2C" w:rsidRPr="00155F11" w:rsidRDefault="00147E2C" w:rsidP="00D26EA2">
            <w:pPr>
              <w:rPr>
                <w:sz w:val="20"/>
                <w:szCs w:val="20"/>
              </w:rPr>
            </w:pPr>
            <w:r w:rsidRPr="00155F11">
              <w:rPr>
                <w:sz w:val="20"/>
                <w:szCs w:val="20"/>
              </w:rPr>
              <w:t>Equity</w:t>
            </w:r>
          </w:p>
        </w:tc>
        <w:tc>
          <w:tcPr>
            <w:tcW w:w="3427" w:type="dxa"/>
          </w:tcPr>
          <w:p w14:paraId="2316507C" w14:textId="77777777" w:rsidR="00147E2C" w:rsidRPr="00155F11" w:rsidRDefault="00147E2C" w:rsidP="00D26EA2">
            <w:pPr>
              <w:rPr>
                <w:sz w:val="20"/>
                <w:szCs w:val="20"/>
              </w:rPr>
            </w:pPr>
            <w:r w:rsidRPr="00155F11">
              <w:rPr>
                <w:sz w:val="20"/>
                <w:szCs w:val="20"/>
              </w:rPr>
              <w:t>Other equity interest</w:t>
            </w:r>
          </w:p>
          <w:p w14:paraId="2A1A6E67" w14:textId="77777777" w:rsidR="00147E2C" w:rsidRPr="00155F11" w:rsidRDefault="00147E2C" w:rsidP="00D26EA2">
            <w:pPr>
              <w:rPr>
                <w:sz w:val="20"/>
                <w:szCs w:val="20"/>
              </w:rPr>
            </w:pPr>
            <w:r w:rsidRPr="00155F11">
              <w:rPr>
                <w:sz w:val="20"/>
                <w:szCs w:val="20"/>
              </w:rPr>
              <w:t>Other reserves</w:t>
            </w:r>
          </w:p>
        </w:tc>
      </w:tr>
      <w:tr w:rsidR="007E4E7C" w:rsidRPr="00155F11" w14:paraId="599BBA6F" w14:textId="77777777" w:rsidTr="00C74719">
        <w:tc>
          <w:tcPr>
            <w:tcW w:w="3426" w:type="dxa"/>
            <w:vMerge w:val="restart"/>
          </w:tcPr>
          <w:p w14:paraId="4A29C428" w14:textId="77777777"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14:paraId="3F57216D" w14:textId="77777777" w:rsidR="007E4E7C" w:rsidRPr="00155F11" w:rsidRDefault="007E4E7C" w:rsidP="00D26EA2">
            <w:pPr>
              <w:rPr>
                <w:sz w:val="20"/>
                <w:szCs w:val="20"/>
              </w:rPr>
            </w:pPr>
            <w:r w:rsidRPr="00155F11">
              <w:rPr>
                <w:sz w:val="20"/>
                <w:szCs w:val="20"/>
              </w:rPr>
              <w:t>Assets [abstract]</w:t>
            </w:r>
          </w:p>
        </w:tc>
        <w:tc>
          <w:tcPr>
            <w:tcW w:w="3427" w:type="dxa"/>
          </w:tcPr>
          <w:p w14:paraId="0CAA25D9" w14:textId="77777777" w:rsidR="007E4E7C" w:rsidRPr="00155F11" w:rsidRDefault="007E4E7C" w:rsidP="00D26EA2">
            <w:pPr>
              <w:rPr>
                <w:sz w:val="20"/>
                <w:szCs w:val="20"/>
              </w:rPr>
            </w:pPr>
            <w:r w:rsidRPr="00155F11">
              <w:rPr>
                <w:sz w:val="20"/>
                <w:szCs w:val="20"/>
              </w:rPr>
              <w:t>Other financial assets</w:t>
            </w:r>
          </w:p>
          <w:p w14:paraId="767AA1BD" w14:textId="77777777" w:rsidR="007E4E7C" w:rsidRPr="00155F11" w:rsidRDefault="007E4E7C" w:rsidP="00D26EA2">
            <w:pPr>
              <w:rPr>
                <w:sz w:val="20"/>
                <w:szCs w:val="20"/>
              </w:rPr>
            </w:pPr>
            <w:r w:rsidRPr="00155F11">
              <w:rPr>
                <w:sz w:val="20"/>
                <w:szCs w:val="20"/>
              </w:rPr>
              <w:t>Other non-financial assets</w:t>
            </w:r>
          </w:p>
        </w:tc>
      </w:tr>
      <w:tr w:rsidR="007E4E7C" w:rsidRPr="00155F11" w14:paraId="48DCA89A" w14:textId="77777777" w:rsidTr="00C74719">
        <w:tc>
          <w:tcPr>
            <w:tcW w:w="3426" w:type="dxa"/>
            <w:vMerge/>
          </w:tcPr>
          <w:p w14:paraId="464C0805" w14:textId="77777777" w:rsidR="007E4E7C" w:rsidRPr="00155F11" w:rsidRDefault="007E4E7C" w:rsidP="00D26EA2">
            <w:pPr>
              <w:rPr>
                <w:sz w:val="20"/>
                <w:szCs w:val="20"/>
              </w:rPr>
            </w:pPr>
          </w:p>
        </w:tc>
        <w:tc>
          <w:tcPr>
            <w:tcW w:w="3427" w:type="dxa"/>
          </w:tcPr>
          <w:p w14:paraId="6DDC7D88" w14:textId="77777777" w:rsidR="007E4E7C" w:rsidRPr="00155F11" w:rsidRDefault="007E4E7C" w:rsidP="00D26EA2">
            <w:pPr>
              <w:rPr>
                <w:sz w:val="20"/>
                <w:szCs w:val="20"/>
              </w:rPr>
            </w:pPr>
            <w:r w:rsidRPr="00155F11">
              <w:rPr>
                <w:sz w:val="20"/>
                <w:szCs w:val="20"/>
              </w:rPr>
              <w:t>Liabilities [abstract]</w:t>
            </w:r>
          </w:p>
        </w:tc>
        <w:tc>
          <w:tcPr>
            <w:tcW w:w="3427" w:type="dxa"/>
          </w:tcPr>
          <w:p w14:paraId="3EC8C2D1" w14:textId="77777777" w:rsidR="007E4E7C" w:rsidRPr="00155F11" w:rsidRDefault="007E4E7C" w:rsidP="00D26EA2">
            <w:pPr>
              <w:rPr>
                <w:sz w:val="20"/>
                <w:szCs w:val="20"/>
              </w:rPr>
            </w:pPr>
            <w:r w:rsidRPr="00155F11">
              <w:rPr>
                <w:sz w:val="20"/>
                <w:szCs w:val="20"/>
              </w:rPr>
              <w:t>Other financial liabilities</w:t>
            </w:r>
          </w:p>
          <w:p w14:paraId="36E6A1DF" w14:textId="77777777" w:rsidR="007E4E7C" w:rsidRPr="00155F11" w:rsidRDefault="007E4E7C" w:rsidP="00D26EA2">
            <w:pPr>
              <w:rPr>
                <w:sz w:val="20"/>
                <w:szCs w:val="20"/>
              </w:rPr>
            </w:pPr>
            <w:r w:rsidRPr="00155F11">
              <w:rPr>
                <w:sz w:val="20"/>
                <w:szCs w:val="20"/>
              </w:rPr>
              <w:t>Other non-financial liabilities</w:t>
            </w:r>
          </w:p>
        </w:tc>
      </w:tr>
      <w:tr w:rsidR="007E4E7C" w:rsidRPr="00155F11" w14:paraId="3DA5705B" w14:textId="77777777" w:rsidTr="00C74719">
        <w:tc>
          <w:tcPr>
            <w:tcW w:w="3426" w:type="dxa"/>
            <w:vMerge/>
          </w:tcPr>
          <w:p w14:paraId="543CE573" w14:textId="77777777" w:rsidR="007E4E7C" w:rsidRPr="00155F11" w:rsidRDefault="007E4E7C" w:rsidP="00D26EA2">
            <w:pPr>
              <w:rPr>
                <w:sz w:val="20"/>
                <w:szCs w:val="20"/>
              </w:rPr>
            </w:pPr>
          </w:p>
        </w:tc>
        <w:tc>
          <w:tcPr>
            <w:tcW w:w="3427" w:type="dxa"/>
          </w:tcPr>
          <w:p w14:paraId="3F3B4DE3" w14:textId="77777777" w:rsidR="007E4E7C" w:rsidRPr="00155F11" w:rsidRDefault="007E4E7C" w:rsidP="00D26EA2">
            <w:pPr>
              <w:rPr>
                <w:sz w:val="20"/>
                <w:szCs w:val="20"/>
              </w:rPr>
            </w:pPr>
            <w:r w:rsidRPr="00155F11">
              <w:rPr>
                <w:sz w:val="20"/>
                <w:szCs w:val="20"/>
              </w:rPr>
              <w:t>Equity [abstract]</w:t>
            </w:r>
          </w:p>
        </w:tc>
        <w:tc>
          <w:tcPr>
            <w:tcW w:w="3427" w:type="dxa"/>
          </w:tcPr>
          <w:p w14:paraId="6127C086" w14:textId="77777777" w:rsidR="007E4E7C" w:rsidRPr="00155F11" w:rsidRDefault="007E4E7C" w:rsidP="008C53AC">
            <w:pPr>
              <w:rPr>
                <w:sz w:val="20"/>
                <w:szCs w:val="20"/>
              </w:rPr>
            </w:pPr>
            <w:r w:rsidRPr="00155F11">
              <w:rPr>
                <w:sz w:val="20"/>
                <w:szCs w:val="20"/>
              </w:rPr>
              <w:t>Other equity interest</w:t>
            </w:r>
          </w:p>
          <w:p w14:paraId="4D11C453" w14:textId="77777777" w:rsidR="007E4E7C" w:rsidRPr="00155F11" w:rsidRDefault="007E4E7C" w:rsidP="008C53AC">
            <w:pPr>
              <w:rPr>
                <w:sz w:val="20"/>
                <w:szCs w:val="20"/>
              </w:rPr>
            </w:pPr>
            <w:r w:rsidRPr="00155F11">
              <w:rPr>
                <w:sz w:val="20"/>
                <w:szCs w:val="20"/>
              </w:rPr>
              <w:t>Other reserves</w:t>
            </w:r>
          </w:p>
        </w:tc>
      </w:tr>
      <w:tr w:rsidR="008C53AC" w:rsidRPr="00155F11" w14:paraId="601CEDB8" w14:textId="77777777" w:rsidTr="00C74719">
        <w:tc>
          <w:tcPr>
            <w:tcW w:w="3426" w:type="dxa"/>
          </w:tcPr>
          <w:p w14:paraId="0ED4227C" w14:textId="77777777"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14:paraId="7B3BB733" w14:textId="77777777"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14:paraId="3CF01CA8" w14:textId="77777777" w:rsidR="008C53AC" w:rsidRPr="00155F11" w:rsidRDefault="008C53AC" w:rsidP="008C53AC">
            <w:pPr>
              <w:rPr>
                <w:sz w:val="20"/>
                <w:szCs w:val="20"/>
              </w:rPr>
            </w:pPr>
            <w:r w:rsidRPr="00155F11">
              <w:rPr>
                <w:sz w:val="20"/>
                <w:szCs w:val="20"/>
              </w:rPr>
              <w:t>Other income</w:t>
            </w:r>
          </w:p>
          <w:p w14:paraId="6288400E" w14:textId="77777777" w:rsidR="008C53AC" w:rsidRPr="00155F11" w:rsidRDefault="008C53AC" w:rsidP="008C53AC">
            <w:pPr>
              <w:rPr>
                <w:sz w:val="20"/>
                <w:szCs w:val="20"/>
              </w:rPr>
            </w:pPr>
            <w:r w:rsidRPr="00155F11">
              <w:rPr>
                <w:sz w:val="20"/>
                <w:szCs w:val="20"/>
              </w:rPr>
              <w:t>Other expense</w:t>
            </w:r>
          </w:p>
          <w:p w14:paraId="200E4FED" w14:textId="77777777" w:rsidR="008C53AC" w:rsidRPr="00155F11" w:rsidRDefault="008C53AC" w:rsidP="008C53AC">
            <w:pPr>
              <w:rPr>
                <w:sz w:val="20"/>
                <w:szCs w:val="20"/>
              </w:rPr>
            </w:pPr>
            <w:r w:rsidRPr="00155F11">
              <w:rPr>
                <w:sz w:val="20"/>
                <w:szCs w:val="20"/>
              </w:rPr>
              <w:t>Other gains (losses)</w:t>
            </w:r>
          </w:p>
        </w:tc>
      </w:tr>
      <w:tr w:rsidR="0099734B" w:rsidRPr="00155F11" w14:paraId="34944B35" w14:textId="77777777" w:rsidTr="00C74719">
        <w:tc>
          <w:tcPr>
            <w:tcW w:w="3426" w:type="dxa"/>
          </w:tcPr>
          <w:p w14:paraId="50D895A4" w14:textId="77777777"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14:paraId="1FF1A0B4" w14:textId="77777777" w:rsidR="0099734B" w:rsidRPr="00155F11" w:rsidRDefault="0099734B" w:rsidP="00D26EA2">
            <w:pPr>
              <w:rPr>
                <w:sz w:val="20"/>
                <w:szCs w:val="20"/>
              </w:rPr>
            </w:pPr>
            <w:r w:rsidRPr="00155F11">
              <w:rPr>
                <w:sz w:val="20"/>
                <w:szCs w:val="20"/>
              </w:rPr>
              <w:t>Exchange differences on translation [abstract]</w:t>
            </w:r>
          </w:p>
        </w:tc>
        <w:tc>
          <w:tcPr>
            <w:tcW w:w="3427" w:type="dxa"/>
          </w:tcPr>
          <w:p w14:paraId="13AED0FE" w14:textId="77777777"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14:paraId="1F7F0662" w14:textId="77777777" w:rsidTr="00C74719">
        <w:tc>
          <w:tcPr>
            <w:tcW w:w="3426" w:type="dxa"/>
          </w:tcPr>
          <w:p w14:paraId="38160D2A" w14:textId="77777777" w:rsidR="0099734B" w:rsidRPr="00155F11" w:rsidRDefault="0099734B" w:rsidP="00D26EA2">
            <w:pPr>
              <w:rPr>
                <w:sz w:val="20"/>
                <w:szCs w:val="20"/>
              </w:rPr>
            </w:pPr>
          </w:p>
        </w:tc>
        <w:tc>
          <w:tcPr>
            <w:tcW w:w="3427" w:type="dxa"/>
          </w:tcPr>
          <w:p w14:paraId="4103E717" w14:textId="77777777" w:rsidR="0099734B" w:rsidRPr="00155F11" w:rsidRDefault="0099734B" w:rsidP="00D26EA2">
            <w:pPr>
              <w:rPr>
                <w:sz w:val="20"/>
                <w:szCs w:val="20"/>
              </w:rPr>
            </w:pPr>
            <w:r w:rsidRPr="00155F11">
              <w:rPr>
                <w:sz w:val="20"/>
                <w:szCs w:val="20"/>
              </w:rPr>
              <w:t>Available-for-sale financial assets [abstract]</w:t>
            </w:r>
          </w:p>
        </w:tc>
        <w:tc>
          <w:tcPr>
            <w:tcW w:w="3427" w:type="dxa"/>
          </w:tcPr>
          <w:p w14:paraId="4DC5273C" w14:textId="77777777"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14:paraId="2A5F1B39" w14:textId="77777777" w:rsidTr="00C74719">
        <w:tc>
          <w:tcPr>
            <w:tcW w:w="3426" w:type="dxa"/>
          </w:tcPr>
          <w:p w14:paraId="6724B26B" w14:textId="77777777" w:rsidR="0099734B" w:rsidRPr="00155F11" w:rsidRDefault="0099734B" w:rsidP="00D26EA2">
            <w:pPr>
              <w:rPr>
                <w:sz w:val="20"/>
                <w:szCs w:val="20"/>
              </w:rPr>
            </w:pPr>
          </w:p>
        </w:tc>
        <w:tc>
          <w:tcPr>
            <w:tcW w:w="3427" w:type="dxa"/>
          </w:tcPr>
          <w:p w14:paraId="05DDA464" w14:textId="77777777" w:rsidR="0099734B" w:rsidRPr="00155F11" w:rsidRDefault="0099734B" w:rsidP="00D26EA2">
            <w:pPr>
              <w:rPr>
                <w:sz w:val="20"/>
                <w:szCs w:val="20"/>
              </w:rPr>
            </w:pPr>
            <w:r w:rsidRPr="00155F11">
              <w:rPr>
                <w:sz w:val="20"/>
                <w:szCs w:val="20"/>
              </w:rPr>
              <w:t>Cash flow hedges [abstract]</w:t>
            </w:r>
          </w:p>
        </w:tc>
        <w:tc>
          <w:tcPr>
            <w:tcW w:w="3427" w:type="dxa"/>
          </w:tcPr>
          <w:p w14:paraId="22F84AED" w14:textId="77777777" w:rsidR="0099734B" w:rsidRPr="00155F11" w:rsidRDefault="0099734B" w:rsidP="008A128A">
            <w:pPr>
              <w:rPr>
                <w:sz w:val="20"/>
                <w:szCs w:val="20"/>
              </w:rPr>
            </w:pPr>
            <w:r w:rsidRPr="00155F11">
              <w:rPr>
                <w:sz w:val="20"/>
                <w:szCs w:val="20"/>
              </w:rPr>
              <w:t>Other comprehensive income, net of tax, cash flow hedges</w:t>
            </w:r>
          </w:p>
        </w:tc>
      </w:tr>
      <w:tr w:rsidR="0099734B" w:rsidRPr="00155F11" w14:paraId="50F4D6D4" w14:textId="77777777" w:rsidTr="00C74719">
        <w:tc>
          <w:tcPr>
            <w:tcW w:w="3426" w:type="dxa"/>
          </w:tcPr>
          <w:p w14:paraId="1DA42B3B" w14:textId="77777777" w:rsidR="0099734B" w:rsidRPr="00155F11" w:rsidRDefault="0099734B" w:rsidP="00D26EA2">
            <w:pPr>
              <w:rPr>
                <w:sz w:val="20"/>
                <w:szCs w:val="20"/>
              </w:rPr>
            </w:pPr>
          </w:p>
        </w:tc>
        <w:tc>
          <w:tcPr>
            <w:tcW w:w="3427" w:type="dxa"/>
          </w:tcPr>
          <w:p w14:paraId="3E1B41E3" w14:textId="77777777" w:rsidR="0099734B" w:rsidRPr="00155F11" w:rsidRDefault="0099734B" w:rsidP="00D26EA2">
            <w:pPr>
              <w:rPr>
                <w:sz w:val="20"/>
                <w:szCs w:val="20"/>
              </w:rPr>
            </w:pPr>
            <w:r w:rsidRPr="00155F11">
              <w:rPr>
                <w:sz w:val="20"/>
                <w:szCs w:val="20"/>
              </w:rPr>
              <w:t>Hedges of net investment in foreign operations [abstract]</w:t>
            </w:r>
          </w:p>
        </w:tc>
        <w:tc>
          <w:tcPr>
            <w:tcW w:w="3427" w:type="dxa"/>
          </w:tcPr>
          <w:p w14:paraId="36BB77EF" w14:textId="77777777"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14:paraId="1A84A16E" w14:textId="77777777" w:rsidTr="00C74719">
        <w:tc>
          <w:tcPr>
            <w:tcW w:w="3426" w:type="dxa"/>
          </w:tcPr>
          <w:p w14:paraId="5BE25609" w14:textId="77777777"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14:paraId="150B7B01" w14:textId="77777777" w:rsidR="006C3C41" w:rsidRPr="00155F11" w:rsidRDefault="006C3C41" w:rsidP="00D26EA2">
            <w:pPr>
              <w:rPr>
                <w:sz w:val="20"/>
                <w:szCs w:val="20"/>
              </w:rPr>
            </w:pPr>
            <w:r w:rsidRPr="00155F11">
              <w:rPr>
                <w:sz w:val="20"/>
                <w:szCs w:val="20"/>
              </w:rPr>
              <w:t>Exchange differences on translation [abstract]</w:t>
            </w:r>
          </w:p>
        </w:tc>
        <w:tc>
          <w:tcPr>
            <w:tcW w:w="3427" w:type="dxa"/>
          </w:tcPr>
          <w:p w14:paraId="747A7FC5" w14:textId="77777777"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14:paraId="13633893" w14:textId="77777777" w:rsidTr="00C74719">
        <w:tc>
          <w:tcPr>
            <w:tcW w:w="3426" w:type="dxa"/>
          </w:tcPr>
          <w:p w14:paraId="6D31ABFC" w14:textId="77777777" w:rsidR="006C3C41" w:rsidRPr="00155F11" w:rsidRDefault="006C3C41" w:rsidP="00D26EA2">
            <w:pPr>
              <w:rPr>
                <w:sz w:val="20"/>
                <w:szCs w:val="20"/>
              </w:rPr>
            </w:pPr>
          </w:p>
        </w:tc>
        <w:tc>
          <w:tcPr>
            <w:tcW w:w="3427" w:type="dxa"/>
          </w:tcPr>
          <w:p w14:paraId="259FD723" w14:textId="77777777" w:rsidR="006C3C41" w:rsidRPr="00155F11" w:rsidRDefault="006C3C41" w:rsidP="00D26EA2">
            <w:pPr>
              <w:rPr>
                <w:sz w:val="20"/>
                <w:szCs w:val="20"/>
              </w:rPr>
            </w:pPr>
            <w:r w:rsidRPr="00155F11">
              <w:rPr>
                <w:sz w:val="20"/>
                <w:szCs w:val="20"/>
              </w:rPr>
              <w:t>Available-for-sale financial assets [abstract]</w:t>
            </w:r>
          </w:p>
        </w:tc>
        <w:tc>
          <w:tcPr>
            <w:tcW w:w="3427" w:type="dxa"/>
          </w:tcPr>
          <w:p w14:paraId="000D2579" w14:textId="77777777"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14:paraId="0A7BFFAA" w14:textId="77777777" w:rsidTr="00C74719">
        <w:tc>
          <w:tcPr>
            <w:tcW w:w="3426" w:type="dxa"/>
          </w:tcPr>
          <w:p w14:paraId="607E19EC" w14:textId="77777777" w:rsidR="006C3C41" w:rsidRPr="00155F11" w:rsidRDefault="006C3C41" w:rsidP="00D26EA2">
            <w:pPr>
              <w:rPr>
                <w:sz w:val="20"/>
                <w:szCs w:val="20"/>
              </w:rPr>
            </w:pPr>
          </w:p>
        </w:tc>
        <w:tc>
          <w:tcPr>
            <w:tcW w:w="3427" w:type="dxa"/>
          </w:tcPr>
          <w:p w14:paraId="60B554E8" w14:textId="77777777" w:rsidR="006C3C41" w:rsidRPr="00155F11" w:rsidRDefault="006C3C41" w:rsidP="00D26EA2">
            <w:pPr>
              <w:rPr>
                <w:sz w:val="20"/>
                <w:szCs w:val="20"/>
              </w:rPr>
            </w:pPr>
            <w:r w:rsidRPr="00155F11">
              <w:rPr>
                <w:sz w:val="20"/>
                <w:szCs w:val="20"/>
              </w:rPr>
              <w:t>Cash flow hedges [abstract]</w:t>
            </w:r>
          </w:p>
        </w:tc>
        <w:tc>
          <w:tcPr>
            <w:tcW w:w="3427" w:type="dxa"/>
          </w:tcPr>
          <w:p w14:paraId="27873EAB" w14:textId="77777777" w:rsidR="006C3C41" w:rsidRPr="00155F11" w:rsidRDefault="006C3C41" w:rsidP="008A128A">
            <w:pPr>
              <w:rPr>
                <w:sz w:val="20"/>
                <w:szCs w:val="20"/>
              </w:rPr>
            </w:pPr>
            <w:r w:rsidRPr="00155F11">
              <w:rPr>
                <w:sz w:val="20"/>
                <w:szCs w:val="20"/>
              </w:rPr>
              <w:t>Other comprehensive income, before tax, cash flow hedges</w:t>
            </w:r>
          </w:p>
        </w:tc>
      </w:tr>
      <w:tr w:rsidR="006C3C41" w:rsidRPr="00155F11" w14:paraId="02C8E310" w14:textId="77777777" w:rsidTr="00C74719">
        <w:tc>
          <w:tcPr>
            <w:tcW w:w="3426" w:type="dxa"/>
          </w:tcPr>
          <w:p w14:paraId="520BD28E" w14:textId="77777777" w:rsidR="006C3C41" w:rsidRPr="00155F11" w:rsidRDefault="006C3C41" w:rsidP="00D26EA2">
            <w:pPr>
              <w:rPr>
                <w:sz w:val="20"/>
                <w:szCs w:val="20"/>
              </w:rPr>
            </w:pPr>
          </w:p>
        </w:tc>
        <w:tc>
          <w:tcPr>
            <w:tcW w:w="3427" w:type="dxa"/>
          </w:tcPr>
          <w:p w14:paraId="2A997B76" w14:textId="77777777" w:rsidR="006C3C41" w:rsidRPr="00155F11" w:rsidRDefault="006C3C41" w:rsidP="00D26EA2">
            <w:pPr>
              <w:rPr>
                <w:sz w:val="20"/>
                <w:szCs w:val="20"/>
              </w:rPr>
            </w:pPr>
            <w:r w:rsidRPr="00155F11">
              <w:rPr>
                <w:sz w:val="20"/>
                <w:szCs w:val="20"/>
              </w:rPr>
              <w:t>Hedges of net investment in foreign operations [abstract]</w:t>
            </w:r>
          </w:p>
        </w:tc>
        <w:tc>
          <w:tcPr>
            <w:tcW w:w="3427" w:type="dxa"/>
          </w:tcPr>
          <w:p w14:paraId="5D222A98" w14:textId="77777777"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14:paraId="59B82A53" w14:textId="77777777" w:rsidTr="00C74719">
        <w:tc>
          <w:tcPr>
            <w:tcW w:w="3426" w:type="dxa"/>
          </w:tcPr>
          <w:p w14:paraId="6FBB881E" w14:textId="77777777" w:rsidR="006C3C41" w:rsidRPr="00155F11" w:rsidRDefault="006C3C41" w:rsidP="008C53AC">
            <w:pPr>
              <w:rPr>
                <w:sz w:val="20"/>
                <w:szCs w:val="20"/>
              </w:rPr>
            </w:pPr>
            <w:r w:rsidRPr="00155F11">
              <w:rPr>
                <w:sz w:val="20"/>
                <w:szCs w:val="20"/>
              </w:rPr>
              <w:t>[610000] Statement of changes in equity</w:t>
            </w:r>
          </w:p>
        </w:tc>
        <w:tc>
          <w:tcPr>
            <w:tcW w:w="3427" w:type="dxa"/>
          </w:tcPr>
          <w:p w14:paraId="0861E6A8" w14:textId="77777777" w:rsidR="006C3C41" w:rsidRPr="00155F11" w:rsidRDefault="006C3C41" w:rsidP="00D26EA2">
            <w:pPr>
              <w:rPr>
                <w:sz w:val="20"/>
                <w:szCs w:val="20"/>
              </w:rPr>
            </w:pPr>
            <w:r w:rsidRPr="00155F11">
              <w:rPr>
                <w:sz w:val="20"/>
                <w:szCs w:val="20"/>
              </w:rPr>
              <w:t>Equity attributable to owners of parent [member]</w:t>
            </w:r>
          </w:p>
        </w:tc>
        <w:tc>
          <w:tcPr>
            <w:tcW w:w="3427" w:type="dxa"/>
          </w:tcPr>
          <w:p w14:paraId="2EDA79E6" w14:textId="77777777" w:rsidR="006C3C41" w:rsidRPr="00155F11" w:rsidRDefault="006C3C41" w:rsidP="008A128A">
            <w:pPr>
              <w:rPr>
                <w:sz w:val="20"/>
                <w:szCs w:val="20"/>
              </w:rPr>
            </w:pPr>
            <w:r w:rsidRPr="00155F11">
              <w:rPr>
                <w:sz w:val="20"/>
                <w:szCs w:val="20"/>
              </w:rPr>
              <w:t>Other equity interest [member]</w:t>
            </w:r>
          </w:p>
          <w:p w14:paraId="0E832F3F" w14:textId="77777777" w:rsidR="006C3C41" w:rsidRPr="00155F11" w:rsidRDefault="006C3C41" w:rsidP="008A128A">
            <w:pPr>
              <w:rPr>
                <w:sz w:val="20"/>
                <w:szCs w:val="20"/>
              </w:rPr>
            </w:pPr>
            <w:r w:rsidRPr="00155F11">
              <w:rPr>
                <w:sz w:val="20"/>
                <w:szCs w:val="20"/>
              </w:rPr>
              <w:t>Other reserves [member]</w:t>
            </w:r>
          </w:p>
        </w:tc>
      </w:tr>
      <w:tr w:rsidR="006C3C41" w:rsidRPr="00155F11" w14:paraId="4ECD8A91" w14:textId="77777777" w:rsidTr="00C74719">
        <w:tc>
          <w:tcPr>
            <w:tcW w:w="3426" w:type="dxa"/>
            <w:vMerge w:val="restart"/>
          </w:tcPr>
          <w:p w14:paraId="093C92F7" w14:textId="77777777" w:rsidR="006C3C41" w:rsidRPr="00155F11" w:rsidRDefault="006C3C41" w:rsidP="00D26EA2">
            <w:pPr>
              <w:rPr>
                <w:sz w:val="20"/>
                <w:szCs w:val="20"/>
              </w:rPr>
            </w:pPr>
            <w:r w:rsidRPr="00155F11">
              <w:rPr>
                <w:sz w:val="20"/>
                <w:szCs w:val="20"/>
              </w:rPr>
              <w:t>[510000] Statement of cash flows, direct method</w:t>
            </w:r>
          </w:p>
        </w:tc>
        <w:tc>
          <w:tcPr>
            <w:tcW w:w="3427" w:type="dxa"/>
          </w:tcPr>
          <w:p w14:paraId="73DEB4EA"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41CF7523"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4A0E8BD4" w14:textId="77777777" w:rsidTr="00C74719">
        <w:tc>
          <w:tcPr>
            <w:tcW w:w="3426" w:type="dxa"/>
            <w:vMerge/>
          </w:tcPr>
          <w:p w14:paraId="3E49C820" w14:textId="77777777" w:rsidR="006C3C41" w:rsidRPr="00155F11" w:rsidRDefault="006C3C41" w:rsidP="00D26EA2">
            <w:pPr>
              <w:rPr>
                <w:sz w:val="20"/>
                <w:szCs w:val="20"/>
              </w:rPr>
            </w:pPr>
          </w:p>
        </w:tc>
        <w:tc>
          <w:tcPr>
            <w:tcW w:w="3427" w:type="dxa"/>
          </w:tcPr>
          <w:p w14:paraId="2F8F393C" w14:textId="77777777"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14:paraId="249382D3" w14:textId="77777777" w:rsidR="006C3C41" w:rsidRPr="00155F11" w:rsidRDefault="006C3C41" w:rsidP="008A128A">
            <w:pPr>
              <w:rPr>
                <w:sz w:val="20"/>
                <w:szCs w:val="20"/>
              </w:rPr>
            </w:pPr>
            <w:r w:rsidRPr="00155F11">
              <w:rPr>
                <w:sz w:val="20"/>
                <w:szCs w:val="20"/>
              </w:rPr>
              <w:t>Other cash receipts from operating activities</w:t>
            </w:r>
          </w:p>
        </w:tc>
      </w:tr>
      <w:tr w:rsidR="006C3C41" w:rsidRPr="00155F11" w14:paraId="02B29F2B" w14:textId="77777777" w:rsidTr="00C74719">
        <w:tc>
          <w:tcPr>
            <w:tcW w:w="3426" w:type="dxa"/>
            <w:vMerge/>
          </w:tcPr>
          <w:p w14:paraId="2B17202E" w14:textId="77777777" w:rsidR="006C3C41" w:rsidRPr="00155F11" w:rsidRDefault="006C3C41" w:rsidP="00D26EA2">
            <w:pPr>
              <w:rPr>
                <w:sz w:val="20"/>
                <w:szCs w:val="20"/>
              </w:rPr>
            </w:pPr>
          </w:p>
        </w:tc>
        <w:tc>
          <w:tcPr>
            <w:tcW w:w="3427" w:type="dxa"/>
          </w:tcPr>
          <w:p w14:paraId="313A4839" w14:textId="77777777"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14:paraId="23F17F70" w14:textId="77777777" w:rsidR="006C3C41" w:rsidRPr="00155F11" w:rsidRDefault="006C3C41" w:rsidP="008A128A">
            <w:pPr>
              <w:rPr>
                <w:sz w:val="20"/>
                <w:szCs w:val="20"/>
              </w:rPr>
            </w:pPr>
            <w:r w:rsidRPr="00155F11">
              <w:rPr>
                <w:sz w:val="20"/>
                <w:szCs w:val="20"/>
              </w:rPr>
              <w:t>Other cash payments from operating activities</w:t>
            </w:r>
          </w:p>
        </w:tc>
      </w:tr>
      <w:tr w:rsidR="006C3C41" w:rsidRPr="00155F11" w14:paraId="1FE49E49" w14:textId="77777777" w:rsidTr="00C74719">
        <w:tc>
          <w:tcPr>
            <w:tcW w:w="3426" w:type="dxa"/>
            <w:vMerge/>
          </w:tcPr>
          <w:p w14:paraId="1990DFEF" w14:textId="77777777" w:rsidR="006C3C41" w:rsidRPr="00155F11" w:rsidRDefault="006C3C41" w:rsidP="00D26EA2">
            <w:pPr>
              <w:rPr>
                <w:sz w:val="20"/>
                <w:szCs w:val="20"/>
              </w:rPr>
            </w:pPr>
          </w:p>
        </w:tc>
        <w:tc>
          <w:tcPr>
            <w:tcW w:w="3427" w:type="dxa"/>
          </w:tcPr>
          <w:p w14:paraId="65EB86DA"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17A13E6D"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14E88A1E" w14:textId="77777777" w:rsidTr="00C74719">
        <w:tc>
          <w:tcPr>
            <w:tcW w:w="3426" w:type="dxa"/>
            <w:vMerge/>
          </w:tcPr>
          <w:p w14:paraId="20992353" w14:textId="77777777" w:rsidR="006C3C41" w:rsidRPr="00155F11" w:rsidRDefault="006C3C41" w:rsidP="00D26EA2">
            <w:pPr>
              <w:rPr>
                <w:sz w:val="20"/>
                <w:szCs w:val="20"/>
              </w:rPr>
            </w:pPr>
          </w:p>
        </w:tc>
        <w:tc>
          <w:tcPr>
            <w:tcW w:w="3427" w:type="dxa"/>
          </w:tcPr>
          <w:p w14:paraId="2DECE199"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73977821"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385EA0BD" w14:textId="77777777" w:rsidTr="00C74719">
        <w:tc>
          <w:tcPr>
            <w:tcW w:w="3426" w:type="dxa"/>
            <w:vMerge w:val="restart"/>
          </w:tcPr>
          <w:p w14:paraId="38076BC1" w14:textId="77777777" w:rsidR="006C3C41" w:rsidRPr="00155F11" w:rsidRDefault="006C3C41" w:rsidP="00D26EA2">
            <w:pPr>
              <w:rPr>
                <w:sz w:val="20"/>
                <w:szCs w:val="20"/>
              </w:rPr>
            </w:pPr>
            <w:r w:rsidRPr="00155F11">
              <w:rPr>
                <w:sz w:val="20"/>
                <w:szCs w:val="20"/>
              </w:rPr>
              <w:t>[520000] Statement of cash flows, indirect method</w:t>
            </w:r>
          </w:p>
        </w:tc>
        <w:tc>
          <w:tcPr>
            <w:tcW w:w="3427" w:type="dxa"/>
          </w:tcPr>
          <w:p w14:paraId="0FBD9033"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7651BA22"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5FCCBBE1" w14:textId="77777777" w:rsidTr="00C74719">
        <w:tc>
          <w:tcPr>
            <w:tcW w:w="3426" w:type="dxa"/>
            <w:vMerge/>
          </w:tcPr>
          <w:p w14:paraId="21494C34" w14:textId="77777777" w:rsidR="006C3C41" w:rsidRPr="00155F11" w:rsidRDefault="006C3C41" w:rsidP="00147E2C">
            <w:pPr>
              <w:rPr>
                <w:sz w:val="20"/>
                <w:szCs w:val="20"/>
              </w:rPr>
            </w:pPr>
          </w:p>
        </w:tc>
        <w:tc>
          <w:tcPr>
            <w:tcW w:w="3427" w:type="dxa"/>
          </w:tcPr>
          <w:p w14:paraId="13FD1CB1" w14:textId="77777777" w:rsidR="006C3C41" w:rsidRPr="00155F11" w:rsidRDefault="006C3C41" w:rsidP="00D26EA2">
            <w:pPr>
              <w:rPr>
                <w:sz w:val="20"/>
                <w:szCs w:val="20"/>
              </w:rPr>
            </w:pPr>
            <w:r w:rsidRPr="00155F11">
              <w:rPr>
                <w:sz w:val="20"/>
                <w:szCs w:val="20"/>
              </w:rPr>
              <w:t>Adjustments to reconcile profit (loss) [abstract]</w:t>
            </w:r>
          </w:p>
        </w:tc>
        <w:tc>
          <w:tcPr>
            <w:tcW w:w="3427" w:type="dxa"/>
          </w:tcPr>
          <w:p w14:paraId="704275CF" w14:textId="77777777" w:rsidR="006C3C41" w:rsidRPr="00155F11" w:rsidRDefault="006C3C41" w:rsidP="008A128A">
            <w:pPr>
              <w:rPr>
                <w:sz w:val="20"/>
                <w:szCs w:val="20"/>
              </w:rPr>
            </w:pPr>
            <w:r w:rsidRPr="00155F11">
              <w:rPr>
                <w:sz w:val="20"/>
                <w:szCs w:val="20"/>
              </w:rPr>
              <w:t>Other adjustments for non-cash items</w:t>
            </w:r>
          </w:p>
          <w:p w14:paraId="40AE794A" w14:textId="77777777" w:rsidR="006C3C41" w:rsidRPr="00155F11" w:rsidRDefault="006C3C41" w:rsidP="008A128A">
            <w:pPr>
              <w:rPr>
                <w:sz w:val="20"/>
                <w:szCs w:val="20"/>
              </w:rPr>
            </w:pPr>
            <w:r w:rsidRPr="00155F11">
              <w:rPr>
                <w:sz w:val="20"/>
                <w:szCs w:val="20"/>
              </w:rPr>
              <w:t>Other adjustments for which cash effects are investing or financing cash flow</w:t>
            </w:r>
          </w:p>
          <w:p w14:paraId="006FE5BA" w14:textId="77777777" w:rsidR="006C3C41" w:rsidRPr="00155F11" w:rsidRDefault="006C3C41" w:rsidP="008A128A">
            <w:pPr>
              <w:rPr>
                <w:sz w:val="20"/>
                <w:szCs w:val="20"/>
              </w:rPr>
            </w:pPr>
            <w:r w:rsidRPr="00155F11">
              <w:rPr>
                <w:sz w:val="20"/>
                <w:szCs w:val="20"/>
              </w:rPr>
              <w:t>Other adjustments to reconcile profit (loss)</w:t>
            </w:r>
          </w:p>
        </w:tc>
      </w:tr>
      <w:tr w:rsidR="006C3C41" w:rsidRPr="00155F11" w14:paraId="767AC68B" w14:textId="77777777" w:rsidTr="00C74719">
        <w:tc>
          <w:tcPr>
            <w:tcW w:w="3426" w:type="dxa"/>
            <w:vMerge/>
          </w:tcPr>
          <w:p w14:paraId="4C508021" w14:textId="77777777" w:rsidR="006C3C41" w:rsidRPr="00155F11" w:rsidRDefault="006C3C41" w:rsidP="00147E2C">
            <w:pPr>
              <w:rPr>
                <w:sz w:val="20"/>
                <w:szCs w:val="20"/>
              </w:rPr>
            </w:pPr>
          </w:p>
        </w:tc>
        <w:tc>
          <w:tcPr>
            <w:tcW w:w="3427" w:type="dxa"/>
          </w:tcPr>
          <w:p w14:paraId="47504BAD"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6E7415F2" w14:textId="77777777" w:rsidR="006C3C41" w:rsidRPr="00155F11" w:rsidRDefault="006C3C41" w:rsidP="008A128A">
            <w:pPr>
              <w:rPr>
                <w:sz w:val="20"/>
                <w:szCs w:val="20"/>
              </w:rPr>
            </w:pPr>
            <w:r w:rsidRPr="00155F11">
              <w:rPr>
                <w:sz w:val="20"/>
                <w:szCs w:val="20"/>
              </w:rPr>
              <w:t>Other inflows (outflows) of cash</w:t>
            </w:r>
          </w:p>
        </w:tc>
      </w:tr>
      <w:tr w:rsidR="006C3C41" w14:paraId="30D3E9BC" w14:textId="77777777" w:rsidTr="00C74719">
        <w:tc>
          <w:tcPr>
            <w:tcW w:w="3426" w:type="dxa"/>
            <w:vMerge/>
          </w:tcPr>
          <w:p w14:paraId="5F1FB669" w14:textId="77777777" w:rsidR="006C3C41" w:rsidRPr="00155F11" w:rsidRDefault="006C3C41" w:rsidP="00147E2C">
            <w:pPr>
              <w:rPr>
                <w:sz w:val="20"/>
                <w:szCs w:val="20"/>
              </w:rPr>
            </w:pPr>
          </w:p>
        </w:tc>
        <w:tc>
          <w:tcPr>
            <w:tcW w:w="3427" w:type="dxa"/>
          </w:tcPr>
          <w:p w14:paraId="5EA5B3FB"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15F69C39" w14:textId="77777777" w:rsidR="006C3C41" w:rsidRPr="00147E2C" w:rsidRDefault="006C3C41" w:rsidP="008A128A">
            <w:pPr>
              <w:rPr>
                <w:sz w:val="20"/>
                <w:szCs w:val="20"/>
              </w:rPr>
            </w:pPr>
            <w:r w:rsidRPr="00155F11">
              <w:rPr>
                <w:sz w:val="20"/>
                <w:szCs w:val="20"/>
              </w:rPr>
              <w:t>Other inflows (outflows) of cash</w:t>
            </w:r>
          </w:p>
        </w:tc>
      </w:tr>
    </w:tbl>
    <w:p w14:paraId="1A12B528" w14:textId="77777777" w:rsidR="00FD304A" w:rsidRDefault="00FD304A" w:rsidP="00A5621D">
      <w:pPr>
        <w:rPr>
          <w:sz w:val="20"/>
          <w:szCs w:val="20"/>
        </w:rPr>
      </w:pPr>
    </w:p>
    <w:p w14:paraId="5ABC75C7" w14:textId="77777777" w:rsidR="00D26EA2" w:rsidRPr="003E7D7D" w:rsidRDefault="00D26EA2" w:rsidP="00024EAF">
      <w:pPr>
        <w:pStyle w:val="Head2"/>
        <w:tabs>
          <w:tab w:val="clear" w:pos="1144"/>
          <w:tab w:val="num" w:pos="709"/>
        </w:tabs>
        <w:ind w:hanging="1144"/>
      </w:pPr>
      <w:bookmarkStart w:id="245" w:name="_Toc41810554"/>
      <w:r w:rsidRPr="003E7D7D">
        <w:t>Units and Decimals</w:t>
      </w:r>
      <w:bookmarkEnd w:id="245"/>
    </w:p>
    <w:p w14:paraId="0AFF409E" w14:textId="77777777" w:rsidR="00D26EA2" w:rsidRPr="000B7A1F" w:rsidRDefault="00D26EA2" w:rsidP="00D26EA2">
      <w:pPr>
        <w:rPr>
          <w:sz w:val="20"/>
          <w:szCs w:val="20"/>
        </w:rPr>
      </w:pPr>
      <w:r w:rsidRPr="000B7A1F">
        <w:rPr>
          <w:sz w:val="20"/>
          <w:szCs w:val="20"/>
        </w:rPr>
        <w:t>Numerical information within instance documents may include:</w:t>
      </w:r>
    </w:p>
    <w:p w14:paraId="7D5EA165" w14:textId="77777777" w:rsidR="00D26EA2" w:rsidRPr="000B7A1F" w:rsidRDefault="00D26EA2" w:rsidP="00D26EA2">
      <w:pPr>
        <w:rPr>
          <w:sz w:val="20"/>
          <w:szCs w:val="20"/>
        </w:rPr>
      </w:pPr>
    </w:p>
    <w:p w14:paraId="3262A225" w14:textId="77777777" w:rsidR="00B87F1A" w:rsidRDefault="00D26EA2">
      <w:pPr>
        <w:numPr>
          <w:ilvl w:val="0"/>
          <w:numId w:val="23"/>
        </w:numPr>
        <w:rPr>
          <w:sz w:val="20"/>
          <w:szCs w:val="20"/>
        </w:rPr>
      </w:pPr>
      <w:r w:rsidRPr="000B7A1F">
        <w:rPr>
          <w:sz w:val="20"/>
          <w:szCs w:val="20"/>
        </w:rPr>
        <w:t>monetary amounts</w:t>
      </w:r>
    </w:p>
    <w:p w14:paraId="0CF32210" w14:textId="77777777" w:rsidR="00F903CD" w:rsidRDefault="00F903CD">
      <w:pPr>
        <w:numPr>
          <w:ilvl w:val="0"/>
          <w:numId w:val="23"/>
        </w:numPr>
        <w:rPr>
          <w:sz w:val="20"/>
          <w:szCs w:val="20"/>
        </w:rPr>
      </w:pPr>
      <w:r>
        <w:rPr>
          <w:sz w:val="20"/>
          <w:szCs w:val="20"/>
        </w:rPr>
        <w:t>Date type</w:t>
      </w:r>
    </w:p>
    <w:p w14:paraId="666E7143" w14:textId="77777777" w:rsidR="00B87F1A" w:rsidRDefault="00D26EA2">
      <w:pPr>
        <w:numPr>
          <w:ilvl w:val="0"/>
          <w:numId w:val="23"/>
        </w:numPr>
        <w:rPr>
          <w:sz w:val="20"/>
          <w:szCs w:val="20"/>
        </w:rPr>
      </w:pPr>
      <w:r w:rsidRPr="000B7A1F">
        <w:rPr>
          <w:sz w:val="20"/>
          <w:szCs w:val="20"/>
        </w:rPr>
        <w:t>share counts</w:t>
      </w:r>
    </w:p>
    <w:p w14:paraId="35FC130C" w14:textId="77777777" w:rsidR="00B87F1A" w:rsidRDefault="00D26EA2">
      <w:pPr>
        <w:numPr>
          <w:ilvl w:val="0"/>
          <w:numId w:val="23"/>
        </w:numPr>
        <w:rPr>
          <w:sz w:val="20"/>
          <w:szCs w:val="20"/>
        </w:rPr>
      </w:pPr>
      <w:r w:rsidRPr="000B7A1F">
        <w:rPr>
          <w:sz w:val="20"/>
          <w:szCs w:val="20"/>
        </w:rPr>
        <w:t>earnings per share</w:t>
      </w:r>
    </w:p>
    <w:p w14:paraId="227388EE" w14:textId="77777777" w:rsidR="00D26EA2" w:rsidRPr="000B7A1F" w:rsidRDefault="00D26EA2" w:rsidP="00D26EA2">
      <w:pPr>
        <w:rPr>
          <w:sz w:val="20"/>
          <w:szCs w:val="20"/>
        </w:rPr>
      </w:pPr>
    </w:p>
    <w:p w14:paraId="4558D692" w14:textId="77777777"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14:paraId="7C2C7D25" w14:textId="77777777" w:rsidR="00D26EA2" w:rsidRPr="000B7A1F" w:rsidRDefault="00D26EA2" w:rsidP="00D26EA2">
      <w:pPr>
        <w:rPr>
          <w:sz w:val="20"/>
          <w:szCs w:val="20"/>
        </w:rPr>
      </w:pPr>
    </w:p>
    <w:p w14:paraId="51C9FA0A" w14:textId="77777777"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14:paraId="4C8A2660" w14:textId="77777777" w:rsidR="00D26EA2" w:rsidRPr="000B7A1F" w:rsidRDefault="00D26EA2" w:rsidP="00D26EA2">
      <w:pPr>
        <w:rPr>
          <w:sz w:val="20"/>
          <w:szCs w:val="20"/>
        </w:rPr>
      </w:pPr>
    </w:p>
    <w:p w14:paraId="6AEF1B6C" w14:textId="77777777" w:rsidR="0032117F" w:rsidRDefault="00D26EA2" w:rsidP="0032117F">
      <w:pPr>
        <w:rPr>
          <w:b/>
          <w:lang w:val="en-US"/>
        </w:rPr>
      </w:pPr>
      <w:r w:rsidRPr="000B7A1F">
        <w:rPr>
          <w:sz w:val="20"/>
          <w:szCs w:val="20"/>
        </w:rPr>
        <w:t>A summary of the properties required for each category of numerical data is included below.</w:t>
      </w:r>
    </w:p>
    <w:p w14:paraId="71FBE34F" w14:textId="77777777" w:rsidR="00D26EA2" w:rsidRPr="0076615C" w:rsidRDefault="00D26EA2" w:rsidP="0076615C">
      <w:pPr>
        <w:pStyle w:val="Head3"/>
      </w:pPr>
      <w:bookmarkStart w:id="246" w:name="_Toc261425851"/>
      <w:bookmarkStart w:id="247" w:name="_Toc262111490"/>
      <w:bookmarkStart w:id="248" w:name="_Toc262121457"/>
      <w:bookmarkStart w:id="249" w:name="_Toc41810555"/>
      <w:bookmarkEnd w:id="246"/>
      <w:bookmarkEnd w:id="247"/>
      <w:bookmarkEnd w:id="248"/>
      <w:r w:rsidRPr="0076615C">
        <w:t>Monetary Amounts</w:t>
      </w:r>
      <w:r w:rsidR="00F903CD">
        <w:t xml:space="preserve"> and date type</w:t>
      </w:r>
      <w:bookmarkEnd w:id="249"/>
    </w:p>
    <w:p w14:paraId="674C4F40" w14:textId="77777777"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14:paraId="75892655" w14:textId="77777777" w:rsidR="00D26EA2" w:rsidRPr="00D26EA2" w:rsidRDefault="00D26EA2" w:rsidP="005005AD">
      <w:pPr>
        <w:jc w:val="both"/>
      </w:pPr>
    </w:p>
    <w:p w14:paraId="29909426" w14:textId="77777777" w:rsidR="00D26EA2" w:rsidRDefault="00D26EA2" w:rsidP="005005AD">
      <w:pPr>
        <w:jc w:val="both"/>
        <w:rPr>
          <w:sz w:val="20"/>
          <w:szCs w:val="20"/>
        </w:rPr>
      </w:pPr>
      <w:r w:rsidRPr="000B7A1F">
        <w:rPr>
          <w:sz w:val="20"/>
          <w:szCs w:val="20"/>
        </w:rPr>
        <w:lastRenderedPageBreak/>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14</w:t>
      </w:r>
      <w:r w:rsidR="0093318D" w:rsidRPr="000B7A1F">
        <w:rPr>
          <w:sz w:val="20"/>
          <w:szCs w:val="20"/>
        </w:rPr>
        <w:t xml:space="preserve"> </w:t>
      </w:r>
      <w:r w:rsidRPr="000B7A1F">
        <w:rPr>
          <w:sz w:val="20"/>
          <w:szCs w:val="20"/>
        </w:rPr>
        <w:t>below</w:t>
      </w:r>
      <w:r w:rsidR="005005AD">
        <w:rPr>
          <w:sz w:val="20"/>
          <w:szCs w:val="20"/>
        </w:rPr>
        <w:t>.</w:t>
      </w:r>
    </w:p>
    <w:p w14:paraId="2A9046A7" w14:textId="77777777" w:rsidR="005005AD" w:rsidRPr="000B7A1F" w:rsidRDefault="005005AD" w:rsidP="00D26EA2">
      <w:pPr>
        <w:rPr>
          <w:sz w:val="20"/>
          <w:szCs w:val="20"/>
        </w:rPr>
      </w:pPr>
    </w:p>
    <w:p w14:paraId="7BF34E21" w14:textId="77777777" w:rsidR="009B77C1" w:rsidRDefault="005005AD" w:rsidP="00AD6431">
      <w:pPr>
        <w:pStyle w:val="ListParagraph"/>
        <w:numPr>
          <w:ilvl w:val="0"/>
          <w:numId w:val="31"/>
        </w:numPr>
        <w:autoSpaceDE w:val="0"/>
        <w:autoSpaceDN w:val="0"/>
        <w:adjustRightInd w:val="0"/>
        <w:ind w:hanging="1070"/>
      </w:pPr>
      <w:r>
        <w:rPr>
          <w:rStyle w:val="Emphasis"/>
          <w:bCs w:val="0"/>
          <w:sz w:val="18"/>
          <w:szCs w:val="18"/>
        </w:rPr>
        <w:t>Units – Monetary amounts</w:t>
      </w:r>
    </w:p>
    <w:tbl>
      <w:tblPr>
        <w:tblW w:w="7654" w:type="dxa"/>
        <w:tblInd w:w="108" w:type="dxa"/>
        <w:tblLayout w:type="fixed"/>
        <w:tblLook w:val="0000" w:firstRow="0" w:lastRow="0" w:firstColumn="0" w:lastColumn="0" w:noHBand="0" w:noVBand="0"/>
      </w:tblPr>
      <w:tblGrid>
        <w:gridCol w:w="1701"/>
        <w:gridCol w:w="5953"/>
      </w:tblGrid>
      <w:tr w:rsidR="00273D67" w:rsidRPr="00D26EA2" w14:paraId="44EFE9E0"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4009438C"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13EEA300" w14:textId="77777777" w:rsidR="00273D67" w:rsidRPr="005026F6" w:rsidRDefault="00273D67" w:rsidP="00D26EA2">
            <w:pPr>
              <w:rPr>
                <w:b/>
                <w:sz w:val="18"/>
                <w:szCs w:val="18"/>
              </w:rPr>
            </w:pPr>
            <w:r w:rsidRPr="005026F6">
              <w:rPr>
                <w:b/>
                <w:sz w:val="18"/>
                <w:szCs w:val="18"/>
              </w:rPr>
              <w:t>Instructions/Rules</w:t>
            </w:r>
          </w:p>
        </w:tc>
      </w:tr>
      <w:tr w:rsidR="00273D67" w:rsidRPr="00D26EA2" w14:paraId="756388C5"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42EC1D07"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7E379E5B" w14:textId="0CBD8D30"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36C31759"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2789899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0682ECCC" w14:textId="77777777" w:rsidR="00273D67" w:rsidRPr="005026F6" w:rsidRDefault="00273D67" w:rsidP="00D26EA2">
            <w:pPr>
              <w:rPr>
                <w:sz w:val="18"/>
                <w:szCs w:val="18"/>
              </w:rPr>
            </w:pPr>
            <w:r w:rsidRPr="005026F6">
              <w:rPr>
                <w:sz w:val="18"/>
                <w:szCs w:val="18"/>
              </w:rPr>
              <w:t>Unit Measure</w:t>
            </w:r>
          </w:p>
        </w:tc>
        <w:tc>
          <w:tcPr>
            <w:tcW w:w="5953" w:type="dxa"/>
            <w:tcBorders>
              <w:top w:val="nil"/>
              <w:left w:val="nil"/>
              <w:bottom w:val="single" w:sz="4" w:space="0" w:color="auto"/>
              <w:right w:val="single" w:sz="4" w:space="0" w:color="auto"/>
            </w:tcBorders>
          </w:tcPr>
          <w:p w14:paraId="41990CB6"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hyperlink r:id="rId36" w:history="1">
              <w:r w:rsidRPr="005026F6">
                <w:rPr>
                  <w:rStyle w:val="Hyperlink"/>
                  <w:noProof w:val="0"/>
                  <w:sz w:val="18"/>
                  <w:szCs w:val="18"/>
                </w:rPr>
                <w:t>www.iso.org</w:t>
              </w:r>
            </w:hyperlink>
            <w:r w:rsidRPr="005026F6">
              <w:rPr>
                <w:sz w:val="18"/>
                <w:szCs w:val="18"/>
              </w:rPr>
              <w:t>) e.g. iso4217:AUD for Australian dollars</w:t>
            </w:r>
          </w:p>
        </w:tc>
      </w:tr>
    </w:tbl>
    <w:p w14:paraId="62706023" w14:textId="77777777" w:rsidR="00F903CD" w:rsidRDefault="00F903CD" w:rsidP="00F903CD">
      <w:pPr>
        <w:jc w:val="both"/>
        <w:rPr>
          <w:sz w:val="20"/>
          <w:szCs w:val="20"/>
        </w:rPr>
      </w:pPr>
    </w:p>
    <w:p w14:paraId="0C250957" w14:textId="77777777" w:rsidR="00F903CD" w:rsidRDefault="00F903CD" w:rsidP="00F903CD">
      <w:pPr>
        <w:jc w:val="both"/>
        <w:rPr>
          <w:sz w:val="20"/>
          <w:szCs w:val="20"/>
        </w:rPr>
      </w:pPr>
      <w:r>
        <w:rPr>
          <w:sz w:val="20"/>
          <w:szCs w:val="20"/>
        </w:rPr>
        <w:t>Facts for element with datetype should be presented without the time component (i.e. in the format of yyyy-mm-dd).</w:t>
      </w:r>
    </w:p>
    <w:p w14:paraId="03E4144B" w14:textId="77777777" w:rsidR="00F903CD" w:rsidRPr="00F903CD" w:rsidRDefault="00F903CD" w:rsidP="00F903CD">
      <w:pPr>
        <w:jc w:val="both"/>
        <w:rPr>
          <w:sz w:val="20"/>
          <w:szCs w:val="20"/>
        </w:rPr>
      </w:pPr>
    </w:p>
    <w:p w14:paraId="5FEB31DF" w14:textId="77777777" w:rsidR="00D26EA2" w:rsidRPr="0076615C" w:rsidRDefault="00D26EA2" w:rsidP="0076615C">
      <w:pPr>
        <w:pStyle w:val="Head3"/>
      </w:pPr>
      <w:bookmarkStart w:id="250" w:name="_Toc41810556"/>
      <w:r w:rsidRPr="0076615C">
        <w:t>Share Counts</w:t>
      </w:r>
      <w:bookmarkEnd w:id="250"/>
    </w:p>
    <w:p w14:paraId="5CE533CB" w14:textId="77777777"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 xml:space="preserve">15 </w:t>
      </w:r>
      <w:r w:rsidR="005005AD">
        <w:rPr>
          <w:sz w:val="20"/>
          <w:szCs w:val="20"/>
        </w:rPr>
        <w:t>below.</w:t>
      </w:r>
    </w:p>
    <w:p w14:paraId="6000CF48" w14:textId="77777777" w:rsidR="005005AD" w:rsidRPr="005005AD" w:rsidRDefault="005005AD" w:rsidP="00D26EA2">
      <w:pPr>
        <w:rPr>
          <w:sz w:val="20"/>
          <w:szCs w:val="20"/>
        </w:rPr>
      </w:pPr>
    </w:p>
    <w:p w14:paraId="1A1CE383" w14:textId="77777777" w:rsidR="009B77C1" w:rsidRDefault="005005AD" w:rsidP="007D19C7">
      <w:pPr>
        <w:pStyle w:val="ListParagraph"/>
        <w:numPr>
          <w:ilvl w:val="0"/>
          <w:numId w:val="31"/>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26ACEC95"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6150D0B6"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7463B1D4"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2FA9F872" w14:textId="77777777" w:rsidR="00764F8E" w:rsidRPr="005026F6" w:rsidRDefault="00764F8E" w:rsidP="00D26EA2">
            <w:pPr>
              <w:rPr>
                <w:b/>
                <w:sz w:val="18"/>
                <w:szCs w:val="18"/>
              </w:rPr>
            </w:pPr>
            <w:r w:rsidRPr="005026F6">
              <w:rPr>
                <w:b/>
                <w:sz w:val="18"/>
                <w:szCs w:val="18"/>
              </w:rPr>
              <w:t>Instructions/Rules</w:t>
            </w:r>
          </w:p>
        </w:tc>
      </w:tr>
      <w:tr w:rsidR="00764F8E" w:rsidRPr="00D26EA2" w14:paraId="7DD85D7C"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52FCC853"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469DFAD5"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35AC9FB0" w14:textId="77777777"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14:paraId="3A76E267" w14:textId="77777777" w:rsidR="00764F8E" w:rsidRPr="005026F6" w:rsidRDefault="00764F8E" w:rsidP="00D26EA2">
            <w:pPr>
              <w:rPr>
                <w:sz w:val="18"/>
                <w:szCs w:val="18"/>
              </w:rPr>
            </w:pPr>
            <w:r w:rsidRPr="005026F6">
              <w:rPr>
                <w:sz w:val="18"/>
                <w:szCs w:val="18"/>
              </w:rPr>
              <w:t>1. Must be a valid value</w:t>
            </w:r>
          </w:p>
        </w:tc>
      </w:tr>
      <w:tr w:rsidR="00764F8E" w:rsidRPr="00D26EA2" w14:paraId="171567EF"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7087569B"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13125C3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2677C39" w14:textId="77777777"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14:paraId="2B40EB68" w14:textId="77777777" w:rsidR="00D26EA2" w:rsidRPr="0076615C" w:rsidRDefault="00D26EA2" w:rsidP="0076615C">
      <w:pPr>
        <w:pStyle w:val="Head3"/>
      </w:pPr>
      <w:bookmarkStart w:id="251" w:name="_Toc41810557"/>
      <w:r w:rsidRPr="0076615C">
        <w:t>Earnings Per Share</w:t>
      </w:r>
      <w:bookmarkEnd w:id="251"/>
    </w:p>
    <w:p w14:paraId="7493B55E" w14:textId="77777777"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14:paraId="61A1C704" w14:textId="77777777"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14:paraId="165CC5A3" w14:textId="77777777" w:rsidR="005005AD" w:rsidRPr="005026F6" w:rsidRDefault="005005AD" w:rsidP="00D26EA2">
      <w:pPr>
        <w:rPr>
          <w:sz w:val="20"/>
          <w:szCs w:val="20"/>
        </w:rPr>
      </w:pPr>
    </w:p>
    <w:p w14:paraId="0016C840" w14:textId="77777777" w:rsidR="009B77C1" w:rsidRDefault="005005AD" w:rsidP="007D19C7">
      <w:pPr>
        <w:pStyle w:val="ListParagraph"/>
        <w:numPr>
          <w:ilvl w:val="0"/>
          <w:numId w:val="31"/>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7654" w:type="dxa"/>
        <w:tblInd w:w="108" w:type="dxa"/>
        <w:tblLayout w:type="fixed"/>
        <w:tblLook w:val="0000" w:firstRow="0" w:lastRow="0" w:firstColumn="0" w:lastColumn="0" w:noHBand="0" w:noVBand="0"/>
      </w:tblPr>
      <w:tblGrid>
        <w:gridCol w:w="1701"/>
        <w:gridCol w:w="5953"/>
      </w:tblGrid>
      <w:tr w:rsidR="00273D67" w:rsidRPr="00D26EA2" w14:paraId="4822B1AE"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050CDE0D" w14:textId="77777777" w:rsidR="00273D67" w:rsidRPr="005026F6" w:rsidRDefault="00273D67" w:rsidP="00D26EA2">
            <w:pPr>
              <w:rPr>
                <w:b/>
                <w:sz w:val="18"/>
                <w:szCs w:val="18"/>
              </w:rPr>
            </w:pPr>
            <w:r w:rsidRPr="005026F6">
              <w:rPr>
                <w:b/>
                <w:sz w:val="18"/>
                <w:szCs w:val="18"/>
              </w:rPr>
              <w:lastRenderedPageBreak/>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330E56BF" w14:textId="77777777" w:rsidR="00273D67" w:rsidRPr="005026F6" w:rsidRDefault="00273D67" w:rsidP="00D26EA2">
            <w:pPr>
              <w:rPr>
                <w:b/>
                <w:sz w:val="18"/>
                <w:szCs w:val="18"/>
              </w:rPr>
            </w:pPr>
            <w:r w:rsidRPr="005026F6">
              <w:rPr>
                <w:b/>
                <w:sz w:val="18"/>
                <w:szCs w:val="18"/>
              </w:rPr>
              <w:t>Instructions/Rules</w:t>
            </w:r>
          </w:p>
        </w:tc>
      </w:tr>
      <w:tr w:rsidR="00273D67" w:rsidRPr="00D26EA2" w14:paraId="68314083"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7607474F"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26BEF0CE" w14:textId="7C621E0D"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0628D99E"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5665E0F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4484D1AF" w14:textId="77777777" w:rsidR="00273D67" w:rsidRPr="005026F6" w:rsidRDefault="00273D67" w:rsidP="00D26EA2">
            <w:pPr>
              <w:rPr>
                <w:sz w:val="18"/>
                <w:szCs w:val="18"/>
              </w:rPr>
            </w:pPr>
            <w:r w:rsidRPr="005026F6">
              <w:rPr>
                <w:sz w:val="18"/>
                <w:szCs w:val="18"/>
              </w:rPr>
              <w:t>Unit Divide</w:t>
            </w:r>
          </w:p>
        </w:tc>
        <w:tc>
          <w:tcPr>
            <w:tcW w:w="5953" w:type="dxa"/>
            <w:tcBorders>
              <w:top w:val="nil"/>
              <w:left w:val="nil"/>
              <w:bottom w:val="single" w:sz="4" w:space="0" w:color="auto"/>
              <w:right w:val="single" w:sz="4" w:space="0" w:color="auto"/>
            </w:tcBorders>
          </w:tcPr>
          <w:p w14:paraId="0D2EC5C5" w14:textId="77777777" w:rsidR="00273D67" w:rsidRPr="005026F6" w:rsidRDefault="00273D67" w:rsidP="00D26EA2">
            <w:pPr>
              <w:rPr>
                <w:sz w:val="18"/>
                <w:szCs w:val="18"/>
              </w:rPr>
            </w:pPr>
            <w:r w:rsidRPr="005026F6">
              <w:rPr>
                <w:sz w:val="18"/>
                <w:szCs w:val="18"/>
              </w:rPr>
              <w:t>Contains the unitNumerator and unitDenominator concepts</w:t>
            </w:r>
          </w:p>
        </w:tc>
      </w:tr>
      <w:tr w:rsidR="00273D67" w:rsidRPr="00D26EA2" w14:paraId="58DA1D97"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1D747219" w14:textId="77777777" w:rsidR="00273D67" w:rsidRPr="005026F6" w:rsidRDefault="00273D67" w:rsidP="00D26EA2">
            <w:pPr>
              <w:rPr>
                <w:sz w:val="18"/>
                <w:szCs w:val="18"/>
              </w:rPr>
            </w:pPr>
            <w:r w:rsidRPr="005026F6">
              <w:rPr>
                <w:sz w:val="18"/>
                <w:szCs w:val="18"/>
              </w:rPr>
              <w:t>Unit unitNumerator</w:t>
            </w:r>
          </w:p>
        </w:tc>
        <w:tc>
          <w:tcPr>
            <w:tcW w:w="5953" w:type="dxa"/>
            <w:tcBorders>
              <w:top w:val="single" w:sz="4" w:space="0" w:color="auto"/>
              <w:left w:val="nil"/>
              <w:bottom w:val="single" w:sz="4" w:space="0" w:color="auto"/>
              <w:right w:val="single" w:sz="4" w:space="0" w:color="auto"/>
            </w:tcBorders>
          </w:tcPr>
          <w:p w14:paraId="084BA3DD" w14:textId="77777777" w:rsidR="00273D67" w:rsidRPr="005026F6" w:rsidRDefault="00273D67" w:rsidP="00D26EA2">
            <w:pPr>
              <w:rPr>
                <w:sz w:val="18"/>
                <w:szCs w:val="18"/>
              </w:rPr>
            </w:pPr>
            <w:r w:rsidRPr="005026F6">
              <w:rPr>
                <w:sz w:val="18"/>
                <w:szCs w:val="18"/>
              </w:rPr>
              <w:t>Contains the measure concept for the numerator of the unit of measure</w:t>
            </w:r>
          </w:p>
        </w:tc>
      </w:tr>
      <w:tr w:rsidR="00273D67" w:rsidRPr="00D26EA2" w14:paraId="5865CB7A"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42AE0E8F" w14:textId="77777777" w:rsidR="00273D67" w:rsidRPr="005026F6" w:rsidRDefault="00273D67" w:rsidP="00D26EA2">
            <w:pPr>
              <w:rPr>
                <w:sz w:val="18"/>
                <w:szCs w:val="18"/>
              </w:rPr>
            </w:pPr>
            <w:r w:rsidRPr="005026F6">
              <w:rPr>
                <w:sz w:val="18"/>
                <w:szCs w:val="18"/>
              </w:rPr>
              <w:t>Numerator Unit Measure</w:t>
            </w:r>
          </w:p>
        </w:tc>
        <w:tc>
          <w:tcPr>
            <w:tcW w:w="5953" w:type="dxa"/>
            <w:tcBorders>
              <w:top w:val="single" w:sz="4" w:space="0" w:color="auto"/>
              <w:left w:val="nil"/>
              <w:bottom w:val="single" w:sz="4" w:space="0" w:color="auto"/>
              <w:right w:val="single" w:sz="4" w:space="0" w:color="auto"/>
            </w:tcBorders>
          </w:tcPr>
          <w:p w14:paraId="5ADFD7C7"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r w:rsidRPr="000B1B54">
              <w:t>www.iso.org</w:t>
            </w:r>
            <w:r w:rsidRPr="005026F6">
              <w:rPr>
                <w:sz w:val="18"/>
                <w:szCs w:val="18"/>
              </w:rPr>
              <w:t>) e.g. iso4217:AUD for Australian dollars</w:t>
            </w:r>
          </w:p>
        </w:tc>
      </w:tr>
      <w:tr w:rsidR="00273D67" w:rsidRPr="00D26EA2" w14:paraId="643B5AD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3BED86" w14:textId="77777777" w:rsidR="00273D67" w:rsidRPr="005026F6" w:rsidRDefault="00273D67" w:rsidP="00D26EA2">
            <w:pPr>
              <w:rPr>
                <w:sz w:val="18"/>
                <w:szCs w:val="18"/>
              </w:rPr>
            </w:pPr>
            <w:r w:rsidRPr="005026F6">
              <w:rPr>
                <w:sz w:val="18"/>
                <w:szCs w:val="18"/>
              </w:rPr>
              <w:t>Unit unitDenominator</w:t>
            </w:r>
          </w:p>
        </w:tc>
        <w:tc>
          <w:tcPr>
            <w:tcW w:w="5953" w:type="dxa"/>
            <w:tcBorders>
              <w:top w:val="single" w:sz="4" w:space="0" w:color="auto"/>
              <w:left w:val="nil"/>
              <w:bottom w:val="single" w:sz="4" w:space="0" w:color="auto"/>
              <w:right w:val="single" w:sz="4" w:space="0" w:color="auto"/>
            </w:tcBorders>
          </w:tcPr>
          <w:p w14:paraId="0C0CDB07" w14:textId="77777777" w:rsidR="00273D67" w:rsidRPr="005026F6" w:rsidRDefault="00273D67" w:rsidP="00D26EA2">
            <w:pPr>
              <w:rPr>
                <w:sz w:val="18"/>
                <w:szCs w:val="18"/>
              </w:rPr>
            </w:pPr>
            <w:r w:rsidRPr="005026F6">
              <w:rPr>
                <w:sz w:val="18"/>
                <w:szCs w:val="18"/>
              </w:rPr>
              <w:t>Contains the measure concept for the denominator of the unit of measure</w:t>
            </w:r>
          </w:p>
        </w:tc>
      </w:tr>
      <w:tr w:rsidR="00273D67" w:rsidRPr="00D26EA2" w14:paraId="43EFC13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19700E" w14:textId="77777777" w:rsidR="00273D67" w:rsidRPr="005026F6" w:rsidRDefault="00273D67" w:rsidP="00D26EA2">
            <w:pPr>
              <w:rPr>
                <w:sz w:val="18"/>
                <w:szCs w:val="18"/>
              </w:rPr>
            </w:pPr>
            <w:r w:rsidRPr="005026F6">
              <w:rPr>
                <w:sz w:val="18"/>
                <w:szCs w:val="18"/>
              </w:rPr>
              <w:t>Denominator Unit Measure</w:t>
            </w:r>
          </w:p>
        </w:tc>
        <w:tc>
          <w:tcPr>
            <w:tcW w:w="5953" w:type="dxa"/>
            <w:tcBorders>
              <w:top w:val="single" w:sz="4" w:space="0" w:color="auto"/>
              <w:left w:val="nil"/>
              <w:bottom w:val="single" w:sz="4" w:space="0" w:color="auto"/>
              <w:right w:val="single" w:sz="4" w:space="0" w:color="auto"/>
            </w:tcBorders>
          </w:tcPr>
          <w:p w14:paraId="074A2EBD" w14:textId="77777777" w:rsidR="00273D67" w:rsidRPr="005026F6" w:rsidRDefault="00273D67" w:rsidP="00D26EA2">
            <w:pPr>
              <w:rPr>
                <w:sz w:val="18"/>
                <w:szCs w:val="18"/>
              </w:rPr>
            </w:pPr>
            <w:r w:rsidRPr="005026F6">
              <w:rPr>
                <w:sz w:val="18"/>
                <w:szCs w:val="18"/>
              </w:rPr>
              <w:t>Must have the value xbrli:shares where the namespace prefix xbrli is the prefix of the namespace  "http://www.xbrl.org/2003/instance"</w:t>
            </w:r>
          </w:p>
        </w:tc>
      </w:tr>
    </w:tbl>
    <w:p w14:paraId="64D4BFC4" w14:textId="77777777" w:rsidR="004A0A7D" w:rsidRDefault="004A0A7D" w:rsidP="0037599B">
      <w:pPr>
        <w:pStyle w:val="Maintext"/>
        <w:rPr>
          <w:b/>
        </w:rPr>
      </w:pPr>
      <w:bookmarkStart w:id="252" w:name="_Toc230691303"/>
      <w:bookmarkStart w:id="253" w:name="_Toc230691401"/>
      <w:bookmarkStart w:id="254" w:name="_Toc230691497"/>
      <w:bookmarkStart w:id="255" w:name="_Toc230693445"/>
      <w:bookmarkStart w:id="256" w:name="_Toc230696621"/>
      <w:bookmarkStart w:id="257" w:name="_Toc230699919"/>
      <w:bookmarkStart w:id="258" w:name="_Toc230700260"/>
      <w:bookmarkEnd w:id="115"/>
      <w:bookmarkEnd w:id="116"/>
      <w:bookmarkEnd w:id="117"/>
      <w:bookmarkEnd w:id="252"/>
      <w:bookmarkEnd w:id="253"/>
      <w:bookmarkEnd w:id="254"/>
      <w:bookmarkEnd w:id="255"/>
      <w:bookmarkEnd w:id="256"/>
      <w:bookmarkEnd w:id="257"/>
      <w:bookmarkEnd w:id="258"/>
    </w:p>
    <w:p w14:paraId="27D38037" w14:textId="77777777" w:rsidR="009E6F33" w:rsidRPr="009E6F33" w:rsidRDefault="009E6F33" w:rsidP="0037599B">
      <w:pPr>
        <w:pStyle w:val="Maintext"/>
        <w:rPr>
          <w:sz w:val="20"/>
          <w:szCs w:val="20"/>
          <w:lang w:val="en-US"/>
        </w:rPr>
      </w:pPr>
    </w:p>
    <w:p w14:paraId="77EA8D8D" w14:textId="7A1D2F87" w:rsidR="00872BC0" w:rsidRDefault="00273D67" w:rsidP="00114930">
      <w:pPr>
        <w:pStyle w:val="Head2"/>
        <w:tabs>
          <w:tab w:val="clear" w:pos="1144"/>
          <w:tab w:val="num" w:pos="709"/>
        </w:tabs>
        <w:ind w:hanging="1144"/>
      </w:pPr>
      <w:bookmarkStart w:id="259" w:name="_Toc41810560"/>
      <w:r>
        <w:t>Preparer’</w:t>
      </w:r>
      <w:r w:rsidR="00114930">
        <w:t>s</w:t>
      </w:r>
      <w:r>
        <w:t xml:space="preserve"> validation </w:t>
      </w:r>
      <w:r w:rsidR="00872BC0">
        <w:t xml:space="preserve">using IFRS Taxonomy </w:t>
      </w:r>
      <w:r w:rsidR="003B3881">
        <w:t>F</w:t>
      </w:r>
      <w:r w:rsidR="00872BC0">
        <w:t xml:space="preserve">ormula </w:t>
      </w:r>
      <w:r w:rsidR="003B3881">
        <w:t>L</w:t>
      </w:r>
      <w:r w:rsidR="00872BC0">
        <w:t>inkbase</w:t>
      </w:r>
      <w:bookmarkEnd w:id="259"/>
    </w:p>
    <w:p w14:paraId="7C4556AD" w14:textId="4CB54F98" w:rsidR="00281768" w:rsidRPr="00F45F5B" w:rsidRDefault="00281768" w:rsidP="00872BC0">
      <w:pPr>
        <w:pStyle w:val="Maintext"/>
        <w:rPr>
          <w:sz w:val="20"/>
          <w:szCs w:val="20"/>
          <w:lang w:val="en-US"/>
        </w:rPr>
      </w:pPr>
      <w:r w:rsidRPr="00F45F5B">
        <w:rPr>
          <w:sz w:val="20"/>
          <w:szCs w:val="20"/>
          <w:lang w:val="en-US"/>
        </w:rPr>
        <w:t>The preparers are responsible for consistency of values reported in their instance documents.  They can achieve this using different validation tools includin</w:t>
      </w:r>
      <w:r w:rsidR="003B3881" w:rsidRPr="00F45F5B">
        <w:rPr>
          <w:sz w:val="20"/>
          <w:szCs w:val="20"/>
          <w:lang w:val="en-US"/>
        </w:rPr>
        <w:t>g the IFRS Taxonomy F</w:t>
      </w:r>
      <w:r w:rsidRPr="00F45F5B">
        <w:rPr>
          <w:sz w:val="20"/>
          <w:szCs w:val="20"/>
          <w:lang w:val="en-US"/>
        </w:rPr>
        <w:t xml:space="preserve">ormula </w:t>
      </w:r>
      <w:r w:rsidR="003B3881" w:rsidRPr="00F45F5B">
        <w:rPr>
          <w:sz w:val="20"/>
          <w:szCs w:val="20"/>
          <w:lang w:val="en-US"/>
        </w:rPr>
        <w:t>L</w:t>
      </w:r>
      <w:r w:rsidRPr="00F45F5B">
        <w:rPr>
          <w:sz w:val="20"/>
          <w:szCs w:val="20"/>
          <w:lang w:val="en-US"/>
        </w:rPr>
        <w:t xml:space="preserve">inkbase as released by the IFRS Foundation. </w:t>
      </w:r>
    </w:p>
    <w:p w14:paraId="0B1B1FD0" w14:textId="77777777" w:rsidR="00281768" w:rsidRPr="00F45F5B" w:rsidRDefault="00281768" w:rsidP="00872BC0">
      <w:pPr>
        <w:pStyle w:val="Maintext"/>
        <w:rPr>
          <w:sz w:val="20"/>
          <w:szCs w:val="20"/>
          <w:lang w:val="en-US"/>
        </w:rPr>
      </w:pPr>
    </w:p>
    <w:p w14:paraId="5F65C75A" w14:textId="77777777" w:rsidR="00281768" w:rsidRPr="00F45F5B" w:rsidRDefault="00281768" w:rsidP="00872BC0">
      <w:pPr>
        <w:pStyle w:val="Maintext"/>
        <w:rPr>
          <w:sz w:val="20"/>
          <w:szCs w:val="20"/>
          <w:lang w:val="en-US"/>
        </w:rPr>
      </w:pPr>
    </w:p>
    <w:p w14:paraId="5E9DA654" w14:textId="77777777" w:rsidR="00872BC0" w:rsidRPr="00F45F5B" w:rsidRDefault="00945C03" w:rsidP="00872BC0">
      <w:pPr>
        <w:pStyle w:val="Maintext"/>
        <w:rPr>
          <w:sz w:val="20"/>
          <w:szCs w:val="20"/>
          <w:lang w:val="en-US"/>
        </w:rPr>
      </w:pPr>
      <w:r w:rsidRPr="00F45F5B">
        <w:rPr>
          <w:sz w:val="20"/>
          <w:szCs w:val="20"/>
          <w:lang w:val="en-US"/>
        </w:rPr>
        <w:t>The IFRS Taxonomy formula linkbase enable</w:t>
      </w:r>
      <w:r w:rsidR="00943026" w:rsidRPr="00F45F5B">
        <w:rPr>
          <w:sz w:val="20"/>
          <w:szCs w:val="20"/>
          <w:lang w:val="en-US"/>
        </w:rPr>
        <w:t>s</w:t>
      </w:r>
      <w:r w:rsidRPr="00F45F5B">
        <w:rPr>
          <w:sz w:val="20"/>
          <w:szCs w:val="20"/>
          <w:lang w:val="en-US"/>
        </w:rPr>
        <w:t xml:space="preserve"> preparers to validate </w:t>
      </w:r>
      <w:r w:rsidR="00A85E77" w:rsidRPr="00F45F5B">
        <w:rPr>
          <w:sz w:val="20"/>
          <w:szCs w:val="20"/>
          <w:lang w:val="en-US"/>
        </w:rPr>
        <w:t xml:space="preserve">the instance document against </w:t>
      </w:r>
      <w:r w:rsidRPr="00F45F5B">
        <w:rPr>
          <w:sz w:val="20"/>
          <w:szCs w:val="20"/>
          <w:lang w:val="en-US"/>
        </w:rPr>
        <w:t>the following assertion types:</w:t>
      </w:r>
    </w:p>
    <w:p w14:paraId="6102CE2A" w14:textId="77777777" w:rsidR="00013C25" w:rsidRDefault="00013C25" w:rsidP="00872BC0">
      <w:pPr>
        <w:pStyle w:val="Maintext"/>
      </w:pPr>
    </w:p>
    <w:p w14:paraId="43ABFF71" w14:textId="77777777" w:rsidR="00945C03" w:rsidRDefault="00945C03" w:rsidP="00872BC0">
      <w:pPr>
        <w:pStyle w:val="Maintext"/>
      </w:pPr>
    </w:p>
    <w:p w14:paraId="38737841" w14:textId="77777777" w:rsidR="00013C25" w:rsidRPr="00E6729F" w:rsidRDefault="00013C25" w:rsidP="007D19C7">
      <w:pPr>
        <w:pStyle w:val="ListParagraph"/>
        <w:numPr>
          <w:ilvl w:val="0"/>
          <w:numId w:val="31"/>
        </w:numPr>
        <w:autoSpaceDE w:val="0"/>
        <w:autoSpaceDN w:val="0"/>
        <w:adjustRightInd w:val="0"/>
        <w:ind w:hanging="1070"/>
        <w:rPr>
          <w:b/>
          <w:sz w:val="20"/>
          <w:szCs w:val="20"/>
          <w:highlight w:val="yellow"/>
        </w:rPr>
      </w:pPr>
      <w:r w:rsidRPr="00E6729F">
        <w:rPr>
          <w:b/>
          <w:sz w:val="20"/>
          <w:szCs w:val="20"/>
          <w:highlight w:val="yellow"/>
        </w:rPr>
        <w:t xml:space="preserve">Assertion types </w:t>
      </w:r>
      <w:r w:rsidR="00945C03" w:rsidRPr="00E6729F">
        <w:rPr>
          <w:b/>
          <w:sz w:val="20"/>
          <w:szCs w:val="20"/>
          <w:highlight w:val="yellow"/>
        </w:rPr>
        <w:t xml:space="preserve">available in the IFRS AU Formula linkbase </w:t>
      </w:r>
      <w:r w:rsidR="00B57D8C" w:rsidRPr="00E6729F">
        <w:rPr>
          <w:b/>
          <w:sz w:val="20"/>
          <w:szCs w:val="20"/>
          <w:highlight w:val="yellow"/>
        </w:rPr>
        <w:t>2018</w:t>
      </w:r>
      <w:r w:rsidR="00945C03" w:rsidRPr="00E6729F">
        <w:rPr>
          <w:b/>
          <w:sz w:val="20"/>
          <w:szCs w:val="20"/>
          <w:highlight w:val="yellow"/>
        </w:rPr>
        <w:t>.</w:t>
      </w:r>
    </w:p>
    <w:p w14:paraId="40D92629" w14:textId="77777777" w:rsidR="00013C25" w:rsidRPr="007D4245" w:rsidRDefault="00013C25" w:rsidP="00013C25">
      <w:pPr>
        <w:pStyle w:val="Maintext"/>
        <w:rPr>
          <w:b/>
          <w:sz w:val="20"/>
          <w:szCs w:val="20"/>
        </w:rPr>
      </w:pPr>
    </w:p>
    <w:tbl>
      <w:tblPr>
        <w:tblStyle w:val="TableGrid"/>
        <w:tblW w:w="0" w:type="auto"/>
        <w:tblLook w:val="04A0" w:firstRow="1" w:lastRow="0" w:firstColumn="1" w:lastColumn="0" w:noHBand="0" w:noVBand="1"/>
      </w:tblPr>
      <w:tblGrid>
        <w:gridCol w:w="2802"/>
        <w:gridCol w:w="6047"/>
      </w:tblGrid>
      <w:tr w:rsidR="00013C25" w14:paraId="3B22EFB9" w14:textId="77777777" w:rsidTr="00013C25">
        <w:tc>
          <w:tcPr>
            <w:tcW w:w="2802" w:type="dxa"/>
          </w:tcPr>
          <w:p w14:paraId="6599D6D9" w14:textId="77777777" w:rsidR="00013C25" w:rsidRPr="007D4245" w:rsidRDefault="00945C03" w:rsidP="0025065D">
            <w:pPr>
              <w:pStyle w:val="Maintext"/>
              <w:rPr>
                <w:b/>
                <w:sz w:val="20"/>
                <w:szCs w:val="20"/>
              </w:rPr>
            </w:pPr>
            <w:r>
              <w:rPr>
                <w:b/>
                <w:sz w:val="20"/>
                <w:szCs w:val="20"/>
              </w:rPr>
              <w:t>Assertion</w:t>
            </w:r>
            <w:r w:rsidR="00013C25" w:rsidRPr="00A8550A">
              <w:rPr>
                <w:b/>
                <w:sz w:val="20"/>
                <w:szCs w:val="20"/>
              </w:rPr>
              <w:t xml:space="preserve"> type</w:t>
            </w:r>
          </w:p>
        </w:tc>
        <w:tc>
          <w:tcPr>
            <w:tcW w:w="6047" w:type="dxa"/>
          </w:tcPr>
          <w:p w14:paraId="59D42882" w14:textId="77777777" w:rsidR="00013C25" w:rsidRPr="007D4245" w:rsidRDefault="00013C25" w:rsidP="0025065D">
            <w:pPr>
              <w:pStyle w:val="Maintext"/>
              <w:rPr>
                <w:b/>
                <w:sz w:val="20"/>
                <w:szCs w:val="20"/>
              </w:rPr>
            </w:pPr>
            <w:r w:rsidRPr="00A8550A">
              <w:rPr>
                <w:b/>
                <w:sz w:val="20"/>
                <w:szCs w:val="20"/>
              </w:rPr>
              <w:t>Purpose</w:t>
            </w:r>
          </w:p>
        </w:tc>
      </w:tr>
      <w:tr w:rsidR="00013C25" w:rsidRPr="00C06C28" w14:paraId="70CDD76B" w14:textId="77777777" w:rsidTr="00013C25">
        <w:tc>
          <w:tcPr>
            <w:tcW w:w="2802" w:type="dxa"/>
          </w:tcPr>
          <w:p w14:paraId="465366A5" w14:textId="77777777" w:rsidR="00013C25" w:rsidRPr="00C06C28" w:rsidRDefault="00013C25" w:rsidP="0025065D">
            <w:pPr>
              <w:pStyle w:val="Maintext"/>
              <w:rPr>
                <w:sz w:val="20"/>
                <w:szCs w:val="20"/>
              </w:rPr>
            </w:pPr>
            <w:r w:rsidRPr="00C06C28">
              <w:rPr>
                <w:sz w:val="20"/>
                <w:szCs w:val="20"/>
                <w:lang w:val="en-US"/>
              </w:rPr>
              <w:t>Cross period validations</w:t>
            </w:r>
          </w:p>
        </w:tc>
        <w:tc>
          <w:tcPr>
            <w:tcW w:w="6047" w:type="dxa"/>
          </w:tcPr>
          <w:p w14:paraId="0895AB00" w14:textId="77777777" w:rsidR="00013C25" w:rsidRPr="00C06C28" w:rsidRDefault="00013C25" w:rsidP="0025065D">
            <w:pPr>
              <w:pStyle w:val="Maintext"/>
              <w:rPr>
                <w:sz w:val="20"/>
                <w:szCs w:val="20"/>
              </w:rPr>
            </w:pPr>
            <w:r w:rsidRPr="00C06C28">
              <w:rPr>
                <w:sz w:val="20"/>
                <w:szCs w:val="20"/>
                <w:lang w:val="en-US"/>
              </w:rPr>
              <w:t>To check whether the calculation of roll-forwards from beginning balance over the total changes over the period equals the ending balance.</w:t>
            </w:r>
          </w:p>
        </w:tc>
      </w:tr>
      <w:tr w:rsidR="00013C25" w:rsidRPr="00C06C28" w14:paraId="62DC555D" w14:textId="77777777" w:rsidTr="00013C25">
        <w:tc>
          <w:tcPr>
            <w:tcW w:w="2802" w:type="dxa"/>
          </w:tcPr>
          <w:p w14:paraId="23CE1B75" w14:textId="77777777" w:rsidR="00013C25" w:rsidRPr="00C06C28" w:rsidRDefault="00013C25" w:rsidP="0025065D">
            <w:pPr>
              <w:pStyle w:val="Maintext"/>
              <w:rPr>
                <w:sz w:val="20"/>
                <w:szCs w:val="20"/>
              </w:rPr>
            </w:pPr>
            <w:r w:rsidRPr="00C06C28">
              <w:rPr>
                <w:sz w:val="20"/>
                <w:szCs w:val="20"/>
              </w:rPr>
              <w:t>Axis aggregation validations</w:t>
            </w:r>
          </w:p>
        </w:tc>
        <w:tc>
          <w:tcPr>
            <w:tcW w:w="6047" w:type="dxa"/>
          </w:tcPr>
          <w:p w14:paraId="35002D73" w14:textId="77777777" w:rsidR="00013C25" w:rsidRPr="00C06C28" w:rsidRDefault="00013C25" w:rsidP="0025065D">
            <w:pPr>
              <w:pStyle w:val="Maintext"/>
              <w:rPr>
                <w:sz w:val="20"/>
                <w:szCs w:val="20"/>
              </w:rPr>
            </w:pPr>
            <w:r w:rsidRPr="00C06C28">
              <w:rPr>
                <w:sz w:val="20"/>
                <w:szCs w:val="20"/>
                <w:lang w:val="en-US"/>
              </w:rPr>
              <w:t>To check whether the sum of all children in a given dimension equal the parent fact value.</w:t>
            </w:r>
          </w:p>
        </w:tc>
      </w:tr>
      <w:tr w:rsidR="00013C25" w:rsidRPr="00C06C28" w14:paraId="37AB405B" w14:textId="77777777" w:rsidTr="00013C25">
        <w:tc>
          <w:tcPr>
            <w:tcW w:w="2802" w:type="dxa"/>
          </w:tcPr>
          <w:p w14:paraId="39C3C0A7" w14:textId="77777777" w:rsidR="00013C25" w:rsidRPr="00C06C28" w:rsidRDefault="00013C25" w:rsidP="0025065D">
            <w:pPr>
              <w:pStyle w:val="Maintext"/>
              <w:rPr>
                <w:sz w:val="20"/>
                <w:szCs w:val="20"/>
              </w:rPr>
            </w:pPr>
            <w:r w:rsidRPr="00C06C28">
              <w:rPr>
                <w:sz w:val="20"/>
                <w:szCs w:val="20"/>
              </w:rPr>
              <w:t>Fact equivalence validations</w:t>
            </w:r>
          </w:p>
        </w:tc>
        <w:tc>
          <w:tcPr>
            <w:tcW w:w="6047" w:type="dxa"/>
          </w:tcPr>
          <w:p w14:paraId="25C2A7C7" w14:textId="77777777" w:rsidR="00013C25" w:rsidRPr="00C06C28" w:rsidRDefault="00013C25" w:rsidP="0025065D">
            <w:pPr>
              <w:pStyle w:val="Maintext"/>
              <w:rPr>
                <w:sz w:val="20"/>
                <w:szCs w:val="20"/>
              </w:rPr>
            </w:pPr>
            <w:r w:rsidRPr="00C06C28">
              <w:rPr>
                <w:sz w:val="20"/>
                <w:szCs w:val="20"/>
                <w:lang w:val="en-US"/>
              </w:rPr>
              <w:t>To check whether the single facts reported in different data models (dimensional vs. non-dimensional contexts) are equal if representing the same economic fact.</w:t>
            </w:r>
          </w:p>
        </w:tc>
      </w:tr>
      <w:tr w:rsidR="00013C25" w:rsidRPr="00C06C28" w14:paraId="46FF41A0" w14:textId="77777777" w:rsidTr="00013C25">
        <w:trPr>
          <w:trHeight w:val="609"/>
        </w:trPr>
        <w:tc>
          <w:tcPr>
            <w:tcW w:w="2802" w:type="dxa"/>
          </w:tcPr>
          <w:p w14:paraId="3FD0AC57" w14:textId="77777777" w:rsidR="00013C25" w:rsidRPr="00C06C28" w:rsidRDefault="00013C25" w:rsidP="0025065D">
            <w:pPr>
              <w:pStyle w:val="Maintext"/>
              <w:rPr>
                <w:sz w:val="20"/>
                <w:szCs w:val="20"/>
              </w:rPr>
            </w:pPr>
            <w:r w:rsidRPr="00C06C28">
              <w:rPr>
                <w:sz w:val="20"/>
                <w:szCs w:val="20"/>
              </w:rPr>
              <w:t>Positive value validations</w:t>
            </w:r>
          </w:p>
        </w:tc>
        <w:tc>
          <w:tcPr>
            <w:tcW w:w="6047" w:type="dxa"/>
          </w:tcPr>
          <w:p w14:paraId="437051CF" w14:textId="77777777" w:rsidR="00013C25" w:rsidRPr="00C06C28" w:rsidRDefault="00013C25" w:rsidP="0025065D">
            <w:pPr>
              <w:pStyle w:val="Maintext"/>
              <w:rPr>
                <w:sz w:val="20"/>
                <w:szCs w:val="20"/>
                <w:lang w:val="en-US"/>
              </w:rPr>
            </w:pPr>
            <w:r w:rsidRPr="00C06C28">
              <w:rPr>
                <w:sz w:val="20"/>
                <w:szCs w:val="20"/>
                <w:lang w:val="en-US"/>
              </w:rPr>
              <w:t>To check whether the specified fact is greater than or equal to zero.</w:t>
            </w:r>
          </w:p>
        </w:tc>
      </w:tr>
      <w:tr w:rsidR="00013C25" w:rsidRPr="00C06C28" w14:paraId="065FFB9D" w14:textId="77777777" w:rsidTr="00013C25">
        <w:tc>
          <w:tcPr>
            <w:tcW w:w="2802" w:type="dxa"/>
          </w:tcPr>
          <w:p w14:paraId="49855F48" w14:textId="77777777" w:rsidR="00013C25" w:rsidRPr="00C06C28" w:rsidRDefault="00013C25" w:rsidP="0025065D">
            <w:pPr>
              <w:pStyle w:val="Maintext"/>
              <w:rPr>
                <w:sz w:val="20"/>
                <w:szCs w:val="20"/>
              </w:rPr>
            </w:pPr>
            <w:r w:rsidRPr="00C06C28">
              <w:rPr>
                <w:sz w:val="20"/>
                <w:szCs w:val="20"/>
              </w:rPr>
              <w:t>Negative value validations</w:t>
            </w:r>
          </w:p>
        </w:tc>
        <w:tc>
          <w:tcPr>
            <w:tcW w:w="6047" w:type="dxa"/>
          </w:tcPr>
          <w:p w14:paraId="1CA523ED" w14:textId="77777777"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reconciling line items representing changes in values due to “decrease”, “disposals”, “transfers” and “derecognitions”.</w:t>
            </w:r>
          </w:p>
        </w:tc>
      </w:tr>
      <w:tr w:rsidR="00013C25" w:rsidRPr="00C06C28" w14:paraId="2D773FC1" w14:textId="77777777" w:rsidTr="00013C25">
        <w:tc>
          <w:tcPr>
            <w:tcW w:w="2802" w:type="dxa"/>
          </w:tcPr>
          <w:p w14:paraId="2B447893" w14:textId="77777777" w:rsidR="00013C25" w:rsidRPr="00C06C28" w:rsidRDefault="00013C25" w:rsidP="0025065D">
            <w:pPr>
              <w:pStyle w:val="Maintext"/>
              <w:rPr>
                <w:sz w:val="20"/>
                <w:szCs w:val="20"/>
              </w:rPr>
            </w:pPr>
            <w:r w:rsidRPr="00C06C28">
              <w:rPr>
                <w:sz w:val="20"/>
                <w:szCs w:val="20"/>
              </w:rPr>
              <w:t>Negative value validations</w:t>
            </w:r>
          </w:p>
        </w:tc>
        <w:tc>
          <w:tcPr>
            <w:tcW w:w="6047" w:type="dxa"/>
          </w:tcPr>
          <w:p w14:paraId="7CD25E44" w14:textId="77777777"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specified line items under "Elimination of intersegment amounts [member]".</w:t>
            </w:r>
          </w:p>
        </w:tc>
      </w:tr>
      <w:tr w:rsidR="00013C25" w:rsidRPr="00C06C28" w14:paraId="580F3342" w14:textId="77777777" w:rsidTr="00013C25">
        <w:tc>
          <w:tcPr>
            <w:tcW w:w="2802" w:type="dxa"/>
          </w:tcPr>
          <w:p w14:paraId="52D59C10" w14:textId="77777777" w:rsidR="00013C25" w:rsidRPr="00C06C28" w:rsidRDefault="00013C25" w:rsidP="0025065D">
            <w:pPr>
              <w:pStyle w:val="Maintext"/>
              <w:rPr>
                <w:sz w:val="20"/>
                <w:szCs w:val="20"/>
              </w:rPr>
            </w:pPr>
            <w:r w:rsidRPr="00C06C28">
              <w:rPr>
                <w:sz w:val="20"/>
                <w:szCs w:val="20"/>
              </w:rPr>
              <w:t>Earnings per share validations</w:t>
            </w:r>
          </w:p>
        </w:tc>
        <w:tc>
          <w:tcPr>
            <w:tcW w:w="6047" w:type="dxa"/>
          </w:tcPr>
          <w:p w14:paraId="67D1008E" w14:textId="77777777" w:rsidR="00013C25" w:rsidRPr="00C06C28" w:rsidRDefault="00013C25" w:rsidP="0025065D">
            <w:pPr>
              <w:pStyle w:val="Maintext"/>
              <w:rPr>
                <w:sz w:val="20"/>
                <w:szCs w:val="20"/>
                <w:lang w:val="en-US"/>
              </w:rPr>
            </w:pPr>
            <w:r w:rsidRPr="00C06C28">
              <w:rPr>
                <w:sz w:val="20"/>
                <w:szCs w:val="20"/>
                <w:lang w:val="en-US"/>
              </w:rPr>
              <w:t>To check whether the EPS calculation of the profit (loss) and the average number of shares equals entered value within the set tolerance threshold.</w:t>
            </w:r>
          </w:p>
        </w:tc>
      </w:tr>
      <w:tr w:rsidR="00013C25" w:rsidRPr="00C06C28" w14:paraId="1A5F9AFD" w14:textId="77777777" w:rsidTr="00013C25">
        <w:tc>
          <w:tcPr>
            <w:tcW w:w="2802" w:type="dxa"/>
          </w:tcPr>
          <w:p w14:paraId="5A2E457D" w14:textId="77777777" w:rsidR="00013C25" w:rsidRPr="00C06C28" w:rsidRDefault="00013C25" w:rsidP="0025065D">
            <w:pPr>
              <w:pStyle w:val="Maintext"/>
              <w:rPr>
                <w:sz w:val="20"/>
                <w:szCs w:val="20"/>
              </w:rPr>
            </w:pPr>
            <w:r w:rsidRPr="00C06C28">
              <w:rPr>
                <w:sz w:val="20"/>
                <w:szCs w:val="20"/>
              </w:rPr>
              <w:lastRenderedPageBreak/>
              <w:t>Percentage warnings</w:t>
            </w:r>
          </w:p>
        </w:tc>
        <w:tc>
          <w:tcPr>
            <w:tcW w:w="6047" w:type="dxa"/>
          </w:tcPr>
          <w:p w14:paraId="3C2CB66F" w14:textId="77777777" w:rsidR="00013C25" w:rsidRPr="00C06C28" w:rsidRDefault="00013C25" w:rsidP="0025065D">
            <w:pPr>
              <w:pStyle w:val="Maintext"/>
              <w:rPr>
                <w:sz w:val="20"/>
                <w:szCs w:val="20"/>
                <w:lang w:val="en-US"/>
              </w:rPr>
            </w:pPr>
            <w:r w:rsidRPr="00C06C28">
              <w:rPr>
                <w:sz w:val="20"/>
                <w:szCs w:val="20"/>
                <w:lang w:val="en-US"/>
              </w:rPr>
              <w:t>To check whether the percentage facts is in the correct format “.xx” as required under XBRL Specification.</w:t>
            </w:r>
          </w:p>
        </w:tc>
      </w:tr>
      <w:tr w:rsidR="00013C25" w14:paraId="376180A7" w14:textId="77777777" w:rsidTr="00013C25">
        <w:tc>
          <w:tcPr>
            <w:tcW w:w="2802" w:type="dxa"/>
          </w:tcPr>
          <w:p w14:paraId="60C9AD81" w14:textId="77777777" w:rsidR="00013C25" w:rsidRPr="00C06C28" w:rsidRDefault="00013C25" w:rsidP="0025065D">
            <w:pPr>
              <w:pStyle w:val="Maintext"/>
              <w:rPr>
                <w:sz w:val="20"/>
                <w:szCs w:val="20"/>
              </w:rPr>
            </w:pPr>
            <w:r w:rsidRPr="00C06C28">
              <w:rPr>
                <w:sz w:val="20"/>
                <w:szCs w:val="20"/>
              </w:rPr>
              <w:t>Technical validations</w:t>
            </w:r>
          </w:p>
        </w:tc>
        <w:tc>
          <w:tcPr>
            <w:tcW w:w="6047" w:type="dxa"/>
          </w:tcPr>
          <w:p w14:paraId="341226A6" w14:textId="77777777" w:rsidR="00013C25" w:rsidRPr="00C06C28" w:rsidRDefault="00013C25" w:rsidP="0025065D">
            <w:pPr>
              <w:pStyle w:val="Maintext"/>
              <w:rPr>
                <w:sz w:val="20"/>
                <w:szCs w:val="20"/>
                <w:lang w:val="en-US"/>
              </w:rPr>
            </w:pPr>
            <w:r w:rsidRPr="00C06C28">
              <w:rPr>
                <w:sz w:val="20"/>
                <w:szCs w:val="20"/>
              </w:rPr>
              <w:t>To check whether any duplicate facts have been reported for the same contextual information.</w:t>
            </w:r>
          </w:p>
        </w:tc>
      </w:tr>
    </w:tbl>
    <w:p w14:paraId="3291520C" w14:textId="77777777" w:rsidR="00013C25" w:rsidRDefault="00013C25" w:rsidP="00872BC0">
      <w:pPr>
        <w:pStyle w:val="Maintext"/>
      </w:pPr>
    </w:p>
    <w:p w14:paraId="0C0565DD" w14:textId="77777777" w:rsidR="00945C03" w:rsidRPr="00770854" w:rsidRDefault="00945C03" w:rsidP="00872BC0">
      <w:pPr>
        <w:pStyle w:val="Maintext"/>
        <w:rPr>
          <w:sz w:val="20"/>
          <w:szCs w:val="20"/>
        </w:rPr>
      </w:pPr>
    </w:p>
    <w:p w14:paraId="4621780C" w14:textId="435A1344" w:rsidR="00945C03" w:rsidRPr="00770854" w:rsidRDefault="00A85E77" w:rsidP="00872BC0">
      <w:pPr>
        <w:pStyle w:val="Maintext"/>
        <w:rPr>
          <w:sz w:val="20"/>
          <w:szCs w:val="20"/>
        </w:rPr>
      </w:pPr>
      <w:r w:rsidRPr="00770854">
        <w:rPr>
          <w:sz w:val="20"/>
          <w:szCs w:val="20"/>
        </w:rPr>
        <w:t>The IFRS Formula L</w:t>
      </w:r>
      <w:r w:rsidR="00945C03" w:rsidRPr="00770854">
        <w:rPr>
          <w:sz w:val="20"/>
          <w:szCs w:val="20"/>
        </w:rPr>
        <w:t xml:space="preserve">inkbase </w:t>
      </w:r>
      <w:r w:rsidR="003D5B40" w:rsidRPr="00770854">
        <w:rPr>
          <w:sz w:val="20"/>
          <w:szCs w:val="20"/>
        </w:rPr>
        <w:t>2020</w:t>
      </w:r>
      <w:r w:rsidR="00945C03" w:rsidRPr="00770854">
        <w:rPr>
          <w:sz w:val="20"/>
          <w:szCs w:val="20"/>
        </w:rPr>
        <w:t xml:space="preserve"> and its related guide can be accessed via the following link:</w:t>
      </w:r>
    </w:p>
    <w:p w14:paraId="0D073702" w14:textId="77777777" w:rsidR="00945C03" w:rsidRPr="00770854" w:rsidRDefault="00945C03" w:rsidP="00872BC0">
      <w:pPr>
        <w:pStyle w:val="Maintext"/>
        <w:rPr>
          <w:sz w:val="20"/>
          <w:szCs w:val="20"/>
        </w:rPr>
      </w:pPr>
    </w:p>
    <w:p w14:paraId="68D6089D" w14:textId="77777777" w:rsidR="00A85E77" w:rsidRPr="00770854" w:rsidRDefault="00E44D99" w:rsidP="00872BC0">
      <w:pPr>
        <w:pStyle w:val="Maintext"/>
        <w:rPr>
          <w:sz w:val="20"/>
          <w:szCs w:val="20"/>
        </w:rPr>
      </w:pPr>
      <w:hyperlink r:id="rId37" w:anchor="working-with-the-taxonomy" w:history="1">
        <w:r w:rsidR="00A85E77" w:rsidRPr="00770854">
          <w:rPr>
            <w:rStyle w:val="Hyperlink"/>
            <w:noProof w:val="0"/>
            <w:sz w:val="20"/>
            <w:szCs w:val="20"/>
          </w:rPr>
          <w:t>http://www.ifrs.org/issued-standards/ifrs-taxonomy/#working-with-the-taxonomy</w:t>
        </w:r>
      </w:hyperlink>
    </w:p>
    <w:p w14:paraId="76155469" w14:textId="77777777" w:rsidR="00A85E77" w:rsidRDefault="00A85E77" w:rsidP="00872BC0">
      <w:pPr>
        <w:pStyle w:val="Maintext"/>
      </w:pPr>
    </w:p>
    <w:p w14:paraId="59625D78" w14:textId="1DE62416" w:rsidR="00114930" w:rsidRPr="00C2529F" w:rsidRDefault="00114930" w:rsidP="00114930">
      <w:pPr>
        <w:pStyle w:val="Maintext"/>
        <w:rPr>
          <w:sz w:val="20"/>
          <w:szCs w:val="20"/>
          <w:lang w:val="en-US"/>
        </w:rPr>
      </w:pPr>
      <w:r w:rsidRPr="00C2529F">
        <w:rPr>
          <w:sz w:val="20"/>
          <w:szCs w:val="20"/>
          <w:lang w:val="en-US"/>
        </w:rPr>
        <w:t xml:space="preserve">the </w:t>
      </w:r>
      <w:r>
        <w:rPr>
          <w:sz w:val="20"/>
          <w:szCs w:val="20"/>
          <w:lang w:val="en-US"/>
        </w:rPr>
        <w:t>IFRS AU Taxonomy 2020</w:t>
      </w:r>
      <w:r w:rsidRPr="00C2529F">
        <w:rPr>
          <w:sz w:val="20"/>
          <w:szCs w:val="20"/>
          <w:lang w:val="en-US"/>
        </w:rPr>
        <w:t xml:space="preserve"> includes ELRs that are alternative in nature – such as “[210000] – Statement of financial position, current/non-current” and “[220000] – Statement of financial position, order of liquidity” – and that the unnecessary ELRs cannot be eliminated </w:t>
      </w:r>
      <w:r w:rsidR="004E2F08">
        <w:rPr>
          <w:sz w:val="20"/>
          <w:szCs w:val="20"/>
          <w:lang w:val="en-US"/>
        </w:rPr>
        <w:t>(as</w:t>
      </w:r>
      <w:r w:rsidRPr="00C2529F">
        <w:rPr>
          <w:sz w:val="20"/>
          <w:szCs w:val="20"/>
          <w:lang w:val="en-US"/>
        </w:rPr>
        <w:t xml:space="preserve"> </w:t>
      </w:r>
      <w:r>
        <w:rPr>
          <w:sz w:val="20"/>
          <w:szCs w:val="20"/>
          <w:lang w:val="en-US"/>
        </w:rPr>
        <w:t>preparer's customisation</w:t>
      </w:r>
      <w:r w:rsidRPr="00C2529F">
        <w:rPr>
          <w:sz w:val="20"/>
          <w:szCs w:val="20"/>
          <w:lang w:val="en-US"/>
        </w:rPr>
        <w:t xml:space="preserve"> </w:t>
      </w:r>
      <w:r>
        <w:rPr>
          <w:sz w:val="20"/>
          <w:szCs w:val="20"/>
          <w:lang w:val="en-US"/>
        </w:rPr>
        <w:t>is</w:t>
      </w:r>
      <w:r w:rsidRPr="00C2529F">
        <w:rPr>
          <w:sz w:val="20"/>
          <w:szCs w:val="20"/>
          <w:lang w:val="en-US"/>
        </w:rPr>
        <w:t xml:space="preserve"> not allowed</w:t>
      </w:r>
      <w:r w:rsidR="004E2F08">
        <w:rPr>
          <w:sz w:val="20"/>
          <w:szCs w:val="20"/>
          <w:lang w:val="en-US"/>
        </w:rPr>
        <w:t>)</w:t>
      </w:r>
      <w:r w:rsidRPr="00C2529F">
        <w:rPr>
          <w:sz w:val="20"/>
          <w:szCs w:val="20"/>
          <w:lang w:val="en-US"/>
        </w:rPr>
        <w:t xml:space="preserve"> will trigger </w:t>
      </w:r>
      <w:r>
        <w:rPr>
          <w:sz w:val="20"/>
          <w:szCs w:val="20"/>
          <w:lang w:val="en-US"/>
        </w:rPr>
        <w:t xml:space="preserve">warnings for </w:t>
      </w:r>
      <w:r w:rsidRPr="00C2529F">
        <w:rPr>
          <w:sz w:val="20"/>
          <w:szCs w:val="20"/>
          <w:lang w:val="en-US"/>
        </w:rPr>
        <w:t>calculation inconsistencies</w:t>
      </w:r>
      <w:r w:rsidR="004E2F08">
        <w:rPr>
          <w:sz w:val="20"/>
          <w:szCs w:val="20"/>
          <w:lang w:val="en-US"/>
        </w:rPr>
        <w:t>.</w:t>
      </w:r>
      <w:r w:rsidRPr="00C2529F">
        <w:rPr>
          <w:sz w:val="20"/>
          <w:szCs w:val="20"/>
          <w:lang w:val="en-US"/>
        </w:rPr>
        <w:t xml:space="preserve"> </w:t>
      </w:r>
      <w:r w:rsidR="004E2F08">
        <w:rPr>
          <w:sz w:val="20"/>
          <w:szCs w:val="20"/>
          <w:lang w:val="en-US"/>
        </w:rPr>
        <w:t>These warnings</w:t>
      </w:r>
      <w:r w:rsidRPr="00C2529F">
        <w:rPr>
          <w:sz w:val="20"/>
          <w:szCs w:val="20"/>
          <w:lang w:val="en-US"/>
        </w:rPr>
        <w:t xml:space="preserve"> </w:t>
      </w:r>
      <w:r>
        <w:rPr>
          <w:sz w:val="20"/>
          <w:szCs w:val="20"/>
          <w:lang w:val="en-US"/>
        </w:rPr>
        <w:t>can</w:t>
      </w:r>
      <w:r w:rsidRPr="00C2529F">
        <w:rPr>
          <w:sz w:val="20"/>
          <w:szCs w:val="20"/>
          <w:lang w:val="en-US"/>
        </w:rPr>
        <w:t xml:space="preserve"> be ignored. </w:t>
      </w:r>
    </w:p>
    <w:p w14:paraId="2DA8B2E4" w14:textId="77777777" w:rsidR="00114930" w:rsidRPr="00C2529F" w:rsidRDefault="00114930" w:rsidP="00114930">
      <w:pPr>
        <w:pStyle w:val="Maintext"/>
        <w:rPr>
          <w:sz w:val="20"/>
          <w:szCs w:val="20"/>
          <w:lang w:val="en-US"/>
        </w:rPr>
      </w:pPr>
    </w:p>
    <w:p w14:paraId="3BE396B1" w14:textId="123EE408" w:rsidR="00114930" w:rsidRPr="00C2529F" w:rsidRDefault="00114930" w:rsidP="00114930">
      <w:pPr>
        <w:pStyle w:val="Maintext"/>
        <w:rPr>
          <w:sz w:val="20"/>
          <w:szCs w:val="20"/>
          <w:lang w:val="en-US"/>
        </w:rPr>
      </w:pPr>
      <w:r>
        <w:rPr>
          <w:sz w:val="20"/>
          <w:szCs w:val="20"/>
          <w:lang w:val="en-US"/>
        </w:rPr>
        <w:t>The above calculation errors</w:t>
      </w:r>
      <w:r w:rsidRPr="00C2529F">
        <w:rPr>
          <w:sz w:val="20"/>
          <w:szCs w:val="20"/>
          <w:lang w:val="en-US"/>
        </w:rPr>
        <w:t xml:space="preserve"> happen when two alternative ELRs have some common concepts. </w:t>
      </w:r>
      <w:r>
        <w:rPr>
          <w:sz w:val="20"/>
          <w:szCs w:val="20"/>
          <w:lang w:val="en-US"/>
        </w:rPr>
        <w:t>F</w:t>
      </w:r>
      <w:r w:rsidRPr="00C2529F">
        <w:rPr>
          <w:sz w:val="20"/>
          <w:szCs w:val="20"/>
          <w:lang w:val="en-US"/>
        </w:rPr>
        <w:t xml:space="preserve">or example, an entity that decides to use the “[210000] - Statement of financial position, current/non-current” ELR. The entity will provide facts in the instance document for all the concepts in that ELR, but some of those concepts </w:t>
      </w:r>
      <w:r w:rsidR="004E2F08">
        <w:rPr>
          <w:sz w:val="20"/>
          <w:szCs w:val="20"/>
          <w:lang w:val="en-US"/>
        </w:rPr>
        <w:t xml:space="preserve">(not all) </w:t>
      </w:r>
      <w:r w:rsidRPr="00C2529F">
        <w:rPr>
          <w:sz w:val="20"/>
          <w:szCs w:val="20"/>
          <w:lang w:val="en-US"/>
        </w:rPr>
        <w:t>are also included in the alternative ““[220000] – Statement of financial position, order of liquidity” ELR</w:t>
      </w:r>
      <w:r w:rsidR="004E2F08">
        <w:rPr>
          <w:sz w:val="20"/>
          <w:szCs w:val="20"/>
          <w:lang w:val="en-US"/>
        </w:rPr>
        <w:t>. Because facts are only partially included in [220000], there will be calculation error warnings.</w:t>
      </w:r>
    </w:p>
    <w:p w14:paraId="2518D12E" w14:textId="77777777" w:rsidR="00114930" w:rsidRDefault="00114930" w:rsidP="00114930">
      <w:pPr>
        <w:pStyle w:val="Maintext"/>
        <w:rPr>
          <w:b/>
        </w:rPr>
      </w:pPr>
    </w:p>
    <w:p w14:paraId="441D9320" w14:textId="77777777" w:rsidR="00114930" w:rsidRPr="009E6F33" w:rsidRDefault="00114930" w:rsidP="00114930">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iXBRL) should only contain facts (data) that are relevant for the reporting entity as identified by the entity identifier. </w:t>
      </w:r>
    </w:p>
    <w:p w14:paraId="2B543722" w14:textId="77777777" w:rsidR="00945C03" w:rsidRPr="00872BC0" w:rsidRDefault="00945C03" w:rsidP="00872BC0">
      <w:pPr>
        <w:pStyle w:val="Maintext"/>
      </w:pPr>
    </w:p>
    <w:p w14:paraId="58D3D7E9" w14:textId="77777777" w:rsidR="00872BC0" w:rsidRDefault="00872BC0" w:rsidP="00945C03">
      <w:pPr>
        <w:pStyle w:val="Head3"/>
        <w:numPr>
          <w:ilvl w:val="0"/>
          <w:numId w:val="0"/>
        </w:numPr>
        <w:rPr>
          <w:b w:val="0"/>
        </w:rPr>
      </w:pPr>
    </w:p>
    <w:p w14:paraId="520EE733" w14:textId="77777777" w:rsidR="00945C03" w:rsidRDefault="00945C03" w:rsidP="00945C03">
      <w:pPr>
        <w:pStyle w:val="Maintext"/>
      </w:pPr>
    </w:p>
    <w:p w14:paraId="20C87C66" w14:textId="77777777"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14:paraId="12346D97" w14:textId="77777777" w:rsidR="00946BE9" w:rsidRPr="00946BE9" w:rsidRDefault="00946BE9" w:rsidP="00946BE9">
      <w:pPr>
        <w:rPr>
          <w:sz w:val="20"/>
          <w:szCs w:val="20"/>
        </w:rPr>
      </w:pPr>
    </w:p>
    <w:p w14:paraId="005CEB3D" w14:textId="77777777" w:rsidR="00946BE9" w:rsidRPr="00946BE9" w:rsidRDefault="00946BE9" w:rsidP="00946BE9">
      <w:pPr>
        <w:rPr>
          <w:sz w:val="20"/>
          <w:szCs w:val="20"/>
        </w:rPr>
      </w:pPr>
    </w:p>
    <w:p w14:paraId="07B92B2D" w14:textId="77777777" w:rsidR="00946BE9" w:rsidRPr="00946BE9" w:rsidRDefault="00946BE9" w:rsidP="00946BE9">
      <w:pPr>
        <w:rPr>
          <w:sz w:val="20"/>
          <w:szCs w:val="20"/>
        </w:rPr>
      </w:pPr>
    </w:p>
    <w:p w14:paraId="65BA10AC" w14:textId="77777777" w:rsidR="00946BE9" w:rsidRPr="00946BE9" w:rsidRDefault="00946BE9" w:rsidP="00946BE9">
      <w:pPr>
        <w:rPr>
          <w:sz w:val="20"/>
          <w:szCs w:val="20"/>
        </w:rPr>
      </w:pPr>
    </w:p>
    <w:p w14:paraId="2E1E8EF6" w14:textId="77777777" w:rsidR="00946BE9" w:rsidRPr="00946BE9" w:rsidRDefault="00946BE9" w:rsidP="00946BE9">
      <w:pPr>
        <w:rPr>
          <w:sz w:val="20"/>
          <w:szCs w:val="20"/>
        </w:rPr>
      </w:pPr>
    </w:p>
    <w:p w14:paraId="655F40EB" w14:textId="77777777" w:rsidR="00946BE9" w:rsidRPr="00946BE9" w:rsidRDefault="00946BE9" w:rsidP="00946BE9">
      <w:pPr>
        <w:rPr>
          <w:sz w:val="20"/>
          <w:szCs w:val="20"/>
        </w:rPr>
      </w:pPr>
    </w:p>
    <w:p w14:paraId="124A5123" w14:textId="77777777" w:rsidR="00946BE9" w:rsidRPr="00946BE9" w:rsidRDefault="00946BE9" w:rsidP="00946BE9">
      <w:pPr>
        <w:rPr>
          <w:sz w:val="20"/>
          <w:szCs w:val="20"/>
        </w:rPr>
      </w:pPr>
    </w:p>
    <w:p w14:paraId="4817766B" w14:textId="77777777" w:rsidR="00946BE9" w:rsidRDefault="00946BE9" w:rsidP="00946BE9">
      <w:pPr>
        <w:rPr>
          <w:sz w:val="20"/>
          <w:szCs w:val="20"/>
        </w:rPr>
      </w:pPr>
    </w:p>
    <w:p w14:paraId="4726C462" w14:textId="77777777" w:rsidR="0006381D" w:rsidRPr="00946BE9" w:rsidRDefault="0006381D" w:rsidP="00946BE9">
      <w:pPr>
        <w:jc w:val="center"/>
        <w:rPr>
          <w:sz w:val="20"/>
          <w:szCs w:val="20"/>
        </w:rPr>
      </w:pPr>
    </w:p>
    <w:p w14:paraId="3548B174" w14:textId="71A1E4CD" w:rsidR="00312B02" w:rsidRDefault="00612857" w:rsidP="00612857">
      <w:pPr>
        <w:pStyle w:val="Head1"/>
        <w:numPr>
          <w:ilvl w:val="0"/>
          <w:numId w:val="0"/>
        </w:numPr>
        <w:rPr>
          <w:lang w:val="en-US"/>
        </w:rPr>
      </w:pPr>
      <w:bookmarkStart w:id="260" w:name="_Toc262109046"/>
      <w:bookmarkStart w:id="261" w:name="_Toc262109149"/>
      <w:bookmarkStart w:id="262" w:name="_Toc262109251"/>
      <w:bookmarkStart w:id="263" w:name="_Toc262109047"/>
      <w:bookmarkStart w:id="264" w:name="_Toc262109150"/>
      <w:bookmarkStart w:id="265" w:name="_Toc262109252"/>
      <w:bookmarkStart w:id="266" w:name="_Toc262109048"/>
      <w:bookmarkStart w:id="267" w:name="_Toc262109151"/>
      <w:bookmarkStart w:id="268" w:name="_Toc262109253"/>
      <w:bookmarkStart w:id="269" w:name="_Toc261933148"/>
      <w:bookmarkStart w:id="270" w:name="_Toc261934219"/>
      <w:bookmarkStart w:id="271" w:name="_Toc261934398"/>
      <w:bookmarkStart w:id="272" w:name="_Toc261934576"/>
      <w:bookmarkStart w:id="273" w:name="_Toc261934753"/>
      <w:bookmarkStart w:id="274" w:name="_Toc261935213"/>
      <w:bookmarkStart w:id="275" w:name="_Toc261935311"/>
      <w:bookmarkStart w:id="276" w:name="_Toc261935411"/>
      <w:bookmarkStart w:id="277" w:name="_Toc261937621"/>
      <w:bookmarkStart w:id="278" w:name="_Toc261961171"/>
      <w:bookmarkStart w:id="279" w:name="_Toc262109049"/>
      <w:bookmarkStart w:id="280" w:name="_Toc262109152"/>
      <w:bookmarkStart w:id="281" w:name="_Toc262109254"/>
      <w:bookmarkStart w:id="282" w:name="_Toc261933149"/>
      <w:bookmarkStart w:id="283" w:name="_Toc261934220"/>
      <w:bookmarkStart w:id="284" w:name="_Toc261934399"/>
      <w:bookmarkStart w:id="285" w:name="_Toc261934577"/>
      <w:bookmarkStart w:id="286" w:name="_Toc261934754"/>
      <w:bookmarkStart w:id="287" w:name="_Toc261935214"/>
      <w:bookmarkStart w:id="288" w:name="_Toc261935312"/>
      <w:bookmarkStart w:id="289" w:name="_Toc261935412"/>
      <w:bookmarkStart w:id="290" w:name="_Toc261937622"/>
      <w:bookmarkStart w:id="291" w:name="_Toc261961172"/>
      <w:bookmarkStart w:id="292" w:name="_Toc262109050"/>
      <w:bookmarkStart w:id="293" w:name="_Toc262109153"/>
      <w:bookmarkStart w:id="294" w:name="_Toc262109255"/>
      <w:bookmarkStart w:id="295" w:name="_Toc261933157"/>
      <w:bookmarkStart w:id="296" w:name="_Toc261934228"/>
      <w:bookmarkStart w:id="297" w:name="_Toc261934407"/>
      <w:bookmarkStart w:id="298" w:name="_Toc261934585"/>
      <w:bookmarkStart w:id="299" w:name="_Toc261934762"/>
      <w:bookmarkStart w:id="300" w:name="_Toc261935222"/>
      <w:bookmarkStart w:id="301" w:name="_Toc261935320"/>
      <w:bookmarkStart w:id="302" w:name="_Toc261935420"/>
      <w:bookmarkStart w:id="303" w:name="_Toc261937630"/>
      <w:bookmarkStart w:id="304" w:name="_Toc261961180"/>
      <w:bookmarkStart w:id="305" w:name="_Toc262109058"/>
      <w:bookmarkStart w:id="306" w:name="_Toc262109161"/>
      <w:bookmarkStart w:id="307" w:name="_Toc262109263"/>
      <w:bookmarkStart w:id="308" w:name="_Toc261933158"/>
      <w:bookmarkStart w:id="309" w:name="_Toc261934229"/>
      <w:bookmarkStart w:id="310" w:name="_Toc261934408"/>
      <w:bookmarkStart w:id="311" w:name="_Toc261934586"/>
      <w:bookmarkStart w:id="312" w:name="_Toc261934763"/>
      <w:bookmarkStart w:id="313" w:name="_Toc261935223"/>
      <w:bookmarkStart w:id="314" w:name="_Toc261935321"/>
      <w:bookmarkStart w:id="315" w:name="_Toc261935421"/>
      <w:bookmarkStart w:id="316" w:name="_Toc261937631"/>
      <w:bookmarkStart w:id="317" w:name="_Toc261961181"/>
      <w:bookmarkStart w:id="318" w:name="_Toc262109059"/>
      <w:bookmarkStart w:id="319" w:name="_Toc262109162"/>
      <w:bookmarkStart w:id="320" w:name="_Toc262109264"/>
      <w:bookmarkStart w:id="321" w:name="_Toc261933159"/>
      <w:bookmarkStart w:id="322" w:name="_Toc261934230"/>
      <w:bookmarkStart w:id="323" w:name="_Toc261934409"/>
      <w:bookmarkStart w:id="324" w:name="_Toc261934587"/>
      <w:bookmarkStart w:id="325" w:name="_Toc261934764"/>
      <w:bookmarkStart w:id="326" w:name="_Toc261935224"/>
      <w:bookmarkStart w:id="327" w:name="_Toc261935322"/>
      <w:bookmarkStart w:id="328" w:name="_Toc261935422"/>
      <w:bookmarkStart w:id="329" w:name="_Toc261937632"/>
      <w:bookmarkStart w:id="330" w:name="_Toc261961182"/>
      <w:bookmarkStart w:id="331" w:name="_Toc262109060"/>
      <w:bookmarkStart w:id="332" w:name="_Toc262109163"/>
      <w:bookmarkStart w:id="333" w:name="_Toc262109265"/>
      <w:bookmarkStart w:id="334" w:name="_Toc261933161"/>
      <w:bookmarkStart w:id="335" w:name="_Toc261934232"/>
      <w:bookmarkStart w:id="336" w:name="_Toc261934411"/>
      <w:bookmarkStart w:id="337" w:name="_Toc261934589"/>
      <w:bookmarkStart w:id="338" w:name="_Toc261934766"/>
      <w:bookmarkStart w:id="339" w:name="_Toc261935226"/>
      <w:bookmarkStart w:id="340" w:name="_Toc261935324"/>
      <w:bookmarkStart w:id="341" w:name="_Toc261935424"/>
      <w:bookmarkStart w:id="342" w:name="_Toc261937634"/>
      <w:bookmarkStart w:id="343" w:name="_Toc261961184"/>
      <w:bookmarkStart w:id="344" w:name="_Toc262109063"/>
      <w:bookmarkStart w:id="345" w:name="_Toc262109166"/>
      <w:bookmarkStart w:id="346" w:name="_Toc262109268"/>
      <w:bookmarkStart w:id="347" w:name="_Toc261933178"/>
      <w:bookmarkStart w:id="348" w:name="_Toc261934252"/>
      <w:bookmarkStart w:id="349" w:name="_Toc261934431"/>
      <w:bookmarkStart w:id="350" w:name="_Toc261934609"/>
      <w:bookmarkStart w:id="351" w:name="_Toc261934786"/>
      <w:bookmarkStart w:id="352" w:name="_Toc261935246"/>
      <w:bookmarkStart w:id="353" w:name="_Toc261935344"/>
      <w:bookmarkStart w:id="354" w:name="_Toc261935444"/>
      <w:bookmarkStart w:id="355" w:name="_Toc261937654"/>
      <w:bookmarkStart w:id="356" w:name="_Toc261961204"/>
      <w:bookmarkStart w:id="357" w:name="_Toc262109085"/>
      <w:bookmarkStart w:id="358" w:name="_Toc262109188"/>
      <w:bookmarkStart w:id="359" w:name="_Toc262109290"/>
      <w:bookmarkStart w:id="360" w:name="_Toc41810562"/>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12857">
        <w:rPr>
          <w:lang w:val="en-US"/>
        </w:rPr>
        <w:lastRenderedPageBreak/>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031136B0" wp14:editId="466BA44D">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521B" w14:textId="77777777" w:rsidR="00565EB2" w:rsidRDefault="00565EB2" w:rsidP="00612857">
                            <w:pPr>
                              <w:jc w:val="center"/>
                              <w:rPr>
                                <w:sz w:val="40"/>
                                <w:szCs w:val="40"/>
                              </w:rPr>
                            </w:pPr>
                            <w:r w:rsidRPr="001552FF">
                              <w:rPr>
                                <w:sz w:val="40"/>
                                <w:szCs w:val="40"/>
                              </w:rPr>
                              <w:t xml:space="preserve">Financial Report </w:t>
                            </w:r>
                          </w:p>
                          <w:p w14:paraId="0404BB44" w14:textId="77777777" w:rsidR="00565EB2" w:rsidRPr="001552FF" w:rsidRDefault="00565EB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6B0"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buQIAAMI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" filled="f" stroked="f">
                <v:textbox>
                  <w:txbxContent>
                    <w:p w14:paraId="70B2521B" w14:textId="77777777" w:rsidR="00565EB2" w:rsidRDefault="00565EB2" w:rsidP="00612857">
                      <w:pPr>
                        <w:jc w:val="center"/>
                        <w:rPr>
                          <w:sz w:val="40"/>
                          <w:szCs w:val="40"/>
                        </w:rPr>
                      </w:pPr>
                      <w:r w:rsidRPr="001552FF">
                        <w:rPr>
                          <w:sz w:val="40"/>
                          <w:szCs w:val="40"/>
                        </w:rPr>
                        <w:t xml:space="preserve">Financial Report </w:t>
                      </w:r>
                    </w:p>
                    <w:p w14:paraId="0404BB44" w14:textId="77777777" w:rsidR="00565EB2" w:rsidRPr="001552FF" w:rsidRDefault="00565EB2" w:rsidP="00612857">
                      <w:pPr>
                        <w:jc w:val="center"/>
                        <w:rPr>
                          <w:sz w:val="40"/>
                          <w:szCs w:val="40"/>
                        </w:rPr>
                      </w:pPr>
                      <w:r w:rsidRPr="001552FF">
                        <w:rPr>
                          <w:sz w:val="40"/>
                          <w:szCs w:val="40"/>
                        </w:rPr>
                        <w:t>Implementation Guide</w:t>
                      </w:r>
                    </w:p>
                  </w:txbxContent>
                </v:textbox>
              </v:shape>
            </w:pict>
          </mc:Fallback>
        </mc:AlternateContent>
      </w:r>
      <w:r w:rsidR="00FC3CEC">
        <w:rPr>
          <w:lang w:val="en-US"/>
        </w:rPr>
        <w:t xml:space="preserve">IFRS AU Taxonomy </w:t>
      </w:r>
      <w:r w:rsidR="003D5B40">
        <w:rPr>
          <w:lang w:val="en-US"/>
        </w:rPr>
        <w:t>2020</w:t>
      </w:r>
      <w:r>
        <w:rPr>
          <w:lang w:val="en-US"/>
        </w:rPr>
        <w:t xml:space="preserve"> </w:t>
      </w:r>
      <w:r w:rsidR="005D6D72">
        <w:rPr>
          <w:lang w:val="en-US"/>
        </w:rPr>
        <w:t>I</w:t>
      </w:r>
      <w:r>
        <w:rPr>
          <w:lang w:val="en-US"/>
        </w:rPr>
        <w:t>llustration</w:t>
      </w:r>
      <w:bookmarkEnd w:id="360"/>
    </w:p>
    <w:p w14:paraId="40CC7E6A" w14:textId="77777777" w:rsidR="0042038A" w:rsidRPr="0042038A" w:rsidRDefault="0042038A" w:rsidP="0042038A">
      <w:pPr>
        <w:pStyle w:val="Maintext"/>
        <w:rPr>
          <w:b/>
        </w:rPr>
      </w:pPr>
      <w:r w:rsidRPr="0042038A">
        <w:rPr>
          <w:b/>
        </w:rPr>
        <w:t>Introduction</w:t>
      </w:r>
    </w:p>
    <w:p w14:paraId="001A8918" w14:textId="50418099" w:rsidR="0042038A" w:rsidRPr="00727B0D" w:rsidRDefault="0042038A" w:rsidP="0042038A">
      <w:pPr>
        <w:pStyle w:val="Maintext"/>
        <w:rPr>
          <w:sz w:val="20"/>
          <w:szCs w:val="20"/>
        </w:rPr>
      </w:pPr>
      <w:r w:rsidRPr="00727B0D">
        <w:rPr>
          <w:sz w:val="20"/>
          <w:szCs w:val="20"/>
        </w:rPr>
        <w:t xml:space="preserve">This document provides a view of the </w:t>
      </w:r>
      <w:r w:rsidR="00FC3CEC">
        <w:rPr>
          <w:sz w:val="20"/>
          <w:szCs w:val="20"/>
        </w:rPr>
        <w:t xml:space="preserve">IFRS AU Taxonomy </w:t>
      </w:r>
      <w:r w:rsidR="003D5B40">
        <w:rPr>
          <w:sz w:val="20"/>
          <w:szCs w:val="20"/>
        </w:rPr>
        <w:t>2020</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FC3CEC">
        <w:rPr>
          <w:sz w:val="20"/>
          <w:szCs w:val="20"/>
        </w:rPr>
        <w:t xml:space="preserve">IFRS AU Taxonomy </w:t>
      </w:r>
      <w:r w:rsidR="003D5B40">
        <w:rPr>
          <w:sz w:val="20"/>
          <w:szCs w:val="20"/>
        </w:rPr>
        <w:t>2020</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14:paraId="150A165E" w14:textId="77777777"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14:paraId="3F08D3EA" w14:textId="7BEF48EB"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w:t>
      </w:r>
      <w:r w:rsidR="00FC3CEC">
        <w:rPr>
          <w:sz w:val="20"/>
          <w:szCs w:val="20"/>
        </w:rPr>
        <w:t xml:space="preserve">IFRS Taxonomy </w:t>
      </w:r>
      <w:r w:rsidR="003D5B40">
        <w:rPr>
          <w:sz w:val="20"/>
          <w:szCs w:val="20"/>
        </w:rPr>
        <w:t>2020</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14:paraId="50B68FF4" w14:textId="4F82A2A2" w:rsidR="0042038A" w:rsidRPr="002534BC" w:rsidRDefault="00727B0D" w:rsidP="0042038A">
      <w:pPr>
        <w:pStyle w:val="Maintext"/>
        <w:numPr>
          <w:ilvl w:val="0"/>
          <w:numId w:val="44"/>
        </w:numPr>
        <w:rPr>
          <w:sz w:val="20"/>
          <w:szCs w:val="20"/>
          <w:lang w:val="en-US"/>
        </w:rPr>
      </w:pPr>
      <w:r>
        <w:rPr>
          <w:sz w:val="20"/>
          <w:szCs w:val="20"/>
        </w:rPr>
        <w:t xml:space="preserve">The </w:t>
      </w:r>
      <w:r w:rsidR="00FC3CEC">
        <w:rPr>
          <w:sz w:val="20"/>
          <w:szCs w:val="20"/>
        </w:rPr>
        <w:t xml:space="preserve">IFRS AU Taxonomy </w:t>
      </w:r>
      <w:r w:rsidR="003D5B40">
        <w:rPr>
          <w:sz w:val="20"/>
          <w:szCs w:val="20"/>
        </w:rPr>
        <w:t>2020</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F502D4">
        <w:rPr>
          <w:sz w:val="20"/>
          <w:szCs w:val="20"/>
        </w:rPr>
        <w:t>2020</w:t>
      </w:r>
      <w:r w:rsidR="0042038A" w:rsidRPr="00727B0D">
        <w:rPr>
          <w:sz w:val="20"/>
          <w:szCs w:val="20"/>
        </w:rPr>
        <w:t>.</w:t>
      </w:r>
    </w:p>
    <w:p w14:paraId="06BD6ECB" w14:textId="77777777"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14:paraId="2C500B7C" w14:textId="77777777" w:rsidR="0042038A" w:rsidRPr="00727B0D" w:rsidRDefault="0042038A" w:rsidP="0042038A">
      <w:pPr>
        <w:pStyle w:val="Maintext"/>
        <w:rPr>
          <w:b/>
          <w:bCs/>
          <w:sz w:val="20"/>
          <w:szCs w:val="20"/>
        </w:rPr>
      </w:pPr>
    </w:p>
    <w:p w14:paraId="15D54E32" w14:textId="77777777" w:rsidR="0042038A" w:rsidRPr="0042038A" w:rsidRDefault="0042038A" w:rsidP="0042038A">
      <w:pPr>
        <w:pStyle w:val="Maintext"/>
        <w:rPr>
          <w:b/>
          <w:bCs/>
        </w:rPr>
      </w:pPr>
      <w:r w:rsidRPr="0042038A">
        <w:rPr>
          <w:b/>
          <w:bCs/>
        </w:rPr>
        <w:t>How to read this illustration?</w:t>
      </w:r>
    </w:p>
    <w:p w14:paraId="332585D8" w14:textId="77777777" w:rsidR="0042038A" w:rsidRPr="00727B0D" w:rsidRDefault="0042038A" w:rsidP="0042038A">
      <w:pPr>
        <w:pStyle w:val="Maintext"/>
        <w:rPr>
          <w:sz w:val="20"/>
          <w:szCs w:val="20"/>
        </w:rPr>
      </w:pPr>
    </w:p>
    <w:p w14:paraId="418C735B" w14:textId="77777777"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14:paraId="44323343" w14:textId="77777777" w:rsidR="0042038A" w:rsidRPr="00727B0D" w:rsidRDefault="0042038A" w:rsidP="0042038A">
      <w:pPr>
        <w:pStyle w:val="Maintext"/>
        <w:rPr>
          <w:sz w:val="20"/>
          <w:szCs w:val="20"/>
        </w:rPr>
      </w:pPr>
    </w:p>
    <w:p w14:paraId="54E57CF0"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14:paraId="02F6D6BD" w14:textId="77777777" w:rsidR="0042038A" w:rsidRPr="00727B0D" w:rsidRDefault="0042038A" w:rsidP="0042038A">
      <w:pPr>
        <w:pStyle w:val="Maintext"/>
        <w:rPr>
          <w:sz w:val="20"/>
          <w:szCs w:val="20"/>
        </w:rPr>
      </w:pPr>
    </w:p>
    <w:p w14:paraId="5298B214"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14:paraId="46F4838E" w14:textId="77777777" w:rsidR="0042038A" w:rsidRPr="00727B0D" w:rsidRDefault="0042038A" w:rsidP="0042038A">
      <w:pPr>
        <w:pStyle w:val="Maintext"/>
        <w:rPr>
          <w:sz w:val="20"/>
          <w:szCs w:val="20"/>
        </w:rPr>
      </w:pPr>
    </w:p>
    <w:p w14:paraId="2D67CAB5" w14:textId="77777777"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14:paraId="01D85FB8" w14:textId="77777777" w:rsidR="0042038A" w:rsidRPr="00727B0D" w:rsidRDefault="0042038A" w:rsidP="0042038A">
      <w:pPr>
        <w:pStyle w:val="Maintext"/>
        <w:rPr>
          <w:sz w:val="20"/>
          <w:szCs w:val="20"/>
        </w:rPr>
      </w:pPr>
    </w:p>
    <w:p w14:paraId="64DCC0C7" w14:textId="77777777"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14:paraId="03DC6F36" w14:textId="77777777" w:rsidR="0042038A" w:rsidRPr="00727B0D" w:rsidRDefault="0042038A" w:rsidP="0042038A">
      <w:pPr>
        <w:pStyle w:val="Maintext"/>
        <w:rPr>
          <w:sz w:val="20"/>
          <w:szCs w:val="20"/>
        </w:rPr>
      </w:pPr>
    </w:p>
    <w:p w14:paraId="3AA317BA" w14:textId="77777777" w:rsidR="008E0D42" w:rsidRDefault="008E0D42" w:rsidP="0042038A">
      <w:pPr>
        <w:pStyle w:val="Maintext"/>
        <w:rPr>
          <w:sz w:val="20"/>
          <w:szCs w:val="20"/>
        </w:rPr>
      </w:pPr>
    </w:p>
    <w:p w14:paraId="1DD1FB63" w14:textId="77777777" w:rsidR="005D6D72" w:rsidRDefault="005D6D72" w:rsidP="00612857">
      <w:pPr>
        <w:pStyle w:val="Maintext"/>
        <w:rPr>
          <w:lang w:val="en-US"/>
        </w:rPr>
      </w:pPr>
    </w:p>
    <w:p w14:paraId="1BA5BD04" w14:textId="77777777" w:rsidR="005D6D72" w:rsidRDefault="005D6D72" w:rsidP="00612857">
      <w:pPr>
        <w:pStyle w:val="Maintext"/>
        <w:rPr>
          <w:lang w:val="en-US"/>
        </w:rPr>
      </w:pPr>
    </w:p>
    <w:p w14:paraId="4050F0D6" w14:textId="77777777" w:rsidR="005D6D72" w:rsidRDefault="005D6D72" w:rsidP="00612857">
      <w:pPr>
        <w:pStyle w:val="Maintext"/>
        <w:rPr>
          <w:lang w:val="en-US"/>
        </w:rPr>
      </w:pPr>
    </w:p>
    <w:p w14:paraId="7C3405EC" w14:textId="77777777" w:rsidR="005D6D72" w:rsidRDefault="005D6D72" w:rsidP="00612857">
      <w:pPr>
        <w:pStyle w:val="Maintext"/>
        <w:rPr>
          <w:lang w:val="en-US"/>
        </w:rPr>
      </w:pPr>
    </w:p>
    <w:p w14:paraId="72D43A2C" w14:textId="77777777" w:rsidR="005D6D72" w:rsidRDefault="005D6D72" w:rsidP="00612857">
      <w:pPr>
        <w:pStyle w:val="Maintext"/>
        <w:rPr>
          <w:lang w:val="en-US"/>
        </w:rPr>
      </w:pPr>
    </w:p>
    <w:p w14:paraId="52C8AB89" w14:textId="77777777" w:rsidR="005D6D72" w:rsidRDefault="005D6D72" w:rsidP="00612857">
      <w:pPr>
        <w:pStyle w:val="Maintext"/>
        <w:rPr>
          <w:lang w:val="en-US"/>
        </w:rPr>
      </w:pPr>
    </w:p>
    <w:sectPr w:rsidR="005D6D72" w:rsidSect="00423952">
      <w:headerReference w:type="default" r:id="rId38"/>
      <w:footerReference w:type="default" r:id="rId39"/>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E91D" w14:textId="77777777" w:rsidR="00E32ADF" w:rsidRDefault="00E32ADF">
      <w:r>
        <w:separator/>
      </w:r>
    </w:p>
  </w:endnote>
  <w:endnote w:type="continuationSeparator" w:id="0">
    <w:p w14:paraId="1E736DB9" w14:textId="77777777" w:rsidR="00E32ADF" w:rsidRDefault="00E3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 w:name="SwiftLT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65EB2" w14:paraId="51EC8683" w14:textId="77777777">
      <w:trPr>
        <w:trHeight w:hRule="exact" w:val="567"/>
      </w:trPr>
      <w:tc>
        <w:tcPr>
          <w:tcW w:w="3629" w:type="dxa"/>
          <w:vAlign w:val="bottom"/>
        </w:tcPr>
        <w:p w14:paraId="4C4C784C" w14:textId="77777777" w:rsidR="00565EB2" w:rsidRPr="00961BA8" w:rsidRDefault="00565EB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2CAFD5E6" w14:textId="77777777" w:rsidR="00565EB2" w:rsidRDefault="00565EB2">
          <w:pPr>
            <w:pStyle w:val="FooterPortrait"/>
          </w:pPr>
          <w:r>
            <w:tab/>
          </w:r>
          <w:r>
            <w:fldChar w:fldCharType="begin"/>
          </w:r>
          <w:r>
            <w:instrText xml:space="preserve"> KEYWORDS   \* MERGEFORMAT </w:instrText>
          </w:r>
          <w:r>
            <w:fldChar w:fldCharType="end"/>
          </w:r>
        </w:p>
      </w:tc>
      <w:tc>
        <w:tcPr>
          <w:tcW w:w="1701" w:type="dxa"/>
          <w:vAlign w:val="bottom"/>
        </w:tcPr>
        <w:p w14:paraId="70ADADAC" w14:textId="77777777" w:rsidR="00565EB2" w:rsidRDefault="00565EB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44</w:t>
          </w:r>
          <w:r>
            <w:rPr>
              <w:noProof/>
            </w:rPr>
            <w:fldChar w:fldCharType="end"/>
          </w:r>
        </w:p>
      </w:tc>
    </w:tr>
  </w:tbl>
  <w:p w14:paraId="79F12022" w14:textId="77777777" w:rsidR="00565EB2" w:rsidRPr="004E35EF" w:rsidRDefault="00565EB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D3FB" w14:textId="61206C8B" w:rsidR="00565EB2" w:rsidRPr="009A241C" w:rsidRDefault="00565EB2" w:rsidP="000E5315">
    <w:pPr>
      <w:pStyle w:val="FooterPortrait"/>
      <w:pBdr>
        <w:top w:val="single" w:sz="4" w:space="1" w:color="auto"/>
      </w:pBdr>
      <w:tabs>
        <w:tab w:val="clear" w:pos="1021"/>
        <w:tab w:val="center" w:pos="4730"/>
        <w:tab w:val="left" w:pos="7938"/>
      </w:tabs>
      <w:rPr>
        <w:color w:val="335876"/>
      </w:rPr>
    </w:pPr>
    <w:r w:rsidRPr="009A241C">
      <w:rPr>
        <w:color w:val="335876"/>
      </w:rPr>
      <w:t>Version</w:t>
    </w:r>
    <w:r>
      <w:rPr>
        <w:color w:val="335876"/>
      </w:rPr>
      <w:t xml:space="preserve"> 2020</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25</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795B2E47" w14:textId="77777777" w:rsidR="00565EB2" w:rsidRPr="00607411" w:rsidRDefault="00565EB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E101" w14:textId="568369E7" w:rsidR="00565EB2" w:rsidRPr="009A241C" w:rsidRDefault="00565EB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2020</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42</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0E8DCAEB" w14:textId="77777777" w:rsidR="00565EB2" w:rsidRPr="00607411" w:rsidRDefault="00565EB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8B579" w14:textId="77777777" w:rsidR="00E32ADF" w:rsidRDefault="00E32ADF">
      <w:r>
        <w:separator/>
      </w:r>
    </w:p>
  </w:footnote>
  <w:footnote w:type="continuationSeparator" w:id="0">
    <w:p w14:paraId="2B82BF82" w14:textId="77777777" w:rsidR="00E32ADF" w:rsidRDefault="00E3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65EB2" w:rsidRPr="00BE2B9A" w14:paraId="5122CE1B" w14:textId="77777777">
      <w:trPr>
        <w:trHeight w:hRule="exact" w:val="567"/>
      </w:trPr>
      <w:tc>
        <w:tcPr>
          <w:tcW w:w="3629" w:type="dxa"/>
          <w:shd w:val="clear" w:color="auto" w:fill="auto"/>
        </w:tcPr>
        <w:p w14:paraId="022B3126" w14:textId="77777777" w:rsidR="00565EB2" w:rsidRPr="00BE2B9A" w:rsidRDefault="00565EB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E092D7C" w14:textId="77777777" w:rsidR="00565EB2" w:rsidRPr="00BE2B9A" w:rsidRDefault="00565EB2" w:rsidP="00513723">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Pr="00EA171C">
            <w:rPr>
              <w:sz w:val="15"/>
            </w:rPr>
            <w:t>IFRS</w:t>
          </w:r>
          <w:r>
            <w:rPr>
              <w:caps w:val="0"/>
            </w:rPr>
            <w:t xml:space="preserve"> AU TAXONOMY 2012 GUIDE</w:t>
          </w:r>
          <w:r>
            <w:rPr>
              <w:caps w:val="0"/>
            </w:rPr>
            <w:fldChar w:fldCharType="end"/>
          </w:r>
        </w:p>
      </w:tc>
    </w:tr>
  </w:tbl>
  <w:p w14:paraId="3F49CD68" w14:textId="77777777" w:rsidR="00565EB2" w:rsidRPr="004E35EF" w:rsidRDefault="00565EB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FFF3" w14:textId="77777777" w:rsidR="00565EB2" w:rsidRDefault="00565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E588" w14:textId="036F8E97" w:rsidR="00565EB2" w:rsidRDefault="00565EB2"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2020 Guide</w:t>
    </w:r>
    <w:r>
      <w:rPr>
        <w:caps w:val="0"/>
        <w:color w:val="335876"/>
        <w:sz w:val="16"/>
        <w:szCs w:val="16"/>
      </w:rPr>
      <w:t xml:space="preserve"> </w:t>
    </w:r>
  </w:p>
  <w:p w14:paraId="67E04FD8" w14:textId="77777777" w:rsidR="00565EB2" w:rsidRPr="009A241C" w:rsidRDefault="00565EB2" w:rsidP="000E5315">
    <w:pPr>
      <w:pStyle w:val="Header"/>
      <w:pBdr>
        <w:bottom w:val="single" w:sz="4" w:space="1" w:color="auto"/>
      </w:pBdr>
      <w:rPr>
        <w:color w:val="335876"/>
        <w:sz w:val="15"/>
      </w:rPr>
    </w:pPr>
  </w:p>
  <w:p w14:paraId="23640F93" w14:textId="77777777" w:rsidR="00565EB2" w:rsidRPr="00607411" w:rsidRDefault="00565EB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4FEF" w14:textId="77777777" w:rsidR="00565EB2" w:rsidRDefault="00565E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348F" w14:textId="77777777" w:rsidR="00565EB2" w:rsidRDefault="00565E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8FB8" w14:textId="77777777" w:rsidR="00565EB2" w:rsidRDefault="00565E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2059" w14:textId="4DE0BD30" w:rsidR="00565EB2" w:rsidRDefault="00565EB2">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2020 Guide</w:t>
    </w:r>
    <w:r>
      <w:rPr>
        <w:caps w:val="0"/>
        <w:color w:val="335876"/>
        <w:sz w:val="16"/>
        <w:szCs w:val="16"/>
      </w:rPr>
      <w:t xml:space="preserve"> </w:t>
    </w:r>
  </w:p>
  <w:p w14:paraId="4CD7F795" w14:textId="77777777" w:rsidR="00565EB2" w:rsidRPr="009A241C" w:rsidRDefault="00565EB2" w:rsidP="00423952">
    <w:pPr>
      <w:pStyle w:val="Header"/>
      <w:pBdr>
        <w:bottom w:val="single" w:sz="4" w:space="1" w:color="auto"/>
      </w:pBdr>
      <w:rPr>
        <w:color w:val="335876"/>
        <w:sz w:val="15"/>
      </w:rPr>
    </w:pPr>
  </w:p>
  <w:p w14:paraId="1441F5B5" w14:textId="77777777" w:rsidR="00565EB2" w:rsidRPr="00607411" w:rsidRDefault="00565EB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5FF7165"/>
    <w:multiLevelType w:val="hybridMultilevel"/>
    <w:tmpl w:val="014E5D3E"/>
    <w:lvl w:ilvl="0" w:tplc="757225DA">
      <w:start w:val="1"/>
      <w:numFmt w:val="bullet"/>
      <w:lvlText w:val="•"/>
      <w:lvlJc w:val="left"/>
      <w:pPr>
        <w:tabs>
          <w:tab w:val="num" w:pos="720"/>
        </w:tabs>
        <w:ind w:left="720" w:hanging="360"/>
      </w:pPr>
      <w:rPr>
        <w:rFonts w:ascii="Times New Roman" w:hAnsi="Times New Roman" w:hint="default"/>
      </w:rPr>
    </w:lvl>
    <w:lvl w:ilvl="1" w:tplc="8556CBD6" w:tentative="1">
      <w:start w:val="1"/>
      <w:numFmt w:val="bullet"/>
      <w:lvlText w:val="•"/>
      <w:lvlJc w:val="left"/>
      <w:pPr>
        <w:tabs>
          <w:tab w:val="num" w:pos="1440"/>
        </w:tabs>
        <w:ind w:left="1440" w:hanging="360"/>
      </w:pPr>
      <w:rPr>
        <w:rFonts w:ascii="Times New Roman" w:hAnsi="Times New Roman" w:hint="default"/>
      </w:rPr>
    </w:lvl>
    <w:lvl w:ilvl="2" w:tplc="4960649A" w:tentative="1">
      <w:start w:val="1"/>
      <w:numFmt w:val="bullet"/>
      <w:lvlText w:val="•"/>
      <w:lvlJc w:val="left"/>
      <w:pPr>
        <w:tabs>
          <w:tab w:val="num" w:pos="2160"/>
        </w:tabs>
        <w:ind w:left="2160" w:hanging="360"/>
      </w:pPr>
      <w:rPr>
        <w:rFonts w:ascii="Times New Roman" w:hAnsi="Times New Roman" w:hint="default"/>
      </w:rPr>
    </w:lvl>
    <w:lvl w:ilvl="3" w:tplc="CA00DB54" w:tentative="1">
      <w:start w:val="1"/>
      <w:numFmt w:val="bullet"/>
      <w:lvlText w:val="•"/>
      <w:lvlJc w:val="left"/>
      <w:pPr>
        <w:tabs>
          <w:tab w:val="num" w:pos="2880"/>
        </w:tabs>
        <w:ind w:left="2880" w:hanging="360"/>
      </w:pPr>
      <w:rPr>
        <w:rFonts w:ascii="Times New Roman" w:hAnsi="Times New Roman" w:hint="default"/>
      </w:rPr>
    </w:lvl>
    <w:lvl w:ilvl="4" w:tplc="D0AAC92E" w:tentative="1">
      <w:start w:val="1"/>
      <w:numFmt w:val="bullet"/>
      <w:lvlText w:val="•"/>
      <w:lvlJc w:val="left"/>
      <w:pPr>
        <w:tabs>
          <w:tab w:val="num" w:pos="3600"/>
        </w:tabs>
        <w:ind w:left="3600" w:hanging="360"/>
      </w:pPr>
      <w:rPr>
        <w:rFonts w:ascii="Times New Roman" w:hAnsi="Times New Roman" w:hint="default"/>
      </w:rPr>
    </w:lvl>
    <w:lvl w:ilvl="5" w:tplc="8294F00C" w:tentative="1">
      <w:start w:val="1"/>
      <w:numFmt w:val="bullet"/>
      <w:lvlText w:val="•"/>
      <w:lvlJc w:val="left"/>
      <w:pPr>
        <w:tabs>
          <w:tab w:val="num" w:pos="4320"/>
        </w:tabs>
        <w:ind w:left="4320" w:hanging="360"/>
      </w:pPr>
      <w:rPr>
        <w:rFonts w:ascii="Times New Roman" w:hAnsi="Times New Roman" w:hint="default"/>
      </w:rPr>
    </w:lvl>
    <w:lvl w:ilvl="6" w:tplc="C0DE80E8" w:tentative="1">
      <w:start w:val="1"/>
      <w:numFmt w:val="bullet"/>
      <w:lvlText w:val="•"/>
      <w:lvlJc w:val="left"/>
      <w:pPr>
        <w:tabs>
          <w:tab w:val="num" w:pos="5040"/>
        </w:tabs>
        <w:ind w:left="5040" w:hanging="360"/>
      </w:pPr>
      <w:rPr>
        <w:rFonts w:ascii="Times New Roman" w:hAnsi="Times New Roman" w:hint="default"/>
      </w:rPr>
    </w:lvl>
    <w:lvl w:ilvl="7" w:tplc="EAEAC72E" w:tentative="1">
      <w:start w:val="1"/>
      <w:numFmt w:val="bullet"/>
      <w:lvlText w:val="•"/>
      <w:lvlJc w:val="left"/>
      <w:pPr>
        <w:tabs>
          <w:tab w:val="num" w:pos="5760"/>
        </w:tabs>
        <w:ind w:left="5760" w:hanging="360"/>
      </w:pPr>
      <w:rPr>
        <w:rFonts w:ascii="Times New Roman" w:hAnsi="Times New Roman" w:hint="default"/>
      </w:rPr>
    </w:lvl>
    <w:lvl w:ilvl="8" w:tplc="BF34AE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DE8531C"/>
    <w:multiLevelType w:val="hybridMultilevel"/>
    <w:tmpl w:val="43B02F32"/>
    <w:lvl w:ilvl="0" w:tplc="0880596A">
      <w:start w:val="1"/>
      <w:numFmt w:val="bullet"/>
      <w:lvlText w:val="•"/>
      <w:lvlJc w:val="left"/>
      <w:pPr>
        <w:tabs>
          <w:tab w:val="num" w:pos="720"/>
        </w:tabs>
        <w:ind w:left="720" w:hanging="360"/>
      </w:pPr>
      <w:rPr>
        <w:rFonts w:ascii="Times New Roman" w:hAnsi="Times New Roman" w:hint="default"/>
      </w:rPr>
    </w:lvl>
    <w:lvl w:ilvl="1" w:tplc="9E9A19CA" w:tentative="1">
      <w:start w:val="1"/>
      <w:numFmt w:val="bullet"/>
      <w:lvlText w:val="•"/>
      <w:lvlJc w:val="left"/>
      <w:pPr>
        <w:tabs>
          <w:tab w:val="num" w:pos="1440"/>
        </w:tabs>
        <w:ind w:left="1440" w:hanging="360"/>
      </w:pPr>
      <w:rPr>
        <w:rFonts w:ascii="Times New Roman" w:hAnsi="Times New Roman" w:hint="default"/>
      </w:rPr>
    </w:lvl>
    <w:lvl w:ilvl="2" w:tplc="C1C41E4A" w:tentative="1">
      <w:start w:val="1"/>
      <w:numFmt w:val="bullet"/>
      <w:lvlText w:val="•"/>
      <w:lvlJc w:val="left"/>
      <w:pPr>
        <w:tabs>
          <w:tab w:val="num" w:pos="2160"/>
        </w:tabs>
        <w:ind w:left="2160" w:hanging="360"/>
      </w:pPr>
      <w:rPr>
        <w:rFonts w:ascii="Times New Roman" w:hAnsi="Times New Roman" w:hint="default"/>
      </w:rPr>
    </w:lvl>
    <w:lvl w:ilvl="3" w:tplc="57D29C00" w:tentative="1">
      <w:start w:val="1"/>
      <w:numFmt w:val="bullet"/>
      <w:lvlText w:val="•"/>
      <w:lvlJc w:val="left"/>
      <w:pPr>
        <w:tabs>
          <w:tab w:val="num" w:pos="2880"/>
        </w:tabs>
        <w:ind w:left="2880" w:hanging="360"/>
      </w:pPr>
      <w:rPr>
        <w:rFonts w:ascii="Times New Roman" w:hAnsi="Times New Roman" w:hint="default"/>
      </w:rPr>
    </w:lvl>
    <w:lvl w:ilvl="4" w:tplc="46B8578A" w:tentative="1">
      <w:start w:val="1"/>
      <w:numFmt w:val="bullet"/>
      <w:lvlText w:val="•"/>
      <w:lvlJc w:val="left"/>
      <w:pPr>
        <w:tabs>
          <w:tab w:val="num" w:pos="3600"/>
        </w:tabs>
        <w:ind w:left="3600" w:hanging="360"/>
      </w:pPr>
      <w:rPr>
        <w:rFonts w:ascii="Times New Roman" w:hAnsi="Times New Roman" w:hint="default"/>
      </w:rPr>
    </w:lvl>
    <w:lvl w:ilvl="5" w:tplc="D84A256A" w:tentative="1">
      <w:start w:val="1"/>
      <w:numFmt w:val="bullet"/>
      <w:lvlText w:val="•"/>
      <w:lvlJc w:val="left"/>
      <w:pPr>
        <w:tabs>
          <w:tab w:val="num" w:pos="4320"/>
        </w:tabs>
        <w:ind w:left="4320" w:hanging="360"/>
      </w:pPr>
      <w:rPr>
        <w:rFonts w:ascii="Times New Roman" w:hAnsi="Times New Roman" w:hint="default"/>
      </w:rPr>
    </w:lvl>
    <w:lvl w:ilvl="6" w:tplc="D25477D2" w:tentative="1">
      <w:start w:val="1"/>
      <w:numFmt w:val="bullet"/>
      <w:lvlText w:val="•"/>
      <w:lvlJc w:val="left"/>
      <w:pPr>
        <w:tabs>
          <w:tab w:val="num" w:pos="5040"/>
        </w:tabs>
        <w:ind w:left="5040" w:hanging="360"/>
      </w:pPr>
      <w:rPr>
        <w:rFonts w:ascii="Times New Roman" w:hAnsi="Times New Roman" w:hint="default"/>
      </w:rPr>
    </w:lvl>
    <w:lvl w:ilvl="7" w:tplc="18548C26" w:tentative="1">
      <w:start w:val="1"/>
      <w:numFmt w:val="bullet"/>
      <w:lvlText w:val="•"/>
      <w:lvlJc w:val="left"/>
      <w:pPr>
        <w:tabs>
          <w:tab w:val="num" w:pos="5760"/>
        </w:tabs>
        <w:ind w:left="5760" w:hanging="360"/>
      </w:pPr>
      <w:rPr>
        <w:rFonts w:ascii="Times New Roman" w:hAnsi="Times New Roman" w:hint="default"/>
      </w:rPr>
    </w:lvl>
    <w:lvl w:ilvl="8" w:tplc="1D2A4D2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2AE7146"/>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7" w15:restartNumberingAfterBreak="0">
    <w:nsid w:val="39C61EA9"/>
    <w:multiLevelType w:val="hybridMultilevel"/>
    <w:tmpl w:val="D3BA00C8"/>
    <w:lvl w:ilvl="0" w:tplc="3DFAF602">
      <w:start w:val="1"/>
      <w:numFmt w:val="bullet"/>
      <w:lvlText w:val="•"/>
      <w:lvlJc w:val="left"/>
      <w:pPr>
        <w:tabs>
          <w:tab w:val="num" w:pos="720"/>
        </w:tabs>
        <w:ind w:left="720" w:hanging="360"/>
      </w:pPr>
      <w:rPr>
        <w:rFonts w:ascii="Times New Roman" w:hAnsi="Times New Roman" w:hint="default"/>
      </w:rPr>
    </w:lvl>
    <w:lvl w:ilvl="1" w:tplc="39365A68" w:tentative="1">
      <w:start w:val="1"/>
      <w:numFmt w:val="bullet"/>
      <w:lvlText w:val="•"/>
      <w:lvlJc w:val="left"/>
      <w:pPr>
        <w:tabs>
          <w:tab w:val="num" w:pos="1440"/>
        </w:tabs>
        <w:ind w:left="1440" w:hanging="360"/>
      </w:pPr>
      <w:rPr>
        <w:rFonts w:ascii="Times New Roman" w:hAnsi="Times New Roman" w:hint="default"/>
      </w:rPr>
    </w:lvl>
    <w:lvl w:ilvl="2" w:tplc="B40012DA" w:tentative="1">
      <w:start w:val="1"/>
      <w:numFmt w:val="bullet"/>
      <w:lvlText w:val="•"/>
      <w:lvlJc w:val="left"/>
      <w:pPr>
        <w:tabs>
          <w:tab w:val="num" w:pos="2160"/>
        </w:tabs>
        <w:ind w:left="2160" w:hanging="360"/>
      </w:pPr>
      <w:rPr>
        <w:rFonts w:ascii="Times New Roman" w:hAnsi="Times New Roman" w:hint="default"/>
      </w:rPr>
    </w:lvl>
    <w:lvl w:ilvl="3" w:tplc="82764D9E" w:tentative="1">
      <w:start w:val="1"/>
      <w:numFmt w:val="bullet"/>
      <w:lvlText w:val="•"/>
      <w:lvlJc w:val="left"/>
      <w:pPr>
        <w:tabs>
          <w:tab w:val="num" w:pos="2880"/>
        </w:tabs>
        <w:ind w:left="2880" w:hanging="360"/>
      </w:pPr>
      <w:rPr>
        <w:rFonts w:ascii="Times New Roman" w:hAnsi="Times New Roman" w:hint="default"/>
      </w:rPr>
    </w:lvl>
    <w:lvl w:ilvl="4" w:tplc="31D416C6" w:tentative="1">
      <w:start w:val="1"/>
      <w:numFmt w:val="bullet"/>
      <w:lvlText w:val="•"/>
      <w:lvlJc w:val="left"/>
      <w:pPr>
        <w:tabs>
          <w:tab w:val="num" w:pos="3600"/>
        </w:tabs>
        <w:ind w:left="3600" w:hanging="360"/>
      </w:pPr>
      <w:rPr>
        <w:rFonts w:ascii="Times New Roman" w:hAnsi="Times New Roman" w:hint="default"/>
      </w:rPr>
    </w:lvl>
    <w:lvl w:ilvl="5" w:tplc="FE860BFC" w:tentative="1">
      <w:start w:val="1"/>
      <w:numFmt w:val="bullet"/>
      <w:lvlText w:val="•"/>
      <w:lvlJc w:val="left"/>
      <w:pPr>
        <w:tabs>
          <w:tab w:val="num" w:pos="4320"/>
        </w:tabs>
        <w:ind w:left="4320" w:hanging="360"/>
      </w:pPr>
      <w:rPr>
        <w:rFonts w:ascii="Times New Roman" w:hAnsi="Times New Roman" w:hint="default"/>
      </w:rPr>
    </w:lvl>
    <w:lvl w:ilvl="6" w:tplc="3E327BAA" w:tentative="1">
      <w:start w:val="1"/>
      <w:numFmt w:val="bullet"/>
      <w:lvlText w:val="•"/>
      <w:lvlJc w:val="left"/>
      <w:pPr>
        <w:tabs>
          <w:tab w:val="num" w:pos="5040"/>
        </w:tabs>
        <w:ind w:left="5040" w:hanging="360"/>
      </w:pPr>
      <w:rPr>
        <w:rFonts w:ascii="Times New Roman" w:hAnsi="Times New Roman" w:hint="default"/>
      </w:rPr>
    </w:lvl>
    <w:lvl w:ilvl="7" w:tplc="8B74719A" w:tentative="1">
      <w:start w:val="1"/>
      <w:numFmt w:val="bullet"/>
      <w:lvlText w:val="•"/>
      <w:lvlJc w:val="left"/>
      <w:pPr>
        <w:tabs>
          <w:tab w:val="num" w:pos="5760"/>
        </w:tabs>
        <w:ind w:left="5760" w:hanging="360"/>
      </w:pPr>
      <w:rPr>
        <w:rFonts w:ascii="Times New Roman" w:hAnsi="Times New Roman" w:hint="default"/>
      </w:rPr>
    </w:lvl>
    <w:lvl w:ilvl="8" w:tplc="84FC54A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1144"/>
        </w:tabs>
        <w:ind w:left="1144"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59"/>
  </w:num>
  <w:num w:numId="2">
    <w:abstractNumId w:val="81"/>
  </w:num>
  <w:num w:numId="3">
    <w:abstractNumId w:val="110"/>
  </w:num>
  <w:num w:numId="4">
    <w:abstractNumId w:val="56"/>
  </w:num>
  <w:num w:numId="5">
    <w:abstractNumId w:val="118"/>
  </w:num>
  <w:num w:numId="6">
    <w:abstractNumId w:val="100"/>
  </w:num>
  <w:num w:numId="7">
    <w:abstractNumId w:val="44"/>
  </w:num>
  <w:num w:numId="8">
    <w:abstractNumId w:val="90"/>
  </w:num>
  <w:num w:numId="9">
    <w:abstractNumId w:val="76"/>
  </w:num>
  <w:num w:numId="10">
    <w:abstractNumId w:val="1"/>
  </w:num>
  <w:num w:numId="11">
    <w:abstractNumId w:val="61"/>
  </w:num>
  <w:num w:numId="12">
    <w:abstractNumId w:val="102"/>
  </w:num>
  <w:num w:numId="13">
    <w:abstractNumId w:val="39"/>
  </w:num>
  <w:num w:numId="14">
    <w:abstractNumId w:val="68"/>
  </w:num>
  <w:num w:numId="15">
    <w:abstractNumId w:val="0"/>
  </w:num>
  <w:num w:numId="16">
    <w:abstractNumId w:val="85"/>
  </w:num>
  <w:num w:numId="17">
    <w:abstractNumId w:val="47"/>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num>
  <w:num w:numId="20">
    <w:abstractNumId w:val="75"/>
  </w:num>
  <w:num w:numId="21">
    <w:abstractNumId w:val="52"/>
  </w:num>
  <w:num w:numId="22">
    <w:abstractNumId w:val="18"/>
  </w:num>
  <w:num w:numId="23">
    <w:abstractNumId w:val="87"/>
  </w:num>
  <w:num w:numId="24">
    <w:abstractNumId w:val="66"/>
  </w:num>
  <w:num w:numId="25">
    <w:abstractNumId w:val="114"/>
  </w:num>
  <w:num w:numId="26">
    <w:abstractNumId w:val="22"/>
  </w:num>
  <w:num w:numId="27">
    <w:abstractNumId w:val="67"/>
  </w:num>
  <w:num w:numId="28">
    <w:abstractNumId w:val="117"/>
  </w:num>
  <w:num w:numId="29">
    <w:abstractNumId w:val="41"/>
  </w:num>
  <w:num w:numId="30">
    <w:abstractNumId w:val="30"/>
  </w:num>
  <w:num w:numId="31">
    <w:abstractNumId w:val="103"/>
  </w:num>
  <w:num w:numId="32">
    <w:abstractNumId w:val="62"/>
  </w:num>
  <w:num w:numId="33">
    <w:abstractNumId w:val="7"/>
  </w:num>
  <w:num w:numId="34">
    <w:abstractNumId w:val="48"/>
  </w:num>
  <w:num w:numId="35">
    <w:abstractNumId w:val="91"/>
  </w:num>
  <w:num w:numId="36">
    <w:abstractNumId w:val="34"/>
  </w:num>
  <w:num w:numId="37">
    <w:abstractNumId w:val="111"/>
  </w:num>
  <w:num w:numId="38">
    <w:abstractNumId w:val="77"/>
  </w:num>
  <w:num w:numId="39">
    <w:abstractNumId w:val="98"/>
  </w:num>
  <w:num w:numId="40">
    <w:abstractNumId w:val="42"/>
  </w:num>
  <w:num w:numId="41">
    <w:abstractNumId w:val="10"/>
  </w:num>
  <w:num w:numId="42">
    <w:abstractNumId w:val="65"/>
  </w:num>
  <w:num w:numId="43">
    <w:abstractNumId w:val="102"/>
  </w:num>
  <w:num w:numId="44">
    <w:abstractNumId w:val="104"/>
  </w:num>
  <w:num w:numId="45">
    <w:abstractNumId w:val="102"/>
  </w:num>
  <w:num w:numId="46">
    <w:abstractNumId w:val="102"/>
  </w:num>
  <w:num w:numId="47">
    <w:abstractNumId w:val="25"/>
  </w:num>
  <w:num w:numId="48">
    <w:abstractNumId w:val="63"/>
  </w:num>
  <w:num w:numId="49">
    <w:abstractNumId w:val="73"/>
  </w:num>
  <w:num w:numId="50">
    <w:abstractNumId w:val="71"/>
  </w:num>
  <w:num w:numId="51">
    <w:abstractNumId w:val="57"/>
  </w:num>
  <w:num w:numId="52">
    <w:abstractNumId w:val="40"/>
  </w:num>
  <w:num w:numId="53">
    <w:abstractNumId w:val="32"/>
  </w:num>
  <w:num w:numId="54">
    <w:abstractNumId w:val="102"/>
  </w:num>
  <w:num w:numId="55">
    <w:abstractNumId w:val="102"/>
  </w:num>
  <w:num w:numId="56">
    <w:abstractNumId w:val="102"/>
  </w:num>
  <w:num w:numId="57">
    <w:abstractNumId w:val="50"/>
  </w:num>
  <w:num w:numId="58">
    <w:abstractNumId w:val="102"/>
  </w:num>
  <w:num w:numId="59">
    <w:abstractNumId w:val="102"/>
  </w:num>
  <w:num w:numId="60">
    <w:abstractNumId w:val="102"/>
  </w:num>
  <w:num w:numId="61">
    <w:abstractNumId w:val="10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35BA"/>
    <w:rsid w:val="000336CC"/>
    <w:rsid w:val="00033B97"/>
    <w:rsid w:val="00033C66"/>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474B"/>
    <w:rsid w:val="00084A87"/>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0AA0"/>
    <w:rsid w:val="000A1754"/>
    <w:rsid w:val="000A1EF9"/>
    <w:rsid w:val="000A244E"/>
    <w:rsid w:val="000A268D"/>
    <w:rsid w:val="000A28D6"/>
    <w:rsid w:val="000A3C8F"/>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4DAA"/>
    <w:rsid w:val="000D76AC"/>
    <w:rsid w:val="000E012E"/>
    <w:rsid w:val="000E11AD"/>
    <w:rsid w:val="000E1890"/>
    <w:rsid w:val="000E1EA8"/>
    <w:rsid w:val="000E1FAF"/>
    <w:rsid w:val="000E210F"/>
    <w:rsid w:val="000E3652"/>
    <w:rsid w:val="000E3C7A"/>
    <w:rsid w:val="000E4D2E"/>
    <w:rsid w:val="000E4E8E"/>
    <w:rsid w:val="000E5315"/>
    <w:rsid w:val="000E7B5F"/>
    <w:rsid w:val="000F02C2"/>
    <w:rsid w:val="000F0EF1"/>
    <w:rsid w:val="000F1055"/>
    <w:rsid w:val="000F153A"/>
    <w:rsid w:val="000F27E9"/>
    <w:rsid w:val="000F2B20"/>
    <w:rsid w:val="000F684C"/>
    <w:rsid w:val="000F69D8"/>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4930"/>
    <w:rsid w:val="00115CD2"/>
    <w:rsid w:val="001167B2"/>
    <w:rsid w:val="00116E43"/>
    <w:rsid w:val="00116F48"/>
    <w:rsid w:val="001178BC"/>
    <w:rsid w:val="001200AA"/>
    <w:rsid w:val="00120D59"/>
    <w:rsid w:val="00121371"/>
    <w:rsid w:val="001218C3"/>
    <w:rsid w:val="00121D32"/>
    <w:rsid w:val="00124166"/>
    <w:rsid w:val="0012496D"/>
    <w:rsid w:val="00124B0E"/>
    <w:rsid w:val="00124BA8"/>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1B9B"/>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4E82"/>
    <w:rsid w:val="00155F11"/>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527"/>
    <w:rsid w:val="00184A82"/>
    <w:rsid w:val="00185AF4"/>
    <w:rsid w:val="00186737"/>
    <w:rsid w:val="001871E6"/>
    <w:rsid w:val="001875CF"/>
    <w:rsid w:val="00190029"/>
    <w:rsid w:val="001902A0"/>
    <w:rsid w:val="00191051"/>
    <w:rsid w:val="001910DE"/>
    <w:rsid w:val="0019130D"/>
    <w:rsid w:val="00191AD0"/>
    <w:rsid w:val="00191DF2"/>
    <w:rsid w:val="00191F50"/>
    <w:rsid w:val="00192082"/>
    <w:rsid w:val="00193114"/>
    <w:rsid w:val="00193AE3"/>
    <w:rsid w:val="00193E95"/>
    <w:rsid w:val="00194715"/>
    <w:rsid w:val="00194DE6"/>
    <w:rsid w:val="00195BA6"/>
    <w:rsid w:val="00195F63"/>
    <w:rsid w:val="00197DAB"/>
    <w:rsid w:val="00197EB0"/>
    <w:rsid w:val="001A02AF"/>
    <w:rsid w:val="001A1002"/>
    <w:rsid w:val="001A1C13"/>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E03"/>
    <w:rsid w:val="001B62E5"/>
    <w:rsid w:val="001B634F"/>
    <w:rsid w:val="001B703B"/>
    <w:rsid w:val="001B755D"/>
    <w:rsid w:val="001B7B13"/>
    <w:rsid w:val="001C0625"/>
    <w:rsid w:val="001C0B74"/>
    <w:rsid w:val="001C121E"/>
    <w:rsid w:val="001C1449"/>
    <w:rsid w:val="001C3ACF"/>
    <w:rsid w:val="001C3D66"/>
    <w:rsid w:val="001C4BD6"/>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6305"/>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6E36"/>
    <w:rsid w:val="002571DA"/>
    <w:rsid w:val="00257952"/>
    <w:rsid w:val="00257C82"/>
    <w:rsid w:val="00260E54"/>
    <w:rsid w:val="00261951"/>
    <w:rsid w:val="0026256C"/>
    <w:rsid w:val="00262570"/>
    <w:rsid w:val="002625D2"/>
    <w:rsid w:val="00263CDE"/>
    <w:rsid w:val="00265AA7"/>
    <w:rsid w:val="00266459"/>
    <w:rsid w:val="002665E4"/>
    <w:rsid w:val="002667A1"/>
    <w:rsid w:val="00266A46"/>
    <w:rsid w:val="00267C5F"/>
    <w:rsid w:val="00267E87"/>
    <w:rsid w:val="002703DD"/>
    <w:rsid w:val="0027139B"/>
    <w:rsid w:val="00271A51"/>
    <w:rsid w:val="00272C04"/>
    <w:rsid w:val="00273395"/>
    <w:rsid w:val="00273D67"/>
    <w:rsid w:val="00273FF2"/>
    <w:rsid w:val="002744A6"/>
    <w:rsid w:val="0027537A"/>
    <w:rsid w:val="002755A8"/>
    <w:rsid w:val="00275615"/>
    <w:rsid w:val="002764F0"/>
    <w:rsid w:val="00276F42"/>
    <w:rsid w:val="00277489"/>
    <w:rsid w:val="0028009A"/>
    <w:rsid w:val="002808D1"/>
    <w:rsid w:val="002813D3"/>
    <w:rsid w:val="00281768"/>
    <w:rsid w:val="002835E1"/>
    <w:rsid w:val="002847D0"/>
    <w:rsid w:val="00287931"/>
    <w:rsid w:val="00290C23"/>
    <w:rsid w:val="00292AC0"/>
    <w:rsid w:val="00292C71"/>
    <w:rsid w:val="0029382B"/>
    <w:rsid w:val="00294D90"/>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311D"/>
    <w:rsid w:val="003033BA"/>
    <w:rsid w:val="00303CAE"/>
    <w:rsid w:val="00305BEC"/>
    <w:rsid w:val="0030763F"/>
    <w:rsid w:val="003079D9"/>
    <w:rsid w:val="00311A33"/>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2840"/>
    <w:rsid w:val="00345775"/>
    <w:rsid w:val="00346469"/>
    <w:rsid w:val="003475C2"/>
    <w:rsid w:val="0034771C"/>
    <w:rsid w:val="003479AC"/>
    <w:rsid w:val="00347DA8"/>
    <w:rsid w:val="003519C7"/>
    <w:rsid w:val="00352913"/>
    <w:rsid w:val="0035356D"/>
    <w:rsid w:val="003545CC"/>
    <w:rsid w:val="00355224"/>
    <w:rsid w:val="00355CE5"/>
    <w:rsid w:val="00355FCA"/>
    <w:rsid w:val="00356B6F"/>
    <w:rsid w:val="00356BF7"/>
    <w:rsid w:val="0035762A"/>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55C"/>
    <w:rsid w:val="003B1EFE"/>
    <w:rsid w:val="003B1F0E"/>
    <w:rsid w:val="003B2C8E"/>
    <w:rsid w:val="003B3198"/>
    <w:rsid w:val="003B340C"/>
    <w:rsid w:val="003B360E"/>
    <w:rsid w:val="003B3881"/>
    <w:rsid w:val="003B391C"/>
    <w:rsid w:val="003B39B8"/>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5116"/>
    <w:rsid w:val="003D5B40"/>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5C15"/>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25EF"/>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50A13"/>
    <w:rsid w:val="0045112A"/>
    <w:rsid w:val="00451C2C"/>
    <w:rsid w:val="0045354A"/>
    <w:rsid w:val="0045406E"/>
    <w:rsid w:val="00454E81"/>
    <w:rsid w:val="00455E3A"/>
    <w:rsid w:val="00456A61"/>
    <w:rsid w:val="00456DF8"/>
    <w:rsid w:val="00457C5E"/>
    <w:rsid w:val="00461287"/>
    <w:rsid w:val="00463812"/>
    <w:rsid w:val="00464DFB"/>
    <w:rsid w:val="00466C5C"/>
    <w:rsid w:val="00466D19"/>
    <w:rsid w:val="00466E92"/>
    <w:rsid w:val="00470A3A"/>
    <w:rsid w:val="0047104C"/>
    <w:rsid w:val="00471325"/>
    <w:rsid w:val="00472244"/>
    <w:rsid w:val="004731A2"/>
    <w:rsid w:val="004736E0"/>
    <w:rsid w:val="00474A1A"/>
    <w:rsid w:val="004764F3"/>
    <w:rsid w:val="004816BF"/>
    <w:rsid w:val="00481B19"/>
    <w:rsid w:val="0048467F"/>
    <w:rsid w:val="00484778"/>
    <w:rsid w:val="00484C94"/>
    <w:rsid w:val="00484FB6"/>
    <w:rsid w:val="004859E3"/>
    <w:rsid w:val="00486035"/>
    <w:rsid w:val="00487124"/>
    <w:rsid w:val="0048793D"/>
    <w:rsid w:val="004902D8"/>
    <w:rsid w:val="0049042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718F"/>
    <w:rsid w:val="004B757C"/>
    <w:rsid w:val="004B7A2A"/>
    <w:rsid w:val="004C0185"/>
    <w:rsid w:val="004C0E1F"/>
    <w:rsid w:val="004C0E80"/>
    <w:rsid w:val="004C29AA"/>
    <w:rsid w:val="004C2A83"/>
    <w:rsid w:val="004C2C7E"/>
    <w:rsid w:val="004C2E80"/>
    <w:rsid w:val="004C30BA"/>
    <w:rsid w:val="004C398C"/>
    <w:rsid w:val="004C4C93"/>
    <w:rsid w:val="004C65D6"/>
    <w:rsid w:val="004C7FCF"/>
    <w:rsid w:val="004D09A6"/>
    <w:rsid w:val="004D0BDB"/>
    <w:rsid w:val="004D292D"/>
    <w:rsid w:val="004D2E10"/>
    <w:rsid w:val="004D333C"/>
    <w:rsid w:val="004D373F"/>
    <w:rsid w:val="004D4C65"/>
    <w:rsid w:val="004D550A"/>
    <w:rsid w:val="004D6E9B"/>
    <w:rsid w:val="004E0B94"/>
    <w:rsid w:val="004E1321"/>
    <w:rsid w:val="004E259C"/>
    <w:rsid w:val="004E271B"/>
    <w:rsid w:val="004E2F08"/>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6A9"/>
    <w:rsid w:val="00563A5E"/>
    <w:rsid w:val="00564D11"/>
    <w:rsid w:val="00565EB2"/>
    <w:rsid w:val="005662E0"/>
    <w:rsid w:val="00567573"/>
    <w:rsid w:val="0056760B"/>
    <w:rsid w:val="00570127"/>
    <w:rsid w:val="005709D0"/>
    <w:rsid w:val="00573506"/>
    <w:rsid w:val="00573661"/>
    <w:rsid w:val="00573A45"/>
    <w:rsid w:val="00574FF1"/>
    <w:rsid w:val="005754E2"/>
    <w:rsid w:val="005760E5"/>
    <w:rsid w:val="00576182"/>
    <w:rsid w:val="00576AE8"/>
    <w:rsid w:val="0057724D"/>
    <w:rsid w:val="00580C9F"/>
    <w:rsid w:val="0058193F"/>
    <w:rsid w:val="005819BE"/>
    <w:rsid w:val="00581B8E"/>
    <w:rsid w:val="00581C74"/>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986"/>
    <w:rsid w:val="005D1A3D"/>
    <w:rsid w:val="005D2081"/>
    <w:rsid w:val="005D29D6"/>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5AB7"/>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8F9"/>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D9E"/>
    <w:rsid w:val="0060789F"/>
    <w:rsid w:val="00611094"/>
    <w:rsid w:val="00611431"/>
    <w:rsid w:val="00612857"/>
    <w:rsid w:val="00613B28"/>
    <w:rsid w:val="00613F57"/>
    <w:rsid w:val="00615356"/>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B15"/>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A2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0806"/>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7A80"/>
    <w:rsid w:val="00727B0D"/>
    <w:rsid w:val="00730974"/>
    <w:rsid w:val="00731F3C"/>
    <w:rsid w:val="00732757"/>
    <w:rsid w:val="00732916"/>
    <w:rsid w:val="007330E9"/>
    <w:rsid w:val="007342E1"/>
    <w:rsid w:val="007344D0"/>
    <w:rsid w:val="007345F6"/>
    <w:rsid w:val="00734ACB"/>
    <w:rsid w:val="00735258"/>
    <w:rsid w:val="00735D37"/>
    <w:rsid w:val="00735DC0"/>
    <w:rsid w:val="00736143"/>
    <w:rsid w:val="007362D4"/>
    <w:rsid w:val="00736301"/>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A56"/>
    <w:rsid w:val="0076404A"/>
    <w:rsid w:val="007648D3"/>
    <w:rsid w:val="00764F8E"/>
    <w:rsid w:val="00765A66"/>
    <w:rsid w:val="00765D9A"/>
    <w:rsid w:val="0076615C"/>
    <w:rsid w:val="0076695D"/>
    <w:rsid w:val="00767ABB"/>
    <w:rsid w:val="00770319"/>
    <w:rsid w:val="00770854"/>
    <w:rsid w:val="00770C06"/>
    <w:rsid w:val="00773727"/>
    <w:rsid w:val="00773820"/>
    <w:rsid w:val="00773A88"/>
    <w:rsid w:val="00775148"/>
    <w:rsid w:val="00775225"/>
    <w:rsid w:val="00776827"/>
    <w:rsid w:val="00776A3C"/>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2FCF"/>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856"/>
    <w:rsid w:val="00921D3D"/>
    <w:rsid w:val="009226B8"/>
    <w:rsid w:val="00922BD0"/>
    <w:rsid w:val="009239A8"/>
    <w:rsid w:val="0092431D"/>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1447"/>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BBE"/>
    <w:rsid w:val="009A7D20"/>
    <w:rsid w:val="009A7EED"/>
    <w:rsid w:val="009B0BD8"/>
    <w:rsid w:val="009B18D0"/>
    <w:rsid w:val="009B2253"/>
    <w:rsid w:val="009B2430"/>
    <w:rsid w:val="009B3063"/>
    <w:rsid w:val="009B3714"/>
    <w:rsid w:val="009B77C1"/>
    <w:rsid w:val="009B7E19"/>
    <w:rsid w:val="009C0697"/>
    <w:rsid w:val="009C08D3"/>
    <w:rsid w:val="009C0AA6"/>
    <w:rsid w:val="009C1EC8"/>
    <w:rsid w:val="009C2089"/>
    <w:rsid w:val="009C20C9"/>
    <w:rsid w:val="009C24DA"/>
    <w:rsid w:val="009C28EC"/>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2B"/>
    <w:rsid w:val="009D68CB"/>
    <w:rsid w:val="009D7020"/>
    <w:rsid w:val="009E1815"/>
    <w:rsid w:val="009E2402"/>
    <w:rsid w:val="009E2744"/>
    <w:rsid w:val="009E3DC3"/>
    <w:rsid w:val="009E43DD"/>
    <w:rsid w:val="009E47FD"/>
    <w:rsid w:val="009E4BBF"/>
    <w:rsid w:val="009E67EF"/>
    <w:rsid w:val="009E6A7C"/>
    <w:rsid w:val="009E6F33"/>
    <w:rsid w:val="009E7429"/>
    <w:rsid w:val="009E77CF"/>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496C"/>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E62"/>
    <w:rsid w:val="00A53F1A"/>
    <w:rsid w:val="00A54272"/>
    <w:rsid w:val="00A54361"/>
    <w:rsid w:val="00A5449B"/>
    <w:rsid w:val="00A55F06"/>
    <w:rsid w:val="00A55FC4"/>
    <w:rsid w:val="00A56100"/>
    <w:rsid w:val="00A5621D"/>
    <w:rsid w:val="00A56A08"/>
    <w:rsid w:val="00A56E07"/>
    <w:rsid w:val="00A57317"/>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39A"/>
    <w:rsid w:val="00A7481D"/>
    <w:rsid w:val="00A74EB5"/>
    <w:rsid w:val="00A75411"/>
    <w:rsid w:val="00A767BA"/>
    <w:rsid w:val="00A777C2"/>
    <w:rsid w:val="00A77F7C"/>
    <w:rsid w:val="00A808C6"/>
    <w:rsid w:val="00A81693"/>
    <w:rsid w:val="00A81A20"/>
    <w:rsid w:val="00A82324"/>
    <w:rsid w:val="00A82751"/>
    <w:rsid w:val="00A82B4E"/>
    <w:rsid w:val="00A84113"/>
    <w:rsid w:val="00A845B4"/>
    <w:rsid w:val="00A84BF5"/>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9DD"/>
    <w:rsid w:val="00AA6FDE"/>
    <w:rsid w:val="00AA7B04"/>
    <w:rsid w:val="00AB195B"/>
    <w:rsid w:val="00AB1B0D"/>
    <w:rsid w:val="00AB2CF5"/>
    <w:rsid w:val="00AB3827"/>
    <w:rsid w:val="00AB48ED"/>
    <w:rsid w:val="00AB53D2"/>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B30"/>
    <w:rsid w:val="00AD1BD5"/>
    <w:rsid w:val="00AD1E34"/>
    <w:rsid w:val="00AD25A8"/>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E7F99"/>
    <w:rsid w:val="00AF0798"/>
    <w:rsid w:val="00AF103A"/>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32B9"/>
    <w:rsid w:val="00B532E5"/>
    <w:rsid w:val="00B536D2"/>
    <w:rsid w:val="00B546BD"/>
    <w:rsid w:val="00B548FF"/>
    <w:rsid w:val="00B55341"/>
    <w:rsid w:val="00B5652F"/>
    <w:rsid w:val="00B5695A"/>
    <w:rsid w:val="00B56A81"/>
    <w:rsid w:val="00B57BC6"/>
    <w:rsid w:val="00B57D8C"/>
    <w:rsid w:val="00B600F4"/>
    <w:rsid w:val="00B60AA1"/>
    <w:rsid w:val="00B60FD9"/>
    <w:rsid w:val="00B60FFD"/>
    <w:rsid w:val="00B627F1"/>
    <w:rsid w:val="00B64680"/>
    <w:rsid w:val="00B64B60"/>
    <w:rsid w:val="00B65659"/>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66"/>
    <w:rsid w:val="00B80E5D"/>
    <w:rsid w:val="00B830EC"/>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AF8"/>
    <w:rsid w:val="00C06B27"/>
    <w:rsid w:val="00C0712A"/>
    <w:rsid w:val="00C10FF0"/>
    <w:rsid w:val="00C11768"/>
    <w:rsid w:val="00C117E7"/>
    <w:rsid w:val="00C11CA1"/>
    <w:rsid w:val="00C1207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5348"/>
    <w:rsid w:val="00C47CB8"/>
    <w:rsid w:val="00C52E7F"/>
    <w:rsid w:val="00C53059"/>
    <w:rsid w:val="00C531DC"/>
    <w:rsid w:val="00C537E4"/>
    <w:rsid w:val="00C53F82"/>
    <w:rsid w:val="00C53FD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0F76"/>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155E8"/>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37B8C"/>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60D62"/>
    <w:rsid w:val="00D61B78"/>
    <w:rsid w:val="00D620D8"/>
    <w:rsid w:val="00D62A7C"/>
    <w:rsid w:val="00D64546"/>
    <w:rsid w:val="00D65430"/>
    <w:rsid w:val="00D65A56"/>
    <w:rsid w:val="00D66AAD"/>
    <w:rsid w:val="00D67ACC"/>
    <w:rsid w:val="00D70522"/>
    <w:rsid w:val="00D7188D"/>
    <w:rsid w:val="00D721D5"/>
    <w:rsid w:val="00D72DBB"/>
    <w:rsid w:val="00D74C6A"/>
    <w:rsid w:val="00D8041F"/>
    <w:rsid w:val="00D813F5"/>
    <w:rsid w:val="00D83184"/>
    <w:rsid w:val="00D8419A"/>
    <w:rsid w:val="00D845E2"/>
    <w:rsid w:val="00D84DA5"/>
    <w:rsid w:val="00D85E5D"/>
    <w:rsid w:val="00D86748"/>
    <w:rsid w:val="00D86A80"/>
    <w:rsid w:val="00D86CD9"/>
    <w:rsid w:val="00D879DD"/>
    <w:rsid w:val="00D87F2C"/>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A6C50"/>
    <w:rsid w:val="00DB05CD"/>
    <w:rsid w:val="00DB10DC"/>
    <w:rsid w:val="00DB2013"/>
    <w:rsid w:val="00DB2429"/>
    <w:rsid w:val="00DB37FE"/>
    <w:rsid w:val="00DB3AD1"/>
    <w:rsid w:val="00DB3E22"/>
    <w:rsid w:val="00DB5572"/>
    <w:rsid w:val="00DB7280"/>
    <w:rsid w:val="00DC01D0"/>
    <w:rsid w:val="00DC1C33"/>
    <w:rsid w:val="00DC22BD"/>
    <w:rsid w:val="00DC2805"/>
    <w:rsid w:val="00DC297C"/>
    <w:rsid w:val="00DC35F7"/>
    <w:rsid w:val="00DC4ABA"/>
    <w:rsid w:val="00DC4B6C"/>
    <w:rsid w:val="00DC548B"/>
    <w:rsid w:val="00DC5A57"/>
    <w:rsid w:val="00DC650A"/>
    <w:rsid w:val="00DC6B1B"/>
    <w:rsid w:val="00DC6B27"/>
    <w:rsid w:val="00DC705A"/>
    <w:rsid w:val="00DD023F"/>
    <w:rsid w:val="00DD0916"/>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F02AE"/>
    <w:rsid w:val="00DF0400"/>
    <w:rsid w:val="00DF06D5"/>
    <w:rsid w:val="00DF2059"/>
    <w:rsid w:val="00DF214B"/>
    <w:rsid w:val="00DF2158"/>
    <w:rsid w:val="00DF3CC5"/>
    <w:rsid w:val="00DF4055"/>
    <w:rsid w:val="00DF4497"/>
    <w:rsid w:val="00DF597F"/>
    <w:rsid w:val="00DF62D8"/>
    <w:rsid w:val="00DF6449"/>
    <w:rsid w:val="00DF7460"/>
    <w:rsid w:val="00E00C5A"/>
    <w:rsid w:val="00E01006"/>
    <w:rsid w:val="00E01A8D"/>
    <w:rsid w:val="00E04C5E"/>
    <w:rsid w:val="00E052C0"/>
    <w:rsid w:val="00E052E9"/>
    <w:rsid w:val="00E05645"/>
    <w:rsid w:val="00E06050"/>
    <w:rsid w:val="00E07353"/>
    <w:rsid w:val="00E07903"/>
    <w:rsid w:val="00E10144"/>
    <w:rsid w:val="00E10471"/>
    <w:rsid w:val="00E10488"/>
    <w:rsid w:val="00E11AA6"/>
    <w:rsid w:val="00E12154"/>
    <w:rsid w:val="00E1379F"/>
    <w:rsid w:val="00E14F7D"/>
    <w:rsid w:val="00E14FDE"/>
    <w:rsid w:val="00E15EE1"/>
    <w:rsid w:val="00E169A0"/>
    <w:rsid w:val="00E16B57"/>
    <w:rsid w:val="00E16C2C"/>
    <w:rsid w:val="00E16E83"/>
    <w:rsid w:val="00E21A3F"/>
    <w:rsid w:val="00E2200C"/>
    <w:rsid w:val="00E231F2"/>
    <w:rsid w:val="00E23941"/>
    <w:rsid w:val="00E23EAD"/>
    <w:rsid w:val="00E25942"/>
    <w:rsid w:val="00E2619D"/>
    <w:rsid w:val="00E26365"/>
    <w:rsid w:val="00E278D1"/>
    <w:rsid w:val="00E279AC"/>
    <w:rsid w:val="00E31716"/>
    <w:rsid w:val="00E32ADF"/>
    <w:rsid w:val="00E33B8C"/>
    <w:rsid w:val="00E346D8"/>
    <w:rsid w:val="00E35167"/>
    <w:rsid w:val="00E360C8"/>
    <w:rsid w:val="00E370F7"/>
    <w:rsid w:val="00E41A94"/>
    <w:rsid w:val="00E41AC6"/>
    <w:rsid w:val="00E42E66"/>
    <w:rsid w:val="00E44D99"/>
    <w:rsid w:val="00E46EEA"/>
    <w:rsid w:val="00E46F91"/>
    <w:rsid w:val="00E50B00"/>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6729F"/>
    <w:rsid w:val="00E701EB"/>
    <w:rsid w:val="00E70545"/>
    <w:rsid w:val="00E70C40"/>
    <w:rsid w:val="00E70D5A"/>
    <w:rsid w:val="00E71BC0"/>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4256"/>
    <w:rsid w:val="00E953B4"/>
    <w:rsid w:val="00E9664A"/>
    <w:rsid w:val="00E97983"/>
    <w:rsid w:val="00EA1181"/>
    <w:rsid w:val="00EA171C"/>
    <w:rsid w:val="00EA19F5"/>
    <w:rsid w:val="00EA3008"/>
    <w:rsid w:val="00EA3117"/>
    <w:rsid w:val="00EA4201"/>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3EE2"/>
    <w:rsid w:val="00EC4070"/>
    <w:rsid w:val="00EC43BA"/>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3084"/>
    <w:rsid w:val="00EF379A"/>
    <w:rsid w:val="00EF3C0A"/>
    <w:rsid w:val="00EF442C"/>
    <w:rsid w:val="00EF576D"/>
    <w:rsid w:val="00EF5D45"/>
    <w:rsid w:val="00EF5E50"/>
    <w:rsid w:val="00EF5E94"/>
    <w:rsid w:val="00EF64B3"/>
    <w:rsid w:val="00EF70A0"/>
    <w:rsid w:val="00EF71B6"/>
    <w:rsid w:val="00F00B53"/>
    <w:rsid w:val="00F00BE5"/>
    <w:rsid w:val="00F01022"/>
    <w:rsid w:val="00F011C8"/>
    <w:rsid w:val="00F01EC3"/>
    <w:rsid w:val="00F03009"/>
    <w:rsid w:val="00F03391"/>
    <w:rsid w:val="00F0348F"/>
    <w:rsid w:val="00F045B8"/>
    <w:rsid w:val="00F050E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47A0"/>
    <w:rsid w:val="00F255EB"/>
    <w:rsid w:val="00F25E70"/>
    <w:rsid w:val="00F26BCB"/>
    <w:rsid w:val="00F27B11"/>
    <w:rsid w:val="00F3019B"/>
    <w:rsid w:val="00F30425"/>
    <w:rsid w:val="00F30F46"/>
    <w:rsid w:val="00F325BB"/>
    <w:rsid w:val="00F325BE"/>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2D4"/>
    <w:rsid w:val="00F50362"/>
    <w:rsid w:val="00F504FE"/>
    <w:rsid w:val="00F50C44"/>
    <w:rsid w:val="00F513C4"/>
    <w:rsid w:val="00F51E97"/>
    <w:rsid w:val="00F5201B"/>
    <w:rsid w:val="00F53FC1"/>
    <w:rsid w:val="00F53FF2"/>
    <w:rsid w:val="00F5484E"/>
    <w:rsid w:val="00F5493C"/>
    <w:rsid w:val="00F54D63"/>
    <w:rsid w:val="00F551DC"/>
    <w:rsid w:val="00F55465"/>
    <w:rsid w:val="00F5604A"/>
    <w:rsid w:val="00F563E4"/>
    <w:rsid w:val="00F565E1"/>
    <w:rsid w:val="00F56806"/>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3CD"/>
    <w:rsid w:val="00F906B6"/>
    <w:rsid w:val="00F907AE"/>
    <w:rsid w:val="00F9100E"/>
    <w:rsid w:val="00F916F8"/>
    <w:rsid w:val="00F934A2"/>
    <w:rsid w:val="00F93A30"/>
    <w:rsid w:val="00F9432F"/>
    <w:rsid w:val="00F94C51"/>
    <w:rsid w:val="00F95F98"/>
    <w:rsid w:val="00F961CF"/>
    <w:rsid w:val="00F966AD"/>
    <w:rsid w:val="00F9673F"/>
    <w:rsid w:val="00F97580"/>
    <w:rsid w:val="00F97A2E"/>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3CEC"/>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1BBDD2"/>
  <w15:docId w15:val="{19240FFB-1BCA-4E98-A0C0-E88C6C4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B80E5D"/>
    <w:pPr>
      <w:tabs>
        <w:tab w:val="left" w:pos="284"/>
        <w:tab w:val="right" w:leader="dot" w:pos="9299"/>
      </w:tabs>
    </w:pPr>
    <w:rPr>
      <w:rFonts w:cs="Arial"/>
      <w:szCs w:val="22"/>
    </w:rPr>
  </w:style>
  <w:style w:type="paragraph" w:styleId="TOC3">
    <w:name w:val="toc 3"/>
    <w:basedOn w:val="Normal"/>
    <w:next w:val="Normal"/>
    <w:link w:val="TOC3Char"/>
    <w:autoRedefine/>
    <w:uiPriority w:val="39"/>
    <w:rsid w:val="008D2FCF"/>
    <w:pPr>
      <w:tabs>
        <w:tab w:val="left" w:pos="1190"/>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uiPriority w:val="39"/>
    <w:rsid w:val="008D2FCF"/>
    <w:rPr>
      <w:rFonts w:ascii="Arial" w:hAnsi="Arial" w:cs="Arial"/>
      <w:noProof/>
      <w:sz w:val="22"/>
      <w:szCs w:val="22"/>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77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diagramData" Target="diagrams/data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ic.gov.au/ARB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br.gov.au/" TargetMode="External"/><Relationship Id="rId25" Type="http://schemas.openxmlformats.org/officeDocument/2006/relationships/header" Target="header6.xml"/><Relationship Id="rId33" Type="http://schemas.openxmlformats.org/officeDocument/2006/relationships/hyperlink" Target="http://www.asic.gov.au/ARSN"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diagramColors" Target="diagrams/colors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www.asic.gov.au/ACN" TargetMode="External"/><Relationship Id="rId37" Type="http://schemas.openxmlformats.org/officeDocument/2006/relationships/hyperlink" Target="http://www.ifrs.org/issued-standards/ifrs-taxonom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etf.org/rfc/rfc2119.txt" TargetMode="External"/><Relationship Id="rId28" Type="http://schemas.openxmlformats.org/officeDocument/2006/relationships/diagramQuickStyle" Target="diagrams/quickStyle1.xml"/><Relationship Id="rId36" Type="http://schemas.openxmlformats.org/officeDocument/2006/relationships/hyperlink" Target="http://www.iso.org"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br.gov.au/rprt/asic/finrpt/2017-07-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RServiceDesk@ato.gov.au" TargetMode="External"/><Relationship Id="rId22" Type="http://schemas.openxmlformats.org/officeDocument/2006/relationships/hyperlink" Target="http://www.ifrs.org/XBRL/Resources/Glossary.htm"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asic.gov.au/AFS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ifrs_au_20200618</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10ED12B7-080E-4889-A026-5A9584FEBAEB}">
      <dgm:prSet custT="1"/>
      <dgm:spPr>
        <a:solidFill>
          <a:srgbClr val="FFC000"/>
        </a:solidFill>
      </dgm:spPr>
      <dgm:t>
        <a:bodyPr/>
        <a:lstStyle/>
        <a:p>
          <a:r>
            <a:rPr lang="en-AU" sz="800" b="1"/>
            <a:t>aasb_1023</a:t>
          </a:r>
        </a:p>
      </dgm:t>
    </dgm:pt>
    <dgm:pt modelId="{970DAE52-FFFF-4FF9-8406-4D54F9BA9207}" type="parTrans" cxnId="{869DB7AC-2247-48A2-9D45-0FCAAC2D1156}">
      <dgm:prSet/>
      <dgm:spPr/>
      <dgm:t>
        <a:bodyPr/>
        <a:lstStyle/>
        <a:p>
          <a:endParaRPr lang="en-AU"/>
        </a:p>
      </dgm:t>
    </dgm:pt>
    <dgm:pt modelId="{850B6C6A-30A7-4A1B-8D2D-D52B8FE7717E}" type="sibTrans" cxnId="{869DB7AC-2247-48A2-9D45-0FCAAC2D1156}">
      <dgm:prSet/>
      <dgm:spPr/>
      <dgm:t>
        <a:bodyPr/>
        <a:lstStyle/>
        <a:p>
          <a:endParaRPr lang="en-AU"/>
        </a:p>
      </dgm:t>
    </dgm:pt>
    <dgm:pt modelId="{804AAB0C-890C-47D5-A955-77AB3E4C5A03}">
      <dgm:prSet custT="1"/>
      <dgm:spPr>
        <a:solidFill>
          <a:srgbClr val="FFC000"/>
        </a:solidFill>
      </dgm:spPr>
      <dgm:t>
        <a:bodyPr/>
        <a:lstStyle/>
        <a:p>
          <a:r>
            <a:rPr lang="en-AU" sz="800" b="1"/>
            <a:t>aasb_1038</a:t>
          </a:r>
        </a:p>
      </dgm:t>
    </dgm:pt>
    <dgm:pt modelId="{91FC0ACE-5230-41D8-82E2-4FEDCB944644}" type="parTrans" cxnId="{DD657F53-F78C-4CA1-8039-9234873D7812}">
      <dgm:prSet/>
      <dgm:spPr/>
      <dgm:t>
        <a:bodyPr/>
        <a:lstStyle/>
        <a:p>
          <a:endParaRPr lang="en-AU"/>
        </a:p>
      </dgm:t>
    </dgm:pt>
    <dgm:pt modelId="{1F32CFBD-46B3-4491-9322-26A3B1E885BF}" type="sibTrans" cxnId="{DD657F53-F78C-4CA1-8039-9234873D7812}">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ifrs_au-cor_2020-06-18.xsd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full_ifrs_doc_with_AU_extensions_entry_point_1_2020-06-18.xsd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3E073495-35F4-4EF4-B433-3FEB73BE944A}">
      <dgm:prSet custT="1"/>
      <dgm:spPr/>
      <dgm:t>
        <a:bodyPr/>
        <a:lstStyle/>
        <a:p>
          <a:r>
            <a:rPr lang="en-AU" sz="800" b="1"/>
            <a:t>full_ifrs_doc_with_AU_extensions_entry_point_2_2020-06-18.xsd</a:t>
          </a:r>
        </a:p>
      </dgm:t>
    </dgm:pt>
    <dgm:pt modelId="{E95A41F8-3414-4DEF-960E-E35AA42E347C}" type="parTrans" cxnId="{A685F574-D43E-4D7A-86C1-31934A9860E6}">
      <dgm:prSet/>
      <dgm:spPr/>
      <dgm:t>
        <a:bodyPr/>
        <a:lstStyle/>
        <a:p>
          <a:endParaRPr lang="en-AU"/>
        </a:p>
      </dgm:t>
    </dgm:pt>
    <dgm:pt modelId="{04D6B3BB-206F-41A6-B294-2982C4A2A52F}" type="sibTrans" cxnId="{A685F574-D43E-4D7A-86C1-31934A9860E6}">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12E63A0-D649-4ADE-9FC6-E076BF2DB047}">
      <dgm:prSet custT="1"/>
      <dgm:spPr>
        <a:solidFill>
          <a:srgbClr val="FFC000"/>
        </a:solidFill>
      </dgm:spPr>
      <dgm:t>
        <a:bodyPr/>
        <a:lstStyle/>
        <a:p>
          <a:r>
            <a:rPr lang="en-AU" sz="800" b="1"/>
            <a:t>au_additional_disclosures_entry_point_2</a:t>
          </a:r>
        </a:p>
      </dgm:t>
    </dgm:pt>
    <dgm:pt modelId="{0015DC60-3EE8-4846-B6A8-7C0F73B2E348}" type="parTrans" cxnId="{627A9793-AFAE-499E-8944-6598BDBC8515}">
      <dgm:prSet/>
      <dgm:spPr/>
      <dgm:t>
        <a:bodyPr/>
        <a:lstStyle/>
        <a:p>
          <a:endParaRPr lang="en-AU"/>
        </a:p>
      </dgm:t>
    </dgm:pt>
    <dgm:pt modelId="{4957D9A4-D7DD-49C1-9370-25AE13254E4A}" type="sibTrans" cxnId="{627A9793-AFAE-499E-8944-6598BDBC8515}">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4"/>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4"/>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4"/>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4"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4"/>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4"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4"/>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4"/>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4"/>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4"/>
      <dgm:spPr>
        <a:prstGeom prst="flowChartDocument">
          <a:avLst/>
        </a:prstGeom>
      </dgm:spPr>
    </dgm:pt>
    <dgm:pt modelId="{230B15E1-96AF-41AA-A0A8-C3023F53CF48}" type="pres">
      <dgm:prSet presAssocID="{159AFC2E-678B-47F6-B805-BCE10774A9A7}" presName="hierChild3" presStyleCnt="0"/>
      <dgm:spPr/>
    </dgm:pt>
    <dgm:pt modelId="{B6503EB0-0354-4627-85B6-EB6249FA8234}" type="pres">
      <dgm:prSet presAssocID="{970DAE52-FFFF-4FF9-8406-4D54F9BA9207}" presName="Name19" presStyleLbl="parChTrans1D4" presStyleIdx="5" presStyleCnt="14"/>
      <dgm:spPr/>
    </dgm:pt>
    <dgm:pt modelId="{E2E7CC33-54F8-4300-BFED-EE26C3ABBB53}" type="pres">
      <dgm:prSet presAssocID="{10ED12B7-080E-4889-A026-5A9584FEBAEB}" presName="Name21" presStyleCnt="0"/>
      <dgm:spPr/>
    </dgm:pt>
    <dgm:pt modelId="{40AF29BA-EAE3-43A5-9CCB-6EFA5D0D05AB}" type="pres">
      <dgm:prSet presAssocID="{10ED12B7-080E-4889-A026-5A9584FEBAEB}" presName="level2Shape" presStyleLbl="node4" presStyleIdx="5" presStyleCnt="14"/>
      <dgm:spPr>
        <a:prstGeom prst="flowChartDocument">
          <a:avLst/>
        </a:prstGeom>
      </dgm:spPr>
    </dgm:pt>
    <dgm:pt modelId="{1DD1A81C-AEEE-47B3-B7E5-BC25629B377B}" type="pres">
      <dgm:prSet presAssocID="{10ED12B7-080E-4889-A026-5A9584FEBAEB}" presName="hierChild3" presStyleCnt="0"/>
      <dgm:spPr/>
    </dgm:pt>
    <dgm:pt modelId="{2AFCE206-B92A-403C-8E45-14331C3207D2}" type="pres">
      <dgm:prSet presAssocID="{91FC0ACE-5230-41D8-82E2-4FEDCB944644}" presName="Name19" presStyleLbl="parChTrans1D4" presStyleIdx="6" presStyleCnt="14"/>
      <dgm:spPr/>
    </dgm:pt>
    <dgm:pt modelId="{CFD33809-1076-406D-9BF9-D0E08EE711EA}" type="pres">
      <dgm:prSet presAssocID="{804AAB0C-890C-47D5-A955-77AB3E4C5A03}" presName="Name21" presStyleCnt="0"/>
      <dgm:spPr/>
    </dgm:pt>
    <dgm:pt modelId="{92285AFC-E6FD-4C91-852A-EB90E164241D}" type="pres">
      <dgm:prSet presAssocID="{804AAB0C-890C-47D5-A955-77AB3E4C5A03}" presName="level2Shape" presStyleLbl="node4" presStyleIdx="6" presStyleCnt="14"/>
      <dgm:spPr>
        <a:prstGeom prst="flowChartDocument">
          <a:avLst/>
        </a:prstGeom>
      </dgm:spPr>
    </dgm:pt>
    <dgm:pt modelId="{AE6E6231-5E56-4315-839B-607289A32872}" type="pres">
      <dgm:prSet presAssocID="{804AAB0C-890C-47D5-A955-77AB3E4C5A03}" presName="hierChild3" presStyleCnt="0"/>
      <dgm:spPr/>
    </dgm:pt>
    <dgm:pt modelId="{B91C360A-B627-4B65-B7A7-BE1655D9BA57}" type="pres">
      <dgm:prSet presAssocID="{54CEFD40-7C45-4344-85A9-2F84E6314154}" presName="Name19" presStyleLbl="parChTrans1D4" presStyleIdx="7" presStyleCnt="14"/>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7" presStyleCnt="14"/>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8" presStyleCnt="14"/>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8" presStyleCnt="14" custScaleX="156302"/>
      <dgm:spPr>
        <a:prstGeom prst="flowChartDocument">
          <a:avLst/>
        </a:prstGeom>
      </dgm:spPr>
    </dgm:pt>
    <dgm:pt modelId="{1C7708E1-5850-4D6D-A4F5-F05AE06DFB27}" type="pres">
      <dgm:prSet presAssocID="{0A403E41-C9A7-40CF-9CFE-EC34F082C5B4}" presName="hierChild3" presStyleCnt="0"/>
      <dgm:spPr/>
    </dgm:pt>
    <dgm:pt modelId="{181E83DB-97B2-4182-B228-39F2587A158A}" type="pres">
      <dgm:prSet presAssocID="{0015DC60-3EE8-4846-B6A8-7C0F73B2E348}" presName="Name19" presStyleLbl="parChTrans1D4" presStyleIdx="9" presStyleCnt="14"/>
      <dgm:spPr/>
    </dgm:pt>
    <dgm:pt modelId="{7E452C5E-CC67-4874-8BE8-95C4E960B991}" type="pres">
      <dgm:prSet presAssocID="{412E63A0-D649-4ADE-9FC6-E076BF2DB047}" presName="Name21" presStyleCnt="0"/>
      <dgm:spPr/>
    </dgm:pt>
    <dgm:pt modelId="{3CA1B53E-D2A1-4ED0-8C80-B712D0EC2A85}" type="pres">
      <dgm:prSet presAssocID="{412E63A0-D649-4ADE-9FC6-E076BF2DB047}" presName="level2Shape" presStyleLbl="node4" presStyleIdx="9" presStyleCnt="14" custScaleX="156805"/>
      <dgm:spPr>
        <a:prstGeom prst="flowChartDocument">
          <a:avLst/>
        </a:prstGeom>
      </dgm:spPr>
    </dgm:pt>
    <dgm:pt modelId="{DF23F4DA-80FC-4F1F-BEBA-0D862D0D3744}" type="pres">
      <dgm:prSet presAssocID="{412E63A0-D649-4ADE-9FC6-E076BF2DB047}" presName="hierChild3" presStyleCnt="0"/>
      <dgm:spPr/>
    </dgm:pt>
    <dgm:pt modelId="{8E7200C5-EF42-42DC-AFDA-5A2382C1118B}" type="pres">
      <dgm:prSet presAssocID="{92C1F273-415A-4884-B6F8-B5492E50E78B}" presName="Name19" presStyleLbl="parChTrans1D4" presStyleIdx="10" presStyleCnt="14"/>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10" presStyleCnt="14"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11" presStyleCnt="14"/>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11" presStyleCnt="14"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12" presStyleCnt="14"/>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12" presStyleCnt="14" custScaleX="321169" custScaleY="67290"/>
      <dgm:spPr/>
    </dgm:pt>
    <dgm:pt modelId="{561917C8-C285-4FF2-955C-13C4DFE83265}" type="pres">
      <dgm:prSet presAssocID="{5D5A2414-ED81-4F93-B3F5-CAF8A5A7232E}" presName="hierChild3" presStyleCnt="0"/>
      <dgm:spPr/>
    </dgm:pt>
    <dgm:pt modelId="{0260E5D7-C516-40A9-87AF-A90E65B18B4A}" type="pres">
      <dgm:prSet presAssocID="{E95A41F8-3414-4DEF-960E-E35AA42E347C}" presName="Name19" presStyleLbl="parChTrans1D4" presStyleIdx="13" presStyleCnt="14"/>
      <dgm:spPr/>
    </dgm:pt>
    <dgm:pt modelId="{3A0F92A8-7122-4947-BCDD-1E335C50CF8B}" type="pres">
      <dgm:prSet presAssocID="{3E073495-35F4-4EF4-B433-3FEB73BE944A}" presName="Name21" presStyleCnt="0"/>
      <dgm:spPr/>
    </dgm:pt>
    <dgm:pt modelId="{9769C677-27BD-4FE0-8BC8-1D56ED1BC684}" type="pres">
      <dgm:prSet presAssocID="{3E073495-35F4-4EF4-B433-3FEB73BE944A}" presName="level2Shape" presStyleLbl="node4" presStyleIdx="13" presStyleCnt="14" custScaleX="316508" custScaleY="63520"/>
      <dgm:spPr/>
    </dgm:pt>
    <dgm:pt modelId="{04B269B5-86AE-426F-B797-0EAB9772460D}" type="pres">
      <dgm:prSet presAssocID="{3E073495-35F4-4EF4-B433-3FEB73BE944A}" presName="hierChild3" presStyleCnt="0"/>
      <dgm:spPr/>
    </dgm:pt>
    <dgm:pt modelId="{C7247476-4370-495A-BD0A-85D926A576E0}" type="pres">
      <dgm:prSet presAssocID="{2479D274-D806-49A1-BF93-47AAA212575C}" presName="bgShapesFlow" presStyleCnt="0"/>
      <dgm:spPr/>
    </dgm:pt>
  </dgm:ptLst>
  <dgm:cxnLst>
    <dgm:cxn modelId="{D208BF06-8DA3-4CEA-83BB-8A7D4DBBDEC0}" type="presOf" srcId="{91FC0ACE-5230-41D8-82E2-4FEDCB944644}" destId="{2AFCE206-B92A-403C-8E45-14331C3207D2}" srcOrd="0" destOrd="0" presId="urn:microsoft.com/office/officeart/2005/8/layout/hierarchy6"/>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EFC47918-18DD-4636-BCBF-FC251DF42912}" type="presOf" srcId="{804AAB0C-890C-47D5-A955-77AB3E4C5A03}" destId="{92285AFC-E6FD-4C91-852A-EB90E164241D}" srcOrd="0" destOrd="0" presId="urn:microsoft.com/office/officeart/2005/8/layout/hierarchy6"/>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67C35070-61A3-4259-84D3-D85F442AF387}" type="presOf" srcId="{E95A41F8-3414-4DEF-960E-E35AA42E347C}" destId="{0260E5D7-C516-40A9-87AF-A90E65B18B4A}" srcOrd="0" destOrd="0" presId="urn:microsoft.com/office/officeart/2005/8/layout/hierarchy6"/>
    <dgm:cxn modelId="{DD657F53-F78C-4CA1-8039-9234873D7812}" srcId="{159AFC2E-678B-47F6-B805-BCE10774A9A7}" destId="{804AAB0C-890C-47D5-A955-77AB3E4C5A03}" srcOrd="1" destOrd="0" parTransId="{91FC0ACE-5230-41D8-82E2-4FEDCB944644}" sibTransId="{1F32CFBD-46B3-4491-9322-26A3B1E885BF}"/>
    <dgm:cxn modelId="{A685F574-D43E-4D7A-86C1-31934A9860E6}" srcId="{6D9E1B21-0E4E-4AC4-A21D-517902D7C214}" destId="{3E073495-35F4-4EF4-B433-3FEB73BE944A}" srcOrd="4" destOrd="0" parTransId="{E95A41F8-3414-4DEF-960E-E35AA42E347C}" sibTransId="{04D6B3BB-206F-41A6-B294-2982C4A2A52F}"/>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33D12381-3040-49AC-8C00-1D8A3D788311}" type="presOf" srcId="{3E073495-35F4-4EF4-B433-3FEB73BE944A}" destId="{9769C677-27BD-4FE0-8BC8-1D56ED1BC684}" srcOrd="0" destOrd="0" presId="urn:microsoft.com/office/officeart/2005/8/layout/hierarchy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2" destOrd="0" parTransId="{54CEFD40-7C45-4344-85A9-2F84E6314154}" sibTransId="{7F0B2604-E117-4E2C-B802-EA04559891EB}"/>
    <dgm:cxn modelId="{FA6A5385-132C-499F-B5A6-4F681BC046CD}" type="presOf" srcId="{412E63A0-D649-4ADE-9FC6-E076BF2DB047}" destId="{3CA1B53E-D2A1-4ED0-8C80-B712D0EC2A85}" srcOrd="0" destOrd="0" presId="urn:microsoft.com/office/officeart/2005/8/layout/hierarchy6"/>
    <dgm:cxn modelId="{62B71A8F-67CE-4FDE-9685-C8C6B2DFC619}" type="presOf" srcId="{B83F1CAB-8CB2-426A-8BEC-E6AB7A3D9600}" destId="{7270E921-E8B6-4458-9D48-8F0789A3697F}" srcOrd="0" destOrd="0" presId="urn:microsoft.com/office/officeart/2005/8/layout/hierarchy6"/>
    <dgm:cxn modelId="{627A9793-AFAE-499E-8944-6598BDBC8515}" srcId="{159AFC2E-678B-47F6-B805-BCE10774A9A7}" destId="{412E63A0-D649-4ADE-9FC6-E076BF2DB047}" srcOrd="4" destOrd="0" parTransId="{0015DC60-3EE8-4846-B6A8-7C0F73B2E348}" sibTransId="{4957D9A4-D7DD-49C1-9370-25AE13254E4A}"/>
    <dgm:cxn modelId="{3A9F6B99-9839-401A-B365-8CB18D292C04}" type="presOf" srcId="{0015DC60-3EE8-4846-B6A8-7C0F73B2E348}" destId="{181E83DB-97B2-4182-B228-39F2587A158A}"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869DB7AC-2247-48A2-9D45-0FCAAC2D1156}" srcId="{159AFC2E-678B-47F6-B805-BCE10774A9A7}" destId="{10ED12B7-080E-4889-A026-5A9584FEBAEB}" srcOrd="0" destOrd="0" parTransId="{970DAE52-FFFF-4FF9-8406-4D54F9BA9207}" sibTransId="{850B6C6A-30A7-4A1B-8D2D-D52B8FE7717E}"/>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5183A6C4-184A-4D40-9D16-EDE2CAA5B5FA}" type="presOf" srcId="{10ED12B7-080E-4889-A026-5A9584FEBAEB}" destId="{40AF29BA-EAE3-43A5-9CCB-6EFA5D0D05AB}" srcOrd="0" destOrd="0" presId="urn:microsoft.com/office/officeart/2005/8/layout/hierarchy6"/>
    <dgm:cxn modelId="{C15515C6-9656-445C-BA09-4FF6E4472CBA}" srcId="{159AFC2E-678B-47F6-B805-BCE10774A9A7}" destId="{0A403E41-C9A7-40CF-9CFE-EC34F082C5B4}" srcOrd="3"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7EFF2ED7-4B25-4644-A93E-8BD64D6C9F93}" type="presOf" srcId="{970DAE52-FFFF-4FF9-8406-4D54F9BA9207}" destId="{B6503EB0-0354-4627-85B6-EB6249FA8234}"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7023EF63-D460-4645-85C1-6D8D734E5020}" type="presParOf" srcId="{230B15E1-96AF-41AA-A0A8-C3023F53CF48}" destId="{B6503EB0-0354-4627-85B6-EB6249FA8234}" srcOrd="0" destOrd="0" presId="urn:microsoft.com/office/officeart/2005/8/layout/hierarchy6"/>
    <dgm:cxn modelId="{C19FBE49-4894-46B7-979E-EB5D5EB85BB7}" type="presParOf" srcId="{230B15E1-96AF-41AA-A0A8-C3023F53CF48}" destId="{E2E7CC33-54F8-4300-BFED-EE26C3ABBB53}" srcOrd="1" destOrd="0" presId="urn:microsoft.com/office/officeart/2005/8/layout/hierarchy6"/>
    <dgm:cxn modelId="{59A2C27F-A46E-46D8-9FD9-4C50C2D28702}" type="presParOf" srcId="{E2E7CC33-54F8-4300-BFED-EE26C3ABBB53}" destId="{40AF29BA-EAE3-43A5-9CCB-6EFA5D0D05AB}" srcOrd="0" destOrd="0" presId="urn:microsoft.com/office/officeart/2005/8/layout/hierarchy6"/>
    <dgm:cxn modelId="{FAC03BB8-5C7F-4068-8B57-99A2231B026D}" type="presParOf" srcId="{E2E7CC33-54F8-4300-BFED-EE26C3ABBB53}" destId="{1DD1A81C-AEEE-47B3-B7E5-BC25629B377B}" srcOrd="1" destOrd="0" presId="urn:microsoft.com/office/officeart/2005/8/layout/hierarchy6"/>
    <dgm:cxn modelId="{2F84DCDC-C3F1-4FB5-B02F-C862C0B3C0DB}" type="presParOf" srcId="{230B15E1-96AF-41AA-A0A8-C3023F53CF48}" destId="{2AFCE206-B92A-403C-8E45-14331C3207D2}" srcOrd="2" destOrd="0" presId="urn:microsoft.com/office/officeart/2005/8/layout/hierarchy6"/>
    <dgm:cxn modelId="{2F78571D-97A5-4F63-8718-99A689239C40}" type="presParOf" srcId="{230B15E1-96AF-41AA-A0A8-C3023F53CF48}" destId="{CFD33809-1076-406D-9BF9-D0E08EE711EA}" srcOrd="3" destOrd="0" presId="urn:microsoft.com/office/officeart/2005/8/layout/hierarchy6"/>
    <dgm:cxn modelId="{9467C25B-1870-49DC-A9C6-D6F6017147BA}" type="presParOf" srcId="{CFD33809-1076-406D-9BF9-D0E08EE711EA}" destId="{92285AFC-E6FD-4C91-852A-EB90E164241D}" srcOrd="0" destOrd="0" presId="urn:microsoft.com/office/officeart/2005/8/layout/hierarchy6"/>
    <dgm:cxn modelId="{E27B08FA-F346-44E2-A72C-B9D59A3D895F}" type="presParOf" srcId="{CFD33809-1076-406D-9BF9-D0E08EE711EA}" destId="{AE6E6231-5E56-4315-839B-607289A32872}" srcOrd="1" destOrd="0" presId="urn:microsoft.com/office/officeart/2005/8/layout/hierarchy6"/>
    <dgm:cxn modelId="{B918E694-E972-46A2-BC72-EE5D6AE57C0E}" type="presParOf" srcId="{230B15E1-96AF-41AA-A0A8-C3023F53CF48}" destId="{B91C360A-B627-4B65-B7A7-BE1655D9BA57}" srcOrd="4" destOrd="0" presId="urn:microsoft.com/office/officeart/2005/8/layout/hierarchy6"/>
    <dgm:cxn modelId="{8C2EA337-E922-4077-88E2-9370085375D1}" type="presParOf" srcId="{230B15E1-96AF-41AA-A0A8-C3023F53CF48}" destId="{03BA9C13-A6DE-4BC1-914E-F59AD27214E2}" srcOrd="5"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6" destOrd="0" presId="urn:microsoft.com/office/officeart/2005/8/layout/hierarchy6"/>
    <dgm:cxn modelId="{149BF1FE-EFDE-454A-9B31-3DDAC2D4CF8E}" type="presParOf" srcId="{230B15E1-96AF-41AA-A0A8-C3023F53CF48}" destId="{DF0AC1BD-44A7-466D-BC1E-EAE2901E1278}" srcOrd="7"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AB9C474B-E6B4-4D5C-A96E-32B400EF3226}" type="presParOf" srcId="{230B15E1-96AF-41AA-A0A8-C3023F53CF48}" destId="{181E83DB-97B2-4182-B228-39F2587A158A}" srcOrd="8" destOrd="0" presId="urn:microsoft.com/office/officeart/2005/8/layout/hierarchy6"/>
    <dgm:cxn modelId="{F3EDB84F-1E5B-4E7F-87F2-A9885A3B2449}" type="presParOf" srcId="{230B15E1-96AF-41AA-A0A8-C3023F53CF48}" destId="{7E452C5E-CC67-4874-8BE8-95C4E960B991}" srcOrd="9" destOrd="0" presId="urn:microsoft.com/office/officeart/2005/8/layout/hierarchy6"/>
    <dgm:cxn modelId="{FDA317F6-9512-40FE-9F40-CFFF080D3863}" type="presParOf" srcId="{7E452C5E-CC67-4874-8BE8-95C4E960B991}" destId="{3CA1B53E-D2A1-4ED0-8C80-B712D0EC2A85}" srcOrd="0" destOrd="0" presId="urn:microsoft.com/office/officeart/2005/8/layout/hierarchy6"/>
    <dgm:cxn modelId="{A3B18A2F-681B-4FCF-B173-045126625F22}" type="presParOf" srcId="{7E452C5E-CC67-4874-8BE8-95C4E960B991}" destId="{DF23F4DA-80FC-4F1F-BEBA-0D862D0D3744}"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9523395-56A1-4EBF-9D2F-E7AA9CBFDC0C}" type="presParOf" srcId="{3515FEAB-85CE-47F5-A81C-5EF7C4D5D182}" destId="{0260E5D7-C516-40A9-87AF-A90E65B18B4A}" srcOrd="8" destOrd="0" presId="urn:microsoft.com/office/officeart/2005/8/layout/hierarchy6"/>
    <dgm:cxn modelId="{4E3BB5DB-9F91-4E71-885E-40A7A5F97125}" type="presParOf" srcId="{3515FEAB-85CE-47F5-A81C-5EF7C4D5D182}" destId="{3A0F92A8-7122-4947-BCDD-1E335C50CF8B}" srcOrd="9" destOrd="0" presId="urn:microsoft.com/office/officeart/2005/8/layout/hierarchy6"/>
    <dgm:cxn modelId="{F4F0A9C0-9588-4F6C-A79D-977A15EA2D5F}" type="presParOf" srcId="{3A0F92A8-7122-4947-BCDD-1E335C50CF8B}" destId="{9769C677-27BD-4FE0-8BC8-1D56ED1BC684}" srcOrd="0" destOrd="0" presId="urn:microsoft.com/office/officeart/2005/8/layout/hierarchy6"/>
    <dgm:cxn modelId="{D43FA444-53F0-4109-B0B2-0E5BAABDB8B8}" type="presParOf" srcId="{3A0F92A8-7122-4947-BCDD-1E335C50CF8B}" destId="{04B269B5-86AE-426F-B797-0EAB9772460D}"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686290" y="33597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686290" y="335975"/>
        <a:ext cx="629433" cy="336514"/>
      </dsp:txXfrm>
    </dsp:sp>
    <dsp:sp modelId="{4DB68F34-1A59-4AE0-A0E0-626EBA75A088}">
      <dsp:nvSpPr>
        <dsp:cNvPr id="0" name=""/>
        <dsp:cNvSpPr/>
      </dsp:nvSpPr>
      <dsp:spPr>
        <a:xfrm>
          <a:off x="4955287" y="755598"/>
          <a:ext cx="91440" cy="169460"/>
        </a:xfrm>
        <a:custGeom>
          <a:avLst/>
          <a:gdLst/>
          <a:ahLst/>
          <a:cxnLst/>
          <a:rect l="0" t="0" r="0" b="0"/>
          <a:pathLst>
            <a:path>
              <a:moveTo>
                <a:pt x="45720" y="0"/>
              </a:moveTo>
              <a:lnTo>
                <a:pt x="45720" y="16946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686290" y="925058"/>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686290" y="925058"/>
        <a:ext cx="629433" cy="336514"/>
      </dsp:txXfrm>
    </dsp:sp>
    <dsp:sp modelId="{C6AAA803-7C8A-4EB2-8549-B888C3586A32}">
      <dsp:nvSpPr>
        <dsp:cNvPr id="0" name=""/>
        <dsp:cNvSpPr/>
      </dsp:nvSpPr>
      <dsp:spPr>
        <a:xfrm>
          <a:off x="4955287" y="1344680"/>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686290" y="1512529"/>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686290" y="1512529"/>
        <a:ext cx="629433" cy="336514"/>
      </dsp:txXfrm>
    </dsp:sp>
    <dsp:sp modelId="{FBB25AB0-7D56-49CE-B043-63EFF3F5A2BB}">
      <dsp:nvSpPr>
        <dsp:cNvPr id="0" name=""/>
        <dsp:cNvSpPr/>
      </dsp:nvSpPr>
      <dsp:spPr>
        <a:xfrm>
          <a:off x="4955287" y="1932152"/>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686290" y="2100001"/>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ifrs_au_20200618</a:t>
          </a:r>
        </a:p>
      </dsp:txBody>
      <dsp:txXfrm>
        <a:off x="4686290" y="2100001"/>
        <a:ext cx="629433" cy="336514"/>
      </dsp:txXfrm>
    </dsp:sp>
    <dsp:sp modelId="{4EA5DB5C-34E1-4233-BBF0-4FDB49510F92}">
      <dsp:nvSpPr>
        <dsp:cNvPr id="0" name=""/>
        <dsp:cNvSpPr/>
      </dsp:nvSpPr>
      <dsp:spPr>
        <a:xfrm>
          <a:off x="314716" y="2519623"/>
          <a:ext cx="4686290" cy="160304"/>
        </a:xfrm>
        <a:custGeom>
          <a:avLst/>
          <a:gdLst/>
          <a:ahLst/>
          <a:cxnLst/>
          <a:rect l="0" t="0" r="0" b="0"/>
          <a:pathLst>
            <a:path>
              <a:moveTo>
                <a:pt x="4686290" y="0"/>
              </a:moveTo>
              <a:lnTo>
                <a:pt x="4686290" y="80152"/>
              </a:lnTo>
              <a:lnTo>
                <a:pt x="0" y="80152"/>
              </a:lnTo>
              <a:lnTo>
                <a:pt x="0" y="16030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0" y="2679927"/>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0" y="2679927"/>
        <a:ext cx="629433" cy="336514"/>
      </dsp:txXfrm>
    </dsp:sp>
    <dsp:sp modelId="{D0F904D2-EEC8-4AA4-A924-6FADF88351EF}">
      <dsp:nvSpPr>
        <dsp:cNvPr id="0" name=""/>
        <dsp:cNvSpPr/>
      </dsp:nvSpPr>
      <dsp:spPr>
        <a:xfrm>
          <a:off x="2737667" y="2519623"/>
          <a:ext cx="2263339" cy="167848"/>
        </a:xfrm>
        <a:custGeom>
          <a:avLst/>
          <a:gdLst/>
          <a:ahLst/>
          <a:cxnLst/>
          <a:rect l="0" t="0" r="0" b="0"/>
          <a:pathLst>
            <a:path>
              <a:moveTo>
                <a:pt x="2263339" y="0"/>
              </a:moveTo>
              <a:lnTo>
                <a:pt x="2263339"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2386292" y="2687472"/>
          <a:ext cx="702750"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2386292" y="2687472"/>
        <a:ext cx="702750" cy="336514"/>
      </dsp:txXfrm>
    </dsp:sp>
    <dsp:sp modelId="{0145C062-6B4F-4667-AD98-061726602BF7}">
      <dsp:nvSpPr>
        <dsp:cNvPr id="0" name=""/>
        <dsp:cNvSpPr/>
      </dsp:nvSpPr>
      <dsp:spPr>
        <a:xfrm>
          <a:off x="1494111" y="3107095"/>
          <a:ext cx="1243556" cy="167848"/>
        </a:xfrm>
        <a:custGeom>
          <a:avLst/>
          <a:gdLst/>
          <a:ahLst/>
          <a:cxnLst/>
          <a:rect l="0" t="0" r="0" b="0"/>
          <a:pathLst>
            <a:path>
              <a:moveTo>
                <a:pt x="1243556" y="0"/>
              </a:moveTo>
              <a:lnTo>
                <a:pt x="124355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179394"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1179394" y="3274944"/>
        <a:ext cx="629433" cy="336514"/>
      </dsp:txXfrm>
    </dsp:sp>
    <dsp:sp modelId="{5A6DA8C2-1BBB-4438-BD9D-53243E868872}">
      <dsp:nvSpPr>
        <dsp:cNvPr id="0" name=""/>
        <dsp:cNvSpPr/>
      </dsp:nvSpPr>
      <dsp:spPr>
        <a:xfrm>
          <a:off x="2312375" y="3107095"/>
          <a:ext cx="425292" cy="167848"/>
        </a:xfrm>
        <a:custGeom>
          <a:avLst/>
          <a:gdLst/>
          <a:ahLst/>
          <a:cxnLst/>
          <a:rect l="0" t="0" r="0" b="0"/>
          <a:pathLst>
            <a:path>
              <a:moveTo>
                <a:pt x="425292" y="0"/>
              </a:moveTo>
              <a:lnTo>
                <a:pt x="425292"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1997658"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1997658" y="3274944"/>
        <a:ext cx="629433" cy="336514"/>
      </dsp:txXfrm>
    </dsp:sp>
    <dsp:sp modelId="{B6503EB0-0354-4627-85B6-EB6249FA8234}">
      <dsp:nvSpPr>
        <dsp:cNvPr id="0" name=""/>
        <dsp:cNvSpPr/>
      </dsp:nvSpPr>
      <dsp:spPr>
        <a:xfrm>
          <a:off x="319880" y="3694566"/>
          <a:ext cx="1992494" cy="167848"/>
        </a:xfrm>
        <a:custGeom>
          <a:avLst/>
          <a:gdLst/>
          <a:ahLst/>
          <a:cxnLst/>
          <a:rect l="0" t="0" r="0" b="0"/>
          <a:pathLst>
            <a:path>
              <a:moveTo>
                <a:pt x="1992494" y="0"/>
              </a:moveTo>
              <a:lnTo>
                <a:pt x="199249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AF29BA-EAE3-43A5-9CCB-6EFA5D0D05AB}">
      <dsp:nvSpPr>
        <dsp:cNvPr id="0" name=""/>
        <dsp:cNvSpPr/>
      </dsp:nvSpPr>
      <dsp:spPr>
        <a:xfrm>
          <a:off x="5164"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aasb_1023</a:t>
          </a:r>
        </a:p>
      </dsp:txBody>
      <dsp:txXfrm>
        <a:off x="5164" y="3862415"/>
        <a:ext cx="629433" cy="336514"/>
      </dsp:txXfrm>
    </dsp:sp>
    <dsp:sp modelId="{2AFCE206-B92A-403C-8E45-14331C3207D2}">
      <dsp:nvSpPr>
        <dsp:cNvPr id="0" name=""/>
        <dsp:cNvSpPr/>
      </dsp:nvSpPr>
      <dsp:spPr>
        <a:xfrm>
          <a:off x="1138144" y="3694566"/>
          <a:ext cx="1174230" cy="167848"/>
        </a:xfrm>
        <a:custGeom>
          <a:avLst/>
          <a:gdLst/>
          <a:ahLst/>
          <a:cxnLst/>
          <a:rect l="0" t="0" r="0" b="0"/>
          <a:pathLst>
            <a:path>
              <a:moveTo>
                <a:pt x="1174230" y="0"/>
              </a:moveTo>
              <a:lnTo>
                <a:pt x="1174230"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285AFC-E6FD-4C91-852A-EB90E164241D}">
      <dsp:nvSpPr>
        <dsp:cNvPr id="0" name=""/>
        <dsp:cNvSpPr/>
      </dsp:nvSpPr>
      <dsp:spPr>
        <a:xfrm>
          <a:off x="823427"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aasb_1038</a:t>
          </a:r>
        </a:p>
      </dsp:txBody>
      <dsp:txXfrm>
        <a:off x="823427" y="3862415"/>
        <a:ext cx="629433" cy="336514"/>
      </dsp:txXfrm>
    </dsp:sp>
    <dsp:sp modelId="{B91C360A-B627-4B65-B7A7-BE1655D9BA57}">
      <dsp:nvSpPr>
        <dsp:cNvPr id="0" name=""/>
        <dsp:cNvSpPr/>
      </dsp:nvSpPr>
      <dsp:spPr>
        <a:xfrm>
          <a:off x="1956408" y="3694566"/>
          <a:ext cx="355966" cy="167848"/>
        </a:xfrm>
        <a:custGeom>
          <a:avLst/>
          <a:gdLst/>
          <a:ahLst/>
          <a:cxnLst/>
          <a:rect l="0" t="0" r="0" b="0"/>
          <a:pathLst>
            <a:path>
              <a:moveTo>
                <a:pt x="355966" y="0"/>
              </a:moveTo>
              <a:lnTo>
                <a:pt x="35596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1641691"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1641691" y="3862415"/>
        <a:ext cx="629433" cy="336514"/>
      </dsp:txXfrm>
    </dsp:sp>
    <dsp:sp modelId="{3F24FD26-6644-499B-8139-AAC494A4568D}">
      <dsp:nvSpPr>
        <dsp:cNvPr id="0" name=""/>
        <dsp:cNvSpPr/>
      </dsp:nvSpPr>
      <dsp:spPr>
        <a:xfrm>
          <a:off x="2312375" y="3694566"/>
          <a:ext cx="639488" cy="167848"/>
        </a:xfrm>
        <a:custGeom>
          <a:avLst/>
          <a:gdLst/>
          <a:ahLst/>
          <a:cxnLst/>
          <a:rect l="0" t="0" r="0" b="0"/>
          <a:pathLst>
            <a:path>
              <a:moveTo>
                <a:pt x="0" y="0"/>
              </a:moveTo>
              <a:lnTo>
                <a:pt x="0" y="83924"/>
              </a:lnTo>
              <a:lnTo>
                <a:pt x="639488" y="83924"/>
              </a:lnTo>
              <a:lnTo>
                <a:pt x="639488"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459955" y="3862415"/>
          <a:ext cx="983817"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2459955" y="3862415"/>
        <a:ext cx="983817" cy="336514"/>
      </dsp:txXfrm>
    </dsp:sp>
    <dsp:sp modelId="{181E83DB-97B2-4182-B228-39F2587A158A}">
      <dsp:nvSpPr>
        <dsp:cNvPr id="0" name=""/>
        <dsp:cNvSpPr/>
      </dsp:nvSpPr>
      <dsp:spPr>
        <a:xfrm>
          <a:off x="2312375" y="3694566"/>
          <a:ext cx="1813719" cy="167848"/>
        </a:xfrm>
        <a:custGeom>
          <a:avLst/>
          <a:gdLst/>
          <a:ahLst/>
          <a:cxnLst/>
          <a:rect l="0" t="0" r="0" b="0"/>
          <a:pathLst>
            <a:path>
              <a:moveTo>
                <a:pt x="0" y="0"/>
              </a:moveTo>
              <a:lnTo>
                <a:pt x="0" y="83924"/>
              </a:lnTo>
              <a:lnTo>
                <a:pt x="1813719" y="83924"/>
              </a:lnTo>
              <a:lnTo>
                <a:pt x="1813719"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A1B53E-D2A1-4ED0-8C80-B712D0EC2A85}">
      <dsp:nvSpPr>
        <dsp:cNvPr id="0" name=""/>
        <dsp:cNvSpPr/>
      </dsp:nvSpPr>
      <dsp:spPr>
        <a:xfrm>
          <a:off x="3632602" y="3862415"/>
          <a:ext cx="98698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au_additional_disclosures_entry_point_2</a:t>
          </a:r>
        </a:p>
      </dsp:txBody>
      <dsp:txXfrm>
        <a:off x="3632602" y="3862415"/>
        <a:ext cx="986983" cy="336514"/>
      </dsp:txXfrm>
    </dsp:sp>
    <dsp:sp modelId="{8E7200C5-EF42-42DC-AFDA-5A2382C1118B}">
      <dsp:nvSpPr>
        <dsp:cNvPr id="0" name=""/>
        <dsp:cNvSpPr/>
      </dsp:nvSpPr>
      <dsp:spPr>
        <a:xfrm>
          <a:off x="2737667" y="3107095"/>
          <a:ext cx="818263" cy="167848"/>
        </a:xfrm>
        <a:custGeom>
          <a:avLst/>
          <a:gdLst/>
          <a:ahLst/>
          <a:cxnLst/>
          <a:rect l="0" t="0" r="0" b="0"/>
          <a:pathLst>
            <a:path>
              <a:moveTo>
                <a:pt x="0" y="0"/>
              </a:moveTo>
              <a:lnTo>
                <a:pt x="0" y="83924"/>
              </a:lnTo>
              <a:lnTo>
                <a:pt x="818263" y="83924"/>
              </a:lnTo>
              <a:lnTo>
                <a:pt x="818263"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2815922" y="3274944"/>
          <a:ext cx="1480018" cy="22790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ifrs_au-cor_2020-06-18.xsd</a:t>
          </a:r>
        </a:p>
      </dsp:txBody>
      <dsp:txXfrm>
        <a:off x="2822597" y="3281619"/>
        <a:ext cx="1466668" cy="214551"/>
      </dsp:txXfrm>
    </dsp:sp>
    <dsp:sp modelId="{2E94BF55-23E0-4F8B-B63D-AFD7F72C7506}">
      <dsp:nvSpPr>
        <dsp:cNvPr id="0" name=""/>
        <dsp:cNvSpPr/>
      </dsp:nvSpPr>
      <dsp:spPr>
        <a:xfrm>
          <a:off x="3660222" y="2519623"/>
          <a:ext cx="1340784" cy="167848"/>
        </a:xfrm>
        <a:custGeom>
          <a:avLst/>
          <a:gdLst/>
          <a:ahLst/>
          <a:cxnLst/>
          <a:rect l="0" t="0" r="0" b="0"/>
          <a:pathLst>
            <a:path>
              <a:moveTo>
                <a:pt x="1340784" y="0"/>
              </a:moveTo>
              <a:lnTo>
                <a:pt x="134078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3277872" y="2687472"/>
          <a:ext cx="764698"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3277872" y="2687472"/>
        <a:ext cx="764698" cy="336514"/>
      </dsp:txXfrm>
    </dsp:sp>
    <dsp:sp modelId="{7270E921-E8B6-4458-9D48-8F0789A3697F}">
      <dsp:nvSpPr>
        <dsp:cNvPr id="0" name=""/>
        <dsp:cNvSpPr/>
      </dsp:nvSpPr>
      <dsp:spPr>
        <a:xfrm>
          <a:off x="5001007" y="2519623"/>
          <a:ext cx="241167" cy="167848"/>
        </a:xfrm>
        <a:custGeom>
          <a:avLst/>
          <a:gdLst/>
          <a:ahLst/>
          <a:cxnLst/>
          <a:rect l="0" t="0" r="0" b="0"/>
          <a:pathLst>
            <a:path>
              <a:moveTo>
                <a:pt x="0" y="0"/>
              </a:moveTo>
              <a:lnTo>
                <a:pt x="0" y="83924"/>
              </a:lnTo>
              <a:lnTo>
                <a:pt x="241167" y="83924"/>
              </a:lnTo>
              <a:lnTo>
                <a:pt x="241167"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4231402" y="2687472"/>
          <a:ext cx="2021545" cy="28236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full_ifrs_doc_with_AU_extensions_entry_point_1_2020-06-18.xsd</a:t>
          </a:r>
        </a:p>
      </dsp:txBody>
      <dsp:txXfrm>
        <a:off x="4239672" y="2695742"/>
        <a:ext cx="2005005" cy="265823"/>
      </dsp:txXfrm>
    </dsp:sp>
    <dsp:sp modelId="{0260E5D7-C516-40A9-87AF-A90E65B18B4A}">
      <dsp:nvSpPr>
        <dsp:cNvPr id="0" name=""/>
        <dsp:cNvSpPr/>
      </dsp:nvSpPr>
      <dsp:spPr>
        <a:xfrm>
          <a:off x="5001007" y="2519623"/>
          <a:ext cx="2436874" cy="167848"/>
        </a:xfrm>
        <a:custGeom>
          <a:avLst/>
          <a:gdLst/>
          <a:ahLst/>
          <a:cxnLst/>
          <a:rect l="0" t="0" r="0" b="0"/>
          <a:pathLst>
            <a:path>
              <a:moveTo>
                <a:pt x="0" y="0"/>
              </a:moveTo>
              <a:lnTo>
                <a:pt x="0" y="83924"/>
              </a:lnTo>
              <a:lnTo>
                <a:pt x="2436874" y="83924"/>
              </a:lnTo>
              <a:lnTo>
                <a:pt x="2436874"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69C677-27BD-4FE0-8BC8-1D56ED1BC684}">
      <dsp:nvSpPr>
        <dsp:cNvPr id="0" name=""/>
        <dsp:cNvSpPr/>
      </dsp:nvSpPr>
      <dsp:spPr>
        <a:xfrm>
          <a:off x="6441777" y="2687472"/>
          <a:ext cx="1992207" cy="26654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full_ifrs_doc_with_AU_extensions_entry_point_2_2020-06-18.xsd</a:t>
          </a:r>
        </a:p>
      </dsp:txBody>
      <dsp:txXfrm>
        <a:off x="6449584" y="2695279"/>
        <a:ext cx="1976593" cy="250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R20190003901316</RecordNumber>
    <ObjectiveID xmlns="da7a9ac0-bc47-4684-84e6-3a8e9ac80c12" xsi:nil="true"/>
    <IconOverlay xmlns="http://schemas.microsoft.com/sharepoint/v4" xsi:nil="true"/>
    <SignificantFlag xmlns="da7a9ac0-bc47-4684-84e6-3a8e9ac80c12">false</SignificantFlag>
    <i20195d23f74470c991fa46cc6e1db66 xmlns="086fddbd-f63e-4702-b9c9-c79a956bbd9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i20195d23f74470c991fa46cc6e1db66>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TaxCatchAll xmlns="086fddbd-f63e-4702-b9c9-c79a956bbd97">
      <Value>6</Value>
    </TaxCatchAll>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EF48BA8EC995D44585AC796C7127DC96" ma:contentTypeVersion="20" ma:contentTypeDescription="" ma:contentTypeScope="" ma:versionID="3ffc93336bc17194a562590fc8f45cac">
  <xsd:schema xmlns:xsd="http://www.w3.org/2001/XMLSchema" xmlns:xs="http://www.w3.org/2001/XMLSchema" xmlns:p="http://schemas.microsoft.com/office/2006/metadata/properties" xmlns:ns2="da7a9ac0-bc47-4684-84e6-3a8e9ac80c12" xmlns:ns3="086fddbd-f63e-4702-b9c9-c79a956bbd97" xmlns:ns5="17f478ab-373e-4295-9ff0-9b833ad01319" xmlns:ns6="http://schemas.microsoft.com/sharepoint/v4" targetNamespace="http://schemas.microsoft.com/office/2006/metadata/properties" ma:root="true" ma:fieldsID="c5bd29444f71246b3152079f1ffd1180" ns2:_="" ns3:_="" ns5:_="" ns6:_="">
    <xsd:import namespace="da7a9ac0-bc47-4684-84e6-3a8e9ac80c12"/>
    <xsd:import namespace="086fddbd-f63e-4702-b9c9-c79a956bbd9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i20195d23f74470c991fa46cc6e1db66"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fddbd-f63e-4702-b9c9-c79a956bbd9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2e9eded-1478-45e2-be57-60581570f6fe}" ma:internalName="TaxCatchAll" ma:showField="CatchAllData"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2e9eded-1478-45e2-be57-60581570f6fe}" ma:internalName="TaxCatchAllLabel" ma:readOnly="true" ma:showField="CatchAllDataLabel"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i20195d23f74470c991fa46cc6e1db66" ma:index="17" ma:taxonomy="true" ma:internalName="i20195d23f74470c991fa46cc6e1db66" ma:taxonomyFieldName="SecurityClassification" ma:displayName="Security Classification" ma:default="6;#Sensitive|19fd2cb8-3e97-4464-ae71-8c2c2095d028" ma:fieldId="{220195d2-3f74-470c-991f-a46cc6e1db6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1BB8-69E5-49C6-96AF-4AE3F5010689}">
  <ds:schemaRefs>
    <ds:schemaRef ds:uri="http://purl.org/dc/elements/1.1/"/>
    <ds:schemaRef ds:uri="http://purl.org/dc/dcmitype/"/>
    <ds:schemaRef ds:uri="http://purl.org/dc/terms/"/>
    <ds:schemaRef ds:uri="086fddbd-f63e-4702-b9c9-c79a956bbd97"/>
    <ds:schemaRef ds:uri="http://schemas.microsoft.com/sharepoint/v4"/>
    <ds:schemaRef ds:uri="http://schemas.microsoft.com/office/2006/documentManagement/types"/>
    <ds:schemaRef ds:uri="http://schemas.microsoft.com/office/2006/metadata/properties"/>
    <ds:schemaRef ds:uri="17f478ab-373e-4295-9ff0-9b833ad01319"/>
    <ds:schemaRef ds:uri="http://schemas.microsoft.com/office/infopath/2007/PartnerControls"/>
    <ds:schemaRef ds:uri="http://schemas.openxmlformats.org/package/2006/metadata/core-properties"/>
    <ds:schemaRef ds:uri="da7a9ac0-bc47-4684-84e6-3a8e9ac80c12"/>
    <ds:schemaRef ds:uri="http://www.w3.org/XML/1998/namespace"/>
  </ds:schemaRefs>
</ds:datastoreItem>
</file>

<file path=customXml/itemProps2.xml><?xml version="1.0" encoding="utf-8"?>
<ds:datastoreItem xmlns:ds="http://schemas.openxmlformats.org/officeDocument/2006/customXml" ds:itemID="{DAD15817-2346-4DA8-8981-A3187DE146D2}">
  <ds:schemaRefs>
    <ds:schemaRef ds:uri="http://schemas.microsoft.com/sharepoint/v3/contenttype/forms"/>
  </ds:schemaRefs>
</ds:datastoreItem>
</file>

<file path=customXml/itemProps3.xml><?xml version="1.0" encoding="utf-8"?>
<ds:datastoreItem xmlns:ds="http://schemas.openxmlformats.org/officeDocument/2006/customXml" ds:itemID="{E5A97C73-2C55-4058-A220-9536CDAD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086fddbd-f63e-4702-b9c9-c79a956bbd9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AF7EF-F59C-4539-9EB4-3677895D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38</Pages>
  <Words>12744</Words>
  <Characters>79229</Characters>
  <Application>Microsoft Office Word</Application>
  <DocSecurity>4</DocSecurity>
  <Lines>660</Lines>
  <Paragraphs>183</Paragraphs>
  <ScaleCrop>false</ScaleCrop>
  <HeadingPairs>
    <vt:vector size="2" baseType="variant">
      <vt:variant>
        <vt:lpstr>Title</vt:lpstr>
      </vt:variant>
      <vt:variant>
        <vt:i4>1</vt:i4>
      </vt:variant>
    </vt:vector>
  </HeadingPairs>
  <TitlesOfParts>
    <vt:vector size="1" baseType="lpstr">
      <vt:lpstr>IFRS AU Taxonomy 2012 Guide</vt:lpstr>
    </vt:vector>
  </TitlesOfParts>
  <Company>ASIC</Company>
  <LinksUpToDate>false</LinksUpToDate>
  <CharactersWithSpaces>91790</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AU Taxonomy 2012 Guide</dc:title>
  <dc:subject>Message Implementation Guide</dc:subject>
  <dc:creator>Quang La</dc:creator>
  <cp:lastModifiedBy>Peck Lian How</cp:lastModifiedBy>
  <cp:revision>2</cp:revision>
  <cp:lastPrinted>2018-04-12T23:30:00Z</cp:lastPrinted>
  <dcterms:created xsi:type="dcterms:W3CDTF">2020-06-25T04:11:00Z</dcterms:created>
  <dcterms:modified xsi:type="dcterms:W3CDTF">2020-06-25T04:11:00Z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y fmtid="{D5CDD505-2E9C-101B-9397-08002B2CF9AE}" pid="22" name="ContentTypeId">
    <vt:lpwstr>0x010100B5F685A1365F544391EF8C813B164F3A00EF48BA8EC995D44585AC796C7127DC96</vt:lpwstr>
  </property>
  <property fmtid="{D5CDD505-2E9C-101B-9397-08002B2CF9AE}" pid="23" name="RecordPoint_WorkflowType">
    <vt:lpwstr>ActiveSubmitStub</vt:lpwstr>
  </property>
  <property fmtid="{D5CDD505-2E9C-101B-9397-08002B2CF9AE}" pid="24" name="RecordPoint_ActiveItemWebId">
    <vt:lpwstr>{086fddbd-f63e-4702-b9c9-c79a956bbd97}</vt:lpwstr>
  </property>
  <property fmtid="{D5CDD505-2E9C-101B-9397-08002B2CF9AE}" pid="25" name="RecordPoint_ActiveItemSiteId">
    <vt:lpwstr>{22b5fc02-2947-4d81-8dbe-4cf1ff3c2fba}</vt:lpwstr>
  </property>
  <property fmtid="{D5CDD505-2E9C-101B-9397-08002B2CF9AE}" pid="26" name="RecordPoint_ActiveItemListId">
    <vt:lpwstr>{1d82655d-9b4f-489a-80d3-cfe02dee8b9a}</vt:lpwstr>
  </property>
  <property fmtid="{D5CDD505-2E9C-101B-9397-08002B2CF9AE}" pid="27" name="RecordPoint_ActiveItemUniqueId">
    <vt:lpwstr>{11706067-341a-448d-9e09-d3c213dad6b4}</vt:lpwstr>
  </property>
  <property fmtid="{D5CDD505-2E9C-101B-9397-08002B2CF9AE}" pid="28" name="RecordPoint_RecordNumberSubmitted">
    <vt:lpwstr>R20190003901316</vt:lpwstr>
  </property>
  <property fmtid="{D5CDD505-2E9C-101B-9397-08002B2CF9AE}" pid="29" name="RecordPoint_SubmissionCompleted">
    <vt:lpwstr>2019-05-24T14:21:07.7055622+10:00</vt:lpwstr>
  </property>
</Properties>
</file>